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cs="宋体"/>
          <w:b/>
          <w:color w:val="FF0000"/>
          <w:spacing w:val="34"/>
          <w:w w:val="55"/>
          <w:sz w:val="60"/>
          <w:szCs w:val="60"/>
        </w:rPr>
      </w:pPr>
      <w:bookmarkStart w:id="0" w:name="_GoBack"/>
      <w:r>
        <w:rPr>
          <w:rFonts w:hint="eastAsia" w:ascii="宋体" w:cs="宋体"/>
          <w:b/>
          <w:color w:val="FF0000"/>
          <w:spacing w:val="34"/>
          <w:w w:val="55"/>
          <w:sz w:val="60"/>
          <w:szCs w:val="60"/>
        </w:rPr>
        <w:t>2024年全国初中语文、数学“新课标与课堂实践”观摩研讨活动通知（河北·沧州）</w:t>
      </w:r>
    </w:p>
    <w:bookmarkEnd w:id="0"/>
    <w:p>
      <w:pPr>
        <w:snapToGrid w:val="0"/>
        <w:spacing w:beforeLines="50" w:line="520" w:lineRule="exact"/>
        <w:rPr>
          <w:rFonts w:ascii="宋体" w:cs="宋体"/>
          <w:b/>
          <w:color w:val="000000"/>
          <w:kern w:val="0"/>
          <w:sz w:val="28"/>
          <w:szCs w:val="24"/>
        </w:rPr>
      </w:pPr>
      <w:r>
        <w:rPr>
          <w:rFonts w:ascii="宋体" w:cs="宋体"/>
          <w:b/>
          <w:color w:val="000000"/>
          <w:spacing w:val="34"/>
          <w:w w:val="55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104890" cy="9525"/>
                <wp:effectExtent l="0" t="25400" r="10160" b="41275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6104890" cy="9524"/>
                        </a:xfrm>
                        <a:prstGeom prst="line">
                          <a:avLst/>
                        </a:prstGeom>
                        <a:noFill/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3.4pt;height:0.75pt;width:480.7pt;z-index:251659264;mso-width-relative:page;mso-height-relative:page;" filled="f" stroked="t" coordsize="21600,21600" o:gfxdata="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TISOHUAAAABAEAAA8AAAAAAAAAAQAgAAAAIgAAAGRycy9k&#10;b3ducmV2LnhtbFBLAQIUABQAAAAIAIdO4kBWqbiwPwIAAFcEAAAOAAAAAAAAAAEAIAAAACMBAABk&#10;cnMvZTJvRG9jLnhtbFBLBQYAAAAABgAGAFkBAADU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b/>
          <w:color w:val="000000"/>
          <w:kern w:val="0"/>
          <w:sz w:val="28"/>
          <w:szCs w:val="24"/>
        </w:rPr>
        <w:t>各省、市、县（区）教育部门，各初中：</w:t>
      </w:r>
    </w:p>
    <w:p>
      <w:pPr>
        <w:spacing w:line="520" w:lineRule="exact"/>
        <w:ind w:firstLine="560" w:firstLineChars="200"/>
        <w:rPr>
          <w:rFonts w:ascii="Arial" w:hAnsi="Arial"/>
          <w:color w:val="191919"/>
          <w:sz w:val="28"/>
          <w:szCs w:val="28"/>
          <w:shd w:val="clear" w:color="auto" w:fill="FFFFFF"/>
        </w:rPr>
      </w:pPr>
      <w:r>
        <w:rPr>
          <w:rFonts w:hint="eastAsia" w:ascii="Arial" w:hAnsi="Arial"/>
          <w:color w:val="191919"/>
          <w:sz w:val="28"/>
          <w:szCs w:val="28"/>
          <w:shd w:val="clear" w:color="auto" w:fill="FFFFFF"/>
        </w:rPr>
        <w:t>教育部《义务教育课程标准（</w:t>
      </w:r>
      <w:r>
        <w:rPr>
          <w:rFonts w:hint="eastAsia" w:ascii="宋体" w:cs="宋体"/>
          <w:color w:val="191919"/>
          <w:sz w:val="28"/>
          <w:szCs w:val="28"/>
          <w:shd w:val="clear" w:color="auto" w:fill="FFFFFF"/>
        </w:rPr>
        <w:t>2022</w:t>
      </w:r>
      <w:r>
        <w:rPr>
          <w:rFonts w:hint="eastAsia" w:ascii="Arial" w:hAnsi="Arial"/>
          <w:color w:val="191919"/>
          <w:sz w:val="28"/>
          <w:szCs w:val="28"/>
          <w:shd w:val="clear" w:color="auto" w:fill="FFFFFF"/>
        </w:rPr>
        <w:t>年版）》（以下简称“新课标”）已在全国中小学课堂全面落地实施。为全面落实“新课标”精神，引领广大一线教师、教研员、教学管理人员结合工作实际，深入理解和落实“新课标”对初中课程、教材、教学、评价等所提出的新目标和新要求，调整教学思路，探究扎实有效的“新课标”教学实践模式，积极推进课程与教学改革，经</w:t>
      </w:r>
      <w:r>
        <w:rPr>
          <w:rFonts w:hint="eastAsia" w:ascii="宋体" w:cs="宋体"/>
          <w:color w:val="000000"/>
          <w:sz w:val="28"/>
          <w:szCs w:val="28"/>
          <w:shd w:val="clear" w:color="auto" w:fill="FFFFFF"/>
        </w:rPr>
        <w:t>组委会研究，决定举办“2024年全国</w:t>
      </w:r>
      <w:r>
        <w:rPr>
          <w:rFonts w:hint="eastAsia" w:ascii="Arial" w:hAnsi="Arial"/>
          <w:color w:val="191919"/>
          <w:sz w:val="28"/>
          <w:szCs w:val="28"/>
          <w:shd w:val="clear" w:color="auto" w:fill="FFFFFF"/>
        </w:rPr>
        <w:t>初中</w:t>
      </w:r>
      <w:r>
        <w:rPr>
          <w:rFonts w:hint="eastAsia" w:ascii="宋体" w:cs="宋体"/>
          <w:color w:val="000000"/>
          <w:sz w:val="28"/>
          <w:szCs w:val="28"/>
          <w:shd w:val="clear" w:color="auto" w:fill="FFFFFF"/>
        </w:rPr>
        <w:t>语文、数学‘新课标与课堂实践’观摩研讨活动”。</w:t>
      </w:r>
    </w:p>
    <w:p>
      <w:pPr>
        <w:spacing w:line="520" w:lineRule="exact"/>
        <w:ind w:firstLine="560" w:firstLineChars="200"/>
        <w:rPr>
          <w:color w:val="000000"/>
          <w:sz w:val="28"/>
        </w:rPr>
      </w:pPr>
      <w:r>
        <w:rPr>
          <w:rFonts w:hint="eastAsia" w:ascii="宋体"/>
          <w:color w:val="000000"/>
          <w:sz w:val="28"/>
          <w:szCs w:val="28"/>
        </w:rPr>
        <w:t>现将有关事宜通知如下：</w:t>
      </w:r>
    </w:p>
    <w:p>
      <w:pPr>
        <w:pStyle w:val="7"/>
        <w:spacing w:before="0" w:beforeAutospacing="0" w:after="0" w:afterAutospacing="0" w:line="520" w:lineRule="exact"/>
        <w:ind w:firstLine="562" w:firstLineChars="200"/>
        <w:jc w:val="both"/>
        <w:rPr>
          <w:b/>
          <w:bCs/>
          <w:color w:val="000000"/>
          <w:sz w:val="28"/>
          <w:shd w:val="clear" w:color="auto" w:fill="FFFFFF"/>
        </w:rPr>
      </w:pPr>
      <w:r>
        <w:rPr>
          <w:rFonts w:hint="eastAsia"/>
          <w:b/>
          <w:bCs/>
          <w:color w:val="000000"/>
          <w:sz w:val="28"/>
          <w:shd w:val="clear" w:color="auto" w:fill="FFFFFF"/>
        </w:rPr>
        <w:t>一、活动时间</w:t>
      </w:r>
    </w:p>
    <w:p>
      <w:pPr>
        <w:pStyle w:val="7"/>
        <w:spacing w:before="0" w:beforeAutospacing="0" w:after="0" w:afterAutospacing="0" w:line="520" w:lineRule="exact"/>
        <w:ind w:firstLine="560" w:firstLineChars="200"/>
        <w:rPr>
          <w:color w:val="000000"/>
          <w:sz w:val="28"/>
          <w:shd w:val="clear" w:color="auto" w:fill="FFFFFF"/>
        </w:rPr>
      </w:pPr>
      <w:r>
        <w:rPr>
          <w:rFonts w:hint="eastAsia"/>
          <w:color w:val="000000"/>
          <w:sz w:val="28"/>
          <w:shd w:val="clear" w:color="auto" w:fill="FFFFFF"/>
        </w:rPr>
        <w:t>初中语文：4月13日     初中数学：4月14日</w:t>
      </w:r>
    </w:p>
    <w:p>
      <w:pPr>
        <w:spacing w:line="520" w:lineRule="exact"/>
        <w:ind w:firstLine="562" w:firstLineChars="200"/>
        <w:rPr>
          <w:rFonts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>二、活动目标</w:t>
      </w:r>
    </w:p>
    <w:p>
      <w:pPr>
        <w:spacing w:line="520" w:lineRule="exact"/>
        <w:ind w:firstLine="560" w:firstLineChars="200"/>
        <w:rPr>
          <w:rFonts w:asci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cs="宋体"/>
          <w:color w:val="191919"/>
          <w:sz w:val="28"/>
          <w:szCs w:val="28"/>
          <w:shd w:val="clear" w:color="auto" w:fill="FFFFFF"/>
        </w:rPr>
        <w:t>1.通过观摩全国教育名家的课堂教学，认真践行初中“新课标”新要求，构建学科核心素养导向的课堂教学。</w:t>
      </w:r>
    </w:p>
    <w:p>
      <w:pPr>
        <w:spacing w:line="520" w:lineRule="exact"/>
        <w:ind w:firstLine="560" w:firstLineChars="200"/>
        <w:rPr>
          <w:rFonts w:ascii="Arial" w:hAnsi="Arial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cs="宋体"/>
          <w:color w:val="191919"/>
          <w:sz w:val="28"/>
          <w:szCs w:val="28"/>
          <w:shd w:val="clear" w:color="auto" w:fill="FFFFFF"/>
        </w:rPr>
        <w:t>2.</w:t>
      </w:r>
      <w:r>
        <w:rPr>
          <w:rFonts w:hint="eastAsia" w:ascii="Arial" w:hAnsi="Arial"/>
          <w:color w:val="191919"/>
          <w:sz w:val="28"/>
          <w:szCs w:val="28"/>
          <w:shd w:val="clear" w:color="auto" w:fill="FFFFFF"/>
        </w:rPr>
        <w:t>全国教育名家展示优质课例，</w:t>
      </w:r>
      <w:r>
        <w:rPr>
          <w:rFonts w:hint="eastAsia" w:ascii="宋体" w:cs="宋体"/>
          <w:color w:val="191919"/>
          <w:sz w:val="28"/>
          <w:szCs w:val="28"/>
          <w:shd w:val="clear" w:color="auto" w:fill="FFFFFF"/>
        </w:rPr>
        <w:t>交流教学经验，探讨课堂教学改革的方法和策略，</w:t>
      </w:r>
      <w:r>
        <w:rPr>
          <w:rFonts w:hint="eastAsia" w:ascii="Arial" w:hAnsi="Arial"/>
          <w:color w:val="191919"/>
          <w:sz w:val="28"/>
          <w:szCs w:val="28"/>
          <w:shd w:val="clear" w:color="auto" w:fill="FFFFFF"/>
        </w:rPr>
        <w:t>为参会教师提供可学习、可模仿、可借鉴的范本。</w:t>
      </w:r>
    </w:p>
    <w:p>
      <w:pPr>
        <w:spacing w:line="520" w:lineRule="exact"/>
        <w:ind w:firstLine="560" w:firstLineChars="200"/>
        <w:rPr>
          <w:rFonts w:ascii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191919"/>
          <w:sz w:val="28"/>
          <w:szCs w:val="28"/>
          <w:shd w:val="clear" w:color="auto" w:fill="FFFFFF"/>
        </w:rPr>
        <w:t>3.</w:t>
      </w:r>
      <w:r>
        <w:rPr>
          <w:rFonts w:hint="eastAsia" w:ascii="Arial" w:hAnsi="Arial"/>
          <w:color w:val="191919"/>
          <w:sz w:val="28"/>
          <w:szCs w:val="28"/>
          <w:shd w:val="clear" w:color="auto" w:fill="FFFFFF"/>
        </w:rPr>
        <w:t>全国教育名家专题讲座，</w:t>
      </w:r>
      <w:r>
        <w:rPr>
          <w:rFonts w:hint="eastAsia" w:ascii="宋体" w:cs="宋体"/>
          <w:color w:val="191919"/>
          <w:sz w:val="28"/>
          <w:szCs w:val="28"/>
          <w:shd w:val="clear" w:color="auto" w:fill="FFFFFF"/>
        </w:rPr>
        <w:t>为“新课标”落实教学实践厘清新思路，指明新方向，激发教师的教育教学热情，推动课堂教学改革的深入开展。</w:t>
      </w:r>
    </w:p>
    <w:p>
      <w:pPr>
        <w:spacing w:line="520" w:lineRule="exact"/>
        <w:ind w:firstLine="562" w:firstLineChars="200"/>
        <w:rPr>
          <w:rFonts w:ascii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 w:val="0"/>
          <w:color w:val="000000"/>
          <w:kern w:val="0"/>
          <w:sz w:val="28"/>
          <w:szCs w:val="28"/>
        </w:rPr>
        <w:t>三、活动形式</w:t>
      </w:r>
    </w:p>
    <w:p>
      <w:pPr>
        <w:spacing w:line="5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全国教育名家示范课观摩、学术引领、课后点评、互动研讨等。</w:t>
      </w:r>
    </w:p>
    <w:p>
      <w:pPr>
        <w:spacing w:line="520" w:lineRule="exact"/>
        <w:ind w:firstLine="562" w:firstLineChars="200"/>
        <w:rPr>
          <w:rFonts w:ascii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 w:val="0"/>
          <w:color w:val="000000"/>
          <w:kern w:val="0"/>
          <w:sz w:val="28"/>
          <w:szCs w:val="28"/>
        </w:rPr>
        <w:t>四、参会对象</w:t>
      </w:r>
    </w:p>
    <w:p>
      <w:pPr>
        <w:spacing w:line="5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1.各省、市、县（区）教育局、教研室、教师进修学校、教育学会、教师发展中心负责人及分管教学负责人，</w:t>
      </w:r>
      <w:r>
        <w:rPr>
          <w:rFonts w:hint="eastAsia" w:ascii="宋体" w:cs="宋体"/>
          <w:color w:val="191919"/>
          <w:sz w:val="28"/>
          <w:szCs w:val="28"/>
          <w:shd w:val="clear" w:color="auto" w:fill="FFFFFF"/>
        </w:rPr>
        <w:t>初中</w:t>
      </w:r>
      <w:r>
        <w:rPr>
          <w:rFonts w:hint="eastAsia" w:ascii="宋体" w:cs="宋体"/>
          <w:color w:val="000000"/>
          <w:kern w:val="0"/>
          <w:sz w:val="28"/>
          <w:szCs w:val="28"/>
        </w:rPr>
        <w:t>语文、数学教研员，各名师工作室成员；</w:t>
      </w:r>
    </w:p>
    <w:p>
      <w:pPr>
        <w:spacing w:line="5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2.各</w:t>
      </w:r>
      <w:r>
        <w:rPr>
          <w:rFonts w:hint="eastAsia" w:ascii="宋体" w:cs="宋体"/>
          <w:color w:val="191919"/>
          <w:sz w:val="28"/>
          <w:szCs w:val="28"/>
          <w:shd w:val="clear" w:color="auto" w:fill="FFFFFF"/>
        </w:rPr>
        <w:t>初中</w:t>
      </w:r>
      <w:r>
        <w:rPr>
          <w:rFonts w:hint="eastAsia" w:ascii="宋体" w:cs="宋体"/>
          <w:color w:val="000000"/>
          <w:kern w:val="0"/>
          <w:sz w:val="28"/>
          <w:szCs w:val="28"/>
        </w:rPr>
        <w:t>校长、分管教学副校长，教务处主任，</w:t>
      </w:r>
      <w:r>
        <w:rPr>
          <w:rFonts w:hint="eastAsia" w:ascii="宋体" w:cs="宋体"/>
          <w:color w:val="191919"/>
          <w:sz w:val="28"/>
          <w:szCs w:val="28"/>
          <w:shd w:val="clear" w:color="auto" w:fill="FFFFFF"/>
        </w:rPr>
        <w:t>初中</w:t>
      </w:r>
      <w:r>
        <w:rPr>
          <w:rFonts w:hint="eastAsia" w:ascii="宋体" w:cs="宋体"/>
          <w:color w:val="000000"/>
          <w:kern w:val="0"/>
          <w:sz w:val="28"/>
          <w:szCs w:val="28"/>
        </w:rPr>
        <w:t>语文、数学教师。</w:t>
      </w:r>
    </w:p>
    <w:p>
      <w:pPr>
        <w:pStyle w:val="7"/>
        <w:spacing w:before="0" w:beforeAutospacing="0" w:after="0" w:afterAutospacing="0" w:line="520" w:lineRule="exact"/>
        <w:ind w:firstLine="562" w:firstLineChars="200"/>
        <w:jc w:val="both"/>
        <w:rPr>
          <w:b/>
          <w:bCs/>
          <w:color w:val="000000"/>
          <w:sz w:val="28"/>
          <w:shd w:val="clear" w:color="auto" w:fill="FFFFFF"/>
        </w:rPr>
      </w:pPr>
      <w:r>
        <w:rPr>
          <w:rFonts w:hint="eastAsia"/>
          <w:b/>
          <w:bCs/>
          <w:color w:val="000000"/>
          <w:sz w:val="28"/>
          <w:shd w:val="clear" w:color="auto" w:fill="FFFFFF"/>
        </w:rPr>
        <w:t>五、专家简介</w:t>
      </w:r>
    </w:p>
    <w:p>
      <w:pPr>
        <w:pStyle w:val="7"/>
        <w:spacing w:before="0" w:beforeAutospacing="0" w:after="0" w:afterAutospacing="0" w:line="520" w:lineRule="exact"/>
        <w:jc w:val="center"/>
        <w:rPr>
          <w:rStyle w:val="10"/>
          <w:color w:val="000000"/>
          <w:sz w:val="28"/>
        </w:rPr>
      </w:pPr>
      <w:r>
        <w:rPr>
          <w:rStyle w:val="10"/>
          <w:rFonts w:hint="eastAsia"/>
          <w:color w:val="000000"/>
          <w:sz w:val="28"/>
        </w:rPr>
        <w:t>初中语文</w:t>
      </w:r>
    </w:p>
    <w:p>
      <w:pPr>
        <w:pStyle w:val="7"/>
        <w:spacing w:before="0" w:beforeAutospacing="0" w:after="0" w:afterAutospacing="0" w:line="520" w:lineRule="exact"/>
        <w:ind w:firstLine="562" w:firstLineChars="200"/>
        <w:jc w:val="both"/>
        <w:rPr>
          <w:rStyle w:val="10"/>
          <w:color w:val="000000"/>
          <w:sz w:val="28"/>
        </w:rPr>
      </w:pPr>
      <w:r>
        <w:rPr>
          <w:rStyle w:val="10"/>
          <w:rFonts w:hint="eastAsia"/>
          <w:color w:val="000000"/>
          <w:sz w:val="28"/>
        </w:rPr>
        <w:t>徐  杰：</w:t>
      </w:r>
      <w:r>
        <w:rPr>
          <w:rStyle w:val="10"/>
          <w:rFonts w:hint="eastAsia"/>
          <w:b w:val="0"/>
          <w:bCs/>
          <w:color w:val="000000"/>
          <w:sz w:val="28"/>
        </w:rPr>
        <w:t>江阴市教师发展中心初中语文教研员，“精致语文”首倡者，著名的名著阅读推广人，连续两届全国中语“优秀教师”，江苏省全民阅读中小学指导委员会专家组成员，无锡市社会事业领军人才。</w:t>
      </w:r>
    </w:p>
    <w:p>
      <w:pPr>
        <w:pStyle w:val="7"/>
        <w:spacing w:before="0" w:beforeAutospacing="0" w:after="0" w:afterAutospacing="0" w:line="520" w:lineRule="exact"/>
        <w:ind w:firstLine="562" w:firstLineChars="200"/>
        <w:jc w:val="both"/>
        <w:rPr>
          <w:rStyle w:val="10"/>
          <w:color w:val="000000"/>
          <w:sz w:val="28"/>
        </w:rPr>
      </w:pPr>
      <w:r>
        <w:rPr>
          <w:rStyle w:val="10"/>
          <w:rFonts w:hint="eastAsia"/>
          <w:color w:val="000000"/>
          <w:sz w:val="28"/>
        </w:rPr>
        <w:t>金军华：</w:t>
      </w:r>
      <w:r>
        <w:rPr>
          <w:rStyle w:val="10"/>
          <w:rFonts w:hint="eastAsia"/>
          <w:b w:val="0"/>
          <w:bCs/>
          <w:color w:val="000000"/>
          <w:sz w:val="28"/>
        </w:rPr>
        <w:t>正高级教师，江苏省语文特级教师、江苏省人民教育家培养工程培养对象，江苏省高层次人才333工程培养对象；先后被评为全国优秀教师、全国中语教改新星。</w:t>
      </w:r>
    </w:p>
    <w:p>
      <w:pPr>
        <w:pStyle w:val="7"/>
        <w:spacing w:before="0" w:beforeAutospacing="0" w:after="0" w:afterAutospacing="0" w:line="520" w:lineRule="exact"/>
        <w:ind w:firstLine="562" w:firstLineChars="200"/>
        <w:jc w:val="both"/>
        <w:rPr>
          <w:rStyle w:val="10"/>
          <w:color w:val="000000"/>
          <w:sz w:val="28"/>
        </w:rPr>
      </w:pPr>
      <w:r>
        <w:rPr>
          <w:rStyle w:val="10"/>
          <w:rFonts w:hint="eastAsia"/>
          <w:color w:val="000000"/>
          <w:sz w:val="28"/>
        </w:rPr>
        <w:t>王  清：</w:t>
      </w:r>
      <w:r>
        <w:rPr>
          <w:rStyle w:val="10"/>
          <w:rFonts w:hint="eastAsia"/>
          <w:b w:val="0"/>
          <w:bCs/>
          <w:color w:val="000000"/>
          <w:sz w:val="28"/>
        </w:rPr>
        <w:t>全国著名特级教师，正高级教师，江苏省先进个人，扬州市突出贡献专家，扬州教育十大新闻人物，扬州教育科研学术带头人，扬州市王清名师工作室领衔人；《江苏教育》封面人物，《中学语文》专栏作者。</w:t>
      </w:r>
    </w:p>
    <w:p>
      <w:pPr>
        <w:pStyle w:val="7"/>
        <w:spacing w:before="0" w:beforeAutospacing="0" w:after="0" w:afterAutospacing="0" w:line="520" w:lineRule="exact"/>
        <w:jc w:val="center"/>
        <w:rPr>
          <w:rStyle w:val="10"/>
          <w:color w:val="000000"/>
          <w:sz w:val="28"/>
        </w:rPr>
      </w:pPr>
      <w:r>
        <w:rPr>
          <w:rStyle w:val="10"/>
          <w:rFonts w:hint="eastAsia"/>
          <w:color w:val="000000"/>
          <w:sz w:val="28"/>
        </w:rPr>
        <w:t>初中数学</w:t>
      </w:r>
    </w:p>
    <w:p>
      <w:pPr>
        <w:pStyle w:val="7"/>
        <w:spacing w:before="0" w:beforeAutospacing="0" w:after="0" w:afterAutospacing="0" w:line="520" w:lineRule="exact"/>
        <w:ind w:firstLine="562" w:firstLineChars="200"/>
        <w:jc w:val="both"/>
        <w:rPr>
          <w:rStyle w:val="10"/>
          <w:b w:val="0"/>
          <w:bCs/>
          <w:color w:val="000000"/>
          <w:sz w:val="28"/>
        </w:rPr>
      </w:pPr>
      <w:r>
        <w:rPr>
          <w:rStyle w:val="10"/>
          <w:rFonts w:hint="eastAsia"/>
          <w:color w:val="000000"/>
          <w:sz w:val="28"/>
        </w:rPr>
        <w:t>潘建明：</w:t>
      </w:r>
      <w:r>
        <w:rPr>
          <w:rStyle w:val="10"/>
          <w:rFonts w:hint="eastAsia"/>
          <w:b w:val="0"/>
          <w:bCs/>
          <w:color w:val="000000"/>
          <w:sz w:val="28"/>
        </w:rPr>
        <w:t>全国模范教师，全国推进素质教育先进工作者，全国基础教育优秀教师“园丁奖”，全国基础教育科研先进个人，教育部“国培计划”首批专家库成员；全国名师工作室联盟常务副理事长，自觉教育思想创始人。</w:t>
      </w:r>
    </w:p>
    <w:p>
      <w:pPr>
        <w:pStyle w:val="7"/>
        <w:spacing w:before="0" w:beforeAutospacing="0" w:after="0" w:afterAutospacing="0" w:line="520" w:lineRule="exact"/>
        <w:ind w:firstLine="562" w:firstLineChars="200"/>
        <w:jc w:val="both"/>
        <w:rPr>
          <w:rStyle w:val="10"/>
          <w:color w:val="000000"/>
          <w:sz w:val="28"/>
        </w:rPr>
      </w:pPr>
      <w:r>
        <w:rPr>
          <w:rStyle w:val="10"/>
          <w:rFonts w:hint="eastAsia"/>
          <w:color w:val="000000"/>
          <w:sz w:val="28"/>
        </w:rPr>
        <w:t>朱敏龙：</w:t>
      </w:r>
      <w:r>
        <w:rPr>
          <w:rStyle w:val="10"/>
          <w:rFonts w:hint="eastAsia"/>
          <w:b w:val="0"/>
          <w:bCs/>
          <w:color w:val="000000"/>
          <w:sz w:val="28"/>
        </w:rPr>
        <w:t>教育硕士，中学高级教师；曾被评为江苏省“333高层次人才培养工程”中青年学术技术带头人、江苏省教科研先进个人；主持或参与省、市级课题研究十余项，获江苏省教育科学优秀成果奖一等奖。</w:t>
      </w:r>
    </w:p>
    <w:p>
      <w:pPr>
        <w:pStyle w:val="7"/>
        <w:spacing w:before="0" w:beforeAutospacing="0" w:after="0" w:afterAutospacing="0" w:line="520" w:lineRule="exact"/>
        <w:ind w:firstLine="562" w:firstLineChars="200"/>
        <w:jc w:val="both"/>
        <w:rPr>
          <w:rStyle w:val="10"/>
          <w:b w:val="0"/>
          <w:bCs/>
          <w:color w:val="000000"/>
          <w:sz w:val="28"/>
        </w:rPr>
      </w:pPr>
      <w:r>
        <w:rPr>
          <w:rStyle w:val="10"/>
          <w:rFonts w:hint="eastAsia"/>
          <w:color w:val="000000"/>
          <w:sz w:val="28"/>
        </w:rPr>
        <w:t>章晓东：</w:t>
      </w:r>
      <w:r>
        <w:rPr>
          <w:rStyle w:val="10"/>
          <w:rFonts w:hint="eastAsia"/>
          <w:b w:val="0"/>
          <w:bCs/>
          <w:color w:val="000000"/>
          <w:sz w:val="28"/>
        </w:rPr>
        <w:t>江苏省中学数学特级教师，正高级教师，教育部国培项目专家，同济大学教育硕士生导师，江南大学硕士生导师，常熟理工学院兼职教授，中国教育电视台东方名家栏目特聘主讲专家。</w:t>
      </w:r>
    </w:p>
    <w:p>
      <w:pPr>
        <w:pStyle w:val="7"/>
        <w:spacing w:before="0" w:beforeAutospacing="0" w:after="0" w:afterAutospacing="0" w:line="520" w:lineRule="exact"/>
        <w:ind w:firstLine="562" w:firstLineChars="200"/>
        <w:jc w:val="both"/>
        <w:rPr>
          <w:rStyle w:val="10"/>
          <w:color w:val="000000"/>
          <w:sz w:val="28"/>
        </w:rPr>
      </w:pPr>
      <w:r>
        <w:rPr>
          <w:rStyle w:val="10"/>
          <w:rFonts w:hint="eastAsia"/>
          <w:color w:val="000000"/>
          <w:sz w:val="28"/>
        </w:rPr>
        <w:t>六、讲课安排</w:t>
      </w:r>
    </w:p>
    <w:tbl>
      <w:tblPr>
        <w:tblStyle w:val="8"/>
        <w:tblW w:w="10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644"/>
        <w:gridCol w:w="912"/>
        <w:gridCol w:w="2220"/>
        <w:gridCol w:w="1992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Cs w:val="0"/>
                <w:color w:val="000000"/>
                <w:kern w:val="0"/>
                <w:sz w:val="24"/>
                <w:szCs w:val="24"/>
              </w:rPr>
              <w:t>学  科</w:t>
            </w:r>
          </w:p>
        </w:tc>
        <w:tc>
          <w:tcPr>
            <w:tcW w:w="4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Cs w:val="0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Cs w:val="0"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Cs w:val="0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4月13日</w:t>
            </w:r>
          </w:p>
          <w:p>
            <w:pPr>
              <w:pStyle w:val="11"/>
              <w:numPr>
                <w:ilvl w:val="0"/>
                <w:numId w:val="0"/>
              </w:numPr>
              <w:jc w:val="center"/>
            </w:pPr>
            <w:r>
              <w:rPr>
                <w:rStyle w:val="10"/>
                <w:rFonts w:hint="eastAsia" w:cs="宋体"/>
                <w:b w:val="0"/>
                <w:bCs/>
                <w:color w:val="000000"/>
                <w:kern w:val="0"/>
                <w:sz w:val="24"/>
              </w:rPr>
              <w:t>（周六）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8:30—10:10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徐  杰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观摩课，报 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10:20—12:00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金军华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观摩课，报 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14:00—14:50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青年教师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观摩课，课后分享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15:00—17:00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王  清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观摩课，报 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4月14日</w:t>
            </w:r>
          </w:p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（周日）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8:30—10:10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潘建明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观摩课，报 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10:20—12:00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朱敏龙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观摩课，报 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14:00—14:50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青年教师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观摩课，课后分享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90" w:leftChars="43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15:00—17:00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章晓东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asci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宋体" w:cs="宋体"/>
                <w:b w:val="0"/>
                <w:color w:val="000000"/>
                <w:kern w:val="0"/>
                <w:sz w:val="24"/>
                <w:szCs w:val="24"/>
              </w:rPr>
              <w:t>观摩课，报  告</w:t>
            </w:r>
          </w:p>
        </w:tc>
      </w:tr>
    </w:tbl>
    <w:p>
      <w:pPr>
        <w:pStyle w:val="7"/>
        <w:tabs>
          <w:tab w:val="left" w:pos="544"/>
        </w:tabs>
        <w:spacing w:before="0" w:beforeAutospacing="0" w:after="0" w:afterAutospacing="0" w:line="500" w:lineRule="exact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</w:t>
      </w:r>
      <w:r>
        <w:rPr>
          <w:rFonts w:hint="eastAsia" w:hAnsi="宋体"/>
          <w:b/>
          <w:bCs/>
          <w:sz w:val="28"/>
          <w:szCs w:val="28"/>
        </w:rPr>
        <w:t>报到及听课地点</w:t>
      </w:r>
    </w:p>
    <w:p>
      <w:pPr>
        <w:pStyle w:val="7"/>
        <w:spacing w:before="0" w:beforeAutospacing="0" w:after="0" w:afterAutospacing="0" w:line="500" w:lineRule="exact"/>
        <w:ind w:firstLine="562" w:firstLineChars="200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沧州市</w:t>
      </w:r>
      <w:r>
        <w:rPr>
          <w:rFonts w:hint="eastAsia"/>
          <w:sz w:val="28"/>
          <w:szCs w:val="28"/>
        </w:rPr>
        <w:t>（报名后告知具体报到及听课地点，本次活动名额有限，各参会单位须提前报名，未报名者谢绝参会。）</w:t>
      </w:r>
    </w:p>
    <w:p>
      <w:pPr>
        <w:snapToGrid w:val="0"/>
        <w:spacing w:line="500" w:lineRule="exact"/>
        <w:ind w:firstLine="562" w:firstLineChars="200"/>
        <w:rPr>
          <w:rFonts w:ascii="宋体" w:hAnsi="宋体"/>
          <w:spacing w:val="10"/>
          <w:w w:val="9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</w:t>
      </w:r>
      <w:r>
        <w:rPr>
          <w:rFonts w:hint="eastAsia" w:ascii="宋体" w:hAnsi="宋体" w:cs="宋体"/>
          <w:b/>
          <w:spacing w:val="10"/>
          <w:w w:val="90"/>
          <w:kern w:val="0"/>
          <w:sz w:val="28"/>
          <w:szCs w:val="28"/>
        </w:rPr>
        <w:t>、</w:t>
      </w:r>
      <w:r>
        <w:rPr>
          <w:rFonts w:hint="eastAsia" w:ascii="宋体" w:hAnsi="宋体"/>
          <w:b/>
          <w:color w:val="000000"/>
          <w:sz w:val="28"/>
          <w:szCs w:val="28"/>
        </w:rPr>
        <w:t>活动费用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1.活动费用：培训费（会议费）380元/人/学科；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2.会议提供内部资料视频（U盘），300元/套，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可自愿购买；</w:t>
      </w:r>
    </w:p>
    <w:p>
      <w:pPr>
        <w:pStyle w:val="7"/>
        <w:spacing w:before="0" w:beforeAutospacing="0" w:after="0" w:afterAutospacing="0" w:line="50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3.住宿及就餐：会议期间，</w:t>
      </w:r>
      <w:r>
        <w:rPr>
          <w:rFonts w:hint="eastAsia"/>
          <w:sz w:val="28"/>
          <w:szCs w:val="28"/>
        </w:rPr>
        <w:t>参会代表食宿</w:t>
      </w:r>
      <w:r>
        <w:rPr>
          <w:rFonts w:hint="eastAsia" w:hAnsi="宋体"/>
          <w:sz w:val="28"/>
          <w:szCs w:val="28"/>
        </w:rPr>
        <w:t>可自行安排</w:t>
      </w:r>
      <w:r>
        <w:rPr>
          <w:rFonts w:hint="eastAsia"/>
          <w:sz w:val="28"/>
          <w:szCs w:val="28"/>
        </w:rPr>
        <w:t>，也可由会务组统一安排；</w:t>
      </w:r>
      <w:r>
        <w:rPr>
          <w:rFonts w:hint="eastAsia" w:hAnsi="宋体"/>
          <w:sz w:val="28"/>
          <w:szCs w:val="28"/>
        </w:rPr>
        <w:t>费用自理</w:t>
      </w:r>
      <w:r>
        <w:rPr>
          <w:rFonts w:hint="eastAsia"/>
          <w:sz w:val="28"/>
          <w:szCs w:val="28"/>
        </w:rPr>
        <w:t>，</w:t>
      </w:r>
      <w:r>
        <w:rPr>
          <w:rFonts w:hint="eastAsia" w:hAnsi="宋体"/>
          <w:sz w:val="28"/>
          <w:szCs w:val="28"/>
        </w:rPr>
        <w:t>食宿、交通费用回原单位报销。</w:t>
      </w:r>
    </w:p>
    <w:p>
      <w:pPr>
        <w:widowControl/>
        <w:spacing w:line="500" w:lineRule="exact"/>
        <w:ind w:firstLine="562" w:firstLineChars="200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九</w:t>
      </w:r>
      <w:r>
        <w:rPr>
          <w:rFonts w:hint="eastAsia" w:ascii="宋体" w:hAnsi="宋体" w:cs="宋体"/>
          <w:b/>
          <w:spacing w:val="10"/>
          <w:w w:val="90"/>
          <w:kern w:val="0"/>
          <w:sz w:val="28"/>
          <w:szCs w:val="28"/>
        </w:rPr>
        <w:t>、报名方式</w:t>
      </w:r>
    </w:p>
    <w:p>
      <w:pPr>
        <w:pStyle w:val="7"/>
        <w:spacing w:before="0" w:beforeAutospacing="0" w:after="0" w:afterAutospacing="0" w:line="52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本次会议请务必预约报名！请将</w:t>
      </w:r>
      <w:r>
        <w:rPr>
          <w:rFonts w:hint="eastAsia"/>
          <w:sz w:val="28"/>
          <w:szCs w:val="28"/>
        </w:rPr>
        <w:t>下方</w:t>
      </w:r>
      <w:r>
        <w:rPr>
          <w:rFonts w:hint="eastAsia" w:hAnsi="宋体"/>
          <w:sz w:val="28"/>
          <w:szCs w:val="28"/>
        </w:rPr>
        <w:t>报名回执表填好后发送到邮箱</w:t>
      </w:r>
      <w:r>
        <w:rPr>
          <w:rFonts w:hint="eastAsia" w:hAnsi="宋体"/>
          <w:b/>
          <w:bCs/>
          <w:sz w:val="28"/>
          <w:szCs w:val="28"/>
        </w:rPr>
        <w:t>bpms03@163.com</w:t>
      </w:r>
      <w:r>
        <w:rPr>
          <w:rFonts w:hint="eastAsia" w:hAnsi="宋体"/>
          <w:b/>
          <w:sz w:val="28"/>
          <w:szCs w:val="28"/>
        </w:rPr>
        <w:t>，</w:t>
      </w:r>
      <w:r>
        <w:rPr>
          <w:rFonts w:hint="eastAsia"/>
          <w:sz w:val="28"/>
          <w:szCs w:val="28"/>
        </w:rPr>
        <w:t>会务人员会联系报名负责人</w:t>
      </w:r>
      <w:r>
        <w:rPr>
          <w:rFonts w:hint="eastAsia" w:hAnsi="宋体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报名电话：15531184498（同微信）   13220181534（同微信）</w:t>
      </w:r>
    </w:p>
    <w:p>
      <w:pPr>
        <w:spacing w:line="520" w:lineRule="exact"/>
        <w:ind w:firstLine="560" w:firstLineChars="200"/>
        <w:rPr>
          <w:rFonts w:ascii="宋体" w:hAnsi="宋体" w:cs="宋体"/>
          <w:b/>
          <w:bCs w:val="0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联系人：孙老师、李老师</w:t>
      </w:r>
    </w:p>
    <w:p>
      <w:pPr>
        <w:widowControl/>
        <w:ind w:right="280"/>
        <w:jc w:val="center"/>
        <w:rPr>
          <w:rFonts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354965</wp:posOffset>
            </wp:positionV>
            <wp:extent cx="1698625" cy="1692275"/>
            <wp:effectExtent l="0" t="0" r="8255" b="14605"/>
            <wp:wrapNone/>
            <wp:docPr id="5" name="图片 35" descr="北派盛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5" descr="北派盛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692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290195</wp:posOffset>
            </wp:positionV>
            <wp:extent cx="1671320" cy="1716405"/>
            <wp:effectExtent l="0" t="0" r="5080" b="5715"/>
            <wp:wrapNone/>
            <wp:docPr id="3" name="图片 3" descr="河北省创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河北省创新教育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right="280"/>
        <w:jc w:val="center"/>
        <w:rPr>
          <w:rFonts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</w:p>
    <w:p>
      <w:pPr>
        <w:widowControl/>
        <w:ind w:right="280"/>
        <w:jc w:val="center"/>
        <w:rPr>
          <w:rFonts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河北省创新教育学会      北京北派盛典教育</w:t>
      </w:r>
    </w:p>
    <w:p>
      <w:pPr>
        <w:widowControl/>
        <w:ind w:right="280"/>
        <w:rPr>
          <w:rFonts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 xml:space="preserve">                                        科技研究中心              </w:t>
      </w:r>
    </w:p>
    <w:p>
      <w:pPr>
        <w:widowControl/>
        <w:ind w:right="280"/>
        <w:rPr>
          <w:rFonts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</w:p>
    <w:p>
      <w:pPr>
        <w:widowControl/>
        <w:ind w:right="280"/>
        <w:rPr>
          <w:rFonts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102235</wp:posOffset>
            </wp:positionV>
            <wp:extent cx="1692275" cy="1692275"/>
            <wp:effectExtent l="0" t="0" r="14605" b="14605"/>
            <wp:wrapNone/>
            <wp:docPr id="10" name="图片 10" descr="东师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东师公章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 w:val="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3150235</wp:posOffset>
            </wp:positionH>
            <wp:positionV relativeFrom="paragraph">
              <wp:posOffset>97790</wp:posOffset>
            </wp:positionV>
            <wp:extent cx="1692275" cy="1692275"/>
            <wp:effectExtent l="0" t="0" r="14605" b="14605"/>
            <wp:wrapNone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right="280"/>
        <w:jc w:val="center"/>
        <w:rPr>
          <w:rFonts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河北东师教育科技       石家庄方知元文化</w:t>
      </w:r>
    </w:p>
    <w:p>
      <w:pPr>
        <w:widowControl/>
        <w:ind w:right="280"/>
        <w:rPr>
          <w:rFonts w:ascii="宋体" w:hAnsi="宋体" w:cs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 xml:space="preserve">                 有限公司              传播有限公司</w:t>
      </w:r>
    </w:p>
    <w:p>
      <w:pPr>
        <w:jc w:val="right"/>
        <w:rPr>
          <w:rFonts w:ascii="宋体" w:hAnsi="宋体" w:cs="宋体"/>
          <w:b/>
          <w:sz w:val="28"/>
          <w:szCs w:val="28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b/>
          <w:sz w:val="28"/>
          <w:szCs w:val="28"/>
        </w:rPr>
        <w:t>2024年1月1日</w:t>
      </w:r>
    </w:p>
    <w:p>
      <w:pPr>
        <w:snapToGrid w:val="0"/>
        <w:spacing w:line="600" w:lineRule="exact"/>
        <w:jc w:val="center"/>
        <w:rPr>
          <w:rFonts w:ascii="宋体" w:hAnsi="宋体" w:cs="宋体"/>
          <w:b/>
          <w:spacing w:val="10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b/>
          <w:spacing w:val="10"/>
          <w:w w:val="90"/>
          <w:kern w:val="0"/>
          <w:sz w:val="36"/>
          <w:szCs w:val="36"/>
        </w:rPr>
        <w:t>2024年全国初中语文、数学“新课标与课堂实践”观摩研讨活动（河北·沧州）报名回执表</w:t>
      </w:r>
    </w:p>
    <w:tbl>
      <w:tblPr>
        <w:tblStyle w:val="8"/>
        <w:tblpPr w:leftFromText="180" w:rightFromText="180" w:vertAnchor="text" w:horzAnchor="page" w:tblpXSpec="center" w:tblpY="186"/>
        <w:tblW w:w="11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104"/>
        <w:gridCol w:w="1440"/>
        <w:gridCol w:w="792"/>
        <w:gridCol w:w="793"/>
        <w:gridCol w:w="795"/>
        <w:gridCol w:w="134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 w:hAnsi="宋体"/>
                <w:b/>
                <w:spacing w:val="10"/>
                <w:w w:val="90"/>
                <w:sz w:val="28"/>
                <w:szCs w:val="28"/>
              </w:rPr>
              <w:t>开</w:t>
            </w:r>
            <w:r>
              <w:rPr>
                <w:rFonts w:hint="eastAsia"/>
                <w:b/>
                <w:spacing w:val="10"/>
                <w:w w:val="90"/>
                <w:sz w:val="28"/>
                <w:szCs w:val="28"/>
              </w:rPr>
              <w:t>发</w:t>
            </w:r>
            <w:r>
              <w:rPr>
                <w:rFonts w:hint="eastAsia" w:hAnsi="宋体"/>
                <w:b/>
                <w:spacing w:val="10"/>
                <w:w w:val="90"/>
                <w:sz w:val="28"/>
                <w:szCs w:val="28"/>
              </w:rPr>
              <w:t>票信息</w:t>
            </w:r>
          </w:p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spacing w:val="10"/>
                <w:w w:val="90"/>
                <w:sz w:val="28"/>
                <w:szCs w:val="28"/>
              </w:rPr>
              <w:t>（单位名称、统一社会信用代码等信息）</w:t>
            </w:r>
          </w:p>
        </w:tc>
        <w:tc>
          <w:tcPr>
            <w:tcW w:w="1104" w:type="dxa"/>
            <w:noWrap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spacing w:val="10"/>
                <w:w w:val="90"/>
                <w:sz w:val="28"/>
                <w:szCs w:val="28"/>
              </w:rPr>
              <w:t>负责人姓名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 w:hAnsi="宋体"/>
                <w:b/>
                <w:spacing w:val="10"/>
                <w:w w:val="90"/>
                <w:sz w:val="28"/>
                <w:szCs w:val="28"/>
              </w:rPr>
              <w:t>手机号码</w:t>
            </w:r>
          </w:p>
        </w:tc>
        <w:tc>
          <w:tcPr>
            <w:tcW w:w="792" w:type="dxa"/>
            <w:noWrap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spacing w:val="10"/>
                <w:w w:val="90"/>
                <w:sz w:val="28"/>
                <w:szCs w:val="28"/>
              </w:rPr>
              <w:t>学科</w:t>
            </w:r>
          </w:p>
        </w:tc>
        <w:tc>
          <w:tcPr>
            <w:tcW w:w="793" w:type="dxa"/>
            <w:noWrap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 w:hAnsi="宋体"/>
                <w:b/>
                <w:spacing w:val="10"/>
                <w:w w:val="90"/>
                <w:sz w:val="28"/>
                <w:szCs w:val="28"/>
              </w:rPr>
              <w:t>听课</w:t>
            </w:r>
          </w:p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 w:hAnsi="宋体"/>
                <w:b/>
                <w:spacing w:val="10"/>
                <w:w w:val="90"/>
                <w:sz w:val="28"/>
                <w:szCs w:val="28"/>
              </w:rPr>
              <w:t>人数</w:t>
            </w:r>
          </w:p>
        </w:tc>
        <w:tc>
          <w:tcPr>
            <w:tcW w:w="795" w:type="dxa"/>
            <w:noWrap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spacing w:val="10"/>
                <w:w w:val="90"/>
                <w:sz w:val="28"/>
                <w:szCs w:val="28"/>
              </w:rPr>
              <w:t>U</w:t>
            </w:r>
            <w:r>
              <w:rPr>
                <w:rFonts w:hint="eastAsia" w:hAnsi="宋体"/>
                <w:b/>
                <w:spacing w:val="10"/>
                <w:w w:val="90"/>
                <w:sz w:val="28"/>
                <w:szCs w:val="28"/>
              </w:rPr>
              <w:t>盘</w:t>
            </w:r>
          </w:p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 w:hAnsi="宋体"/>
                <w:b/>
                <w:spacing w:val="10"/>
                <w:w w:val="90"/>
                <w:sz w:val="28"/>
                <w:szCs w:val="28"/>
              </w:rPr>
              <w:t>数量</w:t>
            </w:r>
          </w:p>
        </w:tc>
        <w:tc>
          <w:tcPr>
            <w:tcW w:w="1340" w:type="dxa"/>
            <w:noWrap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spacing w:val="10"/>
                <w:w w:val="90"/>
                <w:sz w:val="28"/>
                <w:szCs w:val="28"/>
              </w:rPr>
              <w:t>是否需要安排食宿</w:t>
            </w:r>
          </w:p>
        </w:tc>
        <w:tc>
          <w:tcPr>
            <w:tcW w:w="2206" w:type="dxa"/>
            <w:noWrap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b/>
                <w:spacing w:val="10"/>
                <w:w w:val="90"/>
                <w:sz w:val="28"/>
                <w:szCs w:val="28"/>
              </w:rPr>
            </w:pPr>
            <w:r>
              <w:rPr>
                <w:rFonts w:hint="eastAsia" w:hAnsi="宋体"/>
                <w:b/>
                <w:spacing w:val="10"/>
                <w:w w:val="9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spacing w:before="0" w:beforeAutospacing="0" w:after="0" w:afterAutospacing="0"/>
        <w:jc w:val="both"/>
      </w:pPr>
      <w:r>
        <w:rPr>
          <w:rFonts w:hint="eastAsia" w:hAnsi="宋体"/>
          <w:b/>
          <w:bCs/>
          <w:color w:val="FF0000"/>
        </w:rPr>
        <w:t>请将报名回执表填好后发送至邮箱bpms03@163.com，会务组人员会联系报名负责人员。开发票有需要特殊填写要求的（填写单位地址、电话及开户行、账号），请务必把详细的信息填至“开票信息”栏。</w:t>
      </w:r>
    </w:p>
    <w:p>
      <w:pPr>
        <w:snapToGrid w:val="0"/>
        <w:spacing w:line="600" w:lineRule="exact"/>
        <w:jc w:val="center"/>
        <w:rPr>
          <w:rFonts w:ascii="宋体" w:cs="宋体"/>
          <w:b/>
          <w:color w:val="000000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1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T/cd1QAAAAIBAAAPAAAAAAAAAAEAIAAAACIAAABk&#10;cnMvZG93bnJldi54bWxQSwECFAAUAAAACACHTuJAjdiE2wkCAAABBAAADgAAAAAAAAABACAAAAAk&#10;AQAAZHJzL2Uyb0RvYy54bWxQSwUGAAAAAAYABgBZAQAAn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CF7B6"/>
    <w:multiLevelType w:val="multilevel"/>
    <w:tmpl w:val="F8ACF7B6"/>
    <w:lvl w:ilvl="0" w:tentative="0">
      <w:start w:val="1"/>
      <w:numFmt w:val="japaneseCounting"/>
      <w:pStyle w:val="11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zY3YWEzNjE3OTJkMzU4MmMwOTk2OGNhZTA2MGYifQ=="/>
  </w:docVars>
  <w:rsids>
    <w:rsidRoot w:val="005A585B"/>
    <w:rsid w:val="005A585B"/>
    <w:rsid w:val="006168B5"/>
    <w:rsid w:val="00815A65"/>
    <w:rsid w:val="03CB3781"/>
    <w:rsid w:val="604F650F"/>
    <w:rsid w:val="65B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正文1"/>
    <w:autoRedefine/>
    <w:qFormat/>
    <w:uiPriority w:val="0"/>
    <w:pPr>
      <w:widowControl w:val="0"/>
      <w:numPr>
        <w:ilvl w:val="0"/>
        <w:numId w:val="1"/>
      </w:numPr>
      <w:tabs>
        <w:tab w:val="left" w:pos="360"/>
      </w:tabs>
      <w:spacing w:line="360" w:lineRule="exact"/>
      <w:ind w:left="357" w:hanging="357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6</Pages>
  <Words>406</Words>
  <Characters>2317</Characters>
  <Lines>19</Lines>
  <Paragraphs>5</Paragraphs>
  <TotalTime>14</TotalTime>
  <ScaleCrop>false</ScaleCrop>
  <LinksUpToDate>false</LinksUpToDate>
  <CharactersWithSpaces>2718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fnqjyjbgs</cp:lastModifiedBy>
  <cp:lastPrinted>2024-03-18T07:38:43Z</cp:lastPrinted>
  <dcterms:modified xsi:type="dcterms:W3CDTF">2024-03-18T07:53:40Z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0E539048C22848D08542DFF730386613_13</vt:lpwstr>
  </property>
</Properties>
</file>