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600" w:hanging="640" w:hangingChars="200"/>
        <w:jc w:val="center"/>
        <w:rPr>
          <w:rFonts w:hint="eastAsia" w:ascii="方正小标宋简体" w:hAnsi="方正小标宋简体" w:eastAsia="方正小标宋简体" w:cs="方正小标宋简体"/>
          <w:b w:val="0"/>
          <w:bCs/>
          <w:sz w:val="32"/>
          <w:szCs w:val="32"/>
        </w:rPr>
      </w:pPr>
      <w:bookmarkStart w:id="0" w:name="_GoBack"/>
      <w:bookmarkEnd w:id="0"/>
      <w:r>
        <w:rPr>
          <w:rFonts w:hint="eastAsia" w:ascii="方正小标宋简体" w:hAnsi="方正小标宋简体" w:eastAsia="方正小标宋简体" w:cs="方正小标宋简体"/>
          <w:bCs/>
          <w:sz w:val="32"/>
          <w:szCs w:val="32"/>
        </w:rPr>
        <w:t>丰南区职业技术教育中</w:t>
      </w:r>
      <w:r>
        <w:rPr>
          <w:rFonts w:hint="eastAsia" w:ascii="方正小标宋简体" w:hAnsi="方正小标宋简体" w:eastAsia="方正小标宋简体" w:cs="方正小标宋简体"/>
          <w:b w:val="0"/>
          <w:bCs/>
          <w:sz w:val="32"/>
          <w:szCs w:val="32"/>
        </w:rPr>
        <w:t>心2024年招生计划</w:t>
      </w:r>
    </w:p>
    <w:p>
      <w:pPr>
        <w:spacing w:line="400" w:lineRule="exact"/>
        <w:ind w:left="600" w:hanging="640" w:hangingChars="200"/>
        <w:jc w:val="center"/>
        <w:rPr>
          <w:rFonts w:hint="eastAsia" w:ascii="方正小标宋简体" w:hAnsi="方正小标宋简体" w:eastAsia="方正小标宋简体" w:cs="方正小标宋简体"/>
          <w:b w:val="0"/>
          <w:bCs/>
          <w:sz w:val="32"/>
          <w:szCs w:val="32"/>
        </w:rPr>
      </w:pPr>
    </w:p>
    <w:tbl>
      <w:tblPr>
        <w:tblStyle w:val="4"/>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36"/>
        <w:gridCol w:w="961"/>
        <w:gridCol w:w="649"/>
        <w:gridCol w:w="556"/>
        <w:gridCol w:w="514"/>
        <w:gridCol w:w="195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5" w:type="dxa"/>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学校代码</w:t>
            </w:r>
          </w:p>
        </w:tc>
        <w:tc>
          <w:tcPr>
            <w:tcW w:w="1036" w:type="dxa"/>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专   业</w:t>
            </w:r>
          </w:p>
        </w:tc>
        <w:tc>
          <w:tcPr>
            <w:tcW w:w="961" w:type="dxa"/>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班 级 种 类</w:t>
            </w:r>
          </w:p>
        </w:tc>
        <w:tc>
          <w:tcPr>
            <w:tcW w:w="649" w:type="dxa"/>
            <w:vAlign w:val="center"/>
          </w:tcPr>
          <w:p>
            <w:pPr>
              <w:spacing w:line="320" w:lineRule="exact"/>
              <w:ind w:left="-105" w:leftChars="-50" w:right="-105" w:rightChars="-50"/>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学制</w:t>
            </w:r>
          </w:p>
          <w:p>
            <w:pPr>
              <w:spacing w:line="320" w:lineRule="exact"/>
              <w:ind w:left="-105" w:leftChars="-50" w:right="-105" w:rightChars="-50"/>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（年）</w:t>
            </w:r>
          </w:p>
        </w:tc>
        <w:tc>
          <w:tcPr>
            <w:tcW w:w="556" w:type="dxa"/>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在本校学习时间(年)</w:t>
            </w:r>
          </w:p>
        </w:tc>
        <w:tc>
          <w:tcPr>
            <w:tcW w:w="514" w:type="dxa"/>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人数</w:t>
            </w:r>
          </w:p>
        </w:tc>
        <w:tc>
          <w:tcPr>
            <w:tcW w:w="1950" w:type="dxa"/>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报 考 条 件</w:t>
            </w:r>
          </w:p>
        </w:tc>
        <w:tc>
          <w:tcPr>
            <w:tcW w:w="2706" w:type="dxa"/>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 xml:space="preserve">毕 业 方 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037" w:type="dxa"/>
            <w:gridSpan w:val="8"/>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color w:val="000000"/>
                <w:sz w:val="15"/>
                <w:szCs w:val="15"/>
              </w:rPr>
              <w:t>高 考 升 学 招 生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65" w:type="dxa"/>
            <w:vMerge w:val="restart"/>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0721</w:t>
            </w: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中医护理</w:t>
            </w:r>
          </w:p>
        </w:tc>
        <w:tc>
          <w:tcPr>
            <w:tcW w:w="961" w:type="dxa"/>
            <w:vMerge w:val="restart"/>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高考升学班</w:t>
            </w:r>
          </w:p>
        </w:tc>
        <w:tc>
          <w:tcPr>
            <w:tcW w:w="649" w:type="dxa"/>
            <w:vMerge w:val="restart"/>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Merge w:val="restart"/>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14" w:type="dxa"/>
            <w:vAlign w:val="center"/>
          </w:tcPr>
          <w:p>
            <w:pPr>
              <w:spacing w:line="320" w:lineRule="exact"/>
              <w:ind w:firstLine="75" w:firstLineChars="5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0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1.口齿清晰，表达流畅；2.面部无畸形，身心健康，无残疾；3.无纹身，无狐臭；4.身体健康，无遗传性心脏病、传染病；5.身高1.55米以上，仪态端庄，形体匀称。</w:t>
            </w:r>
          </w:p>
        </w:tc>
        <w:tc>
          <w:tcPr>
            <w:tcW w:w="2706" w:type="dxa"/>
            <w:vMerge w:val="restart"/>
            <w:vAlign w:val="center"/>
          </w:tcPr>
          <w:p>
            <w:pPr>
              <w:spacing w:line="320" w:lineRule="exact"/>
              <w:ind w:firstLine="450" w:firstLineChars="300"/>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升入本专科院校</w:t>
            </w:r>
          </w:p>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旅游服务与管理</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ind w:firstLine="75" w:firstLineChars="5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要求：身心健康、口齿清晰、五官端正、身体协调、无纹身、无明显疤痕、无重大疾病。</w:t>
            </w: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电子商务</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ind w:firstLine="75" w:firstLineChars="5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Align w:val="center"/>
          </w:tcPr>
          <w:p>
            <w:pPr>
              <w:spacing w:line="320" w:lineRule="exact"/>
              <w:rPr>
                <w:rFonts w:hint="eastAsia" w:ascii="方正仿宋简体" w:hAnsi="方正仿宋简体" w:eastAsia="方正仿宋简体" w:cs="方正仿宋简体"/>
                <w:bCs/>
                <w:color w:val="000000"/>
                <w:sz w:val="15"/>
                <w:szCs w:val="15"/>
              </w:rPr>
            </w:pP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数控技术应用</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ind w:firstLine="75" w:firstLineChars="5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Align w:val="center"/>
          </w:tcPr>
          <w:p>
            <w:pPr>
              <w:spacing w:line="320" w:lineRule="exact"/>
              <w:rPr>
                <w:rFonts w:hint="eastAsia" w:ascii="方正仿宋简体" w:hAnsi="方正仿宋简体" w:eastAsia="方正仿宋简体" w:cs="方正仿宋简体"/>
                <w:bCs/>
                <w:color w:val="000000"/>
                <w:sz w:val="15"/>
                <w:szCs w:val="15"/>
              </w:rPr>
            </w:pP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5" w:type="dxa"/>
            <w:vMerge w:val="continue"/>
          </w:tcPr>
          <w:p>
            <w:pPr>
              <w:spacing w:line="26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26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计算机平面设计</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ind w:firstLine="75" w:firstLineChars="5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50</w:t>
            </w:r>
          </w:p>
        </w:tc>
        <w:tc>
          <w:tcPr>
            <w:tcW w:w="1950" w:type="dxa"/>
            <w:vAlign w:val="center"/>
          </w:tcPr>
          <w:p>
            <w:pPr>
              <w:spacing w:line="320" w:lineRule="exact"/>
              <w:rPr>
                <w:rFonts w:hint="eastAsia" w:ascii="方正仿宋简体" w:hAnsi="方正仿宋简体" w:eastAsia="方正仿宋简体" w:cs="方正仿宋简体"/>
                <w:bCs/>
                <w:color w:val="000000"/>
                <w:sz w:val="15"/>
                <w:szCs w:val="15"/>
              </w:rPr>
            </w:pP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幼儿保育</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Align w:val="center"/>
          </w:tcPr>
          <w:p>
            <w:pPr>
              <w:spacing w:line="26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语言流畅自然，口齿清晰；2.女生身高1.5米以上，体重130斤以下，男生身高1.7米以上，体重150斤以下；3.仪态端正，形体匀称，手指完好无损，无严重纹身（小面积可去除），面部无畸形；4.优先录取音、体、美特长生。</w:t>
            </w: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计算机应用</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100</w:t>
            </w:r>
          </w:p>
        </w:tc>
        <w:tc>
          <w:tcPr>
            <w:tcW w:w="1950"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机电技术应用</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100</w:t>
            </w:r>
          </w:p>
        </w:tc>
        <w:tc>
          <w:tcPr>
            <w:tcW w:w="1950"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汽车运用与维修</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50</w:t>
            </w:r>
          </w:p>
        </w:tc>
        <w:tc>
          <w:tcPr>
            <w:tcW w:w="1950"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婴幼儿托育</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同幼儿保育</w:t>
            </w: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24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畜牧兽医</w:t>
            </w:r>
          </w:p>
          <w:p>
            <w:pPr>
              <w:spacing w:line="24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（农中校区）</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100</w:t>
            </w:r>
          </w:p>
        </w:tc>
        <w:tc>
          <w:tcPr>
            <w:tcW w:w="1950"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24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现代农艺技术</w:t>
            </w:r>
          </w:p>
          <w:p>
            <w:pPr>
              <w:spacing w:line="24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（农中校区）</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60</w:t>
            </w:r>
          </w:p>
        </w:tc>
        <w:tc>
          <w:tcPr>
            <w:tcW w:w="1950"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24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园林技术</w:t>
            </w:r>
          </w:p>
          <w:p>
            <w:pPr>
              <w:spacing w:line="24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（农中校区）</w:t>
            </w:r>
          </w:p>
        </w:tc>
        <w:tc>
          <w:tcPr>
            <w:tcW w:w="961" w:type="dxa"/>
            <w:vMerge w:val="continue"/>
            <w:vAlign w:val="center"/>
          </w:tcPr>
          <w:p>
            <w:pPr>
              <w:spacing w:line="320" w:lineRule="exact"/>
              <w:jc w:val="center"/>
              <w:rPr>
                <w:rFonts w:hint="eastAsia" w:ascii="方正仿宋简体" w:hAnsi="方正仿宋简体" w:eastAsia="方正仿宋简体" w:cs="方正仿宋简体"/>
                <w:bCs/>
                <w:color w:val="000000"/>
                <w:sz w:val="15"/>
                <w:szCs w:val="15"/>
              </w:rPr>
            </w:pPr>
          </w:p>
        </w:tc>
        <w:tc>
          <w:tcPr>
            <w:tcW w:w="649" w:type="dxa"/>
            <w:vMerge w:val="continue"/>
            <w:vAlign w:val="center"/>
          </w:tcPr>
          <w:p>
            <w:pPr>
              <w:spacing w:line="320" w:lineRule="exact"/>
              <w:ind w:firstLine="75" w:firstLineChars="50"/>
              <w:jc w:val="center"/>
              <w:rPr>
                <w:rFonts w:hint="eastAsia" w:ascii="方正仿宋简体" w:hAnsi="方正仿宋简体" w:eastAsia="方正仿宋简体" w:cs="方正仿宋简体"/>
                <w:bCs/>
                <w:color w:val="000000"/>
                <w:sz w:val="15"/>
                <w:szCs w:val="15"/>
              </w:rPr>
            </w:pPr>
          </w:p>
        </w:tc>
        <w:tc>
          <w:tcPr>
            <w:tcW w:w="556" w:type="dxa"/>
            <w:vMerge w:val="continue"/>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100</w:t>
            </w:r>
          </w:p>
        </w:tc>
        <w:tc>
          <w:tcPr>
            <w:tcW w:w="1950"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2706"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037" w:type="dxa"/>
            <w:gridSpan w:val="8"/>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color w:val="000000"/>
                <w:sz w:val="15"/>
                <w:szCs w:val="15"/>
              </w:rPr>
              <w:t>大 专 招 生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65"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6623</w:t>
            </w:r>
          </w:p>
        </w:tc>
        <w:tc>
          <w:tcPr>
            <w:tcW w:w="1036"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幼儿保育</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“3+2”班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3+2</w:t>
            </w:r>
          </w:p>
        </w:tc>
        <w:tc>
          <w:tcPr>
            <w:tcW w:w="556"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14"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100</w:t>
            </w:r>
          </w:p>
        </w:tc>
        <w:tc>
          <w:tcPr>
            <w:tcW w:w="1950" w:type="dxa"/>
            <w:vMerge w:val="restart"/>
            <w:vAlign w:val="center"/>
          </w:tcPr>
          <w:p>
            <w:pPr>
              <w:spacing w:line="320" w:lineRule="exact"/>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Cs/>
                <w:color w:val="000000"/>
                <w:sz w:val="15"/>
                <w:szCs w:val="15"/>
              </w:rPr>
              <w:t>应届毕业生，必须参加中考，依中考成绩录取</w:t>
            </w:r>
          </w:p>
        </w:tc>
        <w:tc>
          <w:tcPr>
            <w:tcW w:w="270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由唐山幼儿师范高等专科学校推荐到市内外大中型企业就业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65" w:type="dxa"/>
            <w:vMerge w:val="restart"/>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8109</w:t>
            </w:r>
          </w:p>
        </w:tc>
        <w:tc>
          <w:tcPr>
            <w:tcW w:w="1036"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数控技术应用</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“2+2+2”班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2+2+2</w:t>
            </w:r>
          </w:p>
        </w:tc>
        <w:tc>
          <w:tcPr>
            <w:tcW w:w="556"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c>
          <w:tcPr>
            <w:tcW w:w="270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第4年学生与唐山工业职业技术学院和华通线缆签订三方定向培养协议，与华通线缆签订劳动就业合同成为企业员工，而后方可获得唐山工业职业技术学院注册入学资格，继续学习。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机电技术应用</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“2+2+2”班</w:t>
            </w:r>
          </w:p>
        </w:tc>
        <w:tc>
          <w:tcPr>
            <w:tcW w:w="649" w:type="dxa"/>
            <w:vAlign w:val="center"/>
          </w:tcPr>
          <w:p>
            <w:pPr>
              <w:spacing w:line="320" w:lineRule="exact"/>
              <w:jc w:val="center"/>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bCs/>
                <w:color w:val="000000"/>
                <w:sz w:val="15"/>
                <w:szCs w:val="15"/>
              </w:rPr>
              <w:t>2+2+2</w:t>
            </w:r>
          </w:p>
        </w:tc>
        <w:tc>
          <w:tcPr>
            <w:tcW w:w="556" w:type="dxa"/>
            <w:vAlign w:val="center"/>
          </w:tcPr>
          <w:p>
            <w:pPr>
              <w:spacing w:line="320" w:lineRule="exact"/>
              <w:jc w:val="center"/>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c>
          <w:tcPr>
            <w:tcW w:w="2706" w:type="dxa"/>
          </w:tcPr>
          <w:p>
            <w:pPr>
              <w:spacing w:line="320" w:lineRule="exact"/>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bCs/>
                <w:color w:val="000000"/>
                <w:sz w:val="15"/>
                <w:szCs w:val="15"/>
              </w:rPr>
              <w:t>第4年学生与唐山工业职业技术学院和唐山文丰特钢签订三方定向培养协议，与唐山文丰特钢签订劳动就业合同成为企业员工，而后方可获得唐山工业职业技术学院注册入学资格，继续学习。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65" w:type="dxa"/>
            <w:vMerge w:val="continue"/>
          </w:tcPr>
          <w:p>
            <w:pPr>
              <w:spacing w:line="28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280" w:lineRule="exact"/>
              <w:jc w:val="lef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机电技术应用（工业机器人方向）</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“2+2+2”班</w:t>
            </w:r>
          </w:p>
        </w:tc>
        <w:tc>
          <w:tcPr>
            <w:tcW w:w="649" w:type="dxa"/>
            <w:vAlign w:val="center"/>
          </w:tcPr>
          <w:p>
            <w:pPr>
              <w:spacing w:line="320" w:lineRule="exact"/>
              <w:jc w:val="center"/>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bCs/>
                <w:color w:val="000000"/>
                <w:sz w:val="15"/>
                <w:szCs w:val="15"/>
              </w:rPr>
              <w:t>2+2+2</w:t>
            </w:r>
          </w:p>
        </w:tc>
        <w:tc>
          <w:tcPr>
            <w:tcW w:w="556" w:type="dxa"/>
            <w:vAlign w:val="center"/>
          </w:tcPr>
          <w:p>
            <w:pPr>
              <w:spacing w:line="320" w:lineRule="exact"/>
              <w:jc w:val="center"/>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20</w:t>
            </w:r>
          </w:p>
        </w:tc>
        <w:tc>
          <w:tcPr>
            <w:tcW w:w="1950"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c>
          <w:tcPr>
            <w:tcW w:w="2706" w:type="dxa"/>
          </w:tcPr>
          <w:p>
            <w:pPr>
              <w:spacing w:line="320" w:lineRule="exact"/>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bCs/>
                <w:color w:val="000000"/>
                <w:sz w:val="15"/>
                <w:szCs w:val="15"/>
              </w:rPr>
              <w:t>第4年学生与河北能源职业技术学院和海森电子签订三方定向培养协议，与海森电子签订劳动就业合同成为企业员工，而后方可获得河北能源职业技术学院注册入学资格，继续学习。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ind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电子商务</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“2+2+2”班</w:t>
            </w:r>
          </w:p>
        </w:tc>
        <w:tc>
          <w:tcPr>
            <w:tcW w:w="649" w:type="dxa"/>
            <w:vAlign w:val="center"/>
          </w:tcPr>
          <w:p>
            <w:pPr>
              <w:spacing w:line="320" w:lineRule="exact"/>
              <w:jc w:val="center"/>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bCs/>
                <w:color w:val="000000"/>
                <w:sz w:val="15"/>
                <w:szCs w:val="15"/>
              </w:rPr>
              <w:t>2+2+2</w:t>
            </w:r>
          </w:p>
        </w:tc>
        <w:tc>
          <w:tcPr>
            <w:tcW w:w="556" w:type="dxa"/>
            <w:vAlign w:val="center"/>
          </w:tcPr>
          <w:p>
            <w:pPr>
              <w:spacing w:line="320" w:lineRule="exact"/>
              <w:jc w:val="center"/>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20</w:t>
            </w:r>
          </w:p>
        </w:tc>
        <w:tc>
          <w:tcPr>
            <w:tcW w:w="1950" w:type="dxa"/>
            <w:vMerge w:val="continue"/>
            <w:vAlign w:val="center"/>
          </w:tcPr>
          <w:p>
            <w:pPr>
              <w:spacing w:line="320" w:lineRule="exact"/>
              <w:jc w:val="center"/>
              <w:rPr>
                <w:rFonts w:hint="eastAsia" w:ascii="方正仿宋简体" w:hAnsi="方正仿宋简体" w:eastAsia="方正仿宋简体" w:cs="方正仿宋简体"/>
                <w:b/>
                <w:bCs/>
                <w:sz w:val="15"/>
                <w:szCs w:val="15"/>
              </w:rPr>
            </w:pPr>
          </w:p>
        </w:tc>
        <w:tc>
          <w:tcPr>
            <w:tcW w:w="2706" w:type="dxa"/>
          </w:tcPr>
          <w:p>
            <w:pPr>
              <w:spacing w:line="320" w:lineRule="exact"/>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bCs/>
                <w:color w:val="000000"/>
                <w:sz w:val="15"/>
                <w:szCs w:val="15"/>
              </w:rPr>
              <w:t>第4年学生与唐山职业技术学院和京东世纪签订三方定向培养协议，与京东世纪签订劳动就业合同成为企业员工，而后方可获得唐山职业技术学院注册入学资格，继续学习。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037" w:type="dxa"/>
            <w:gridSpan w:val="8"/>
            <w:vAlign w:val="center"/>
          </w:tcPr>
          <w:p>
            <w:pPr>
              <w:spacing w:line="320" w:lineRule="exact"/>
              <w:jc w:val="center"/>
              <w:rPr>
                <w:rFonts w:hint="eastAsia" w:ascii="方正仿宋简体" w:hAnsi="方正仿宋简体" w:eastAsia="方正仿宋简体" w:cs="方正仿宋简体"/>
                <w:b/>
                <w:bCs/>
                <w:sz w:val="15"/>
                <w:szCs w:val="15"/>
              </w:rPr>
            </w:pPr>
            <w:r>
              <w:rPr>
                <w:rFonts w:hint="eastAsia" w:ascii="方正仿宋简体" w:hAnsi="方正仿宋简体" w:eastAsia="方正仿宋简体" w:cs="方正仿宋简体"/>
                <w:b/>
                <w:bCs/>
                <w:sz w:val="15"/>
                <w:szCs w:val="15"/>
              </w:rPr>
              <w:t>中 专 招 生 计 划</w:t>
            </w:r>
          </w:p>
        </w:tc>
      </w:tr>
      <w:tr>
        <w:tblPrEx>
          <w:tblCellMar>
            <w:top w:w="0" w:type="dxa"/>
            <w:left w:w="108" w:type="dxa"/>
            <w:bottom w:w="0" w:type="dxa"/>
            <w:right w:w="108" w:type="dxa"/>
          </w:tblCellMar>
        </w:tblPrEx>
        <w:trPr>
          <w:trHeight w:val="1586" w:hRule="atLeast"/>
          <w:jc w:val="center"/>
        </w:trPr>
        <w:tc>
          <w:tcPr>
            <w:tcW w:w="665" w:type="dxa"/>
            <w:vMerge w:val="restart"/>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9223</w:t>
            </w:r>
          </w:p>
        </w:tc>
        <w:tc>
          <w:tcPr>
            <w:tcW w:w="103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美容美体艺术</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台湾克丽缇娜订单班</w:t>
            </w:r>
          </w:p>
        </w:tc>
        <w:tc>
          <w:tcPr>
            <w:tcW w:w="649" w:type="dxa"/>
            <w:vAlign w:val="center"/>
          </w:tcPr>
          <w:p>
            <w:pPr>
              <w:spacing w:line="320" w:lineRule="exact"/>
              <w:ind w:left="-105" w:leftChars="-50" w:right="-105" w:rightChars="-50"/>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0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1.身高1.55米以上，1.75米以下，仪态端庄，形体匀称；2.体重80公斤以下；3.</w:t>
            </w:r>
            <w:r>
              <w:rPr>
                <w:rFonts w:hint="eastAsia" w:ascii="方正仿宋简体" w:hAnsi="方正仿宋简体" w:eastAsia="方正仿宋简体" w:cs="方正仿宋简体"/>
                <w:bCs/>
                <w:color w:val="000000"/>
                <w:sz w:val="15"/>
                <w:szCs w:val="15"/>
              </w:rPr>
              <w:tab/>
            </w:r>
            <w:r>
              <w:rPr>
                <w:rFonts w:hint="eastAsia" w:ascii="方正仿宋简体" w:hAnsi="方正仿宋简体" w:eastAsia="方正仿宋简体" w:cs="方正仿宋简体"/>
                <w:bCs/>
                <w:color w:val="000000"/>
                <w:sz w:val="15"/>
                <w:szCs w:val="15"/>
              </w:rPr>
              <w:t>面部无畸形，手指、手臂无残疾；4.无纹身，身体无异味、无狐臭；5.口齿清晰，表达流畅；6.身体健康，无遗传性心脏病、传染病。</w:t>
            </w:r>
          </w:p>
        </w:tc>
        <w:tc>
          <w:tcPr>
            <w:tcW w:w="270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经面试合格，由克丽缇娜集团公司安排到上海、北京、天津、唐山等旗舰店就业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rPr>
                <w:rFonts w:hint="eastAsia" w:ascii="方正仿宋简体" w:hAnsi="方正仿宋简体" w:eastAsia="方正仿宋简体" w:cs="方正仿宋简体"/>
                <w:bCs/>
                <w:color w:val="000000"/>
                <w:spacing w:val="22"/>
                <w:sz w:val="15"/>
                <w:szCs w:val="15"/>
              </w:rPr>
            </w:pPr>
            <w:r>
              <w:rPr>
                <w:rFonts w:hint="eastAsia" w:ascii="方正仿宋简体" w:hAnsi="方正仿宋简体" w:eastAsia="方正仿宋简体" w:cs="方正仿宋简体"/>
                <w:bCs/>
                <w:color w:val="000000"/>
                <w:sz w:val="15"/>
                <w:szCs w:val="15"/>
              </w:rPr>
              <w:t>美发与形象设计</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非定向就业班</w:t>
            </w:r>
          </w:p>
        </w:tc>
        <w:tc>
          <w:tcPr>
            <w:tcW w:w="649" w:type="dxa"/>
            <w:vAlign w:val="center"/>
          </w:tcPr>
          <w:p>
            <w:pPr>
              <w:spacing w:line="320" w:lineRule="exact"/>
              <w:ind w:left="-105" w:leftChars="-50" w:right="-105" w:rightChars="-50"/>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0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1.身高1.55米以上；2身体健康，无遗传病性心脏病，无传染病，能承受长时间的站立工作；3．个人素质较好，面部五官正常，口齿清晰，能良好的沟通，肢体协调，无残疾；4．身体无异味，无纹身。</w:t>
            </w:r>
          </w:p>
        </w:tc>
        <w:tc>
          <w:tcPr>
            <w:tcW w:w="2706" w:type="dxa"/>
            <w:vAlign w:val="center"/>
          </w:tcPr>
          <w:p>
            <w:pPr>
              <w:spacing w:line="320" w:lineRule="exact"/>
              <w:ind w:firstLine="225" w:firstLineChars="150"/>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推荐就业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5" w:type="dxa"/>
            <w:vMerge w:val="continue"/>
          </w:tcPr>
          <w:p>
            <w:pPr>
              <w:spacing w:line="320" w:lineRule="exact"/>
              <w:ind w:firstLine="150" w:firstLineChars="100"/>
              <w:rPr>
                <w:rFonts w:hint="eastAsia" w:ascii="方正仿宋简体" w:hAnsi="方正仿宋简体" w:eastAsia="方正仿宋简体" w:cs="方正仿宋简体"/>
                <w:bCs/>
                <w:color w:val="000000"/>
                <w:sz w:val="15"/>
                <w:szCs w:val="15"/>
              </w:rPr>
            </w:pPr>
          </w:p>
        </w:tc>
        <w:tc>
          <w:tcPr>
            <w:tcW w:w="1036" w:type="dxa"/>
            <w:vMerge w:val="restart"/>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汽车运用与维修</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长城汽车订单班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20" w:lineRule="exact"/>
              <w:ind w:left="240" w:hanging="150" w:hanging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年龄：到2026年6月1日年满16周岁即可（2010年6月1日前出生）</w:t>
            </w:r>
          </w:p>
        </w:tc>
        <w:tc>
          <w:tcPr>
            <w:tcW w:w="270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经面试合格，到长城汽车股份有限公司天津哈弗分公司就业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65" w:type="dxa"/>
            <w:vMerge w:val="continue"/>
          </w:tcPr>
          <w:p>
            <w:pPr>
              <w:spacing w:line="320" w:lineRule="exact"/>
              <w:rPr>
                <w:rFonts w:hint="eastAsia" w:ascii="方正仿宋简体" w:hAnsi="方正仿宋简体" w:eastAsia="方正仿宋简体" w:cs="方正仿宋简体"/>
                <w:bCs/>
                <w:color w:val="000000"/>
                <w:sz w:val="15"/>
                <w:szCs w:val="15"/>
              </w:rPr>
            </w:pPr>
          </w:p>
        </w:tc>
        <w:tc>
          <w:tcPr>
            <w:tcW w:w="1036" w:type="dxa"/>
            <w:vMerge w:val="continue"/>
            <w:vAlign w:val="center"/>
          </w:tcPr>
          <w:p>
            <w:pPr>
              <w:spacing w:line="320" w:lineRule="exact"/>
              <w:rPr>
                <w:rFonts w:hint="eastAsia" w:ascii="方正仿宋简体" w:hAnsi="方正仿宋简体" w:eastAsia="方正仿宋简体" w:cs="方正仿宋简体"/>
                <w:bCs/>
                <w:color w:val="000000"/>
                <w:sz w:val="15"/>
                <w:szCs w:val="15"/>
              </w:rPr>
            </w:pPr>
          </w:p>
        </w:tc>
        <w:tc>
          <w:tcPr>
            <w:tcW w:w="961" w:type="dxa"/>
            <w:vAlign w:val="center"/>
          </w:tcPr>
          <w:p>
            <w:pPr>
              <w:spacing w:line="28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非定向就业班（新生入学后，在此班遴选30名学生组成中德合作班）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20" w:lineRule="exact"/>
              <w:ind w:left="240" w:hanging="150" w:hanging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中德班年龄：到2026年6月1日年满17周半即可（2008年12月31日前出生）</w:t>
            </w:r>
          </w:p>
        </w:tc>
        <w:tc>
          <w:tcPr>
            <w:tcW w:w="270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中德班对班级前30%的学生提供面向德国龙头企业的实习与就业服务，其他学生由学校推荐就业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5" w:type="dxa"/>
            <w:vMerge w:val="continue"/>
          </w:tcPr>
          <w:p>
            <w:pPr>
              <w:spacing w:line="320" w:lineRule="exact"/>
              <w:ind w:right="-105" w:rightChars="-50"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ind w:right="-105" w:rightChars="-50"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机修技术应用</w:t>
            </w:r>
          </w:p>
          <w:p>
            <w:pPr>
              <w:spacing w:line="320" w:lineRule="exact"/>
              <w:ind w:right="-105" w:rightChars="-50"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（焊接方向）</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长城汽车订单班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20" w:lineRule="exact"/>
              <w:ind w:left="240" w:hanging="150" w:hanging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年龄：到2026年6月1日年满16周岁即可（2010年6月1日前出生）</w:t>
            </w:r>
          </w:p>
        </w:tc>
        <w:tc>
          <w:tcPr>
            <w:tcW w:w="270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经面试合格，到长城汽车股份有限公司天津哈弗分公司就业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5" w:type="dxa"/>
            <w:vMerge w:val="continue"/>
          </w:tcPr>
          <w:p>
            <w:pPr>
              <w:spacing w:line="320" w:lineRule="exact"/>
              <w:ind w:left="-105" w:leftChars="-50" w:right="-105" w:rightChars="-50"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ind w:right="-105" w:rightChars="-5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数控技术应用</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天地伟业订单班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20" w:lineRule="exact"/>
              <w:ind w:left="240" w:hanging="150" w:hanging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年龄：到2026年6月1日年满16周岁即可（2010年6月1日前出生）</w:t>
            </w:r>
          </w:p>
        </w:tc>
        <w:tc>
          <w:tcPr>
            <w:tcW w:w="2706" w:type="dxa"/>
            <w:vAlign w:val="center"/>
          </w:tcPr>
          <w:p>
            <w:pPr>
              <w:spacing w:line="320" w:lineRule="exact"/>
              <w:jc w:val="lef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经面试合格，到天津天地伟业物联网技术有限公司就业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5" w:type="dxa"/>
            <w:vMerge w:val="continue"/>
          </w:tcPr>
          <w:p>
            <w:pPr>
              <w:spacing w:line="320" w:lineRule="exact"/>
              <w:ind w:right="-105" w:rightChars="-50" w:firstLine="150" w:firstLineChars="100"/>
              <w:rPr>
                <w:rFonts w:hint="eastAsia" w:ascii="方正仿宋简体" w:hAnsi="方正仿宋简体" w:eastAsia="方正仿宋简体" w:cs="方正仿宋简体"/>
                <w:bCs/>
                <w:color w:val="000000"/>
                <w:sz w:val="15"/>
                <w:szCs w:val="15"/>
              </w:rPr>
            </w:pPr>
          </w:p>
        </w:tc>
        <w:tc>
          <w:tcPr>
            <w:tcW w:w="1036" w:type="dxa"/>
            <w:vMerge w:val="restart"/>
            <w:vAlign w:val="center"/>
          </w:tcPr>
          <w:p>
            <w:pPr>
              <w:spacing w:line="320" w:lineRule="exact"/>
              <w:ind w:right="-105" w:rightChars="-5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机电技术应用</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华通线缆订单班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年龄：到2026年6月1日年满17周半即可（2008年12月31日前出生）</w:t>
            </w:r>
          </w:p>
        </w:tc>
        <w:tc>
          <w:tcPr>
            <w:tcW w:w="270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经面试合格，到河北华通线缆集团股份有限公司（上市公司）就业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5" w:type="dxa"/>
            <w:vMerge w:val="continue"/>
          </w:tcPr>
          <w:p>
            <w:pPr>
              <w:spacing w:line="320" w:lineRule="exact"/>
              <w:ind w:left="-105" w:leftChars="-50" w:right="-105" w:rightChars="-50" w:firstLine="300" w:firstLineChars="200"/>
              <w:rPr>
                <w:rFonts w:hint="eastAsia" w:ascii="方正仿宋简体" w:hAnsi="方正仿宋简体" w:eastAsia="方正仿宋简体" w:cs="方正仿宋简体"/>
                <w:bCs/>
                <w:color w:val="000000"/>
                <w:sz w:val="15"/>
                <w:szCs w:val="15"/>
              </w:rPr>
            </w:pPr>
          </w:p>
        </w:tc>
        <w:tc>
          <w:tcPr>
            <w:tcW w:w="1036" w:type="dxa"/>
            <w:vMerge w:val="continue"/>
            <w:vAlign w:val="center"/>
          </w:tcPr>
          <w:p>
            <w:pPr>
              <w:spacing w:line="320" w:lineRule="exact"/>
              <w:ind w:left="-105" w:leftChars="-50" w:right="-105" w:rightChars="-50" w:firstLine="300" w:firstLineChars="200"/>
              <w:rPr>
                <w:rFonts w:hint="eastAsia" w:ascii="方正仿宋简体" w:hAnsi="方正仿宋简体" w:eastAsia="方正仿宋简体" w:cs="方正仿宋简体"/>
                <w:bCs/>
                <w:color w:val="000000"/>
                <w:sz w:val="15"/>
                <w:szCs w:val="15"/>
              </w:rPr>
            </w:pP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长城汽车订单班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20" w:lineRule="exact"/>
              <w:ind w:left="240" w:hanging="150" w:hanging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年龄：到2026年6月1日年满16周岁即可（2010年6月1日前出生）</w:t>
            </w:r>
          </w:p>
        </w:tc>
        <w:tc>
          <w:tcPr>
            <w:tcW w:w="2706" w:type="dxa"/>
            <w:vAlign w:val="center"/>
          </w:tcPr>
          <w:p>
            <w:pPr>
              <w:spacing w:line="320" w:lineRule="exact"/>
              <w:jc w:val="lef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经面试合格，到长城汽车股份有限公司天津哈弗分公司就业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65" w:type="dxa"/>
            <w:vMerge w:val="continue"/>
          </w:tcPr>
          <w:p>
            <w:pPr>
              <w:spacing w:line="320" w:lineRule="exact"/>
              <w:ind w:left="-105" w:leftChars="-50" w:right="-105" w:rightChars="-50"/>
              <w:jc w:val="center"/>
              <w:rPr>
                <w:rFonts w:hint="eastAsia" w:ascii="方正仿宋简体" w:hAnsi="方正仿宋简体" w:eastAsia="方正仿宋简体" w:cs="方正仿宋简体"/>
                <w:bCs/>
                <w:color w:val="000000"/>
                <w:sz w:val="15"/>
                <w:szCs w:val="15"/>
              </w:rPr>
            </w:pPr>
          </w:p>
        </w:tc>
        <w:tc>
          <w:tcPr>
            <w:tcW w:w="1036" w:type="dxa"/>
            <w:vMerge w:val="continue"/>
            <w:vAlign w:val="center"/>
          </w:tcPr>
          <w:p>
            <w:pPr>
              <w:spacing w:line="320" w:lineRule="exact"/>
              <w:ind w:left="-105" w:leftChars="-50" w:right="-105" w:rightChars="-50"/>
              <w:jc w:val="center"/>
              <w:rPr>
                <w:rFonts w:hint="eastAsia" w:ascii="方正仿宋简体" w:hAnsi="方正仿宋简体" w:eastAsia="方正仿宋简体" w:cs="方正仿宋简体"/>
                <w:bCs/>
                <w:color w:val="000000"/>
                <w:sz w:val="15"/>
                <w:szCs w:val="15"/>
              </w:rPr>
            </w:pPr>
          </w:p>
        </w:tc>
        <w:tc>
          <w:tcPr>
            <w:tcW w:w="961" w:type="dxa"/>
            <w:vAlign w:val="center"/>
          </w:tcPr>
          <w:p>
            <w:pPr>
              <w:spacing w:line="28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非定向就业班（含维修电工、自动化、工业机器人、智能楼宇和电梯维保四个专业方向）</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Align w:val="center"/>
          </w:tcPr>
          <w:p>
            <w:pPr>
              <w:spacing w:line="320" w:lineRule="exact"/>
              <w:ind w:firstLine="150" w:firstLineChars="100"/>
              <w:rPr>
                <w:rFonts w:hint="eastAsia" w:ascii="方正仿宋简体" w:hAnsi="方正仿宋简体" w:eastAsia="方正仿宋简体" w:cs="方正仿宋简体"/>
                <w:sz w:val="15"/>
                <w:szCs w:val="15"/>
              </w:rPr>
            </w:pPr>
          </w:p>
        </w:tc>
        <w:tc>
          <w:tcPr>
            <w:tcW w:w="270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推荐就业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65" w:type="dxa"/>
            <w:vMerge w:val="continue"/>
          </w:tcPr>
          <w:p>
            <w:pPr>
              <w:spacing w:line="320" w:lineRule="exact"/>
              <w:ind w:left="-105" w:leftChars="-50" w:right="-105" w:rightChars="-50"/>
              <w:jc w:val="center"/>
              <w:rPr>
                <w:rFonts w:hint="eastAsia" w:ascii="方正仿宋简体" w:hAnsi="方正仿宋简体" w:eastAsia="方正仿宋简体" w:cs="方正仿宋简体"/>
                <w:bCs/>
                <w:color w:val="000000"/>
                <w:sz w:val="15"/>
                <w:szCs w:val="15"/>
              </w:rPr>
            </w:pPr>
          </w:p>
        </w:tc>
        <w:tc>
          <w:tcPr>
            <w:tcW w:w="1036" w:type="dxa"/>
            <w:vMerge w:val="continue"/>
            <w:vAlign w:val="center"/>
          </w:tcPr>
          <w:p>
            <w:pPr>
              <w:spacing w:line="320" w:lineRule="exact"/>
              <w:ind w:left="-105" w:leftChars="-50" w:right="-105" w:rightChars="-50"/>
              <w:jc w:val="center"/>
              <w:rPr>
                <w:rFonts w:hint="eastAsia" w:ascii="方正仿宋简体" w:hAnsi="方正仿宋简体" w:eastAsia="方正仿宋简体" w:cs="方正仿宋简体"/>
                <w:bCs/>
                <w:color w:val="000000"/>
                <w:sz w:val="15"/>
                <w:szCs w:val="15"/>
              </w:rPr>
            </w:pP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中德机电一体化合作班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Align w:val="center"/>
          </w:tcPr>
          <w:p>
            <w:pPr>
              <w:spacing w:line="320" w:lineRule="exact"/>
              <w:ind w:firstLine="150" w:firstLineChars="100"/>
              <w:rPr>
                <w:rFonts w:hint="eastAsia" w:ascii="方正仿宋简体" w:hAnsi="方正仿宋简体" w:eastAsia="方正仿宋简体" w:cs="方正仿宋简体"/>
                <w:sz w:val="15"/>
                <w:szCs w:val="15"/>
              </w:rPr>
            </w:pPr>
          </w:p>
        </w:tc>
        <w:tc>
          <w:tcPr>
            <w:tcW w:w="270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参加德国莱比锡工商行会组织的职业资格证书考试（不需要德语培训）2.取得资格证书后，由德国莱比锡工商行会职业教育与继续教育中心或中德科技园控股有限公司推荐到德国就业，或到国内德资企业就业，也可到中国企业就业。3.赴德国就业的学生需德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65" w:type="dxa"/>
            <w:vMerge w:val="continue"/>
          </w:tcPr>
          <w:p>
            <w:pPr>
              <w:spacing w:line="320" w:lineRule="exact"/>
              <w:ind w:left="-105" w:leftChars="-50" w:right="-105" w:rightChars="-5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ind w:left="-105" w:leftChars="-50" w:right="-105" w:rightChars="-5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智能设备运行与维护</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非定向就业班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40</w:t>
            </w:r>
          </w:p>
        </w:tc>
        <w:tc>
          <w:tcPr>
            <w:tcW w:w="1950" w:type="dxa"/>
            <w:vAlign w:val="center"/>
          </w:tcPr>
          <w:p>
            <w:pPr>
              <w:spacing w:line="320" w:lineRule="exact"/>
              <w:ind w:firstLine="150" w:firstLineChars="100"/>
              <w:rPr>
                <w:rFonts w:hint="eastAsia" w:ascii="方正仿宋简体" w:hAnsi="方正仿宋简体" w:eastAsia="方正仿宋简体" w:cs="方正仿宋简体"/>
                <w:sz w:val="15"/>
                <w:szCs w:val="15"/>
              </w:rPr>
            </w:pPr>
          </w:p>
        </w:tc>
        <w:tc>
          <w:tcPr>
            <w:tcW w:w="2706" w:type="dxa"/>
            <w:vAlign w:val="center"/>
          </w:tcPr>
          <w:p>
            <w:pPr>
              <w:spacing w:line="320" w:lineRule="exact"/>
              <w:ind w:firstLine="1050" w:firstLineChars="7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推荐就业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5" w:type="dxa"/>
            <w:vMerge w:val="continue"/>
          </w:tcPr>
          <w:p>
            <w:pPr>
              <w:spacing w:line="320" w:lineRule="exact"/>
              <w:ind w:right="-105" w:rightChars="-50"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ind w:right="-105" w:rightChars="-50" w:firstLine="150" w:firstLine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电子商务</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丰南商厦订单班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30</w:t>
            </w:r>
          </w:p>
        </w:tc>
        <w:tc>
          <w:tcPr>
            <w:tcW w:w="1950" w:type="dxa"/>
            <w:vAlign w:val="center"/>
          </w:tcPr>
          <w:p>
            <w:pPr>
              <w:spacing w:line="320" w:lineRule="exact"/>
              <w:ind w:left="240" w:hanging="150" w:hangingChars="10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年龄：到2026年6月1日年满16周岁即可（2010年6月1日前出生）</w:t>
            </w:r>
          </w:p>
        </w:tc>
        <w:tc>
          <w:tcPr>
            <w:tcW w:w="2706"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经面试合格，到唐山市丰南商厦有限公司就业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5" w:type="dxa"/>
            <w:vMerge w:val="continue"/>
          </w:tcPr>
          <w:p>
            <w:pPr>
              <w:spacing w:line="320" w:lineRule="exact"/>
              <w:ind w:right="-105" w:rightChars="-50" w:firstLine="150" w:firstLineChars="100"/>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ind w:right="-105" w:rightChars="-50"/>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计算机应用</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非定向就业班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100</w:t>
            </w:r>
          </w:p>
        </w:tc>
        <w:tc>
          <w:tcPr>
            <w:tcW w:w="1950" w:type="dxa"/>
            <w:vAlign w:val="center"/>
          </w:tcPr>
          <w:p>
            <w:pPr>
              <w:spacing w:line="320" w:lineRule="exact"/>
              <w:rPr>
                <w:rFonts w:hint="eastAsia" w:ascii="方正仿宋简体" w:hAnsi="方正仿宋简体" w:eastAsia="方正仿宋简体" w:cs="方正仿宋简体"/>
                <w:sz w:val="15"/>
                <w:szCs w:val="15"/>
              </w:rPr>
            </w:pPr>
          </w:p>
        </w:tc>
        <w:tc>
          <w:tcPr>
            <w:tcW w:w="270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推荐就业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65" w:type="dxa"/>
            <w:vMerge w:val="continue"/>
          </w:tcPr>
          <w:p>
            <w:pPr>
              <w:spacing w:line="320" w:lineRule="exact"/>
              <w:ind w:left="-105" w:leftChars="-50" w:right="-105" w:rightChars="-50" w:firstLine="150" w:firstLineChars="100"/>
              <w:jc w:val="left"/>
              <w:rPr>
                <w:rFonts w:hint="eastAsia" w:ascii="方正仿宋简体" w:hAnsi="方正仿宋简体" w:eastAsia="方正仿宋简体" w:cs="方正仿宋简体"/>
                <w:bCs/>
                <w:color w:val="000000"/>
                <w:sz w:val="15"/>
                <w:szCs w:val="15"/>
              </w:rPr>
            </w:pPr>
          </w:p>
        </w:tc>
        <w:tc>
          <w:tcPr>
            <w:tcW w:w="1036" w:type="dxa"/>
            <w:vAlign w:val="center"/>
          </w:tcPr>
          <w:p>
            <w:pPr>
              <w:spacing w:line="320" w:lineRule="exact"/>
              <w:ind w:right="-105" w:rightChars="-50"/>
              <w:jc w:val="lef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计算机平面设计</w:t>
            </w:r>
          </w:p>
        </w:tc>
        <w:tc>
          <w:tcPr>
            <w:tcW w:w="961"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非定向就业班</w:t>
            </w:r>
          </w:p>
        </w:tc>
        <w:tc>
          <w:tcPr>
            <w:tcW w:w="649"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3</w:t>
            </w:r>
          </w:p>
        </w:tc>
        <w:tc>
          <w:tcPr>
            <w:tcW w:w="55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2</w:t>
            </w:r>
          </w:p>
        </w:tc>
        <w:tc>
          <w:tcPr>
            <w:tcW w:w="514" w:type="dxa"/>
            <w:vAlign w:val="center"/>
          </w:tcPr>
          <w:p>
            <w:pPr>
              <w:spacing w:line="320" w:lineRule="exact"/>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100</w:t>
            </w:r>
          </w:p>
        </w:tc>
        <w:tc>
          <w:tcPr>
            <w:tcW w:w="1950" w:type="dxa"/>
            <w:vAlign w:val="center"/>
          </w:tcPr>
          <w:p>
            <w:pPr>
              <w:spacing w:line="320" w:lineRule="exact"/>
              <w:ind w:firstLine="150" w:firstLineChars="100"/>
              <w:rPr>
                <w:rFonts w:hint="eastAsia" w:ascii="方正仿宋简体" w:hAnsi="方正仿宋简体" w:eastAsia="方正仿宋简体" w:cs="方正仿宋简体"/>
                <w:sz w:val="15"/>
                <w:szCs w:val="15"/>
              </w:rPr>
            </w:pPr>
          </w:p>
        </w:tc>
        <w:tc>
          <w:tcPr>
            <w:tcW w:w="2706" w:type="dxa"/>
            <w:vAlign w:val="center"/>
          </w:tcPr>
          <w:p>
            <w:pPr>
              <w:spacing w:line="320" w:lineRule="exact"/>
              <w:jc w:val="center"/>
              <w:rPr>
                <w:rFonts w:hint="eastAsia" w:ascii="方正仿宋简体" w:hAnsi="方正仿宋简体" w:eastAsia="方正仿宋简体" w:cs="方正仿宋简体"/>
                <w:bCs/>
                <w:color w:val="000000"/>
                <w:sz w:val="15"/>
                <w:szCs w:val="15"/>
              </w:rPr>
            </w:pPr>
            <w:r>
              <w:rPr>
                <w:rFonts w:hint="eastAsia" w:ascii="方正仿宋简体" w:hAnsi="方正仿宋简体" w:eastAsia="方正仿宋简体" w:cs="方正仿宋简体"/>
                <w:bCs/>
                <w:color w:val="000000"/>
                <w:sz w:val="15"/>
                <w:szCs w:val="15"/>
              </w:rPr>
              <w:t>推荐就业</w:t>
            </w:r>
          </w:p>
        </w:tc>
      </w:tr>
    </w:tbl>
    <w:p>
      <w:pPr>
        <w:spacing w:line="320" w:lineRule="exact"/>
        <w:ind w:firstLine="14407" w:firstLineChars="6000"/>
        <w:rPr>
          <w:rFonts w:ascii="微软雅黑" w:hAnsi="微软雅黑" w:eastAsia="微软雅黑"/>
          <w:b/>
          <w:bCs/>
          <w:sz w:val="24"/>
        </w:rPr>
      </w:pPr>
    </w:p>
    <w:sectPr>
      <w:pgSz w:w="11906" w:h="16838"/>
      <w:pgMar w:top="567" w:right="454" w:bottom="567"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MTJiNGQ1MTFmYzUzYTc2M2M4M2I4ODA3ZTI0OTEifQ=="/>
  </w:docVars>
  <w:rsids>
    <w:rsidRoot w:val="00231AE3"/>
    <w:rsid w:val="00000640"/>
    <w:rsid w:val="00001211"/>
    <w:rsid w:val="00002087"/>
    <w:rsid w:val="00006CDC"/>
    <w:rsid w:val="00011F03"/>
    <w:rsid w:val="0001219B"/>
    <w:rsid w:val="000124F7"/>
    <w:rsid w:val="00015174"/>
    <w:rsid w:val="00016D58"/>
    <w:rsid w:val="00017330"/>
    <w:rsid w:val="00017AD2"/>
    <w:rsid w:val="000207F4"/>
    <w:rsid w:val="00021050"/>
    <w:rsid w:val="000220E1"/>
    <w:rsid w:val="00022271"/>
    <w:rsid w:val="00025C78"/>
    <w:rsid w:val="00027114"/>
    <w:rsid w:val="0003368D"/>
    <w:rsid w:val="000370EE"/>
    <w:rsid w:val="000444CE"/>
    <w:rsid w:val="000478E4"/>
    <w:rsid w:val="000513A0"/>
    <w:rsid w:val="0005634E"/>
    <w:rsid w:val="0005735D"/>
    <w:rsid w:val="00061D1B"/>
    <w:rsid w:val="000672C8"/>
    <w:rsid w:val="000711DF"/>
    <w:rsid w:val="000764F1"/>
    <w:rsid w:val="000773BE"/>
    <w:rsid w:val="00084BB0"/>
    <w:rsid w:val="000850CB"/>
    <w:rsid w:val="00086A6E"/>
    <w:rsid w:val="0009793F"/>
    <w:rsid w:val="000A056F"/>
    <w:rsid w:val="000A5961"/>
    <w:rsid w:val="000A7144"/>
    <w:rsid w:val="000B0F4E"/>
    <w:rsid w:val="000B2791"/>
    <w:rsid w:val="000B35D7"/>
    <w:rsid w:val="000B60AD"/>
    <w:rsid w:val="000C1F87"/>
    <w:rsid w:val="000C2F26"/>
    <w:rsid w:val="000C57AE"/>
    <w:rsid w:val="000D760A"/>
    <w:rsid w:val="000E6129"/>
    <w:rsid w:val="000F0C56"/>
    <w:rsid w:val="000F45D0"/>
    <w:rsid w:val="000F49C1"/>
    <w:rsid w:val="000F75F6"/>
    <w:rsid w:val="001019C0"/>
    <w:rsid w:val="00105FC3"/>
    <w:rsid w:val="00115496"/>
    <w:rsid w:val="00116A06"/>
    <w:rsid w:val="001257DC"/>
    <w:rsid w:val="0012740E"/>
    <w:rsid w:val="00130651"/>
    <w:rsid w:val="0013629B"/>
    <w:rsid w:val="001439E4"/>
    <w:rsid w:val="00162455"/>
    <w:rsid w:val="001632B6"/>
    <w:rsid w:val="0017378E"/>
    <w:rsid w:val="0017498A"/>
    <w:rsid w:val="0017528A"/>
    <w:rsid w:val="001811E2"/>
    <w:rsid w:val="001817AE"/>
    <w:rsid w:val="0018234E"/>
    <w:rsid w:val="0018430E"/>
    <w:rsid w:val="00191D29"/>
    <w:rsid w:val="001942CA"/>
    <w:rsid w:val="0019440F"/>
    <w:rsid w:val="00196043"/>
    <w:rsid w:val="001A048F"/>
    <w:rsid w:val="001A1362"/>
    <w:rsid w:val="001B11B3"/>
    <w:rsid w:val="001C6621"/>
    <w:rsid w:val="001C7DE6"/>
    <w:rsid w:val="001E4131"/>
    <w:rsid w:val="001E6A56"/>
    <w:rsid w:val="001F01CA"/>
    <w:rsid w:val="001F07E7"/>
    <w:rsid w:val="001F2230"/>
    <w:rsid w:val="001F72BD"/>
    <w:rsid w:val="0020082B"/>
    <w:rsid w:val="00201B23"/>
    <w:rsid w:val="00202F9C"/>
    <w:rsid w:val="00214087"/>
    <w:rsid w:val="00220191"/>
    <w:rsid w:val="00224A3D"/>
    <w:rsid w:val="00226B6F"/>
    <w:rsid w:val="00231AE3"/>
    <w:rsid w:val="00232580"/>
    <w:rsid w:val="0023401E"/>
    <w:rsid w:val="00242EDE"/>
    <w:rsid w:val="00243F3B"/>
    <w:rsid w:val="0024471B"/>
    <w:rsid w:val="002454EB"/>
    <w:rsid w:val="00245BD7"/>
    <w:rsid w:val="00246E3A"/>
    <w:rsid w:val="00247152"/>
    <w:rsid w:val="00247955"/>
    <w:rsid w:val="00247D41"/>
    <w:rsid w:val="00251BCF"/>
    <w:rsid w:val="00252F83"/>
    <w:rsid w:val="002636EC"/>
    <w:rsid w:val="00265E55"/>
    <w:rsid w:val="00270E08"/>
    <w:rsid w:val="002736BE"/>
    <w:rsid w:val="0027385B"/>
    <w:rsid w:val="00274F1C"/>
    <w:rsid w:val="00277688"/>
    <w:rsid w:val="002816EC"/>
    <w:rsid w:val="0028403F"/>
    <w:rsid w:val="00292B18"/>
    <w:rsid w:val="00295658"/>
    <w:rsid w:val="002963A3"/>
    <w:rsid w:val="00297C8B"/>
    <w:rsid w:val="002A0584"/>
    <w:rsid w:val="002A3537"/>
    <w:rsid w:val="002A50A7"/>
    <w:rsid w:val="002A6025"/>
    <w:rsid w:val="002B238F"/>
    <w:rsid w:val="002B565D"/>
    <w:rsid w:val="002B7281"/>
    <w:rsid w:val="002D5F5D"/>
    <w:rsid w:val="002E015D"/>
    <w:rsid w:val="002F1550"/>
    <w:rsid w:val="002F2022"/>
    <w:rsid w:val="002F44D8"/>
    <w:rsid w:val="003053B0"/>
    <w:rsid w:val="0031094A"/>
    <w:rsid w:val="00311192"/>
    <w:rsid w:val="003137B7"/>
    <w:rsid w:val="00314998"/>
    <w:rsid w:val="00314A7D"/>
    <w:rsid w:val="00315A7F"/>
    <w:rsid w:val="00316661"/>
    <w:rsid w:val="003227F3"/>
    <w:rsid w:val="003233EB"/>
    <w:rsid w:val="0032403B"/>
    <w:rsid w:val="003402C6"/>
    <w:rsid w:val="00341E74"/>
    <w:rsid w:val="00342BB7"/>
    <w:rsid w:val="003446F5"/>
    <w:rsid w:val="00352A19"/>
    <w:rsid w:val="00354865"/>
    <w:rsid w:val="003679C7"/>
    <w:rsid w:val="0037027C"/>
    <w:rsid w:val="00370858"/>
    <w:rsid w:val="00372D21"/>
    <w:rsid w:val="00372D73"/>
    <w:rsid w:val="00373153"/>
    <w:rsid w:val="0037660D"/>
    <w:rsid w:val="00376D2E"/>
    <w:rsid w:val="00386060"/>
    <w:rsid w:val="00386284"/>
    <w:rsid w:val="003914EA"/>
    <w:rsid w:val="0039237A"/>
    <w:rsid w:val="003929E2"/>
    <w:rsid w:val="00395668"/>
    <w:rsid w:val="003A0398"/>
    <w:rsid w:val="003A11A9"/>
    <w:rsid w:val="003A20D3"/>
    <w:rsid w:val="003A25BF"/>
    <w:rsid w:val="003A3BDC"/>
    <w:rsid w:val="003A4BA5"/>
    <w:rsid w:val="003A70D4"/>
    <w:rsid w:val="003B177D"/>
    <w:rsid w:val="003B316A"/>
    <w:rsid w:val="003C3882"/>
    <w:rsid w:val="003C79CC"/>
    <w:rsid w:val="003D1E7D"/>
    <w:rsid w:val="003D2EE4"/>
    <w:rsid w:val="003D6C88"/>
    <w:rsid w:val="003E17A5"/>
    <w:rsid w:val="003E26EF"/>
    <w:rsid w:val="003E69E8"/>
    <w:rsid w:val="003E783E"/>
    <w:rsid w:val="003F3F0A"/>
    <w:rsid w:val="003F60BC"/>
    <w:rsid w:val="003F62C4"/>
    <w:rsid w:val="003F671B"/>
    <w:rsid w:val="003F6BDC"/>
    <w:rsid w:val="00400185"/>
    <w:rsid w:val="00402F38"/>
    <w:rsid w:val="004075B3"/>
    <w:rsid w:val="004122A0"/>
    <w:rsid w:val="00412D16"/>
    <w:rsid w:val="0041453C"/>
    <w:rsid w:val="0041706B"/>
    <w:rsid w:val="004256DB"/>
    <w:rsid w:val="004262A2"/>
    <w:rsid w:val="004275F4"/>
    <w:rsid w:val="004325AF"/>
    <w:rsid w:val="004364B1"/>
    <w:rsid w:val="004449C3"/>
    <w:rsid w:val="00450A20"/>
    <w:rsid w:val="00456378"/>
    <w:rsid w:val="0045708E"/>
    <w:rsid w:val="00457916"/>
    <w:rsid w:val="0046053E"/>
    <w:rsid w:val="004607B1"/>
    <w:rsid w:val="004609C1"/>
    <w:rsid w:val="0046754C"/>
    <w:rsid w:val="00472185"/>
    <w:rsid w:val="00476BB8"/>
    <w:rsid w:val="00481B66"/>
    <w:rsid w:val="004841B9"/>
    <w:rsid w:val="00484DC2"/>
    <w:rsid w:val="004869E1"/>
    <w:rsid w:val="0048776C"/>
    <w:rsid w:val="004900ED"/>
    <w:rsid w:val="0049068B"/>
    <w:rsid w:val="00491642"/>
    <w:rsid w:val="00491A77"/>
    <w:rsid w:val="004943D3"/>
    <w:rsid w:val="00496A4F"/>
    <w:rsid w:val="004A0A0E"/>
    <w:rsid w:val="004A4790"/>
    <w:rsid w:val="004A47F9"/>
    <w:rsid w:val="004A5ACF"/>
    <w:rsid w:val="004A6AA8"/>
    <w:rsid w:val="004B3E3F"/>
    <w:rsid w:val="004B6DD0"/>
    <w:rsid w:val="004B6EBA"/>
    <w:rsid w:val="004C00A6"/>
    <w:rsid w:val="004C5193"/>
    <w:rsid w:val="004E15F1"/>
    <w:rsid w:val="004E45F1"/>
    <w:rsid w:val="004F7F86"/>
    <w:rsid w:val="00503979"/>
    <w:rsid w:val="00507D33"/>
    <w:rsid w:val="00515D1E"/>
    <w:rsid w:val="00516DBE"/>
    <w:rsid w:val="0052081F"/>
    <w:rsid w:val="00522083"/>
    <w:rsid w:val="0052365E"/>
    <w:rsid w:val="00524A9B"/>
    <w:rsid w:val="00525131"/>
    <w:rsid w:val="005254E0"/>
    <w:rsid w:val="00526704"/>
    <w:rsid w:val="00535758"/>
    <w:rsid w:val="005371A8"/>
    <w:rsid w:val="00541648"/>
    <w:rsid w:val="00542BE0"/>
    <w:rsid w:val="0054675F"/>
    <w:rsid w:val="00547817"/>
    <w:rsid w:val="005478CB"/>
    <w:rsid w:val="00550E0E"/>
    <w:rsid w:val="00552E0A"/>
    <w:rsid w:val="00553E95"/>
    <w:rsid w:val="0055617C"/>
    <w:rsid w:val="00560F52"/>
    <w:rsid w:val="00564CB0"/>
    <w:rsid w:val="005718BD"/>
    <w:rsid w:val="00573057"/>
    <w:rsid w:val="0057325A"/>
    <w:rsid w:val="005750D7"/>
    <w:rsid w:val="00581134"/>
    <w:rsid w:val="00583229"/>
    <w:rsid w:val="005911B1"/>
    <w:rsid w:val="005926AB"/>
    <w:rsid w:val="00592EE9"/>
    <w:rsid w:val="00593280"/>
    <w:rsid w:val="005A141C"/>
    <w:rsid w:val="005A329A"/>
    <w:rsid w:val="005A586E"/>
    <w:rsid w:val="005A5B7B"/>
    <w:rsid w:val="005A77C6"/>
    <w:rsid w:val="005B19DF"/>
    <w:rsid w:val="005B4C05"/>
    <w:rsid w:val="005B5697"/>
    <w:rsid w:val="005B77B9"/>
    <w:rsid w:val="005B7878"/>
    <w:rsid w:val="005C3417"/>
    <w:rsid w:val="005C61C4"/>
    <w:rsid w:val="005D5C7F"/>
    <w:rsid w:val="005D686E"/>
    <w:rsid w:val="005E27D1"/>
    <w:rsid w:val="005E736B"/>
    <w:rsid w:val="005F2241"/>
    <w:rsid w:val="006007E6"/>
    <w:rsid w:val="0060185A"/>
    <w:rsid w:val="0060319B"/>
    <w:rsid w:val="0060797B"/>
    <w:rsid w:val="006100F3"/>
    <w:rsid w:val="006103C0"/>
    <w:rsid w:val="006131EF"/>
    <w:rsid w:val="006153D3"/>
    <w:rsid w:val="00615A78"/>
    <w:rsid w:val="006201E9"/>
    <w:rsid w:val="0062333B"/>
    <w:rsid w:val="0062688E"/>
    <w:rsid w:val="00630FF5"/>
    <w:rsid w:val="006328EF"/>
    <w:rsid w:val="00633AF9"/>
    <w:rsid w:val="006346D7"/>
    <w:rsid w:val="00635CCE"/>
    <w:rsid w:val="00640F74"/>
    <w:rsid w:val="00644208"/>
    <w:rsid w:val="0065166E"/>
    <w:rsid w:val="0066077B"/>
    <w:rsid w:val="006617D8"/>
    <w:rsid w:val="006653DE"/>
    <w:rsid w:val="006708AE"/>
    <w:rsid w:val="0067112A"/>
    <w:rsid w:val="006713AE"/>
    <w:rsid w:val="006717F0"/>
    <w:rsid w:val="006808DE"/>
    <w:rsid w:val="00681A80"/>
    <w:rsid w:val="006844E7"/>
    <w:rsid w:val="006869C0"/>
    <w:rsid w:val="006930F1"/>
    <w:rsid w:val="006935BE"/>
    <w:rsid w:val="00693EC4"/>
    <w:rsid w:val="00695298"/>
    <w:rsid w:val="00695358"/>
    <w:rsid w:val="00695A38"/>
    <w:rsid w:val="0069625B"/>
    <w:rsid w:val="006A2048"/>
    <w:rsid w:val="006A4401"/>
    <w:rsid w:val="006A48CA"/>
    <w:rsid w:val="006A5221"/>
    <w:rsid w:val="006A6221"/>
    <w:rsid w:val="006B073F"/>
    <w:rsid w:val="006B6F52"/>
    <w:rsid w:val="006B71E9"/>
    <w:rsid w:val="006C0317"/>
    <w:rsid w:val="006C1FA8"/>
    <w:rsid w:val="006C76A2"/>
    <w:rsid w:val="006D1850"/>
    <w:rsid w:val="006D1C1D"/>
    <w:rsid w:val="006D1F67"/>
    <w:rsid w:val="006D3A0C"/>
    <w:rsid w:val="006D6523"/>
    <w:rsid w:val="006E0EEC"/>
    <w:rsid w:val="006E1121"/>
    <w:rsid w:val="006E1C55"/>
    <w:rsid w:val="006E5119"/>
    <w:rsid w:val="006E63B5"/>
    <w:rsid w:val="006E794C"/>
    <w:rsid w:val="006F0C36"/>
    <w:rsid w:val="006F0FC7"/>
    <w:rsid w:val="006F15D2"/>
    <w:rsid w:val="006F35A5"/>
    <w:rsid w:val="006F7354"/>
    <w:rsid w:val="00704BD6"/>
    <w:rsid w:val="00710488"/>
    <w:rsid w:val="00712390"/>
    <w:rsid w:val="007139ED"/>
    <w:rsid w:val="00723CDF"/>
    <w:rsid w:val="00724B46"/>
    <w:rsid w:val="00734BB1"/>
    <w:rsid w:val="0074075A"/>
    <w:rsid w:val="00740C13"/>
    <w:rsid w:val="00742223"/>
    <w:rsid w:val="00742FDD"/>
    <w:rsid w:val="0074550C"/>
    <w:rsid w:val="00747180"/>
    <w:rsid w:val="00750C3B"/>
    <w:rsid w:val="007510C2"/>
    <w:rsid w:val="00753622"/>
    <w:rsid w:val="00754E11"/>
    <w:rsid w:val="007563A9"/>
    <w:rsid w:val="00757283"/>
    <w:rsid w:val="007630E0"/>
    <w:rsid w:val="0076429E"/>
    <w:rsid w:val="00766416"/>
    <w:rsid w:val="00785675"/>
    <w:rsid w:val="007918A2"/>
    <w:rsid w:val="00793B79"/>
    <w:rsid w:val="0079542C"/>
    <w:rsid w:val="00797625"/>
    <w:rsid w:val="0079788D"/>
    <w:rsid w:val="007B3A52"/>
    <w:rsid w:val="007B4AA0"/>
    <w:rsid w:val="007B64FA"/>
    <w:rsid w:val="007B6CEE"/>
    <w:rsid w:val="007C0207"/>
    <w:rsid w:val="007C2010"/>
    <w:rsid w:val="007C5406"/>
    <w:rsid w:val="007C6E44"/>
    <w:rsid w:val="007E3E69"/>
    <w:rsid w:val="007E42EB"/>
    <w:rsid w:val="007E5F0A"/>
    <w:rsid w:val="007F02F4"/>
    <w:rsid w:val="007F0F98"/>
    <w:rsid w:val="00811394"/>
    <w:rsid w:val="00813331"/>
    <w:rsid w:val="0081756F"/>
    <w:rsid w:val="00823D49"/>
    <w:rsid w:val="00827D73"/>
    <w:rsid w:val="00846C66"/>
    <w:rsid w:val="00847481"/>
    <w:rsid w:val="00850089"/>
    <w:rsid w:val="00851747"/>
    <w:rsid w:val="00852531"/>
    <w:rsid w:val="00852635"/>
    <w:rsid w:val="00852DDA"/>
    <w:rsid w:val="00854E2F"/>
    <w:rsid w:val="00855D22"/>
    <w:rsid w:val="00862966"/>
    <w:rsid w:val="00873BCF"/>
    <w:rsid w:val="008772D5"/>
    <w:rsid w:val="00883012"/>
    <w:rsid w:val="0088795B"/>
    <w:rsid w:val="008941A8"/>
    <w:rsid w:val="00894ECA"/>
    <w:rsid w:val="008955E2"/>
    <w:rsid w:val="00897003"/>
    <w:rsid w:val="00897F93"/>
    <w:rsid w:val="008A0EDA"/>
    <w:rsid w:val="008A13ED"/>
    <w:rsid w:val="008A728B"/>
    <w:rsid w:val="008B45D6"/>
    <w:rsid w:val="008B5526"/>
    <w:rsid w:val="008B5B09"/>
    <w:rsid w:val="008B652C"/>
    <w:rsid w:val="008C2067"/>
    <w:rsid w:val="008C3371"/>
    <w:rsid w:val="008D0738"/>
    <w:rsid w:val="008D1AAC"/>
    <w:rsid w:val="008D5F13"/>
    <w:rsid w:val="008E3A2C"/>
    <w:rsid w:val="008E57A7"/>
    <w:rsid w:val="008F5A8A"/>
    <w:rsid w:val="008F7DEB"/>
    <w:rsid w:val="00900E20"/>
    <w:rsid w:val="009042C1"/>
    <w:rsid w:val="009046E8"/>
    <w:rsid w:val="009077D9"/>
    <w:rsid w:val="00922763"/>
    <w:rsid w:val="0092784F"/>
    <w:rsid w:val="00935622"/>
    <w:rsid w:val="0093714E"/>
    <w:rsid w:val="009435F6"/>
    <w:rsid w:val="00947D2B"/>
    <w:rsid w:val="0095125D"/>
    <w:rsid w:val="0095229E"/>
    <w:rsid w:val="009606CD"/>
    <w:rsid w:val="0096390A"/>
    <w:rsid w:val="0097661E"/>
    <w:rsid w:val="009774FC"/>
    <w:rsid w:val="0098184A"/>
    <w:rsid w:val="00984A82"/>
    <w:rsid w:val="00984B4A"/>
    <w:rsid w:val="00991367"/>
    <w:rsid w:val="00997269"/>
    <w:rsid w:val="00997C7F"/>
    <w:rsid w:val="009A1C10"/>
    <w:rsid w:val="009A5C64"/>
    <w:rsid w:val="009A5E46"/>
    <w:rsid w:val="009B48EC"/>
    <w:rsid w:val="009C0C45"/>
    <w:rsid w:val="009C0C5F"/>
    <w:rsid w:val="009C1049"/>
    <w:rsid w:val="009C6750"/>
    <w:rsid w:val="009D198E"/>
    <w:rsid w:val="009D38D3"/>
    <w:rsid w:val="009D5238"/>
    <w:rsid w:val="009E4730"/>
    <w:rsid w:val="009E6EA1"/>
    <w:rsid w:val="009F37D9"/>
    <w:rsid w:val="009F42C3"/>
    <w:rsid w:val="00A0067C"/>
    <w:rsid w:val="00A07579"/>
    <w:rsid w:val="00A11E14"/>
    <w:rsid w:val="00A131FB"/>
    <w:rsid w:val="00A16B16"/>
    <w:rsid w:val="00A17079"/>
    <w:rsid w:val="00A200E1"/>
    <w:rsid w:val="00A21324"/>
    <w:rsid w:val="00A2208F"/>
    <w:rsid w:val="00A24567"/>
    <w:rsid w:val="00A25FB9"/>
    <w:rsid w:val="00A312A6"/>
    <w:rsid w:val="00A33785"/>
    <w:rsid w:val="00A36C1E"/>
    <w:rsid w:val="00A42FC4"/>
    <w:rsid w:val="00A44400"/>
    <w:rsid w:val="00A46991"/>
    <w:rsid w:val="00A46BE0"/>
    <w:rsid w:val="00A47BE1"/>
    <w:rsid w:val="00A50009"/>
    <w:rsid w:val="00A63ECE"/>
    <w:rsid w:val="00A74743"/>
    <w:rsid w:val="00A756F2"/>
    <w:rsid w:val="00A77EA6"/>
    <w:rsid w:val="00A85A70"/>
    <w:rsid w:val="00A85F96"/>
    <w:rsid w:val="00A87A9E"/>
    <w:rsid w:val="00A923A5"/>
    <w:rsid w:val="00A92483"/>
    <w:rsid w:val="00A949EB"/>
    <w:rsid w:val="00A961D3"/>
    <w:rsid w:val="00AA3A5E"/>
    <w:rsid w:val="00AA61E0"/>
    <w:rsid w:val="00AB3BC4"/>
    <w:rsid w:val="00AC6962"/>
    <w:rsid w:val="00AC69A6"/>
    <w:rsid w:val="00AD1C9E"/>
    <w:rsid w:val="00AD1CE9"/>
    <w:rsid w:val="00AD4667"/>
    <w:rsid w:val="00AD4DD8"/>
    <w:rsid w:val="00AD6D0F"/>
    <w:rsid w:val="00AE0847"/>
    <w:rsid w:val="00AE3B3E"/>
    <w:rsid w:val="00AE4036"/>
    <w:rsid w:val="00AE4979"/>
    <w:rsid w:val="00AF08DB"/>
    <w:rsid w:val="00AF26AC"/>
    <w:rsid w:val="00AF4027"/>
    <w:rsid w:val="00AF62A0"/>
    <w:rsid w:val="00B00DF7"/>
    <w:rsid w:val="00B05EAA"/>
    <w:rsid w:val="00B066EB"/>
    <w:rsid w:val="00B0714E"/>
    <w:rsid w:val="00B07C25"/>
    <w:rsid w:val="00B07F54"/>
    <w:rsid w:val="00B10361"/>
    <w:rsid w:val="00B14C4A"/>
    <w:rsid w:val="00B26359"/>
    <w:rsid w:val="00B32597"/>
    <w:rsid w:val="00B34AFA"/>
    <w:rsid w:val="00B35013"/>
    <w:rsid w:val="00B35C49"/>
    <w:rsid w:val="00B44913"/>
    <w:rsid w:val="00B45A7C"/>
    <w:rsid w:val="00B46016"/>
    <w:rsid w:val="00B46A5E"/>
    <w:rsid w:val="00B52B86"/>
    <w:rsid w:val="00B60275"/>
    <w:rsid w:val="00B62652"/>
    <w:rsid w:val="00B639F0"/>
    <w:rsid w:val="00B649E4"/>
    <w:rsid w:val="00B77711"/>
    <w:rsid w:val="00B77F53"/>
    <w:rsid w:val="00B82C33"/>
    <w:rsid w:val="00B8466D"/>
    <w:rsid w:val="00B867F5"/>
    <w:rsid w:val="00B87741"/>
    <w:rsid w:val="00B90EAA"/>
    <w:rsid w:val="00B94000"/>
    <w:rsid w:val="00BA536D"/>
    <w:rsid w:val="00BA7A74"/>
    <w:rsid w:val="00BA7D89"/>
    <w:rsid w:val="00BB2101"/>
    <w:rsid w:val="00BB79D8"/>
    <w:rsid w:val="00BC0D80"/>
    <w:rsid w:val="00BC3EC3"/>
    <w:rsid w:val="00BC5928"/>
    <w:rsid w:val="00BC7BCB"/>
    <w:rsid w:val="00BD1B52"/>
    <w:rsid w:val="00BD35DE"/>
    <w:rsid w:val="00BD6D65"/>
    <w:rsid w:val="00BE4463"/>
    <w:rsid w:val="00BE50E4"/>
    <w:rsid w:val="00BF1679"/>
    <w:rsid w:val="00C064AE"/>
    <w:rsid w:val="00C11946"/>
    <w:rsid w:val="00C1321E"/>
    <w:rsid w:val="00C13F85"/>
    <w:rsid w:val="00C1490B"/>
    <w:rsid w:val="00C16C18"/>
    <w:rsid w:val="00C1791F"/>
    <w:rsid w:val="00C20A44"/>
    <w:rsid w:val="00C227BB"/>
    <w:rsid w:val="00C258EB"/>
    <w:rsid w:val="00C30D93"/>
    <w:rsid w:val="00C34729"/>
    <w:rsid w:val="00C37CFB"/>
    <w:rsid w:val="00C4225F"/>
    <w:rsid w:val="00C43566"/>
    <w:rsid w:val="00C45F0A"/>
    <w:rsid w:val="00C46D73"/>
    <w:rsid w:val="00C55BA5"/>
    <w:rsid w:val="00C5691E"/>
    <w:rsid w:val="00C57BD0"/>
    <w:rsid w:val="00C61BFF"/>
    <w:rsid w:val="00C62ED4"/>
    <w:rsid w:val="00C7384E"/>
    <w:rsid w:val="00C75B90"/>
    <w:rsid w:val="00C81016"/>
    <w:rsid w:val="00C821E2"/>
    <w:rsid w:val="00C83C0E"/>
    <w:rsid w:val="00C84328"/>
    <w:rsid w:val="00C86774"/>
    <w:rsid w:val="00C8758E"/>
    <w:rsid w:val="00CA025F"/>
    <w:rsid w:val="00CB4BFA"/>
    <w:rsid w:val="00CC1001"/>
    <w:rsid w:val="00CC646F"/>
    <w:rsid w:val="00CD0292"/>
    <w:rsid w:val="00CD2279"/>
    <w:rsid w:val="00CD57E8"/>
    <w:rsid w:val="00CD66B5"/>
    <w:rsid w:val="00CE00D4"/>
    <w:rsid w:val="00CE0889"/>
    <w:rsid w:val="00CE382E"/>
    <w:rsid w:val="00CE3C2B"/>
    <w:rsid w:val="00CE47D5"/>
    <w:rsid w:val="00CE4E72"/>
    <w:rsid w:val="00CE69C4"/>
    <w:rsid w:val="00CF1D9B"/>
    <w:rsid w:val="00CF3AA0"/>
    <w:rsid w:val="00CF3C97"/>
    <w:rsid w:val="00CF486B"/>
    <w:rsid w:val="00CF57CD"/>
    <w:rsid w:val="00D0444D"/>
    <w:rsid w:val="00D07E71"/>
    <w:rsid w:val="00D20081"/>
    <w:rsid w:val="00D22656"/>
    <w:rsid w:val="00D2286A"/>
    <w:rsid w:val="00D31412"/>
    <w:rsid w:val="00D316F9"/>
    <w:rsid w:val="00D32297"/>
    <w:rsid w:val="00D37976"/>
    <w:rsid w:val="00D42094"/>
    <w:rsid w:val="00D438C0"/>
    <w:rsid w:val="00D55C16"/>
    <w:rsid w:val="00D61337"/>
    <w:rsid w:val="00D63296"/>
    <w:rsid w:val="00D6720C"/>
    <w:rsid w:val="00D700A8"/>
    <w:rsid w:val="00D80DA8"/>
    <w:rsid w:val="00D81E8D"/>
    <w:rsid w:val="00D82DCF"/>
    <w:rsid w:val="00D86421"/>
    <w:rsid w:val="00D93960"/>
    <w:rsid w:val="00D9590F"/>
    <w:rsid w:val="00D97969"/>
    <w:rsid w:val="00D97E0C"/>
    <w:rsid w:val="00DB1F74"/>
    <w:rsid w:val="00DB2FCD"/>
    <w:rsid w:val="00DB577D"/>
    <w:rsid w:val="00DC1169"/>
    <w:rsid w:val="00DC46F1"/>
    <w:rsid w:val="00DC655F"/>
    <w:rsid w:val="00DD495A"/>
    <w:rsid w:val="00DD4D7F"/>
    <w:rsid w:val="00DE347D"/>
    <w:rsid w:val="00DE3E24"/>
    <w:rsid w:val="00DF2874"/>
    <w:rsid w:val="00E0565E"/>
    <w:rsid w:val="00E1550E"/>
    <w:rsid w:val="00E219C8"/>
    <w:rsid w:val="00E22E47"/>
    <w:rsid w:val="00E24BA1"/>
    <w:rsid w:val="00E255B7"/>
    <w:rsid w:val="00E31667"/>
    <w:rsid w:val="00E40AE0"/>
    <w:rsid w:val="00E4240A"/>
    <w:rsid w:val="00E42686"/>
    <w:rsid w:val="00E45B58"/>
    <w:rsid w:val="00E45E8D"/>
    <w:rsid w:val="00E51378"/>
    <w:rsid w:val="00E51606"/>
    <w:rsid w:val="00E52931"/>
    <w:rsid w:val="00E5409C"/>
    <w:rsid w:val="00E54CC2"/>
    <w:rsid w:val="00E6174B"/>
    <w:rsid w:val="00E619BD"/>
    <w:rsid w:val="00E629B2"/>
    <w:rsid w:val="00E66F91"/>
    <w:rsid w:val="00E674C4"/>
    <w:rsid w:val="00E73597"/>
    <w:rsid w:val="00E73FF1"/>
    <w:rsid w:val="00E74C0B"/>
    <w:rsid w:val="00E8775B"/>
    <w:rsid w:val="00E879D7"/>
    <w:rsid w:val="00E915B1"/>
    <w:rsid w:val="00E916EC"/>
    <w:rsid w:val="00EA41DF"/>
    <w:rsid w:val="00EA5990"/>
    <w:rsid w:val="00EB3709"/>
    <w:rsid w:val="00EB3BAA"/>
    <w:rsid w:val="00EB5919"/>
    <w:rsid w:val="00EB673A"/>
    <w:rsid w:val="00EB69FD"/>
    <w:rsid w:val="00ED0DE9"/>
    <w:rsid w:val="00ED404B"/>
    <w:rsid w:val="00EE063C"/>
    <w:rsid w:val="00EF168C"/>
    <w:rsid w:val="00EF6307"/>
    <w:rsid w:val="00EF68E3"/>
    <w:rsid w:val="00F02DE2"/>
    <w:rsid w:val="00F04A4E"/>
    <w:rsid w:val="00F05DAB"/>
    <w:rsid w:val="00F0626D"/>
    <w:rsid w:val="00F06545"/>
    <w:rsid w:val="00F12617"/>
    <w:rsid w:val="00F3159F"/>
    <w:rsid w:val="00F354B8"/>
    <w:rsid w:val="00F377E9"/>
    <w:rsid w:val="00F51368"/>
    <w:rsid w:val="00F519BA"/>
    <w:rsid w:val="00F52F64"/>
    <w:rsid w:val="00F5551E"/>
    <w:rsid w:val="00F56448"/>
    <w:rsid w:val="00F60E7C"/>
    <w:rsid w:val="00F6314F"/>
    <w:rsid w:val="00F652F6"/>
    <w:rsid w:val="00F71122"/>
    <w:rsid w:val="00F777BE"/>
    <w:rsid w:val="00F84816"/>
    <w:rsid w:val="00F86BBD"/>
    <w:rsid w:val="00F87406"/>
    <w:rsid w:val="00F87898"/>
    <w:rsid w:val="00F970D0"/>
    <w:rsid w:val="00FA1580"/>
    <w:rsid w:val="00FA1F04"/>
    <w:rsid w:val="00FA2679"/>
    <w:rsid w:val="00FA46F0"/>
    <w:rsid w:val="00FA5871"/>
    <w:rsid w:val="00FA6FA7"/>
    <w:rsid w:val="00FB5891"/>
    <w:rsid w:val="00FB63F0"/>
    <w:rsid w:val="00FB75A1"/>
    <w:rsid w:val="00FB77F1"/>
    <w:rsid w:val="00FC3F44"/>
    <w:rsid w:val="00FC4414"/>
    <w:rsid w:val="00FC4C65"/>
    <w:rsid w:val="00FF7890"/>
    <w:rsid w:val="28DE332D"/>
    <w:rsid w:val="555120F0"/>
    <w:rsid w:val="5565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qFormat/>
    <w:uiPriority w:val="0"/>
    <w:rPr>
      <w:b/>
    </w:rPr>
  </w:style>
  <w:style w:type="character" w:styleId="7">
    <w:name w:val="Hyperlink"/>
    <w:qFormat/>
    <w:uiPriority w:val="0"/>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1850</Words>
  <Characters>2036</Characters>
  <Lines>26</Lines>
  <Paragraphs>7</Paragraphs>
  <TotalTime>564</TotalTime>
  <ScaleCrop>false</ScaleCrop>
  <LinksUpToDate>false</LinksUpToDate>
  <CharactersWithSpaces>2072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2024-05-11T00:55:00Z</dcterms:created>
  <dc:creator>PC</dc:creator>
  <cp:lastModifiedBy>漫天飞舞</cp:lastModifiedBy>
  <dcterms:modified xsi:type="dcterms:W3CDTF">2024-06-20T03:21:30Z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6D9D509D35074EFE9C7C631D654EBC74_13</vt:lpwstr>
  </property>
</Properties>
</file>