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黑沿子镇</w:t>
      </w:r>
      <w:r>
        <w:rPr>
          <w:rFonts w:hint="eastAsia"/>
          <w:sz w:val="44"/>
          <w:szCs w:val="44"/>
        </w:rPr>
        <w:t>行政执法服务指南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一、执法事项： 见《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唐山市丰南区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黑沿子镇</w:t>
      </w:r>
      <w:r>
        <w:rPr>
          <w:rFonts w:hint="eastAsia" w:ascii="仿宋" w:hAnsi="仿宋" w:eastAsia="仿宋" w:cs="仿宋"/>
          <w:sz w:val="32"/>
          <w:szCs w:val="32"/>
        </w:rPr>
        <w:t>行政处罚事项清单》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及《唐山市丰南区第二批下放乡镇和街道行政处罚事项清单》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依据：《中华人民共和国行政处罚法》《中华人民共和国行政强制法》《中华人民共和国行政复议法》《中华人民共和国行政诉讼法》《中华人民共和国大气污染防治法》《中华人民共和国安全生产法》《中华人民共和国城乡规划法》《河北省大气污染防治条例》《河北省城市市容和环境卫生条例》等有关法律、法规及规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三、执法主体：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黑沿子镇</w:t>
      </w:r>
      <w:r>
        <w:rPr>
          <w:rFonts w:hint="eastAsia" w:ascii="仿宋" w:hAnsi="仿宋" w:eastAsia="仿宋" w:cs="仿宋"/>
          <w:sz w:val="32"/>
          <w:szCs w:val="32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四、承办机构：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黑沿子镇</w:t>
      </w:r>
      <w:r>
        <w:rPr>
          <w:rFonts w:hint="eastAsia" w:ascii="仿宋" w:hAnsi="仿宋" w:eastAsia="仿宋" w:cs="仿宋"/>
          <w:sz w:val="32"/>
          <w:szCs w:val="32"/>
        </w:rPr>
        <w:t>综合行政执法队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五、办理流程：见行政处罚流程图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六、办理时限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适用一般程序处理的案件应当自立案之日起90日内作出处理决定；案情复杂，不能在规定期限内作出处理决定的，经镇政府负责人批准，可以延长30日；案情特别复杂，经延期仍不能作出处理决定的，应当集体讨论决定是否继续延期。案件处理过程中听证、公告和鉴定等时间不计入前款所指的案件办理期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（二）证据先行登记保存时限7天，查封扣押期限30天，情况复杂需要延长的，经镇政府负责人批准可延长30日。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（三）直接送达的文书7日内送达，公告送达时限60天。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七、监督方式：镇建立投诉举报制度；区级政府相关部门按照《河北省行政执法监督条例》等法律法规规定进行行政执法监督。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八、救济渠道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（一）当事人有要求陈述、申辩或听证的权力；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（二）如对作出的处罚决定不服，可在收到行政处罚决定书之日起60日内向丰南区人民政府申请行政复议，或者6个月内向丰南区人民法院提请诉讼。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九、处罚结果：向当事人送达行政处罚决定书，行政处罚结果在区公示平台和省公示平台进行公示。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十、办公地点、时间及电话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（一）地点：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黑沿子镇富裕路1号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（二）时间：上午：8:30 ～12:00 下午：13:30～17:30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（三）电话：0315--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8541288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十一、备注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本服务指南用于行政处罚事项。行政审批事项服务指南另行制定。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NjE3ZDFhMjlmYmIxYTQ4YmU1MjQzYTRkYjBmMGIifQ=="/>
  </w:docVars>
  <w:rsids>
    <w:rsidRoot w:val="00000000"/>
    <w:rsid w:val="0CCD1546"/>
    <w:rsid w:val="142945AA"/>
    <w:rsid w:val="301949DD"/>
    <w:rsid w:val="3EFF70FD"/>
    <w:rsid w:val="56FE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2021-01-05T00:59:00Z</dcterms:created>
  <dc:creator>Lenovo</dc:creator>
  <cp:lastModifiedBy>lenovo</cp:lastModifiedBy>
  <dcterms:modified xsi:type="dcterms:W3CDTF">2024-07-15T01:19:35Z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6907DB7484D942F789A22E55F0E1D365_12</vt:lpwstr>
  </property>
</Properties>
</file>