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/>
          <w:sz w:val="40"/>
          <w:szCs w:val="40"/>
        </w:rPr>
      </w:pPr>
      <w:bookmarkStart w:id="0" w:name="_GoBack"/>
      <w:r>
        <w:rPr>
          <w:rFonts w:hint="eastAsia" w:ascii="方正小标宋简体"/>
          <w:sz w:val="40"/>
          <w:szCs w:val="40"/>
        </w:rPr>
        <w:t>财政支出重点评价报告</w:t>
      </w:r>
    </w:p>
    <w:bookmarkEnd w:id="0"/>
    <w:p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   202</w:t>
      </w:r>
      <w:r>
        <w:rPr>
          <w:rFonts w:ascii="方正楷体简体" w:eastAsia="方正楷体简体"/>
          <w:sz w:val="30"/>
          <w:szCs w:val="30"/>
        </w:rPr>
        <w:t>2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宋体"/>
          <w:color w:val="000000"/>
          <w:sz w:val="30"/>
          <w:szCs w:val="30"/>
          <w:u w:val="single"/>
        </w:rPr>
        <w:t>新增建设用地有偿使用费（唐财资环[2022]20号</w:t>
      </w:r>
    </w:p>
    <w:p>
      <w:pPr>
        <w:tabs>
          <w:tab w:val="left" w:pos="6634"/>
          <w:tab w:val="left" w:pos="6915"/>
        </w:tabs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          　　　  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            　　　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firstLine="610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年　　月　　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>
      <w:pPr>
        <w:pStyle w:val="11"/>
        <w:numPr>
          <w:ilvl w:val="0"/>
          <w:numId w:val="1"/>
        </w:numPr>
        <w:tabs>
          <w:tab w:val="left" w:pos="7488"/>
        </w:tabs>
        <w:spacing w:line="560" w:lineRule="exact"/>
        <w:ind w:firstLineChars="0"/>
        <w:rPr>
          <w:rFonts w:ascii="仿宋" w:hAnsi="仿宋" w:eastAsia="仿宋" w:cs="Times New Roman"/>
          <w:bCs/>
          <w:spacing w:val="0"/>
          <w:sz w:val="32"/>
          <w:szCs w:val="32"/>
        </w:rPr>
      </w:pPr>
      <w:r>
        <w:rPr>
          <w:rFonts w:hint="eastAsia" w:ascii="仿宋" w:hAnsi="仿宋" w:eastAsia="仿宋" w:cs="Times New Roman"/>
          <w:bCs/>
          <w:spacing w:val="0"/>
          <w:sz w:val="32"/>
          <w:szCs w:val="32"/>
        </w:rPr>
        <w:t>评价工作组织开展情况</w:t>
      </w:r>
    </w:p>
    <w:p>
      <w:pPr>
        <w:tabs>
          <w:tab w:val="left" w:pos="7488"/>
        </w:tabs>
        <w:spacing w:line="560" w:lineRule="exact"/>
        <w:ind w:firstLine="640" w:firstLineChars="200"/>
        <w:rPr>
          <w:rFonts w:cs="Times New Roman" w:asciiTheme="majorEastAsia" w:hAnsiTheme="majorEastAsia" w:eastAsiaTheme="majorEastAsia"/>
          <w:b w:val="0"/>
          <w:spacing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此次市财政拨付的新增建设用地有偿使用费（唐财资环[</w:t>
      </w:r>
      <w:r>
        <w:rPr>
          <w:rFonts w:ascii="仿宋" w:hAnsi="仿宋" w:eastAsia="仿宋" w:cs="Times New Roman"/>
          <w:b w:val="0"/>
          <w:spacing w:val="0"/>
          <w:sz w:val="32"/>
          <w:szCs w:val="32"/>
        </w:rPr>
        <w:t>2022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]</w:t>
      </w:r>
      <w:r>
        <w:rPr>
          <w:rFonts w:ascii="仿宋" w:hAnsi="仿宋" w:eastAsia="仿宋" w:cs="Times New Roman"/>
          <w:b w:val="0"/>
          <w:spacing w:val="0"/>
          <w:sz w:val="32"/>
          <w:szCs w:val="32"/>
        </w:rPr>
        <w:t>20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>号）主要用于国土变更调查工作项目，该项工作的数据成果主要用于国土空间规划编制、项目用地组卷报批、财政、统计等相关部门，因此此次评价小组由上述相关部门组成。评价对象选取了2</w:t>
      </w:r>
      <w:r>
        <w:rPr>
          <w:rFonts w:ascii="仿宋" w:hAnsi="仿宋" w:eastAsia="仿宋" w:cs="Times New Roman"/>
          <w:b w:val="0"/>
          <w:spacing w:val="0"/>
          <w:sz w:val="32"/>
          <w:szCs w:val="32"/>
        </w:rPr>
        <w:t>021</w:t>
      </w:r>
      <w:r>
        <w:rPr>
          <w:rFonts w:hint="eastAsia" w:ascii="仿宋" w:hAnsi="仿宋" w:eastAsia="仿宋" w:cs="Times New Roman"/>
          <w:b w:val="0"/>
          <w:spacing w:val="0"/>
          <w:sz w:val="32"/>
          <w:szCs w:val="32"/>
        </w:rPr>
        <w:t xml:space="preserve">年度国土变更调查工作项目。此次评价主要从社会效益指标、生态效益指标以及可持续影响指标等几个方面进行。 </w:t>
      </w:r>
      <w:r>
        <w:rPr>
          <w:rFonts w:cs="Times New Roman" w:asciiTheme="majorEastAsia" w:hAnsiTheme="majorEastAsia" w:eastAsiaTheme="majorEastAsia"/>
          <w:b w:val="0"/>
          <w:spacing w:val="0"/>
          <w:sz w:val="32"/>
          <w:szCs w:val="32"/>
        </w:rPr>
        <w:t xml:space="preserve">   </w:t>
      </w:r>
      <w:r>
        <w:rPr>
          <w:rFonts w:hint="eastAsia" w:ascii="黑体" w:hAnsi="Times New Roman" w:eastAsia="黑体" w:cs="Times New Roman"/>
          <w:b w:val="0"/>
          <w:spacing w:val="0"/>
          <w:sz w:val="32"/>
          <w:szCs w:val="32"/>
        </w:rPr>
        <w:t xml:space="preserve"> </w:t>
      </w:r>
      <w:r>
        <w:rPr>
          <w:rFonts w:ascii="黑体" w:hAnsi="Times New Roman" w:eastAsia="黑体" w:cs="Times New Roman"/>
          <w:b w:val="0"/>
          <w:spacing w:val="0"/>
          <w:sz w:val="32"/>
          <w:szCs w:val="32"/>
        </w:rPr>
        <w:t xml:space="preserve">          </w:t>
      </w:r>
      <w:r>
        <w:rPr>
          <w:rFonts w:hint="eastAsia" w:ascii="黑体" w:hAnsi="Times New Roman" w:eastAsia="黑体" w:cs="Times New Roman"/>
          <w:b w:val="0"/>
          <w:spacing w:val="0"/>
          <w:sz w:val="32"/>
          <w:szCs w:val="32"/>
        </w:rPr>
        <w:t xml:space="preserve"> </w:t>
      </w:r>
      <w:r>
        <w:rPr>
          <w:rFonts w:ascii="黑体" w:hAnsi="Times New Roman" w:eastAsia="黑体" w:cs="Times New Roman"/>
          <w:b w:val="0"/>
          <w:spacing w:val="0"/>
          <w:sz w:val="32"/>
          <w:szCs w:val="32"/>
        </w:rPr>
        <w:t xml:space="preserve">  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 w:cs="仿宋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0"/>
          <w:sz w:val="30"/>
          <w:szCs w:val="30"/>
          <w:shd w:val="clear" w:color="auto" w:fill="FFFFFF"/>
        </w:rPr>
        <w:t>项目基本概况</w:t>
      </w:r>
    </w:p>
    <w:p>
      <w:pPr>
        <w:ind w:firstLine="600" w:firstLineChars="200"/>
        <w:rPr>
          <w:rFonts w:ascii="仿宋" w:hAnsi="仿宋" w:eastAsia="仿宋" w:cs="仿宋"/>
          <w:b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sz w:val="30"/>
          <w:szCs w:val="30"/>
          <w:shd w:val="clear" w:color="auto" w:fill="FFFFFF"/>
        </w:rPr>
        <w:t>1、项目背景。依据《土地调查条例》第六条</w:t>
      </w:r>
      <w:r>
        <w:rPr>
          <w:rFonts w:hint="eastAsia" w:ascii="仿宋" w:hAnsi="仿宋" w:eastAsia="仿宋" w:cs="仿宋"/>
          <w:b w:val="0"/>
          <w:color w:val="000000"/>
          <w:spacing w:val="0"/>
          <w:sz w:val="30"/>
          <w:szCs w:val="30"/>
          <w:shd w:val="clear" w:color="auto" w:fill="FFFFFF"/>
        </w:rPr>
        <w:t>“国家根据国民经济和社会发展需要，每10年进行一次全国土地调查；根据土地管理工作的需要，每年进行土地变更调查”要求，我区开展2021年度国土变更调查工作。此项工作主要任务是，按照国家统一标准，</w:t>
      </w:r>
      <w:r>
        <w:rPr>
          <w:rFonts w:hint="eastAsia" w:ascii="仿宋" w:hAnsi="仿宋" w:eastAsia="仿宋" w:cs="仿宋"/>
          <w:b w:val="0"/>
          <w:color w:val="333333"/>
          <w:spacing w:val="0"/>
          <w:sz w:val="30"/>
          <w:szCs w:val="30"/>
          <w:shd w:val="clear" w:color="auto" w:fill="FFFFFF"/>
        </w:rPr>
        <w:t>结合国家下发的影像图斑，对辖区范围内的土地利用现状进行全面调查，实地认定地类，进一步细化和完善土地利用基础数据，以实现成果信息化管理与共享，满足国家生态文明建设、空间规划编制、供给侧结构性改革、宏观调控、自然资源管理体制改革和统一确权登记、国土空间用途管制、国土空间生态修复、空间治理能力现代化和国土空间规划体系建设等各项工作的需要。</w:t>
      </w:r>
    </w:p>
    <w:p>
      <w:pPr>
        <w:ind w:firstLine="600" w:firstLineChars="200"/>
        <w:rPr>
          <w:rFonts w:ascii="仿宋" w:hAnsi="仿宋" w:eastAsia="仿宋" w:cs="仿宋"/>
          <w:b w:val="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kern w:val="0"/>
          <w:sz w:val="30"/>
          <w:szCs w:val="30"/>
          <w:shd w:val="clear" w:color="auto" w:fill="FFFFFF"/>
          <w:lang w:bidi="ar"/>
        </w:rPr>
        <w:t>按照《土地调查条例》的有关规定，该项工作经费应纳入区级财政预算。</w:t>
      </w:r>
      <w:r>
        <w:rPr>
          <w:rFonts w:hint="eastAsia" w:ascii="仿宋" w:hAnsi="仿宋" w:eastAsia="仿宋" w:cs="仿宋"/>
          <w:b w:val="0"/>
          <w:color w:val="000000"/>
          <w:spacing w:val="0"/>
          <w:kern w:val="0"/>
          <w:sz w:val="30"/>
          <w:szCs w:val="30"/>
          <w:lang w:bidi="ar"/>
        </w:rPr>
        <w:t>由于2021年区财政紧张，我局申请预算未批准，导致招标工作不能进行。</w:t>
      </w:r>
      <w:r>
        <w:rPr>
          <w:rFonts w:hint="eastAsia" w:ascii="仿宋" w:hAnsi="仿宋" w:eastAsia="仿宋" w:cs="仿宋"/>
          <w:b w:val="0"/>
          <w:spacing w:val="6"/>
          <w:sz w:val="30"/>
          <w:szCs w:val="30"/>
        </w:rPr>
        <w:t>2022年3月3日，</w:t>
      </w:r>
      <w:r>
        <w:rPr>
          <w:rFonts w:hint="eastAsia" w:ascii="仿宋" w:hAnsi="仿宋" w:eastAsia="仿宋" w:cs="仿宋"/>
          <w:b w:val="0"/>
          <w:spacing w:val="0"/>
          <w:sz w:val="30"/>
          <w:szCs w:val="30"/>
        </w:rPr>
        <w:t>市财政拨付了</w:t>
      </w:r>
      <w:r>
        <w:rPr>
          <w:rFonts w:hint="eastAsia" w:ascii="仿宋" w:hAnsi="仿宋" w:eastAsia="仿宋" w:cs="仿宋"/>
          <w:b w:val="0"/>
          <w:spacing w:val="6"/>
          <w:sz w:val="30"/>
          <w:szCs w:val="30"/>
        </w:rPr>
        <w:t>该项目预算资金</w:t>
      </w:r>
      <w:r>
        <w:rPr>
          <w:rFonts w:hint="eastAsia" w:ascii="仿宋" w:hAnsi="仿宋" w:eastAsia="仿宋" w:cs="仿宋"/>
          <w:b w:val="0"/>
          <w:spacing w:val="0"/>
          <w:sz w:val="30"/>
          <w:szCs w:val="30"/>
        </w:rPr>
        <w:t>40.59</w:t>
      </w:r>
      <w:r>
        <w:rPr>
          <w:rFonts w:hint="eastAsia" w:ascii="仿宋" w:hAnsi="仿宋" w:eastAsia="仿宋" w:cs="仿宋"/>
          <w:b w:val="0"/>
          <w:spacing w:val="6"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spacing w:val="0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仿宋"/>
          <w:b w:val="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pacing w:val="0"/>
          <w:sz w:val="30"/>
          <w:szCs w:val="30"/>
        </w:rPr>
        <w:t>2、项目绩效目标。项目年度绩效目标主要从项目完成率、调查质量、项目工程完成进度、支出资金是否合理几方面进行评价。</w:t>
      </w:r>
    </w:p>
    <w:p>
      <w:pPr>
        <w:ind w:firstLine="602" w:firstLineChars="200"/>
        <w:rPr>
          <w:rFonts w:ascii="仿宋" w:hAnsi="仿宋" w:eastAsia="仿宋" w:cs="仿宋"/>
          <w:bCs/>
          <w:color w:val="000000"/>
          <w:spacing w:val="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0"/>
          <w:szCs w:val="30"/>
          <w:lang w:bidi="ar"/>
        </w:rPr>
        <w:t>三、绩效评价情况</w:t>
      </w:r>
    </w:p>
    <w:p>
      <w:pPr>
        <w:ind w:firstLine="600" w:firstLineChars="200"/>
        <w:rPr>
          <w:rFonts w:ascii="仿宋" w:hAnsi="仿宋" w:eastAsia="仿宋" w:cs="仿宋"/>
          <w:b w:val="0"/>
          <w:color w:val="000000"/>
          <w:spacing w:val="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kern w:val="0"/>
          <w:sz w:val="30"/>
          <w:szCs w:val="30"/>
          <w:lang w:bidi="ar"/>
        </w:rPr>
        <w:t>1、项目执行情况。项目经最终验收合格后，按照合同约定，甲方在1</w:t>
      </w:r>
      <w:r>
        <w:rPr>
          <w:rFonts w:ascii="仿宋" w:hAnsi="仿宋" w:eastAsia="仿宋" w:cs="仿宋"/>
          <w:b w:val="0"/>
          <w:color w:val="000000"/>
          <w:spacing w:val="0"/>
          <w:kern w:val="0"/>
          <w:sz w:val="30"/>
          <w:szCs w:val="30"/>
          <w:lang w:bidi="ar"/>
        </w:rPr>
        <w:t>5</w:t>
      </w:r>
      <w:r>
        <w:rPr>
          <w:rFonts w:hint="eastAsia" w:ascii="仿宋" w:hAnsi="仿宋" w:eastAsia="仿宋" w:cs="仿宋"/>
          <w:b w:val="0"/>
          <w:color w:val="000000"/>
          <w:spacing w:val="0"/>
          <w:kern w:val="0"/>
          <w:sz w:val="30"/>
          <w:szCs w:val="30"/>
          <w:lang w:bidi="ar"/>
        </w:rPr>
        <w:t>个工作日内支付乙方全部费用，已全额支付完毕。</w:t>
      </w:r>
    </w:p>
    <w:p>
      <w:pPr>
        <w:snapToGrid w:val="0"/>
        <w:spacing w:line="580" w:lineRule="exact"/>
        <w:ind w:firstLine="600" w:firstLineChars="200"/>
        <w:rPr>
          <w:rFonts w:ascii="仿宋" w:hAnsi="仿宋" w:eastAsia="仿宋" w:cs="Times New Roman"/>
          <w:b w:val="0"/>
          <w:spacing w:val="0"/>
          <w:sz w:val="30"/>
          <w:szCs w:val="30"/>
        </w:rPr>
      </w:pPr>
      <w:r>
        <w:rPr>
          <w:rFonts w:ascii="仿宋" w:hAnsi="仿宋" w:eastAsia="仿宋" w:cs="仿宋"/>
          <w:b w:val="0"/>
          <w:color w:val="000000"/>
          <w:spacing w:val="0"/>
          <w:kern w:val="0"/>
          <w:sz w:val="30"/>
          <w:szCs w:val="30"/>
          <w:lang w:bidi="ar"/>
        </w:rPr>
        <w:t>2</w:t>
      </w:r>
      <w:r>
        <w:rPr>
          <w:rFonts w:hint="eastAsia" w:ascii="仿宋" w:hAnsi="仿宋" w:eastAsia="仿宋" w:cs="仿宋"/>
          <w:b w:val="0"/>
          <w:color w:val="000000"/>
          <w:spacing w:val="0"/>
          <w:kern w:val="0"/>
          <w:sz w:val="30"/>
          <w:szCs w:val="30"/>
          <w:lang w:bidi="ar"/>
        </w:rPr>
        <w:t>、</w:t>
      </w:r>
      <w:r>
        <w:rPr>
          <w:rFonts w:hint="eastAsia" w:ascii="仿宋" w:hAnsi="仿宋" w:eastAsia="仿宋" w:cs="Times New Roman"/>
          <w:b w:val="0"/>
          <w:spacing w:val="0"/>
          <w:sz w:val="30"/>
          <w:szCs w:val="30"/>
        </w:rPr>
        <w:t>该项目自签定合同之日起迅速开展工作，经过内业图斑提取、外业逐图斑核实拍照以及内业建库，形成调查成果上报省厅，省厅核查后报国家，于2022年底最终通过国家审核。</w:t>
      </w:r>
    </w:p>
    <w:p>
      <w:pPr>
        <w:snapToGrid w:val="0"/>
        <w:spacing w:line="580" w:lineRule="exact"/>
        <w:ind w:firstLine="600" w:firstLineChars="200"/>
        <w:rPr>
          <w:rFonts w:ascii="仿宋" w:hAnsi="仿宋" w:eastAsia="仿宋" w:cs="Times New Roman"/>
          <w:b w:val="0"/>
          <w:spacing w:val="0"/>
          <w:sz w:val="30"/>
          <w:szCs w:val="30"/>
        </w:rPr>
      </w:pPr>
      <w:r>
        <w:rPr>
          <w:rFonts w:hint="eastAsia" w:ascii="仿宋" w:hAnsi="仿宋" w:eastAsia="仿宋" w:cs="Times New Roman"/>
          <w:b w:val="0"/>
          <w:spacing w:val="0"/>
          <w:sz w:val="30"/>
          <w:szCs w:val="30"/>
        </w:rPr>
        <w:t>对照年初制定的产出指标、效果指标均已完成，2021年国土变更调查的数据成果已与局国土空间规划科、耕地保护科、执法监察科相关科室实行数据成果共享，并提供给区发改委、区统计局、区财政局部门，上述部门对此成果无一提出异议。</w:t>
      </w:r>
    </w:p>
    <w:p>
      <w:pPr>
        <w:snapToGrid w:val="0"/>
        <w:spacing w:line="580" w:lineRule="exact"/>
        <w:ind w:firstLine="600" w:firstLineChars="200"/>
        <w:rPr>
          <w:rFonts w:ascii="仿宋" w:hAnsi="仿宋" w:eastAsia="仿宋" w:cs="Times New Roman"/>
          <w:b w:val="0"/>
          <w:spacing w:val="0"/>
          <w:sz w:val="30"/>
          <w:szCs w:val="30"/>
        </w:rPr>
      </w:pPr>
      <w:r>
        <w:rPr>
          <w:rFonts w:ascii="仿宋" w:hAnsi="仿宋" w:eastAsia="仿宋" w:cs="仿宋"/>
          <w:b w:val="0"/>
          <w:color w:val="000000"/>
          <w:spacing w:val="0"/>
          <w:kern w:val="0"/>
          <w:sz w:val="30"/>
          <w:szCs w:val="30"/>
          <w:lang w:bidi="ar"/>
        </w:rPr>
        <w:t>3</w:t>
      </w:r>
      <w:r>
        <w:rPr>
          <w:rFonts w:hint="eastAsia" w:ascii="仿宋" w:hAnsi="仿宋" w:eastAsia="仿宋" w:cs="仿宋"/>
          <w:b w:val="0"/>
          <w:color w:val="000000"/>
          <w:spacing w:val="0"/>
          <w:kern w:val="0"/>
          <w:sz w:val="30"/>
          <w:szCs w:val="30"/>
          <w:lang w:bidi="ar"/>
        </w:rPr>
        <w:t>、</w:t>
      </w:r>
      <w:r>
        <w:rPr>
          <w:rFonts w:hint="eastAsia" w:ascii="仿宋" w:hAnsi="仿宋" w:eastAsia="仿宋" w:cs="Times New Roman"/>
          <w:b w:val="0"/>
          <w:spacing w:val="0"/>
          <w:sz w:val="30"/>
          <w:szCs w:val="30"/>
        </w:rPr>
        <w:t>项目综合评价等级和评价结论。该项目按照既定目标按时保质保量完成，且得到应用，因此我局对该项目的自评结果为优。</w:t>
      </w:r>
    </w:p>
    <w:p>
      <w:pPr>
        <w:ind w:firstLine="602" w:firstLineChars="200"/>
        <w:rPr>
          <w:rFonts w:ascii="仿宋" w:hAnsi="仿宋" w:eastAsia="仿宋" w:cs="仿宋"/>
          <w:bCs/>
          <w:color w:val="000000"/>
          <w:spacing w:val="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0"/>
          <w:szCs w:val="30"/>
          <w:lang w:bidi="ar"/>
        </w:rPr>
        <w:t>四、存在问题及改进建议。</w:t>
      </w:r>
    </w:p>
    <w:p>
      <w:pPr>
        <w:spacing w:line="56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该项目是日常变更与年度变更相结合，工作时间紧任务重，但因区财政经费紧张，每年的预算都被砍掉，影响正常的项目招标采购。另外，该项目是年度日常工作，数据存在延续性和保密性，建议此项目工作的采购方式适用于</w:t>
      </w:r>
      <w:r>
        <w:rPr>
          <w:rFonts w:hint="eastAsia" w:ascii="仿宋" w:hAnsi="仿宋" w:eastAsia="仿宋"/>
          <w:b w:val="0"/>
          <w:bCs/>
          <w:sz w:val="30"/>
          <w:szCs w:val="30"/>
        </w:rPr>
        <w:t>采用单一来源采购方式，选用一家作业单位。</w:t>
      </w:r>
    </w:p>
    <w:sectPr>
      <w:footerReference r:id="rId3" w:type="default"/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楷体简体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C08DB"/>
    <w:multiLevelType w:val="multilevel"/>
    <w:tmpl w:val="7E3C08D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E8"/>
    <w:rsid w:val="00006DE4"/>
    <w:rsid w:val="0001648B"/>
    <w:rsid w:val="00196DC2"/>
    <w:rsid w:val="001D3CE8"/>
    <w:rsid w:val="002A74F7"/>
    <w:rsid w:val="002F360F"/>
    <w:rsid w:val="00437B8E"/>
    <w:rsid w:val="00672A6E"/>
    <w:rsid w:val="008D377D"/>
    <w:rsid w:val="00AB622F"/>
    <w:rsid w:val="00C14832"/>
    <w:rsid w:val="00C6743C"/>
    <w:rsid w:val="00C91E4A"/>
    <w:rsid w:val="00DE34CF"/>
    <w:rsid w:val="00DF65D9"/>
    <w:rsid w:val="00E97322"/>
    <w:rsid w:val="00EA0CFA"/>
    <w:rsid w:val="7AA93308"/>
    <w:rsid w:val="96FB7E6A"/>
    <w:rsid w:val="F9DED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小标宋简体" w:cs="Arial"/>
      <w:b/>
      <w:spacing w:val="2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rFonts w:ascii="宋体" w:hAnsi="宋体" w:eastAsia="方正小标宋简体" w:cs="Arial"/>
      <w:b/>
      <w:spacing w:val="2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宋体" w:hAnsi="宋体" w:eastAsia="方正小标宋简体" w:cs="Arial"/>
      <w:b/>
      <w:spacing w:val="2"/>
      <w:kern w:val="2"/>
      <w:sz w:val="18"/>
      <w:szCs w:val="18"/>
    </w:rPr>
  </w:style>
  <w:style w:type="paragraph" w:customStyle="1" w:styleId="10">
    <w:name w:val="正文_1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qFormat/>
    <w:uiPriority w:val="0"/>
    <w:rPr>
      <w:rFonts w:ascii="宋体" w:hAnsi="宋体" w:eastAsia="方正小标宋简体" w:cs="Arial"/>
      <w:b/>
      <w:spacing w:val="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1097</Characters>
  <Lines>9</Lines>
  <Paragraphs>2</Paragraphs>
  <TotalTime>1</TotalTime>
  <ScaleCrop>false</ScaleCrop>
  <LinksUpToDate>false</LinksUpToDate>
  <CharactersWithSpaces>1287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2023-03-16T09:41:00Z</dcterms:created>
  <dc:creator>Administrator.USER-20190114FA</dc:creator>
  <cp:lastModifiedBy>admin2021</cp:lastModifiedBy>
  <cp:lastPrinted>2023-03-28T08:41:00Z</cp:lastPrinted>
  <dcterms:modified xsi:type="dcterms:W3CDTF">2024-09-11T14:42:40Z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