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C852E1">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645AB322">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16BB6123">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45AB322">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6BB6123">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4496CA19">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4496CA19">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0138D489">
      <w:pPr>
        <w:widowControl/>
        <w:jc w:val="left"/>
      </w:pPr>
    </w:p>
    <w:p w14:paraId="117DF9FD">
      <w:pPr>
        <w:widowControl/>
        <w:jc w:val="left"/>
      </w:pPr>
    </w:p>
    <w:p w14:paraId="7147E53B">
      <w:pPr>
        <w:widowControl/>
        <w:jc w:val="left"/>
      </w:pPr>
    </w:p>
    <w:p w14:paraId="1362CFBE">
      <w:pPr>
        <w:widowControl/>
        <w:jc w:val="left"/>
      </w:pPr>
    </w:p>
    <w:p w14:paraId="18DB8178">
      <w:pPr>
        <w:widowControl/>
        <w:jc w:val="left"/>
      </w:pPr>
    </w:p>
    <w:p w14:paraId="0F9D42F3">
      <w:pPr>
        <w:widowControl/>
        <w:jc w:val="left"/>
      </w:pPr>
    </w:p>
    <w:p w14:paraId="487C35F0">
      <w:pPr>
        <w:widowControl/>
        <w:jc w:val="left"/>
      </w:pPr>
    </w:p>
    <w:p w14:paraId="703C13C0">
      <w:pPr>
        <w:widowControl/>
        <w:jc w:val="left"/>
      </w:pPr>
    </w:p>
    <w:p w14:paraId="03183F39">
      <w:pPr>
        <w:widowControl/>
        <w:jc w:val="left"/>
      </w:pPr>
    </w:p>
    <w:p w14:paraId="555FE5C5">
      <w:pPr>
        <w:widowControl/>
        <w:jc w:val="left"/>
      </w:pPr>
    </w:p>
    <w:p w14:paraId="6685B16E">
      <w:pPr>
        <w:widowControl/>
        <w:jc w:val="left"/>
      </w:pPr>
    </w:p>
    <w:p w14:paraId="03941875">
      <w:pPr>
        <w:widowControl/>
        <w:jc w:val="left"/>
      </w:pPr>
    </w:p>
    <w:p w14:paraId="306B3532">
      <w:pPr>
        <w:widowControl/>
        <w:jc w:val="left"/>
      </w:pPr>
    </w:p>
    <w:p w14:paraId="6135644E">
      <w:pPr>
        <w:widowControl/>
        <w:jc w:val="left"/>
      </w:pPr>
    </w:p>
    <w:p w14:paraId="1940B13F">
      <w:pPr>
        <w:widowControl/>
        <w:jc w:val="left"/>
      </w:pPr>
    </w:p>
    <w:p w14:paraId="26EF2761">
      <w:pPr>
        <w:widowControl/>
        <w:jc w:val="left"/>
      </w:pPr>
    </w:p>
    <w:p w14:paraId="16BD1894">
      <w:pPr>
        <w:widowControl/>
        <w:jc w:val="left"/>
      </w:pPr>
    </w:p>
    <w:p w14:paraId="3A423FA7">
      <w:pPr>
        <w:widowControl/>
        <w:jc w:val="left"/>
      </w:pPr>
    </w:p>
    <w:p w14:paraId="2A96A7D1">
      <w:pPr>
        <w:widowControl/>
        <w:jc w:val="left"/>
      </w:pPr>
    </w:p>
    <w:p w14:paraId="5228A1DF">
      <w:pPr>
        <w:widowControl/>
        <w:jc w:val="left"/>
        <w:rPr>
          <w:rFonts w:hint="eastAsia"/>
        </w:rPr>
      </w:pPr>
    </w:p>
    <w:p w14:paraId="5114B848">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404</w:t>
      </w:r>
    </w:p>
    <w:p w14:paraId="380E771B">
      <w:pPr>
        <w:spacing w:line="600" w:lineRule="auto"/>
        <w:jc w:val="both"/>
        <w:rPr>
          <w:rFonts w:hint="eastAsia" w:ascii="楷体_GB2312" w:hAnsi="楷体_GB2312" w:eastAsia="楷体_GB2312" w:cs="楷体_GB2312"/>
          <w:b/>
          <w:bCs/>
          <w:color w:val="000000"/>
          <w:sz w:val="36"/>
          <w:szCs w:val="36"/>
          <w:lang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b/>
          <w:bCs/>
          <w:color w:val="000000"/>
          <w:sz w:val="36"/>
          <w:szCs w:val="36"/>
          <w:lang w:eastAsia="zh-CN"/>
        </w:rPr>
        <w:t>唐山市丰南区科学技术协会</w:t>
      </w:r>
    </w:p>
    <w:p w14:paraId="0DA78756">
      <w:pPr>
        <w:spacing w:line="600" w:lineRule="auto"/>
        <w:jc w:val="left"/>
        <w:rPr>
          <w:rFonts w:hint="default" w:ascii="楷体_GB2312" w:hAnsi="楷体_GB2312" w:eastAsia="楷体_GB2312" w:cs="楷体_GB2312"/>
          <w:color w:val="000000"/>
          <w:sz w:val="40"/>
          <w:szCs w:val="40"/>
          <w:lang w:val="en-US" w:eastAsia="zh-CN"/>
        </w:rPr>
      </w:pPr>
    </w:p>
    <w:p w14:paraId="3E10A44F">
      <w:pPr>
        <w:spacing w:line="600" w:lineRule="auto"/>
        <w:jc w:val="center"/>
        <w:rPr>
          <w:rFonts w:hint="eastAsia" w:ascii="楷体_GB2312" w:hAnsi="楷体_GB2312" w:eastAsia="楷体_GB2312" w:cs="楷体_GB2312"/>
          <w:color w:val="000000"/>
          <w:sz w:val="40"/>
          <w:szCs w:val="40"/>
        </w:rPr>
      </w:pPr>
    </w:p>
    <w:p w14:paraId="7CAFBDCD">
      <w:pPr>
        <w:spacing w:line="600" w:lineRule="auto"/>
        <w:jc w:val="center"/>
        <w:rPr>
          <w:rFonts w:hint="eastAsia" w:ascii="楷体_GB2312" w:hAnsi="楷体_GB2312" w:eastAsia="楷体_GB2312" w:cs="楷体_GB2312"/>
          <w:color w:val="000000"/>
          <w:sz w:val="40"/>
          <w:szCs w:val="40"/>
        </w:rPr>
      </w:pPr>
    </w:p>
    <w:p w14:paraId="2228A49A">
      <w:pPr>
        <w:spacing w:line="600" w:lineRule="auto"/>
        <w:jc w:val="both"/>
        <w:rPr>
          <w:rFonts w:hint="eastAsia" w:ascii="楷体_GB2312" w:hAnsi="楷体_GB2312" w:eastAsia="楷体_GB2312" w:cs="楷体_GB2312"/>
          <w:color w:val="000000"/>
          <w:sz w:val="40"/>
          <w:szCs w:val="40"/>
        </w:rPr>
      </w:pPr>
    </w:p>
    <w:p w14:paraId="67E79553">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七</w:t>
      </w:r>
      <w:r>
        <w:rPr>
          <w:rFonts w:hint="eastAsia" w:ascii="楷体_GB2312" w:hAnsi="楷体_GB2312" w:eastAsia="楷体_GB2312" w:cs="楷体_GB2312"/>
          <w:color w:val="000000"/>
          <w:sz w:val="40"/>
          <w:szCs w:val="40"/>
        </w:rPr>
        <w:t>月</w:t>
      </w:r>
    </w:p>
    <w:p w14:paraId="31080F53">
      <w:pPr>
        <w:rPr>
          <w:rFonts w:hint="eastAsia" w:ascii="楷体_GB2312" w:hAnsi="楷体_GB2312" w:eastAsia="楷体_GB2312" w:cs="楷体_GB2312"/>
          <w:color w:val="000000"/>
          <w:sz w:val="40"/>
          <w:szCs w:val="40"/>
        </w:rPr>
      </w:pPr>
    </w:p>
    <w:p w14:paraId="7515FF07">
      <w:pPr>
        <w:rPr>
          <w:rFonts w:hint="eastAsia" w:ascii="黑体" w:hAnsi="黑体" w:eastAsia="黑体" w:cs="黑体"/>
          <w:b/>
          <w:bCs/>
          <w:sz w:val="32"/>
          <w:szCs w:val="36"/>
          <w:highlight w:val="yellow"/>
        </w:rPr>
      </w:pPr>
    </w:p>
    <w:p w14:paraId="5A671FE7">
      <w:pPr>
        <w:jc w:val="center"/>
        <w:rPr>
          <w:rFonts w:ascii="黑体" w:hAnsi="黑体" w:eastAsia="黑体" w:cs="黑体"/>
          <w:b/>
          <w:bCs/>
          <w:sz w:val="72"/>
          <w:szCs w:val="96"/>
        </w:rPr>
      </w:pPr>
      <w:r>
        <w:rPr>
          <w:rFonts w:hint="eastAsia" w:ascii="黑体" w:hAnsi="黑体" w:eastAsia="黑体" w:cs="黑体"/>
          <w:b/>
          <w:bCs/>
          <w:sz w:val="72"/>
          <w:szCs w:val="96"/>
        </w:rPr>
        <w:t>2023年度部门决算公开文本</w:t>
      </w:r>
    </w:p>
    <w:p w14:paraId="55A18D63">
      <w:pPr>
        <w:spacing w:line="360" w:lineRule="auto"/>
        <w:jc w:val="center"/>
        <w:rPr>
          <w:rFonts w:ascii="黑体" w:hAnsi="黑体" w:eastAsia="黑体" w:cs="黑体"/>
          <w:sz w:val="56"/>
          <w:szCs w:val="72"/>
        </w:rPr>
      </w:pPr>
    </w:p>
    <w:p w14:paraId="63795EF3">
      <w:pPr>
        <w:spacing w:line="600" w:lineRule="auto"/>
        <w:jc w:val="center"/>
        <w:rPr>
          <w:rFonts w:ascii="黑体" w:hAnsi="黑体" w:eastAsia="黑体" w:cs="黑体"/>
          <w:sz w:val="56"/>
          <w:szCs w:val="72"/>
        </w:rPr>
      </w:pPr>
    </w:p>
    <w:p w14:paraId="07DFFC84">
      <w:pPr>
        <w:spacing w:line="600" w:lineRule="auto"/>
        <w:jc w:val="center"/>
        <w:rPr>
          <w:rFonts w:ascii="黑体" w:hAnsi="黑体" w:eastAsia="黑体" w:cs="黑体"/>
          <w:sz w:val="56"/>
          <w:szCs w:val="72"/>
        </w:rPr>
      </w:pPr>
    </w:p>
    <w:p w14:paraId="1E7813B0">
      <w:pPr>
        <w:spacing w:line="480" w:lineRule="auto"/>
        <w:jc w:val="both"/>
        <w:rPr>
          <w:rFonts w:ascii="黑体" w:hAnsi="黑体" w:eastAsia="黑体" w:cs="黑体"/>
          <w:sz w:val="56"/>
          <w:szCs w:val="72"/>
        </w:rPr>
      </w:pPr>
    </w:p>
    <w:p w14:paraId="190CDD26">
      <w:pPr>
        <w:spacing w:line="600" w:lineRule="auto"/>
        <w:jc w:val="left"/>
        <w:rPr>
          <w:rFonts w:hint="eastAsia" w:ascii="楷体_GB2312" w:hAnsi="楷体_GB2312" w:eastAsia="楷体_GB2312" w:cs="楷体_GB2312"/>
          <w:b/>
          <w:bCs/>
          <w:color w:val="000000"/>
          <w:sz w:val="36"/>
          <w:szCs w:val="36"/>
        </w:rPr>
      </w:pPr>
    </w:p>
    <w:p w14:paraId="78965F05">
      <w:pPr>
        <w:spacing w:line="600" w:lineRule="auto"/>
        <w:jc w:val="left"/>
        <w:rPr>
          <w:rFonts w:hint="eastAsia" w:ascii="楷体_GB2312" w:hAnsi="楷体_GB2312" w:eastAsia="楷体_GB2312" w:cs="楷体_GB2312"/>
          <w:b/>
          <w:bCs/>
          <w:color w:val="000000"/>
          <w:sz w:val="36"/>
          <w:szCs w:val="36"/>
        </w:rPr>
      </w:pPr>
    </w:p>
    <w:p w14:paraId="5D620D4F">
      <w:pPr>
        <w:spacing w:line="600" w:lineRule="auto"/>
        <w:jc w:val="left"/>
        <w:rPr>
          <w:rFonts w:hint="eastAsia" w:ascii="楷体_GB2312" w:hAnsi="楷体_GB2312" w:eastAsia="楷体_GB2312" w:cs="楷体_GB2312"/>
          <w:b/>
          <w:bCs/>
          <w:color w:val="000000"/>
          <w:sz w:val="36"/>
          <w:szCs w:val="36"/>
        </w:rPr>
      </w:pPr>
    </w:p>
    <w:p w14:paraId="1F04572C">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bookmarkStart w:id="0" w:name="OLE_LINK1"/>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唐山市丰南区科学技术协会</w:t>
      </w:r>
    </w:p>
    <w:bookmarkEnd w:id="0"/>
    <w:p w14:paraId="1B540F0F">
      <w:pPr>
        <w:snapToGrid w:val="0"/>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42C62CFA">
      <w:pPr>
        <w:snapToGrid w:val="0"/>
        <w:jc w:val="center"/>
        <w:rPr>
          <w:rFonts w:ascii="黑体" w:hAnsi="黑体" w:eastAsia="黑体" w:cs="黑体"/>
          <w:sz w:val="56"/>
          <w:szCs w:val="72"/>
        </w:rPr>
        <w:sectPr>
          <w:pgSz w:w="11906" w:h="16838"/>
          <w:pgMar w:top="2041" w:right="1531" w:bottom="2041" w:left="1531"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七</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14:paraId="00FF644A">
      <w:pPr>
        <w:widowControl/>
        <w:spacing w:after="160" w:line="580" w:lineRule="exact"/>
        <w:rPr>
          <w:rFonts w:ascii="Times New Roman" w:hAnsi="Times New Roman" w:eastAsia="黑体" w:cs="Times New Roman"/>
          <w:sz w:val="32"/>
          <w:szCs w:val="32"/>
        </w:rPr>
      </w:pPr>
    </w:p>
    <w:p w14:paraId="0922D4D1">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99F8F72">
      <w:pPr>
        <w:widowControl/>
        <w:spacing w:after="160" w:line="580" w:lineRule="exact"/>
        <w:ind w:firstLine="640" w:firstLineChars="200"/>
        <w:rPr>
          <w:rFonts w:ascii="Times New Roman" w:hAnsi="Times New Roman" w:eastAsia="黑体" w:cs="Times New Roman"/>
          <w:sz w:val="32"/>
          <w:szCs w:val="32"/>
        </w:rPr>
      </w:pPr>
    </w:p>
    <w:p w14:paraId="66FD433F">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7961F15D">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6AE9E793">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12FE6C55">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4AA5B237">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24AB045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2F4093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31D192D4">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1F94AEE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05DA154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463D38E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67319FF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6542A6E2">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7E365B37">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64C882A6">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748504E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5D94215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419616F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32D9FC8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04E9AF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3B5BAF9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15EC92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56709B8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54979B4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610BBE80">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NumType w:fmt="decimal"/>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3126CEDE">
      <w:pPr>
        <w:rPr>
          <w:rFonts w:hint="default" w:ascii="Arial" w:hAnsi="Arial" w:eastAsia="Arial" w:cs="Arial"/>
          <w:i w:val="0"/>
          <w:iCs w:val="0"/>
          <w:caps w:val="0"/>
          <w:color w:val="000000"/>
          <w:spacing w:val="0"/>
          <w:sz w:val="18"/>
          <w:szCs w:val="18"/>
          <w:highlight w:val="none"/>
          <w:shd w:val="clear" w:fill="FFFFFF"/>
        </w:rPr>
      </w:pPr>
    </w:p>
    <w:p w14:paraId="528C7C6D">
      <w:pPr>
        <w:widowControl/>
        <w:jc w:val="center"/>
        <w:rPr>
          <w:rFonts w:ascii="黑体" w:hAnsi="黑体" w:eastAsia="黑体" w:cs="黑体"/>
          <w:color w:val="000000"/>
          <w:sz w:val="44"/>
          <w:szCs w:val="44"/>
          <w14:shadow w14:blurRad="38100" w14:dist="22860" w14:dir="5400000" w14:sx="100000" w14:sy="100000" w14:algn="tl">
            <w14:srgbClr w14:val="000000">
              <w14:alpha w14:val="70000"/>
            </w14:srgbClr>
          </w14:shadow>
        </w:rPr>
      </w:pPr>
      <w:r>
        <w:rPr>
          <w:rFonts w:hint="eastAsia" w:ascii="黑体" w:hAnsi="黑体" w:eastAsia="黑体" w:cs="黑体"/>
          <w:color w:val="000000"/>
          <w:sz w:val="44"/>
          <w:szCs w:val="44"/>
          <w14:shadow w14:blurRad="38100" w14:dist="22860" w14:dir="5400000" w14:sx="100000" w14:sy="100000" w14:algn="tl">
            <w14:srgbClr w14:val="000000">
              <w14:alpha w14:val="70000"/>
            </w14:srgbClr>
          </w14:shadow>
        </w:rPr>
        <w:t xml:space="preserve"> 第一部分  部门概况</w:t>
      </w:r>
    </w:p>
    <w:p w14:paraId="7800BA7A">
      <w:pPr>
        <w:widowControl/>
        <w:spacing w:line="580" w:lineRule="exact"/>
        <w:ind w:firstLine="640" w:firstLineChars="200"/>
        <w:rPr>
          <w:rFonts w:eastAsia="黑体"/>
          <w:sz w:val="32"/>
          <w:szCs w:val="32"/>
        </w:rPr>
      </w:pPr>
    </w:p>
    <w:p w14:paraId="5E3757CA">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14:paraId="1B945456">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根据《唐山市丰南区科学技术协会职能配置、内设机构和人员编制方案》规定，唐山市丰南区科学技术协会的主要职责是：</w:t>
      </w:r>
    </w:p>
    <w:p w14:paraId="2EA0138F">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1、加强科普组织网络和科普队伍建设，发挥科普主力军作用，普及科学知识、传播科学思想和科学方法，推广先进实用技术，提高全市人民科学文化素质，为社会主义物质文明和精神文明建设服务。</w:t>
      </w:r>
    </w:p>
    <w:p w14:paraId="07071E88">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2、组织科技工作者围绕全市科技、经济和社会发展中的重要问题开展科学论证、咨询服务、提出意见和建议。促进科技与经济的结合，为实施科教兴市战略服务。</w:t>
      </w:r>
    </w:p>
    <w:p w14:paraId="75D6FCD5">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3、开展学术活动，活跃学术思想，促进科学技术的繁荣和发展。</w:t>
      </w:r>
    </w:p>
    <w:p w14:paraId="2E12B5DF">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4、作为人民政协的组成单位，积极履行政治协商、民主监督、参政议政的职能。</w:t>
      </w:r>
    </w:p>
    <w:p w14:paraId="3355BEF6">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5、广泛开展青少年科技教育活动，培养具有创新能力的科技后备人才。</w:t>
      </w:r>
    </w:p>
    <w:p w14:paraId="39A76C75">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6、开展先进实用技术培训，办好农村致富技术函授大学，接受委托承担项目评估、科技成果鉴定、专业技术职务资格评审等任务。</w:t>
      </w:r>
    </w:p>
    <w:p w14:paraId="0BF9C487">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7、对科技人员进行继续教育，促进科技人才的成长和提高。</w:t>
      </w:r>
    </w:p>
    <w:p w14:paraId="5C0630EC">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8、表彰奖励优秀科技工作者，向有关部门举荐人才。</w:t>
      </w:r>
    </w:p>
    <w:p w14:paraId="678F01D2">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9、发挥党和政府联系科技工作者的桥梁、纽带作用，反映科技工作者的呼声、要求和建议，维护科技工作者的合法权益，建设好科技工作者之家，全心全意为科技工作者服务。</w:t>
      </w:r>
    </w:p>
    <w:p w14:paraId="35D2EE9A">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10、兴办符合县级科协章程及其宗旨的社会事业。</w:t>
      </w:r>
    </w:p>
    <w:p w14:paraId="08A47203">
      <w:pPr>
        <w:keepNext/>
        <w:keepLines/>
        <w:widowControl w:val="0"/>
        <w:spacing w:line="580" w:lineRule="exact"/>
        <w:ind w:firstLine="640" w:firstLineChars="200"/>
        <w:jc w:val="left"/>
        <w:outlineLvl w:val="0"/>
        <w:rPr>
          <w:rFonts w:hint="eastAsia" w:ascii="仿宋_GB2312" w:eastAsia="仿宋_GB2312"/>
          <w:sz w:val="32"/>
          <w:szCs w:val="32"/>
        </w:rPr>
      </w:pPr>
      <w:r>
        <w:rPr>
          <w:rFonts w:hint="eastAsia" w:ascii="仿宋_GB2312" w:eastAsia="仿宋_GB2312"/>
          <w:sz w:val="32"/>
          <w:szCs w:val="32"/>
        </w:rPr>
        <w:t>11、完成市委、市政府交办的其他工作任务。</w:t>
      </w:r>
    </w:p>
    <w:p w14:paraId="49C8D77F">
      <w:pPr>
        <w:keepNext/>
        <w:keepLines/>
        <w:widowControl w:val="0"/>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14:paraId="49B0F6EE">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 xml:space="preserve">从决算编报单位构成看，纳入2023年度本部门决算汇编范围的独立核算单位（以下简称“单位”）共 </w:t>
      </w:r>
      <w:r>
        <w:rPr>
          <w:rFonts w:ascii="仿宋_GB2312" w:hAnsi="Calibri" w:eastAsia="仿宋_GB2312" w:cs="ArialUnicodeMS"/>
          <w:kern w:val="0"/>
          <w:sz w:val="32"/>
          <w:szCs w:val="32"/>
        </w:rPr>
        <w:t>1</w:t>
      </w:r>
      <w:r>
        <w:rPr>
          <w:rFonts w:hint="eastAsia" w:ascii="仿宋_GB2312" w:hAnsi="Calibri" w:eastAsia="仿宋_GB2312" w:cs="ArialUnicodeMS"/>
          <w:kern w:val="0"/>
          <w:sz w:val="32"/>
          <w:szCs w:val="32"/>
        </w:rPr>
        <w:t xml:space="preserve"> 个，具体情况如下：</w:t>
      </w:r>
    </w:p>
    <w:tbl>
      <w:tblPr>
        <w:tblStyle w:val="12"/>
        <w:tblpPr w:leftFromText="180" w:rightFromText="180" w:vertAnchor="text" w:horzAnchor="page" w:tblpXSpec="center" w:tblpY="10"/>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4E1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85" w:type="dxa"/>
            <w:vAlign w:val="center"/>
          </w:tcPr>
          <w:p w14:paraId="50740A1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5AEBF52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4029919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645F45A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798E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85" w:type="dxa"/>
          </w:tcPr>
          <w:p w14:paraId="5EA1D52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Borders>
              <w:left w:val="single" w:color="auto" w:sz="4" w:space="0"/>
              <w:right w:val="single" w:color="auto" w:sz="4" w:space="0"/>
            </w:tcBorders>
          </w:tcPr>
          <w:p w14:paraId="06FEC41C">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28"/>
                <w:szCs w:val="28"/>
                <w:lang w:bidi="ar-SA"/>
              </w:rPr>
              <w:t>唐山市丰南区科学技术协会</w:t>
            </w:r>
          </w:p>
        </w:tc>
        <w:tc>
          <w:tcPr>
            <w:tcW w:w="2445" w:type="dxa"/>
            <w:tcBorders>
              <w:left w:val="single" w:color="auto" w:sz="4" w:space="0"/>
              <w:right w:val="single" w:color="auto" w:sz="4" w:space="0"/>
            </w:tcBorders>
          </w:tcPr>
          <w:p w14:paraId="724A9860">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kern w:val="0"/>
                <w:sz w:val="28"/>
                <w:szCs w:val="28"/>
                <w:lang w:bidi="ar-SA"/>
              </w:rPr>
              <w:t>参公事业单位</w:t>
            </w:r>
          </w:p>
        </w:tc>
        <w:tc>
          <w:tcPr>
            <w:tcW w:w="2665" w:type="dxa"/>
          </w:tcPr>
          <w:p w14:paraId="42BAF7D7">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kern w:val="0"/>
                <w:sz w:val="28"/>
                <w:szCs w:val="28"/>
                <w:lang w:bidi="ar-SA"/>
              </w:rPr>
              <w:t xml:space="preserve">  财政拨款</w:t>
            </w:r>
          </w:p>
        </w:tc>
      </w:tr>
      <w:tr w14:paraId="52B2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80" w:type="dxa"/>
            <w:gridSpan w:val="4"/>
            <w:tcBorders>
              <w:top w:val="single" w:color="auto" w:sz="4" w:space="0"/>
              <w:left w:val="nil"/>
              <w:bottom w:val="nil"/>
              <w:right w:val="nil"/>
            </w:tcBorders>
          </w:tcPr>
          <w:p w14:paraId="30F00260">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5B7354A9">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7120631B">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“我部门无二级预算单位，因此，</w:t>
      </w:r>
      <w:r>
        <w:rPr>
          <w:rFonts w:ascii="Times New Roman" w:hAnsi="Times New Roman" w:eastAsia="黑体" w:cs="Times New Roman"/>
          <w:sz w:val="32"/>
          <w:szCs w:val="32"/>
        </w:rPr>
        <w:t>唐山市丰南区科学技术协会</w:t>
      </w:r>
      <w:r>
        <w:rPr>
          <w:rFonts w:hint="eastAsia" w:ascii="Times New Roman" w:hAnsi="Times New Roman" w:eastAsia="黑体" w:cs="Times New Roman"/>
          <w:sz w:val="32"/>
          <w:szCs w:val="32"/>
        </w:rPr>
        <w:t>202</w:t>
      </w:r>
      <w:r>
        <w:rPr>
          <w:rFonts w:ascii="Times New Roman" w:hAnsi="Times New Roman" w:eastAsia="黑体" w:cs="Times New Roman"/>
          <w:sz w:val="32"/>
          <w:szCs w:val="32"/>
        </w:rPr>
        <w:t>3</w:t>
      </w:r>
      <w:r>
        <w:rPr>
          <w:rFonts w:hint="eastAsia" w:ascii="Times New Roman" w:hAnsi="Times New Roman" w:eastAsia="黑体" w:cs="Times New Roman"/>
          <w:sz w:val="32"/>
          <w:szCs w:val="32"/>
        </w:rPr>
        <w:t>年度部门决算即</w:t>
      </w:r>
      <w:r>
        <w:rPr>
          <w:rFonts w:ascii="Times New Roman" w:hAnsi="Times New Roman" w:eastAsia="黑体" w:cs="Times New Roman"/>
          <w:sz w:val="32"/>
          <w:szCs w:val="32"/>
        </w:rPr>
        <w:t>唐山市丰南区科学技术协会</w:t>
      </w:r>
      <w:r>
        <w:rPr>
          <w:rFonts w:hint="eastAsia" w:ascii="Times New Roman" w:hAnsi="Times New Roman" w:eastAsia="黑体" w:cs="Times New Roman"/>
          <w:sz w:val="32"/>
          <w:szCs w:val="32"/>
        </w:rPr>
        <w:t>本级202</w:t>
      </w:r>
      <w:r>
        <w:rPr>
          <w:rFonts w:ascii="Times New Roman" w:hAnsi="Times New Roman" w:eastAsia="黑体" w:cs="Times New Roman"/>
          <w:sz w:val="32"/>
          <w:szCs w:val="32"/>
        </w:rPr>
        <w:t>3</w:t>
      </w:r>
      <w:r>
        <w:rPr>
          <w:rFonts w:hint="eastAsia" w:ascii="Times New Roman" w:hAnsi="Times New Roman" w:eastAsia="黑体" w:cs="Times New Roman"/>
          <w:sz w:val="32"/>
          <w:szCs w:val="32"/>
        </w:rPr>
        <w:t>年度决算。”</w:t>
      </w:r>
    </w:p>
    <w:p w14:paraId="57244653">
      <w:pPr>
        <w:rPr>
          <w:rFonts w:ascii="Times New Roman" w:hAnsi="Times New Roman" w:eastAsia="黑体" w:cs="Times New Roman"/>
          <w:sz w:val="32"/>
          <w:szCs w:val="32"/>
          <w:highlight w:val="yellow"/>
        </w:rPr>
      </w:pPr>
    </w:p>
    <w:p w14:paraId="545B69F9">
      <w:pPr>
        <w:widowControl/>
        <w:spacing w:after="160" w:line="580" w:lineRule="exact"/>
        <w:rPr>
          <w:rFonts w:ascii="黑体" w:hAnsi="黑体" w:eastAsia="黑体" w:cs="黑体"/>
          <w:color w:val="000000"/>
          <w:sz w:val="44"/>
          <w:szCs w:val="44"/>
          <w14:shadow w14:blurRad="38100" w14:dist="22860" w14:dir="5400000" w14:sx="100000" w14:sy="100000" w14:algn="tl">
            <w14:srgbClr w14:val="000000">
              <w14:alpha w14:val="70000"/>
            </w14:srgbClr>
          </w14:shadow>
        </w:rPr>
      </w:pPr>
    </w:p>
    <w:p w14:paraId="3B296662">
      <w:pPr>
        <w:widowControl/>
        <w:spacing w:after="160" w:line="580" w:lineRule="exact"/>
        <w:rPr>
          <w:rFonts w:ascii="黑体" w:hAnsi="黑体" w:eastAsia="黑体" w:cs="黑体"/>
          <w:color w:val="000000"/>
          <w:sz w:val="44"/>
          <w:szCs w:val="44"/>
          <w14:shadow w14:blurRad="38100" w14:dist="22860" w14:dir="5400000" w14:sx="100000" w14:sy="100000" w14:algn="tl">
            <w14:srgbClr w14:val="000000">
              <w14:alpha w14:val="70000"/>
            </w14:srgbClr>
          </w14:shadow>
        </w:rPr>
      </w:pPr>
    </w:p>
    <w:p w14:paraId="209D627C">
      <w:pPr>
        <w:widowControl/>
        <w:numPr>
          <w:ilvl w:val="0"/>
          <w:numId w:val="2"/>
        </w:numPr>
        <w:spacing w:after="312" w:afterLines="100" w:line="580" w:lineRule="exact"/>
        <w:ind w:left="1757"/>
        <w:jc w:val="center"/>
        <w:rPr>
          <w:rFonts w:ascii="黑体" w:hAnsi="黑体" w:eastAsia="黑体" w:cs="黑体"/>
          <w:color w:val="000000"/>
          <w:sz w:val="44"/>
          <w:szCs w:val="44"/>
          <w14:shadow w14:blurRad="38100" w14:dist="22860" w14:dir="5400000" w14:sx="100000" w14:sy="100000" w14:algn="tl">
            <w14:srgbClr w14:val="000000">
              <w14:alpha w14:val="70000"/>
            </w14:srgbClr>
          </w14:shadow>
        </w:rPr>
      </w:pPr>
      <w:r>
        <w:rPr>
          <w:rFonts w:hint="eastAsia" w:ascii="黑体" w:hAnsi="黑体" w:eastAsia="黑体" w:cs="黑体"/>
          <w:color w:val="000000"/>
          <w:sz w:val="44"/>
          <w:szCs w:val="44"/>
          <w14:shadow w14:blurRad="38100" w14:dist="22860" w14:dir="5400000" w14:sx="100000" w14:sy="100000" w14:algn="tl">
            <w14:srgbClr w14:val="000000">
              <w14:alpha w14:val="70000"/>
            </w14:srgbClr>
          </w14:shadow>
        </w:rPr>
        <w:t>2023年度部门决算表</w:t>
      </w:r>
    </w:p>
    <w:tbl>
      <w:tblPr>
        <w:tblStyle w:val="12"/>
        <w:tblW w:w="10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490"/>
        <w:gridCol w:w="536"/>
        <w:gridCol w:w="26"/>
        <w:gridCol w:w="1324"/>
        <w:gridCol w:w="814"/>
        <w:gridCol w:w="2469"/>
        <w:gridCol w:w="502"/>
        <w:gridCol w:w="1099"/>
      </w:tblGrid>
      <w:tr w14:paraId="669DA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7" w:hRule="exact"/>
          <w:jc w:val="center"/>
        </w:trPr>
        <w:tc>
          <w:tcPr>
            <w:tcW w:w="10260" w:type="dxa"/>
            <w:gridSpan w:val="8"/>
            <w:tcBorders>
              <w:top w:val="nil"/>
              <w:left w:val="nil"/>
              <w:bottom w:val="nil"/>
              <w:right w:val="nil"/>
            </w:tcBorders>
            <w:shd w:val="clear" w:color="auto" w:fill="FFFFFF"/>
            <w:vAlign w:val="bottom"/>
          </w:tcPr>
          <w:p w14:paraId="20C3A81F">
            <w:pPr>
              <w:widowControl/>
              <w:spacing w:line="500" w:lineRule="exact"/>
              <w:jc w:val="center"/>
              <w:textAlignment w:val="center"/>
              <w:rPr>
                <w:rFonts w:ascii="Times New Roman" w:hAnsi="Times New Roman" w:eastAsia="仿宋_GB2312"/>
                <w:b/>
                <w:bCs/>
                <w:sz w:val="36"/>
                <w:szCs w:val="36"/>
              </w:rPr>
            </w:pPr>
          </w:p>
          <w:p w14:paraId="7C1326A6">
            <w:pPr>
              <w:widowControl/>
              <w:spacing w:line="500" w:lineRule="exact"/>
              <w:jc w:val="center"/>
              <w:textAlignment w:val="center"/>
              <w:rPr>
                <w:rFonts w:ascii="Times New Roman" w:hAnsi="Times New Roman" w:eastAsia="仿宋_GB2312"/>
                <w:b/>
                <w:bCs/>
                <w:sz w:val="36"/>
                <w:szCs w:val="36"/>
              </w:rPr>
            </w:pPr>
            <w:r>
              <w:rPr>
                <w:rFonts w:hint="eastAsia" w:ascii="Times New Roman" w:hAnsi="Times New Roman" w:eastAsia="仿宋_GB2312"/>
                <w:b/>
                <w:bCs/>
                <w:sz w:val="36"/>
                <w:szCs w:val="36"/>
              </w:rPr>
              <w:t>收入支出决算总表</w:t>
            </w:r>
          </w:p>
          <w:p w14:paraId="0A212752">
            <w:pPr>
              <w:widowControl/>
              <w:jc w:val="center"/>
              <w:textAlignment w:val="center"/>
              <w:rPr>
                <w:rFonts w:ascii="Times New Roman" w:hAnsi="Times New Roman" w:eastAsia="仿宋_GB2312"/>
                <w:b/>
                <w:bCs/>
                <w:sz w:val="32"/>
                <w:szCs w:val="32"/>
              </w:rPr>
            </w:pPr>
          </w:p>
        </w:tc>
      </w:tr>
      <w:tr w14:paraId="6027F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8" w:hRule="exact"/>
          <w:jc w:val="center"/>
        </w:trPr>
        <w:tc>
          <w:tcPr>
            <w:tcW w:w="10260" w:type="dxa"/>
            <w:gridSpan w:val="8"/>
            <w:tcBorders>
              <w:top w:val="nil"/>
              <w:left w:val="nil"/>
              <w:bottom w:val="nil"/>
              <w:right w:val="nil"/>
            </w:tcBorders>
            <w:shd w:val="clear" w:color="auto" w:fill="FFFFFF"/>
            <w:vAlign w:val="center"/>
          </w:tcPr>
          <w:p w14:paraId="21A93A51">
            <w:pPr>
              <w:widowControl/>
              <w:jc w:val="right"/>
              <w:textAlignment w:val="center"/>
              <w:rPr>
                <w:rFonts w:ascii="宋体" w:hAnsi="宋体" w:eastAsia="宋体" w:cs="宋体"/>
                <w:color w:val="000000"/>
                <w:kern w:val="0"/>
                <w:sz w:val="22"/>
              </w:rPr>
            </w:pPr>
            <w:r>
              <w:rPr>
                <w:rFonts w:hint="eastAsia" w:ascii="宋体" w:hAnsi="宋体" w:eastAsia="宋体" w:cs="宋体"/>
                <w:color w:val="000000"/>
                <w:kern w:val="0"/>
                <w:sz w:val="20"/>
                <w:szCs w:val="20"/>
              </w:rPr>
              <w:t>公开01表</w:t>
            </w:r>
          </w:p>
        </w:tc>
      </w:tr>
      <w:tr w14:paraId="6BA4F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exact"/>
          <w:jc w:val="center"/>
        </w:trPr>
        <w:tc>
          <w:tcPr>
            <w:tcW w:w="4052" w:type="dxa"/>
            <w:gridSpan w:val="3"/>
            <w:tcBorders>
              <w:top w:val="nil"/>
              <w:left w:val="nil"/>
              <w:bottom w:val="single" w:color="auto" w:sz="4" w:space="0"/>
              <w:right w:val="nil"/>
            </w:tcBorders>
            <w:shd w:val="clear" w:color="auto" w:fill="FFFFFF"/>
            <w:vAlign w:val="center"/>
          </w:tcPr>
          <w:p w14:paraId="2181909A">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部门：                    </w:t>
            </w:r>
          </w:p>
        </w:tc>
        <w:tc>
          <w:tcPr>
            <w:tcW w:w="2138" w:type="dxa"/>
            <w:gridSpan w:val="2"/>
            <w:tcBorders>
              <w:top w:val="nil"/>
              <w:left w:val="nil"/>
              <w:bottom w:val="single" w:color="auto" w:sz="4" w:space="0"/>
              <w:right w:val="nil"/>
            </w:tcBorders>
            <w:shd w:val="clear" w:color="auto" w:fill="FFFFFF"/>
            <w:vAlign w:val="center"/>
          </w:tcPr>
          <w:p w14:paraId="6CF9A68A">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2023年度</w:t>
            </w:r>
          </w:p>
        </w:tc>
        <w:tc>
          <w:tcPr>
            <w:tcW w:w="4070" w:type="dxa"/>
            <w:gridSpan w:val="3"/>
            <w:tcBorders>
              <w:top w:val="nil"/>
              <w:left w:val="nil"/>
              <w:bottom w:val="single" w:color="auto" w:sz="4" w:space="0"/>
              <w:right w:val="nil"/>
            </w:tcBorders>
            <w:shd w:val="clear" w:color="auto" w:fill="FFFFFF"/>
            <w:vAlign w:val="center"/>
          </w:tcPr>
          <w:p w14:paraId="2041E2DB">
            <w:pPr>
              <w:widowControl/>
              <w:jc w:val="righ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单位：万元</w:t>
            </w:r>
          </w:p>
        </w:tc>
      </w:tr>
      <w:tr w14:paraId="573A7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4" w:hRule="exact"/>
          <w:jc w:val="center"/>
        </w:trPr>
        <w:tc>
          <w:tcPr>
            <w:tcW w:w="537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223FFD8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收入</w:t>
            </w:r>
          </w:p>
        </w:tc>
        <w:tc>
          <w:tcPr>
            <w:tcW w:w="4884"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20E6F7B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支出</w:t>
            </w:r>
          </w:p>
        </w:tc>
      </w:tr>
      <w:tr w14:paraId="160C4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exact"/>
          <w:jc w:val="center"/>
        </w:trPr>
        <w:tc>
          <w:tcPr>
            <w:tcW w:w="3490" w:type="dxa"/>
            <w:tcBorders>
              <w:top w:val="single" w:color="auto" w:sz="4" w:space="0"/>
              <w:left w:val="single" w:color="auto" w:sz="4" w:space="0"/>
              <w:bottom w:val="single" w:color="auto" w:sz="4" w:space="0"/>
              <w:right w:val="single" w:color="auto" w:sz="4" w:space="0"/>
            </w:tcBorders>
            <w:shd w:val="clear" w:color="auto" w:fill="FFFFFF"/>
            <w:vAlign w:val="center"/>
          </w:tcPr>
          <w:p w14:paraId="6FB5400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36" w:type="dxa"/>
            <w:tcBorders>
              <w:top w:val="single" w:color="auto" w:sz="4" w:space="0"/>
              <w:left w:val="single" w:color="auto" w:sz="4" w:space="0"/>
              <w:bottom w:val="single" w:color="auto" w:sz="4" w:space="0"/>
              <w:right w:val="single" w:color="auto" w:sz="4" w:space="0"/>
            </w:tcBorders>
            <w:shd w:val="clear" w:color="auto" w:fill="FFFFFF"/>
            <w:vAlign w:val="center"/>
          </w:tcPr>
          <w:p w14:paraId="0A8F6A9B">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13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3B07C8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决算数</w:t>
            </w:r>
          </w:p>
        </w:tc>
        <w:tc>
          <w:tcPr>
            <w:tcW w:w="328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501AC7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02" w:type="dxa"/>
            <w:tcBorders>
              <w:top w:val="single" w:color="auto" w:sz="4" w:space="0"/>
              <w:left w:val="single" w:color="auto" w:sz="4" w:space="0"/>
              <w:bottom w:val="single" w:color="auto" w:sz="4" w:space="0"/>
              <w:right w:val="single" w:color="auto" w:sz="4" w:space="0"/>
            </w:tcBorders>
            <w:shd w:val="clear" w:color="auto" w:fill="FFFFFF"/>
            <w:vAlign w:val="center"/>
          </w:tcPr>
          <w:p w14:paraId="4E8CB621">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14:paraId="182D908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决算数</w:t>
            </w:r>
          </w:p>
        </w:tc>
      </w:tr>
      <w:tr w14:paraId="3BCF5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auto" w:sz="4" w:space="0"/>
              <w:left w:val="single" w:color="auto" w:sz="4" w:space="0"/>
              <w:bottom w:val="single" w:color="auto" w:sz="4" w:space="0"/>
              <w:right w:val="single" w:color="auto" w:sz="4" w:space="0"/>
            </w:tcBorders>
            <w:shd w:val="clear" w:color="auto" w:fill="FFFFFF"/>
            <w:vAlign w:val="center"/>
          </w:tcPr>
          <w:p w14:paraId="77E4E03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36" w:type="dxa"/>
            <w:tcBorders>
              <w:top w:val="single" w:color="auto" w:sz="4" w:space="0"/>
              <w:left w:val="single" w:color="auto" w:sz="4" w:space="0"/>
              <w:bottom w:val="single" w:color="auto" w:sz="4" w:space="0"/>
              <w:right w:val="single" w:color="auto" w:sz="4" w:space="0"/>
            </w:tcBorders>
            <w:shd w:val="clear" w:color="auto" w:fill="FFFFFF"/>
            <w:vAlign w:val="center"/>
          </w:tcPr>
          <w:p w14:paraId="698B6EEE">
            <w:pPr>
              <w:jc w:val="center"/>
              <w:rPr>
                <w:rFonts w:ascii="宋体" w:hAnsi="宋体" w:eastAsia="宋体" w:cs="宋体"/>
                <w:color w:val="000000"/>
                <w:sz w:val="24"/>
              </w:rPr>
            </w:pPr>
          </w:p>
        </w:tc>
        <w:tc>
          <w:tcPr>
            <w:tcW w:w="13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756658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328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C9CE7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02" w:type="dxa"/>
            <w:tcBorders>
              <w:top w:val="single" w:color="auto" w:sz="4" w:space="0"/>
              <w:left w:val="single" w:color="auto" w:sz="4" w:space="0"/>
              <w:bottom w:val="single" w:color="auto" w:sz="4" w:space="0"/>
              <w:right w:val="single" w:color="auto" w:sz="4" w:space="0"/>
            </w:tcBorders>
            <w:shd w:val="clear" w:color="auto" w:fill="FFFFFF"/>
            <w:vAlign w:val="center"/>
          </w:tcPr>
          <w:p w14:paraId="0D89FCCF">
            <w:pPr>
              <w:jc w:val="center"/>
              <w:rPr>
                <w:rFonts w:ascii="宋体" w:hAnsi="宋体" w:eastAsia="宋体" w:cs="宋体"/>
                <w:color w:val="000000"/>
                <w:sz w:val="24"/>
              </w:rPr>
            </w:pP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14:paraId="358649D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r>
      <w:tr w14:paraId="7C6DB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auto" w:sz="4" w:space="0"/>
              <w:left w:val="single" w:color="000000" w:sz="4" w:space="0"/>
              <w:bottom w:val="single" w:color="000000" w:sz="4" w:space="0"/>
              <w:right w:val="single" w:color="000000" w:sz="4" w:space="0"/>
            </w:tcBorders>
            <w:shd w:val="clear" w:color="auto" w:fill="auto"/>
            <w:vAlign w:val="center"/>
          </w:tcPr>
          <w:p w14:paraId="001A7A1D">
            <w:pPr>
              <w:widowControl/>
              <w:jc w:val="left"/>
              <w:textAlignment w:val="center"/>
              <w:rPr>
                <w:rFonts w:ascii="宋体" w:hAnsi="宋体" w:eastAsia="宋体" w:cs="宋体"/>
                <w:color w:val="000000"/>
                <w:sz w:val="22"/>
              </w:rPr>
            </w:pPr>
            <w:r>
              <w:rPr>
                <w:rFonts w:hint="eastAsia"/>
              </w:rPr>
              <w:t>一、一般公共预算财政拨款收入</w:t>
            </w:r>
          </w:p>
        </w:tc>
        <w:tc>
          <w:tcPr>
            <w:tcW w:w="536"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E061093">
            <w:pPr>
              <w:widowControl/>
              <w:jc w:val="center"/>
              <w:textAlignment w:val="center"/>
              <w:rPr>
                <w:rFonts w:ascii="宋体" w:hAnsi="宋体" w:eastAsia="宋体" w:cs="宋体"/>
                <w:color w:val="000000"/>
                <w:sz w:val="22"/>
              </w:rPr>
            </w:pPr>
            <w:r>
              <w:rPr>
                <w:rFonts w:hint="eastAsia"/>
              </w:rPr>
              <w:t>1</w:t>
            </w:r>
          </w:p>
        </w:tc>
        <w:tc>
          <w:tcPr>
            <w:tcW w:w="135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972D038">
            <w:pPr>
              <w:jc w:val="right"/>
              <w:rPr>
                <w:rFonts w:ascii="宋体" w:hAnsi="宋体" w:eastAsia="宋体" w:cs="宋体"/>
                <w:color w:val="000000"/>
                <w:sz w:val="22"/>
              </w:rPr>
            </w:pPr>
            <w:r>
              <w:rPr>
                <w:rFonts w:ascii="宋体" w:hAnsi="宋体" w:eastAsia="宋体" w:cs="宋体"/>
                <w:color w:val="000000"/>
                <w:sz w:val="22"/>
              </w:rPr>
              <w:t>188.49</w:t>
            </w:r>
          </w:p>
        </w:tc>
        <w:tc>
          <w:tcPr>
            <w:tcW w:w="3283" w:type="dxa"/>
            <w:gridSpan w:val="2"/>
            <w:tcBorders>
              <w:top w:val="single" w:color="auto" w:sz="4" w:space="0"/>
              <w:left w:val="single" w:color="000000" w:sz="4" w:space="0"/>
              <w:bottom w:val="single" w:color="000000" w:sz="4" w:space="0"/>
              <w:right w:val="single" w:color="000000" w:sz="4" w:space="0"/>
            </w:tcBorders>
            <w:shd w:val="clear" w:color="auto" w:fill="FFFFFF"/>
            <w:vAlign w:val="center"/>
          </w:tcPr>
          <w:p w14:paraId="50E78A65">
            <w:pPr>
              <w:widowControl/>
              <w:jc w:val="left"/>
              <w:textAlignment w:val="center"/>
              <w:rPr>
                <w:rFonts w:ascii="宋体" w:hAnsi="宋体" w:eastAsia="宋体" w:cs="宋体"/>
                <w:color w:val="000000"/>
                <w:sz w:val="22"/>
              </w:rPr>
            </w:pPr>
            <w:r>
              <w:rPr>
                <w:rFonts w:hint="eastAsia"/>
              </w:rPr>
              <w:t>一、一般公共服务支出</w:t>
            </w:r>
          </w:p>
        </w:tc>
        <w:tc>
          <w:tcPr>
            <w:tcW w:w="502"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988A42C">
            <w:pPr>
              <w:widowControl/>
              <w:jc w:val="center"/>
              <w:textAlignment w:val="center"/>
              <w:rPr>
                <w:rFonts w:ascii="宋体" w:hAnsi="宋体" w:eastAsia="宋体" w:cs="宋体"/>
                <w:color w:val="000000"/>
                <w:sz w:val="22"/>
              </w:rPr>
            </w:pPr>
            <w:r>
              <w:rPr>
                <w:rFonts w:hint="eastAsia"/>
              </w:rPr>
              <w:t>32</w:t>
            </w:r>
          </w:p>
        </w:tc>
        <w:tc>
          <w:tcPr>
            <w:tcW w:w="1099" w:type="dxa"/>
            <w:tcBorders>
              <w:top w:val="single" w:color="auto" w:sz="4" w:space="0"/>
              <w:left w:val="single" w:color="000000" w:sz="4" w:space="0"/>
              <w:bottom w:val="single" w:color="000000" w:sz="4" w:space="0"/>
              <w:right w:val="single" w:color="000000" w:sz="4" w:space="0"/>
            </w:tcBorders>
            <w:shd w:val="clear" w:color="auto" w:fill="auto"/>
            <w:vAlign w:val="center"/>
          </w:tcPr>
          <w:p w14:paraId="0D6C4456">
            <w:pPr>
              <w:jc w:val="right"/>
              <w:rPr>
                <w:rFonts w:ascii="宋体" w:hAnsi="宋体" w:eastAsia="宋体" w:cs="宋体"/>
                <w:color w:val="000000"/>
                <w:sz w:val="22"/>
              </w:rPr>
            </w:pPr>
          </w:p>
        </w:tc>
      </w:tr>
      <w:tr w14:paraId="7E798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CAD16">
            <w:pPr>
              <w:widowControl/>
              <w:jc w:val="left"/>
              <w:textAlignment w:val="center"/>
              <w:rPr>
                <w:rFonts w:ascii="宋体" w:hAnsi="宋体" w:eastAsia="宋体" w:cs="宋体"/>
                <w:color w:val="000000"/>
                <w:sz w:val="22"/>
              </w:rPr>
            </w:pPr>
            <w:r>
              <w:rPr>
                <w:rFonts w:hint="eastAsia"/>
              </w:rPr>
              <w:t>二、政府性基金预算财政拨款收入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CBDFB">
            <w:pPr>
              <w:widowControl/>
              <w:jc w:val="center"/>
              <w:textAlignment w:val="center"/>
              <w:rPr>
                <w:rFonts w:ascii="宋体" w:hAnsi="宋体" w:eastAsia="宋体" w:cs="宋体"/>
                <w:color w:val="000000"/>
                <w:sz w:val="22"/>
              </w:rPr>
            </w:pPr>
            <w:r>
              <w:rPr>
                <w:rFonts w:hint="eastAsia"/>
              </w:rPr>
              <w:t>2</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697790">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AA3B8F3">
            <w:pPr>
              <w:widowControl/>
              <w:jc w:val="left"/>
              <w:textAlignment w:val="center"/>
              <w:rPr>
                <w:rFonts w:ascii="宋体" w:hAnsi="宋体" w:eastAsia="宋体" w:cs="宋体"/>
                <w:color w:val="000000"/>
                <w:sz w:val="22"/>
              </w:rPr>
            </w:pPr>
            <w:r>
              <w:rPr>
                <w:rFonts w:hint="eastAsia"/>
              </w:rPr>
              <w:t>二、外交支出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E8FAA">
            <w:pPr>
              <w:widowControl/>
              <w:jc w:val="center"/>
              <w:textAlignment w:val="center"/>
              <w:rPr>
                <w:rFonts w:ascii="宋体" w:hAnsi="宋体" w:eastAsia="宋体" w:cs="宋体"/>
                <w:color w:val="000000"/>
                <w:sz w:val="22"/>
              </w:rPr>
            </w:pPr>
            <w:r>
              <w:rPr>
                <w:rFonts w:hint="eastAsia"/>
              </w:rPr>
              <w:t>33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022F">
            <w:pPr>
              <w:jc w:val="right"/>
              <w:rPr>
                <w:rFonts w:ascii="宋体" w:hAnsi="宋体" w:eastAsia="宋体" w:cs="宋体"/>
                <w:color w:val="000000"/>
                <w:sz w:val="22"/>
              </w:rPr>
            </w:pPr>
          </w:p>
        </w:tc>
      </w:tr>
      <w:tr w14:paraId="0C530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ED6E">
            <w:pPr>
              <w:widowControl/>
              <w:jc w:val="left"/>
              <w:textAlignment w:val="center"/>
              <w:rPr>
                <w:rFonts w:ascii="宋体" w:hAnsi="宋体" w:eastAsia="宋体" w:cs="宋体"/>
                <w:color w:val="000000"/>
                <w:sz w:val="22"/>
              </w:rPr>
            </w:pPr>
            <w:r>
              <w:rPr>
                <w:rFonts w:hint="eastAsia"/>
              </w:rPr>
              <w:t>三、国有资本经营预算财政拨款收入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1F4EC">
            <w:pPr>
              <w:widowControl/>
              <w:jc w:val="center"/>
              <w:textAlignment w:val="center"/>
              <w:rPr>
                <w:rFonts w:ascii="宋体" w:hAnsi="宋体" w:eastAsia="宋体" w:cs="宋体"/>
                <w:color w:val="000000"/>
                <w:sz w:val="22"/>
              </w:rPr>
            </w:pPr>
            <w:r>
              <w:rPr>
                <w:rFonts w:hint="eastAsia"/>
              </w:rPr>
              <w:t>3</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5EFFF">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0AF21BE">
            <w:pPr>
              <w:widowControl/>
              <w:jc w:val="left"/>
              <w:textAlignment w:val="center"/>
              <w:rPr>
                <w:rFonts w:ascii="宋体" w:hAnsi="宋体" w:eastAsia="宋体" w:cs="宋体"/>
                <w:color w:val="000000"/>
                <w:sz w:val="22"/>
              </w:rPr>
            </w:pPr>
            <w:r>
              <w:rPr>
                <w:rFonts w:hint="eastAsia"/>
              </w:rPr>
              <w:t>三、国防支出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A3B62">
            <w:pPr>
              <w:widowControl/>
              <w:jc w:val="center"/>
              <w:textAlignment w:val="center"/>
              <w:rPr>
                <w:rFonts w:ascii="宋体" w:hAnsi="宋体" w:eastAsia="宋体" w:cs="宋体"/>
                <w:color w:val="000000"/>
                <w:sz w:val="22"/>
              </w:rPr>
            </w:pPr>
            <w:r>
              <w:rPr>
                <w:rFonts w:hint="eastAsia"/>
              </w:rPr>
              <w:t>34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971E">
            <w:pPr>
              <w:jc w:val="right"/>
              <w:rPr>
                <w:rFonts w:ascii="宋体" w:hAnsi="宋体" w:eastAsia="宋体" w:cs="宋体"/>
                <w:color w:val="000000"/>
                <w:sz w:val="22"/>
              </w:rPr>
            </w:pPr>
          </w:p>
        </w:tc>
      </w:tr>
      <w:tr w14:paraId="57C10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01EE3">
            <w:pPr>
              <w:widowControl/>
              <w:jc w:val="left"/>
              <w:textAlignment w:val="center"/>
              <w:rPr>
                <w:rFonts w:ascii="宋体" w:hAnsi="宋体" w:eastAsia="宋体" w:cs="宋体"/>
                <w:color w:val="000000"/>
                <w:sz w:val="22"/>
              </w:rPr>
            </w:pPr>
            <w:r>
              <w:rPr>
                <w:rFonts w:hint="eastAsia"/>
              </w:rPr>
              <w:t>四、上级补助收入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C61CE">
            <w:pPr>
              <w:widowControl/>
              <w:jc w:val="center"/>
              <w:textAlignment w:val="center"/>
              <w:rPr>
                <w:rFonts w:ascii="宋体" w:hAnsi="宋体" w:eastAsia="宋体" w:cs="宋体"/>
                <w:color w:val="000000"/>
                <w:sz w:val="22"/>
              </w:rPr>
            </w:pPr>
            <w:r>
              <w:rPr>
                <w:rFonts w:hint="eastAsia"/>
              </w:rPr>
              <w:t>4</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4F2D9">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5EE01C">
            <w:pPr>
              <w:widowControl/>
              <w:jc w:val="left"/>
              <w:textAlignment w:val="center"/>
              <w:rPr>
                <w:rFonts w:ascii="宋体" w:hAnsi="宋体" w:eastAsia="宋体" w:cs="宋体"/>
                <w:color w:val="000000"/>
                <w:sz w:val="22"/>
              </w:rPr>
            </w:pPr>
            <w:r>
              <w:rPr>
                <w:rFonts w:hint="eastAsia"/>
              </w:rPr>
              <w:t>四、公共安全支出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E1F96">
            <w:pPr>
              <w:widowControl/>
              <w:jc w:val="center"/>
              <w:textAlignment w:val="center"/>
              <w:rPr>
                <w:rFonts w:ascii="宋体" w:hAnsi="宋体" w:eastAsia="宋体" w:cs="宋体"/>
                <w:color w:val="000000"/>
                <w:sz w:val="22"/>
              </w:rPr>
            </w:pPr>
            <w:r>
              <w:rPr>
                <w:rFonts w:hint="eastAsia"/>
              </w:rPr>
              <w:t>35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02DB">
            <w:pPr>
              <w:jc w:val="right"/>
              <w:rPr>
                <w:rFonts w:ascii="宋体" w:hAnsi="宋体" w:eastAsia="宋体" w:cs="宋体"/>
                <w:color w:val="000000"/>
                <w:sz w:val="22"/>
              </w:rPr>
            </w:pPr>
          </w:p>
        </w:tc>
      </w:tr>
      <w:tr w14:paraId="32639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6E713">
            <w:pPr>
              <w:widowControl/>
              <w:jc w:val="left"/>
              <w:textAlignment w:val="center"/>
              <w:rPr>
                <w:rFonts w:ascii="宋体" w:hAnsi="宋体" w:eastAsia="宋体" w:cs="宋体"/>
                <w:color w:val="000000"/>
                <w:sz w:val="22"/>
              </w:rPr>
            </w:pPr>
            <w:r>
              <w:rPr>
                <w:rFonts w:hint="eastAsia"/>
              </w:rPr>
              <w:t>五、事业收入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3E81E">
            <w:pPr>
              <w:widowControl/>
              <w:jc w:val="center"/>
              <w:textAlignment w:val="center"/>
              <w:rPr>
                <w:rFonts w:ascii="宋体" w:hAnsi="宋体" w:eastAsia="宋体" w:cs="宋体"/>
                <w:color w:val="000000"/>
                <w:sz w:val="22"/>
              </w:rPr>
            </w:pPr>
            <w:r>
              <w:rPr>
                <w:rFonts w:hint="eastAsia"/>
              </w:rPr>
              <w:t>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2BA51E">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3E8CE76">
            <w:pPr>
              <w:widowControl/>
              <w:jc w:val="left"/>
              <w:textAlignment w:val="center"/>
              <w:rPr>
                <w:rFonts w:ascii="宋体" w:hAnsi="宋体" w:eastAsia="宋体" w:cs="宋体"/>
                <w:color w:val="000000"/>
                <w:sz w:val="22"/>
              </w:rPr>
            </w:pPr>
            <w:r>
              <w:rPr>
                <w:rFonts w:hint="eastAsia"/>
              </w:rPr>
              <w:t>五、教育支出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A7379">
            <w:pPr>
              <w:widowControl/>
              <w:jc w:val="center"/>
              <w:textAlignment w:val="center"/>
              <w:rPr>
                <w:rFonts w:ascii="宋体" w:hAnsi="宋体" w:eastAsia="宋体" w:cs="宋体"/>
                <w:color w:val="000000"/>
                <w:sz w:val="22"/>
              </w:rPr>
            </w:pPr>
            <w:r>
              <w:rPr>
                <w:rFonts w:hint="eastAsia"/>
              </w:rPr>
              <w:t>36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9BD5">
            <w:pPr>
              <w:jc w:val="right"/>
              <w:rPr>
                <w:rFonts w:ascii="宋体" w:hAnsi="宋体" w:eastAsia="宋体" w:cs="宋体"/>
                <w:color w:val="000000"/>
                <w:sz w:val="22"/>
              </w:rPr>
            </w:pPr>
          </w:p>
        </w:tc>
      </w:tr>
      <w:tr w14:paraId="1C385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34101">
            <w:pPr>
              <w:widowControl/>
              <w:jc w:val="left"/>
              <w:textAlignment w:val="center"/>
              <w:rPr>
                <w:rFonts w:ascii="宋体" w:hAnsi="宋体" w:eastAsia="宋体" w:cs="宋体"/>
                <w:color w:val="000000"/>
                <w:sz w:val="22"/>
              </w:rPr>
            </w:pPr>
            <w:r>
              <w:rPr>
                <w:rFonts w:hint="eastAsia"/>
              </w:rPr>
              <w:t>六、经营收入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A663B">
            <w:pPr>
              <w:widowControl/>
              <w:jc w:val="center"/>
              <w:textAlignment w:val="center"/>
              <w:rPr>
                <w:rFonts w:ascii="宋体" w:hAnsi="宋体" w:eastAsia="宋体" w:cs="宋体"/>
                <w:color w:val="000000"/>
                <w:sz w:val="22"/>
              </w:rPr>
            </w:pPr>
            <w:r>
              <w:rPr>
                <w:rFonts w:hint="eastAsia"/>
              </w:rPr>
              <w:t>6</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86AB4">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1791B11">
            <w:pPr>
              <w:widowControl/>
              <w:jc w:val="left"/>
              <w:textAlignment w:val="center"/>
              <w:rPr>
                <w:rFonts w:ascii="宋体" w:hAnsi="宋体" w:eastAsia="宋体" w:cs="宋体"/>
                <w:color w:val="000000"/>
                <w:sz w:val="22"/>
              </w:rPr>
            </w:pPr>
            <w:r>
              <w:rPr>
                <w:rFonts w:hint="eastAsia"/>
              </w:rPr>
              <w:t>六、科学技术支出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3BEB7">
            <w:pPr>
              <w:widowControl/>
              <w:jc w:val="center"/>
              <w:textAlignment w:val="center"/>
              <w:rPr>
                <w:rFonts w:ascii="宋体" w:hAnsi="宋体" w:eastAsia="宋体" w:cs="宋体"/>
                <w:color w:val="000000"/>
                <w:sz w:val="22"/>
              </w:rPr>
            </w:pPr>
            <w:r>
              <w:rPr>
                <w:rFonts w:hint="eastAsia"/>
              </w:rPr>
              <w:t>37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73AF">
            <w:pPr>
              <w:jc w:val="right"/>
              <w:rPr>
                <w:rFonts w:ascii="宋体" w:hAnsi="宋体" w:eastAsia="宋体" w:cs="宋体"/>
                <w:color w:val="000000"/>
                <w:sz w:val="22"/>
              </w:rPr>
            </w:pPr>
            <w:r>
              <w:rPr>
                <w:rFonts w:ascii="宋体" w:hAnsi="宋体" w:eastAsia="宋体" w:cs="宋体"/>
                <w:color w:val="000000"/>
                <w:sz w:val="22"/>
              </w:rPr>
              <w:t>187.69</w:t>
            </w:r>
          </w:p>
        </w:tc>
      </w:tr>
      <w:tr w14:paraId="51FEC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3A38F">
            <w:pPr>
              <w:widowControl/>
              <w:jc w:val="left"/>
              <w:textAlignment w:val="center"/>
              <w:rPr>
                <w:rFonts w:ascii="宋体" w:hAnsi="宋体" w:eastAsia="宋体" w:cs="宋体"/>
                <w:color w:val="000000"/>
                <w:sz w:val="22"/>
              </w:rPr>
            </w:pPr>
            <w:r>
              <w:rPr>
                <w:rFonts w:hint="eastAsia"/>
              </w:rPr>
              <w:t>七、附属单位上缴收入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E9671">
            <w:pPr>
              <w:widowControl/>
              <w:jc w:val="center"/>
              <w:textAlignment w:val="center"/>
              <w:rPr>
                <w:rFonts w:ascii="宋体" w:hAnsi="宋体" w:eastAsia="宋体" w:cs="宋体"/>
                <w:color w:val="000000"/>
                <w:sz w:val="22"/>
              </w:rPr>
            </w:pPr>
            <w:r>
              <w:rPr>
                <w:rFonts w:hint="eastAsia"/>
              </w:rPr>
              <w:t>7</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DDBD95">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8BA16">
            <w:pPr>
              <w:widowControl/>
              <w:jc w:val="left"/>
              <w:textAlignment w:val="center"/>
              <w:rPr>
                <w:rFonts w:ascii="宋体" w:hAnsi="宋体" w:eastAsia="宋体" w:cs="宋体"/>
                <w:color w:val="000000"/>
                <w:sz w:val="24"/>
              </w:rPr>
            </w:pPr>
            <w:r>
              <w:rPr>
                <w:rFonts w:hint="eastAsia"/>
              </w:rPr>
              <w:t>七、文化旅游体育与传媒支出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F949E">
            <w:pPr>
              <w:widowControl/>
              <w:jc w:val="center"/>
              <w:textAlignment w:val="center"/>
              <w:rPr>
                <w:rFonts w:ascii="宋体" w:hAnsi="宋体" w:eastAsia="宋体" w:cs="宋体"/>
                <w:color w:val="000000"/>
                <w:sz w:val="22"/>
              </w:rPr>
            </w:pPr>
            <w:r>
              <w:rPr>
                <w:rFonts w:hint="eastAsia"/>
              </w:rPr>
              <w:t>38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5473">
            <w:pPr>
              <w:jc w:val="right"/>
              <w:rPr>
                <w:rFonts w:ascii="宋体" w:hAnsi="宋体" w:eastAsia="宋体" w:cs="宋体"/>
                <w:color w:val="000000"/>
                <w:sz w:val="22"/>
              </w:rPr>
            </w:pPr>
          </w:p>
        </w:tc>
      </w:tr>
      <w:tr w14:paraId="6D70E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B777A">
            <w:pPr>
              <w:widowControl/>
              <w:jc w:val="left"/>
              <w:textAlignment w:val="center"/>
              <w:rPr>
                <w:rFonts w:ascii="宋体" w:hAnsi="宋体" w:eastAsia="宋体" w:cs="宋体"/>
                <w:color w:val="000000"/>
                <w:sz w:val="22"/>
              </w:rPr>
            </w:pPr>
            <w:r>
              <w:rPr>
                <w:rFonts w:hint="eastAsia"/>
              </w:rPr>
              <w:t>八、其他收入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9DBF0">
            <w:pPr>
              <w:widowControl/>
              <w:jc w:val="center"/>
              <w:textAlignment w:val="center"/>
              <w:rPr>
                <w:rFonts w:ascii="宋体" w:hAnsi="宋体" w:eastAsia="宋体" w:cs="宋体"/>
                <w:color w:val="000000"/>
                <w:sz w:val="22"/>
              </w:rPr>
            </w:pPr>
            <w:r>
              <w:rPr>
                <w:rFonts w:hint="eastAsia"/>
              </w:rPr>
              <w:t>8</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B4057">
            <w:pPr>
              <w:jc w:val="lef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9F4FB">
            <w:pPr>
              <w:jc w:val="left"/>
              <w:rPr>
                <w:rFonts w:ascii="宋体" w:hAnsi="宋体" w:eastAsia="宋体" w:cs="宋体"/>
                <w:color w:val="000000"/>
                <w:sz w:val="22"/>
              </w:rPr>
            </w:pPr>
            <w:r>
              <w:rPr>
                <w:rFonts w:hint="eastAsia"/>
              </w:rPr>
              <w:t>八、社会保障和就业支出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00BAB">
            <w:pPr>
              <w:widowControl/>
              <w:jc w:val="center"/>
              <w:textAlignment w:val="center"/>
              <w:rPr>
                <w:rFonts w:ascii="宋体" w:hAnsi="宋体" w:eastAsia="宋体" w:cs="宋体"/>
                <w:color w:val="000000"/>
                <w:sz w:val="22"/>
              </w:rPr>
            </w:pPr>
            <w:r>
              <w:rPr>
                <w:rFonts w:hint="eastAsia"/>
              </w:rPr>
              <w:t>39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90C8">
            <w:pPr>
              <w:jc w:val="center"/>
              <w:rPr>
                <w:rFonts w:ascii="宋体" w:hAnsi="宋体" w:eastAsia="宋体" w:cs="宋体"/>
                <w:color w:val="000000"/>
                <w:sz w:val="22"/>
              </w:rPr>
            </w:pPr>
            <w:r>
              <w:rPr>
                <w:rFonts w:ascii="宋体" w:hAnsi="宋体" w:eastAsia="宋体" w:cs="宋体"/>
                <w:color w:val="000000"/>
                <w:sz w:val="22"/>
              </w:rPr>
              <w:t>0.79</w:t>
            </w:r>
          </w:p>
        </w:tc>
      </w:tr>
      <w:tr w14:paraId="59A29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41D7">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1E387">
            <w:pPr>
              <w:widowControl/>
              <w:jc w:val="center"/>
              <w:textAlignment w:val="center"/>
              <w:rPr>
                <w:rFonts w:ascii="宋体" w:hAnsi="宋体" w:eastAsia="宋体" w:cs="宋体"/>
                <w:color w:val="000000"/>
                <w:sz w:val="22"/>
              </w:rPr>
            </w:pPr>
            <w:r>
              <w:rPr>
                <w:rFonts w:hint="eastAsia"/>
              </w:rPr>
              <w:t>9</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84FBA">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51C76">
            <w:pPr>
              <w:jc w:val="left"/>
              <w:rPr>
                <w:rFonts w:ascii="宋体" w:hAnsi="宋体" w:eastAsia="宋体" w:cs="宋体"/>
                <w:color w:val="000000"/>
                <w:sz w:val="20"/>
                <w:szCs w:val="20"/>
              </w:rPr>
            </w:pPr>
            <w:r>
              <w:rPr>
                <w:rFonts w:hint="eastAsia"/>
              </w:rPr>
              <w:t>九、卫生健康支出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086A6">
            <w:pPr>
              <w:widowControl/>
              <w:jc w:val="center"/>
              <w:textAlignment w:val="center"/>
              <w:rPr>
                <w:rFonts w:ascii="宋体" w:hAnsi="宋体" w:eastAsia="宋体" w:cs="宋体"/>
                <w:color w:val="000000"/>
                <w:sz w:val="22"/>
              </w:rPr>
            </w:pPr>
            <w:r>
              <w:rPr>
                <w:rFonts w:hint="eastAsia"/>
              </w:rPr>
              <w:t>40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0DF8">
            <w:pPr>
              <w:rPr>
                <w:rFonts w:ascii="宋体" w:hAnsi="宋体" w:eastAsia="宋体" w:cs="宋体"/>
                <w:b/>
                <w:color w:val="000000"/>
                <w:sz w:val="22"/>
              </w:rPr>
            </w:pPr>
          </w:p>
        </w:tc>
      </w:tr>
      <w:tr w14:paraId="736F8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AF5A">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B86E8">
            <w:pPr>
              <w:widowControl/>
              <w:jc w:val="center"/>
              <w:textAlignment w:val="center"/>
              <w:rPr>
                <w:rFonts w:ascii="宋体" w:hAnsi="宋体" w:eastAsia="宋体" w:cs="宋体"/>
                <w:color w:val="000000"/>
                <w:kern w:val="0"/>
                <w:sz w:val="22"/>
              </w:rPr>
            </w:pPr>
            <w:r>
              <w:rPr>
                <w:rFonts w:hint="eastAsia"/>
              </w:rPr>
              <w:t>10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FCA3B">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43AD3A">
            <w:pPr>
              <w:jc w:val="left"/>
              <w:rPr>
                <w:rFonts w:ascii="宋体" w:hAnsi="宋体" w:eastAsia="宋体" w:cs="宋体"/>
                <w:color w:val="000000"/>
                <w:sz w:val="20"/>
                <w:szCs w:val="20"/>
              </w:rPr>
            </w:pPr>
            <w:r>
              <w:rPr>
                <w:rFonts w:hint="eastAsia"/>
              </w:rPr>
              <w:t>十、节能环保支出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7309D">
            <w:pPr>
              <w:widowControl/>
              <w:jc w:val="center"/>
              <w:textAlignment w:val="center"/>
              <w:rPr>
                <w:rFonts w:ascii="宋体" w:hAnsi="宋体" w:eastAsia="宋体" w:cs="宋体"/>
                <w:color w:val="000000"/>
                <w:kern w:val="0"/>
                <w:sz w:val="22"/>
              </w:rPr>
            </w:pPr>
            <w:r>
              <w:rPr>
                <w:rFonts w:hint="eastAsia"/>
              </w:rPr>
              <w:t>41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28E2">
            <w:pPr>
              <w:rPr>
                <w:rFonts w:ascii="宋体" w:hAnsi="宋体" w:eastAsia="宋体" w:cs="宋体"/>
                <w:b/>
                <w:color w:val="000000"/>
                <w:sz w:val="22"/>
              </w:rPr>
            </w:pPr>
          </w:p>
        </w:tc>
      </w:tr>
      <w:tr w14:paraId="1ABB4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8550">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9201B">
            <w:pPr>
              <w:widowControl/>
              <w:jc w:val="center"/>
              <w:textAlignment w:val="center"/>
              <w:rPr>
                <w:rFonts w:ascii="宋体" w:hAnsi="宋体" w:eastAsia="宋体" w:cs="宋体"/>
                <w:color w:val="000000"/>
                <w:kern w:val="0"/>
                <w:sz w:val="22"/>
              </w:rPr>
            </w:pPr>
            <w:r>
              <w:rPr>
                <w:rFonts w:hint="eastAsia"/>
              </w:rPr>
              <w:t>11</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FFC325">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7A9AEC">
            <w:pPr>
              <w:jc w:val="left"/>
              <w:rPr>
                <w:rFonts w:ascii="宋体" w:hAnsi="宋体" w:eastAsia="宋体" w:cs="宋体"/>
                <w:color w:val="000000"/>
                <w:sz w:val="20"/>
                <w:szCs w:val="20"/>
              </w:rPr>
            </w:pPr>
            <w:r>
              <w:rPr>
                <w:rFonts w:hint="eastAsia"/>
              </w:rPr>
              <w:t>十一、城乡社区支出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9953D">
            <w:pPr>
              <w:widowControl/>
              <w:jc w:val="center"/>
              <w:textAlignment w:val="center"/>
              <w:rPr>
                <w:rFonts w:ascii="宋体" w:hAnsi="宋体" w:eastAsia="宋体" w:cs="宋体"/>
                <w:color w:val="000000"/>
                <w:kern w:val="0"/>
                <w:sz w:val="22"/>
              </w:rPr>
            </w:pPr>
            <w:r>
              <w:rPr>
                <w:rFonts w:hint="eastAsia"/>
              </w:rPr>
              <w:t>42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1F86">
            <w:pPr>
              <w:rPr>
                <w:rFonts w:ascii="宋体" w:hAnsi="宋体" w:eastAsia="宋体" w:cs="宋体"/>
                <w:b/>
                <w:color w:val="000000"/>
                <w:sz w:val="22"/>
              </w:rPr>
            </w:pPr>
          </w:p>
        </w:tc>
      </w:tr>
      <w:tr w14:paraId="62E70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BA07">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06037">
            <w:pPr>
              <w:widowControl/>
              <w:jc w:val="center"/>
              <w:textAlignment w:val="center"/>
              <w:rPr>
                <w:rFonts w:ascii="宋体" w:hAnsi="宋体" w:eastAsia="宋体" w:cs="宋体"/>
                <w:color w:val="000000"/>
                <w:kern w:val="0"/>
                <w:sz w:val="22"/>
              </w:rPr>
            </w:pPr>
            <w:r>
              <w:rPr>
                <w:rFonts w:hint="eastAsia"/>
              </w:rPr>
              <w:t>12</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1D6A9">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1B812">
            <w:pPr>
              <w:jc w:val="left"/>
              <w:rPr>
                <w:rFonts w:ascii="宋体" w:hAnsi="宋体" w:eastAsia="宋体" w:cs="宋体"/>
                <w:color w:val="000000"/>
                <w:sz w:val="20"/>
                <w:szCs w:val="20"/>
              </w:rPr>
            </w:pPr>
            <w:r>
              <w:rPr>
                <w:rFonts w:hint="eastAsia"/>
              </w:rPr>
              <w:t>十二、农林水支出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C2561">
            <w:pPr>
              <w:widowControl/>
              <w:jc w:val="center"/>
              <w:textAlignment w:val="center"/>
              <w:rPr>
                <w:rFonts w:ascii="宋体" w:hAnsi="宋体" w:eastAsia="宋体" w:cs="宋体"/>
                <w:color w:val="000000"/>
                <w:kern w:val="0"/>
                <w:sz w:val="22"/>
              </w:rPr>
            </w:pPr>
            <w:r>
              <w:rPr>
                <w:rFonts w:hint="eastAsia"/>
              </w:rPr>
              <w:t>43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FF8E">
            <w:pPr>
              <w:rPr>
                <w:rFonts w:ascii="宋体" w:hAnsi="宋体" w:eastAsia="宋体" w:cs="宋体"/>
                <w:b/>
                <w:color w:val="000000"/>
                <w:sz w:val="22"/>
              </w:rPr>
            </w:pPr>
          </w:p>
        </w:tc>
      </w:tr>
      <w:tr w14:paraId="2B0CD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C306">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2D0B3">
            <w:pPr>
              <w:widowControl/>
              <w:jc w:val="center"/>
              <w:textAlignment w:val="center"/>
              <w:rPr>
                <w:rFonts w:ascii="宋体" w:hAnsi="宋体" w:eastAsia="宋体" w:cs="宋体"/>
                <w:color w:val="000000"/>
                <w:kern w:val="0"/>
                <w:sz w:val="22"/>
              </w:rPr>
            </w:pPr>
            <w:r>
              <w:rPr>
                <w:rFonts w:hint="eastAsia"/>
              </w:rPr>
              <w:t>13</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225296">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57DEA2">
            <w:pPr>
              <w:jc w:val="left"/>
              <w:rPr>
                <w:rFonts w:ascii="宋体" w:hAnsi="宋体" w:eastAsia="宋体" w:cs="宋体"/>
                <w:color w:val="000000"/>
                <w:sz w:val="20"/>
                <w:szCs w:val="20"/>
              </w:rPr>
            </w:pPr>
            <w:r>
              <w:rPr>
                <w:rFonts w:hint="eastAsia"/>
              </w:rPr>
              <w:t>十三、交通运输支出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59243">
            <w:pPr>
              <w:widowControl/>
              <w:jc w:val="center"/>
              <w:textAlignment w:val="center"/>
              <w:rPr>
                <w:rFonts w:ascii="宋体" w:hAnsi="宋体" w:eastAsia="宋体" w:cs="宋体"/>
                <w:color w:val="000000"/>
                <w:kern w:val="0"/>
                <w:sz w:val="22"/>
              </w:rPr>
            </w:pPr>
            <w:r>
              <w:rPr>
                <w:rFonts w:hint="eastAsia"/>
              </w:rPr>
              <w:t>44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B71C">
            <w:pPr>
              <w:rPr>
                <w:rFonts w:ascii="宋体" w:hAnsi="宋体" w:eastAsia="宋体" w:cs="宋体"/>
                <w:b/>
                <w:color w:val="000000"/>
                <w:sz w:val="22"/>
              </w:rPr>
            </w:pPr>
          </w:p>
        </w:tc>
      </w:tr>
      <w:tr w14:paraId="5E5ED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EBC8">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9A3032">
            <w:pPr>
              <w:widowControl/>
              <w:jc w:val="center"/>
              <w:textAlignment w:val="center"/>
              <w:rPr>
                <w:rFonts w:ascii="宋体" w:hAnsi="宋体" w:eastAsia="宋体" w:cs="宋体"/>
                <w:color w:val="000000"/>
                <w:kern w:val="0"/>
                <w:sz w:val="22"/>
              </w:rPr>
            </w:pPr>
            <w:r>
              <w:rPr>
                <w:rFonts w:hint="eastAsia"/>
              </w:rPr>
              <w:t>14</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630D8">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BF8551">
            <w:pPr>
              <w:jc w:val="left"/>
              <w:rPr>
                <w:rFonts w:ascii="宋体" w:hAnsi="宋体" w:eastAsia="宋体" w:cs="宋体"/>
                <w:color w:val="000000"/>
                <w:sz w:val="20"/>
                <w:szCs w:val="20"/>
              </w:rPr>
            </w:pPr>
            <w:r>
              <w:rPr>
                <w:rFonts w:hint="eastAsia"/>
              </w:rPr>
              <w:t>十四、资源勘探工业信息等支出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872B7">
            <w:pPr>
              <w:widowControl/>
              <w:jc w:val="center"/>
              <w:textAlignment w:val="center"/>
              <w:rPr>
                <w:rFonts w:ascii="宋体" w:hAnsi="宋体" w:eastAsia="宋体" w:cs="宋体"/>
                <w:color w:val="000000"/>
                <w:kern w:val="0"/>
                <w:sz w:val="22"/>
              </w:rPr>
            </w:pPr>
            <w:r>
              <w:rPr>
                <w:rFonts w:hint="eastAsia"/>
              </w:rPr>
              <w:t>45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7016">
            <w:pPr>
              <w:rPr>
                <w:rFonts w:ascii="宋体" w:hAnsi="宋体" w:eastAsia="宋体" w:cs="宋体"/>
                <w:b/>
                <w:color w:val="000000"/>
                <w:sz w:val="22"/>
              </w:rPr>
            </w:pPr>
          </w:p>
        </w:tc>
      </w:tr>
      <w:tr w14:paraId="0457E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4E24">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33682">
            <w:pPr>
              <w:widowControl/>
              <w:jc w:val="center"/>
              <w:textAlignment w:val="center"/>
              <w:rPr>
                <w:rFonts w:ascii="宋体" w:hAnsi="宋体" w:eastAsia="宋体" w:cs="宋体"/>
                <w:color w:val="000000"/>
                <w:kern w:val="0"/>
                <w:sz w:val="22"/>
              </w:rPr>
            </w:pPr>
            <w:r>
              <w:rPr>
                <w:rFonts w:hint="eastAsia"/>
              </w:rPr>
              <w:t>15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AE78C9">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01AB4">
            <w:pPr>
              <w:jc w:val="left"/>
              <w:rPr>
                <w:rFonts w:ascii="宋体" w:hAnsi="宋体" w:eastAsia="宋体" w:cs="宋体"/>
                <w:color w:val="000000"/>
                <w:sz w:val="20"/>
                <w:szCs w:val="20"/>
              </w:rPr>
            </w:pPr>
            <w:r>
              <w:rPr>
                <w:rFonts w:hint="eastAsia"/>
              </w:rPr>
              <w:t>十五、商业服务业等支出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35593">
            <w:pPr>
              <w:widowControl/>
              <w:jc w:val="center"/>
              <w:textAlignment w:val="center"/>
              <w:rPr>
                <w:rFonts w:ascii="宋体" w:hAnsi="宋体" w:eastAsia="宋体" w:cs="宋体"/>
                <w:color w:val="000000"/>
                <w:kern w:val="0"/>
                <w:sz w:val="22"/>
              </w:rPr>
            </w:pPr>
            <w:r>
              <w:rPr>
                <w:rFonts w:hint="eastAsia"/>
              </w:rPr>
              <w:t>46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F89B">
            <w:pPr>
              <w:rPr>
                <w:rFonts w:ascii="宋体" w:hAnsi="宋体" w:eastAsia="宋体" w:cs="宋体"/>
                <w:b/>
                <w:color w:val="000000"/>
                <w:sz w:val="22"/>
              </w:rPr>
            </w:pPr>
          </w:p>
        </w:tc>
      </w:tr>
      <w:tr w14:paraId="72635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DCC9">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A59A0">
            <w:pPr>
              <w:widowControl/>
              <w:jc w:val="center"/>
              <w:textAlignment w:val="center"/>
              <w:rPr>
                <w:rFonts w:ascii="宋体" w:hAnsi="宋体" w:eastAsia="宋体" w:cs="宋体"/>
                <w:color w:val="000000"/>
                <w:kern w:val="0"/>
                <w:sz w:val="22"/>
              </w:rPr>
            </w:pPr>
            <w:r>
              <w:rPr>
                <w:rFonts w:hint="eastAsia"/>
              </w:rPr>
              <w:t>16</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43C0B">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520B9B">
            <w:pPr>
              <w:jc w:val="left"/>
              <w:rPr>
                <w:rFonts w:ascii="宋体" w:hAnsi="宋体" w:eastAsia="宋体" w:cs="宋体"/>
                <w:color w:val="000000"/>
                <w:sz w:val="20"/>
                <w:szCs w:val="20"/>
              </w:rPr>
            </w:pPr>
            <w:r>
              <w:rPr>
                <w:rFonts w:hint="eastAsia"/>
              </w:rPr>
              <w:t>十六、金融支出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06E8C">
            <w:pPr>
              <w:widowControl/>
              <w:jc w:val="center"/>
              <w:textAlignment w:val="center"/>
              <w:rPr>
                <w:rFonts w:ascii="宋体" w:hAnsi="宋体" w:eastAsia="宋体" w:cs="宋体"/>
                <w:color w:val="000000"/>
                <w:kern w:val="0"/>
                <w:sz w:val="22"/>
              </w:rPr>
            </w:pPr>
            <w:r>
              <w:rPr>
                <w:rFonts w:hint="eastAsia"/>
              </w:rPr>
              <w:t>47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4DB3">
            <w:pPr>
              <w:rPr>
                <w:rFonts w:ascii="宋体" w:hAnsi="宋体" w:eastAsia="宋体" w:cs="宋体"/>
                <w:b/>
                <w:color w:val="000000"/>
                <w:sz w:val="22"/>
              </w:rPr>
            </w:pPr>
          </w:p>
        </w:tc>
      </w:tr>
      <w:tr w14:paraId="49772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3"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9768">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FD1DC">
            <w:pPr>
              <w:widowControl/>
              <w:jc w:val="center"/>
              <w:textAlignment w:val="center"/>
              <w:rPr>
                <w:rFonts w:ascii="宋体" w:hAnsi="宋体" w:eastAsia="宋体" w:cs="宋体"/>
                <w:color w:val="000000"/>
                <w:kern w:val="0"/>
                <w:sz w:val="22"/>
              </w:rPr>
            </w:pPr>
            <w:r>
              <w:rPr>
                <w:rFonts w:hint="eastAsia"/>
              </w:rPr>
              <w:t>17</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720AA">
            <w:pPr>
              <w:jc w:val="right"/>
              <w:rPr>
                <w:rFonts w:ascii="宋体" w:hAnsi="宋体" w:eastAsia="宋体" w:cs="宋体"/>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CDC9DD">
            <w:pPr>
              <w:jc w:val="left"/>
              <w:rPr>
                <w:rFonts w:ascii="宋体" w:hAnsi="宋体" w:eastAsia="宋体" w:cs="宋体"/>
                <w:color w:val="000000"/>
                <w:sz w:val="20"/>
                <w:szCs w:val="20"/>
              </w:rPr>
            </w:pPr>
            <w:r>
              <w:rPr>
                <w:rFonts w:hint="eastAsia"/>
              </w:rPr>
              <w:t>十七、援助其他地区支出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49C0C">
            <w:pPr>
              <w:widowControl/>
              <w:jc w:val="center"/>
              <w:textAlignment w:val="center"/>
              <w:rPr>
                <w:rFonts w:ascii="宋体" w:hAnsi="宋体" w:eastAsia="宋体" w:cs="宋体"/>
                <w:color w:val="000000"/>
                <w:kern w:val="0"/>
                <w:sz w:val="22"/>
              </w:rPr>
            </w:pPr>
            <w:r>
              <w:rPr>
                <w:rFonts w:hint="eastAsia"/>
              </w:rPr>
              <w:t>48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6257">
            <w:pPr>
              <w:rPr>
                <w:rFonts w:ascii="宋体" w:hAnsi="宋体" w:eastAsia="宋体" w:cs="宋体"/>
                <w:b/>
                <w:color w:val="000000"/>
                <w:sz w:val="22"/>
              </w:rPr>
            </w:pPr>
          </w:p>
        </w:tc>
      </w:tr>
    </w:tbl>
    <w:p w14:paraId="1451E827">
      <w:pPr>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br w:type="page"/>
      </w:r>
    </w:p>
    <w:tbl>
      <w:tblPr>
        <w:tblStyle w:val="12"/>
        <w:tblW w:w="10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490"/>
        <w:gridCol w:w="536"/>
        <w:gridCol w:w="1350"/>
        <w:gridCol w:w="3283"/>
        <w:gridCol w:w="502"/>
        <w:gridCol w:w="1099"/>
      </w:tblGrid>
      <w:tr w14:paraId="149FE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5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EBAC9E">
            <w:pPr>
              <w:jc w:val="center"/>
              <w:rPr>
                <w:rFonts w:ascii="宋体" w:hAnsi="宋体" w:eastAsia="宋体" w:cs="宋体"/>
                <w:b/>
                <w:bCs/>
                <w:color w:val="000000"/>
                <w:sz w:val="22"/>
              </w:rPr>
            </w:pPr>
            <w:r>
              <w:rPr>
                <w:rFonts w:hint="eastAsia" w:ascii="宋体" w:hAnsi="宋体" w:eastAsia="宋体" w:cs="宋体"/>
                <w:b/>
                <w:bCs/>
                <w:color w:val="000000"/>
                <w:kern w:val="0"/>
                <w:sz w:val="24"/>
                <w:szCs w:val="24"/>
              </w:rPr>
              <w:t>收入</w:t>
            </w:r>
          </w:p>
        </w:tc>
        <w:tc>
          <w:tcPr>
            <w:tcW w:w="48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B3AE00">
            <w:pPr>
              <w:jc w:val="center"/>
              <w:rPr>
                <w:rFonts w:ascii="宋体" w:hAnsi="宋体" w:eastAsia="宋体" w:cs="宋体"/>
                <w:b/>
                <w:bCs/>
                <w:color w:val="000000"/>
                <w:sz w:val="22"/>
              </w:rPr>
            </w:pPr>
            <w:r>
              <w:rPr>
                <w:rFonts w:hint="eastAsia" w:ascii="宋体" w:hAnsi="宋体" w:eastAsia="宋体" w:cs="宋体"/>
                <w:b/>
                <w:bCs/>
                <w:color w:val="000000"/>
                <w:kern w:val="0"/>
                <w:sz w:val="24"/>
                <w:szCs w:val="24"/>
              </w:rPr>
              <w:t>支出</w:t>
            </w:r>
          </w:p>
        </w:tc>
      </w:tr>
      <w:tr w14:paraId="32981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FCA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97B84">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263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决算数</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155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AD4A0">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9E0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决算数</w:t>
            </w:r>
          </w:p>
        </w:tc>
      </w:tr>
      <w:tr w14:paraId="7F9FA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B25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96C06">
            <w:pPr>
              <w:jc w:val="center"/>
              <w:rPr>
                <w:rFonts w:ascii="宋体" w:hAnsi="宋体" w:eastAsia="宋体" w:cs="宋体"/>
                <w:color w:val="000000"/>
                <w:sz w:val="24"/>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515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01B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2F603">
            <w:pPr>
              <w:jc w:val="center"/>
              <w:rPr>
                <w:rFonts w:ascii="宋体" w:hAnsi="宋体" w:eastAsia="宋体" w:cs="宋体"/>
                <w:color w:val="000000"/>
                <w:sz w:val="24"/>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6FE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r>
      <w:tr w14:paraId="31FE9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B26C">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07810">
            <w:pPr>
              <w:widowControl/>
              <w:jc w:val="center"/>
              <w:textAlignment w:val="center"/>
              <w:rPr>
                <w:rFonts w:ascii="宋体" w:hAnsi="宋体" w:eastAsia="宋体" w:cs="宋体"/>
                <w:color w:val="000000"/>
                <w:kern w:val="0"/>
                <w:sz w:val="22"/>
              </w:rPr>
            </w:pPr>
            <w:r>
              <w:rPr>
                <w:rFonts w:hint="eastAsia"/>
              </w:rPr>
              <w:t>18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DE4A">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6C95">
            <w:pPr>
              <w:jc w:val="left"/>
              <w:rPr>
                <w:rFonts w:ascii="宋体" w:hAnsi="宋体" w:eastAsia="宋体" w:cs="宋体"/>
                <w:color w:val="000000"/>
                <w:sz w:val="20"/>
                <w:szCs w:val="20"/>
              </w:rPr>
            </w:pPr>
            <w:r>
              <w:rPr>
                <w:rFonts w:hint="eastAsia"/>
              </w:rPr>
              <w:t>十八、自然资源海洋气象等支出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DBB49">
            <w:pPr>
              <w:widowControl/>
              <w:jc w:val="center"/>
              <w:textAlignment w:val="center"/>
              <w:rPr>
                <w:rFonts w:ascii="宋体" w:hAnsi="宋体" w:eastAsia="宋体" w:cs="宋体"/>
                <w:color w:val="000000"/>
                <w:kern w:val="0"/>
                <w:sz w:val="22"/>
              </w:rPr>
            </w:pPr>
            <w:r>
              <w:rPr>
                <w:rFonts w:hint="eastAsia"/>
              </w:rPr>
              <w:t>49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194A">
            <w:pPr>
              <w:rPr>
                <w:rFonts w:ascii="宋体" w:hAnsi="宋体" w:eastAsia="宋体" w:cs="宋体"/>
                <w:b/>
                <w:color w:val="000000"/>
                <w:sz w:val="22"/>
              </w:rPr>
            </w:pPr>
          </w:p>
        </w:tc>
      </w:tr>
      <w:tr w14:paraId="589A9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1EFA">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4A2E6">
            <w:pPr>
              <w:widowControl/>
              <w:jc w:val="center"/>
              <w:textAlignment w:val="center"/>
              <w:rPr>
                <w:rFonts w:ascii="宋体" w:hAnsi="宋体" w:eastAsia="宋体" w:cs="宋体"/>
                <w:color w:val="000000"/>
                <w:kern w:val="0"/>
                <w:sz w:val="22"/>
              </w:rPr>
            </w:pPr>
            <w:r>
              <w:rPr>
                <w:rFonts w:hint="eastAsia"/>
              </w:rPr>
              <w:t>19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89E3">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8EB6">
            <w:pPr>
              <w:jc w:val="left"/>
              <w:rPr>
                <w:rFonts w:ascii="宋体" w:hAnsi="宋体" w:eastAsia="宋体" w:cs="宋体"/>
                <w:color w:val="000000"/>
                <w:sz w:val="20"/>
                <w:szCs w:val="20"/>
              </w:rPr>
            </w:pPr>
            <w:r>
              <w:rPr>
                <w:rFonts w:hint="eastAsia"/>
              </w:rPr>
              <w:t>十九、住房保障支出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CF2FD">
            <w:pPr>
              <w:widowControl/>
              <w:jc w:val="center"/>
              <w:textAlignment w:val="center"/>
              <w:rPr>
                <w:rFonts w:ascii="宋体" w:hAnsi="宋体" w:eastAsia="宋体" w:cs="宋体"/>
                <w:color w:val="000000"/>
                <w:kern w:val="0"/>
                <w:sz w:val="22"/>
              </w:rPr>
            </w:pPr>
            <w:r>
              <w:rPr>
                <w:rFonts w:hint="eastAsia"/>
              </w:rPr>
              <w:t>50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FA99">
            <w:pPr>
              <w:rPr>
                <w:rFonts w:ascii="宋体" w:hAnsi="宋体" w:eastAsia="宋体" w:cs="宋体"/>
                <w:b/>
                <w:color w:val="000000"/>
                <w:sz w:val="22"/>
              </w:rPr>
            </w:pPr>
          </w:p>
        </w:tc>
      </w:tr>
      <w:tr w14:paraId="3789B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6BE6">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A07F9">
            <w:pPr>
              <w:widowControl/>
              <w:jc w:val="center"/>
              <w:textAlignment w:val="center"/>
              <w:rPr>
                <w:rFonts w:ascii="宋体" w:hAnsi="宋体" w:eastAsia="宋体" w:cs="宋体"/>
                <w:color w:val="000000"/>
                <w:kern w:val="0"/>
                <w:sz w:val="22"/>
              </w:rPr>
            </w:pPr>
            <w:r>
              <w:rPr>
                <w:rFonts w:hint="eastAsia"/>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E813">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5769">
            <w:pPr>
              <w:jc w:val="left"/>
              <w:rPr>
                <w:rFonts w:ascii="宋体" w:hAnsi="宋体" w:eastAsia="宋体" w:cs="宋体"/>
                <w:color w:val="000000"/>
                <w:sz w:val="20"/>
                <w:szCs w:val="20"/>
              </w:rPr>
            </w:pPr>
            <w:r>
              <w:rPr>
                <w:rFonts w:hint="eastAsia"/>
              </w:rPr>
              <w:t>二十、粮油物资储备支出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4D133">
            <w:pPr>
              <w:widowControl/>
              <w:jc w:val="center"/>
              <w:textAlignment w:val="center"/>
              <w:rPr>
                <w:rFonts w:ascii="宋体" w:hAnsi="宋体" w:eastAsia="宋体" w:cs="宋体"/>
                <w:color w:val="000000"/>
                <w:kern w:val="0"/>
                <w:sz w:val="22"/>
              </w:rPr>
            </w:pPr>
            <w:r>
              <w:rPr>
                <w:rFonts w:hint="eastAsia"/>
              </w:rPr>
              <w:t>51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84E9">
            <w:pPr>
              <w:rPr>
                <w:rFonts w:ascii="宋体" w:hAnsi="宋体" w:eastAsia="宋体" w:cs="宋体"/>
                <w:b/>
                <w:color w:val="000000"/>
                <w:sz w:val="22"/>
              </w:rPr>
            </w:pPr>
          </w:p>
        </w:tc>
      </w:tr>
      <w:tr w14:paraId="27B2A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CF16">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33C33">
            <w:pPr>
              <w:widowControl/>
              <w:jc w:val="center"/>
              <w:textAlignment w:val="center"/>
              <w:rPr>
                <w:rFonts w:ascii="宋体" w:hAnsi="宋体" w:eastAsia="宋体" w:cs="宋体"/>
                <w:color w:val="000000"/>
                <w:kern w:val="0"/>
                <w:sz w:val="22"/>
              </w:rPr>
            </w:pPr>
            <w:r>
              <w:rPr>
                <w:rFonts w:hint="eastAsia"/>
              </w:rPr>
              <w:t>21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1851">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980F">
            <w:pPr>
              <w:jc w:val="left"/>
              <w:rPr>
                <w:rFonts w:ascii="宋体" w:hAnsi="宋体" w:eastAsia="宋体" w:cs="宋体"/>
                <w:color w:val="000000"/>
                <w:sz w:val="20"/>
                <w:szCs w:val="20"/>
              </w:rPr>
            </w:pPr>
            <w:r>
              <w:rPr>
                <w:rFonts w:hint="eastAsia"/>
              </w:rPr>
              <w:t>二十一、国有资本经营预算支出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24230">
            <w:pPr>
              <w:widowControl/>
              <w:jc w:val="center"/>
              <w:textAlignment w:val="center"/>
              <w:rPr>
                <w:rFonts w:ascii="宋体" w:hAnsi="宋体" w:eastAsia="宋体" w:cs="宋体"/>
                <w:color w:val="000000"/>
                <w:kern w:val="0"/>
                <w:sz w:val="22"/>
              </w:rPr>
            </w:pPr>
            <w:r>
              <w:rPr>
                <w:rFonts w:hint="eastAsia"/>
              </w:rPr>
              <w:t>52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D7B9">
            <w:pPr>
              <w:rPr>
                <w:rFonts w:ascii="宋体" w:hAnsi="宋体" w:eastAsia="宋体" w:cs="宋体"/>
                <w:b/>
                <w:color w:val="000000"/>
                <w:sz w:val="22"/>
              </w:rPr>
            </w:pPr>
          </w:p>
        </w:tc>
      </w:tr>
      <w:tr w14:paraId="50959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D399">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86867">
            <w:pPr>
              <w:widowControl/>
              <w:jc w:val="center"/>
              <w:textAlignment w:val="center"/>
              <w:rPr>
                <w:rFonts w:ascii="宋体" w:hAnsi="宋体" w:eastAsia="宋体" w:cs="宋体"/>
                <w:color w:val="000000"/>
                <w:kern w:val="0"/>
                <w:sz w:val="22"/>
              </w:rPr>
            </w:pPr>
            <w:r>
              <w:rPr>
                <w:rFonts w:hint="eastAsia"/>
              </w:rPr>
              <w:t>22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297C">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AFD7">
            <w:pPr>
              <w:jc w:val="left"/>
              <w:rPr>
                <w:rFonts w:ascii="宋体" w:hAnsi="宋体" w:eastAsia="宋体" w:cs="宋体"/>
                <w:color w:val="000000"/>
                <w:sz w:val="20"/>
                <w:szCs w:val="20"/>
              </w:rPr>
            </w:pPr>
            <w:r>
              <w:rPr>
                <w:rFonts w:hint="eastAsia"/>
              </w:rPr>
              <w:t>二十二、灾害防治及应急管理支出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BBDED">
            <w:pPr>
              <w:widowControl/>
              <w:jc w:val="center"/>
              <w:textAlignment w:val="center"/>
              <w:rPr>
                <w:rFonts w:ascii="宋体" w:hAnsi="宋体" w:eastAsia="宋体" w:cs="宋体"/>
                <w:color w:val="000000"/>
                <w:kern w:val="0"/>
                <w:sz w:val="22"/>
              </w:rPr>
            </w:pPr>
            <w:r>
              <w:rPr>
                <w:rFonts w:hint="eastAsia"/>
              </w:rPr>
              <w:t>53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74BE">
            <w:pPr>
              <w:rPr>
                <w:rFonts w:ascii="宋体" w:hAnsi="宋体" w:eastAsia="宋体" w:cs="宋体"/>
                <w:b/>
                <w:color w:val="000000"/>
                <w:sz w:val="22"/>
              </w:rPr>
            </w:pPr>
          </w:p>
        </w:tc>
      </w:tr>
      <w:tr w14:paraId="7566D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751D">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F1A16">
            <w:pPr>
              <w:widowControl/>
              <w:jc w:val="center"/>
              <w:textAlignment w:val="center"/>
              <w:rPr>
                <w:rFonts w:ascii="宋体" w:hAnsi="宋体" w:eastAsia="宋体" w:cs="宋体"/>
                <w:color w:val="000000"/>
                <w:kern w:val="0"/>
                <w:sz w:val="22"/>
              </w:rPr>
            </w:pPr>
            <w:r>
              <w:rPr>
                <w:rFonts w:hint="eastAsia"/>
              </w:rPr>
              <w:t>23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53D3">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1B1D">
            <w:pPr>
              <w:jc w:val="left"/>
              <w:rPr>
                <w:rFonts w:ascii="宋体" w:hAnsi="宋体" w:eastAsia="宋体" w:cs="宋体"/>
                <w:color w:val="000000"/>
                <w:sz w:val="20"/>
                <w:szCs w:val="20"/>
              </w:rPr>
            </w:pPr>
            <w:r>
              <w:rPr>
                <w:rFonts w:hint="eastAsia"/>
              </w:rPr>
              <w:t>二十三、其他支出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F01D3">
            <w:pPr>
              <w:widowControl/>
              <w:jc w:val="center"/>
              <w:textAlignment w:val="center"/>
              <w:rPr>
                <w:rFonts w:ascii="宋体" w:hAnsi="宋体" w:eastAsia="宋体" w:cs="宋体"/>
                <w:color w:val="000000"/>
                <w:kern w:val="0"/>
                <w:sz w:val="22"/>
              </w:rPr>
            </w:pPr>
            <w:r>
              <w:rPr>
                <w:rFonts w:hint="eastAsia"/>
              </w:rPr>
              <w:t>54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E91D">
            <w:pPr>
              <w:rPr>
                <w:rFonts w:ascii="宋体" w:hAnsi="宋体" w:eastAsia="宋体" w:cs="宋体"/>
                <w:b/>
                <w:color w:val="000000"/>
                <w:sz w:val="22"/>
              </w:rPr>
            </w:pPr>
          </w:p>
        </w:tc>
      </w:tr>
      <w:tr w14:paraId="07786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8D8F">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5E5C9">
            <w:pPr>
              <w:widowControl/>
              <w:jc w:val="center"/>
              <w:textAlignment w:val="center"/>
              <w:rPr>
                <w:rFonts w:ascii="宋体" w:hAnsi="宋体" w:eastAsia="宋体" w:cs="宋体"/>
                <w:color w:val="000000"/>
                <w:kern w:val="0"/>
                <w:sz w:val="22"/>
              </w:rPr>
            </w:pPr>
            <w:r>
              <w:rPr>
                <w:rFonts w:hint="eastAsia"/>
              </w:rPr>
              <w:t>24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BB58">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6C2B">
            <w:pPr>
              <w:jc w:val="left"/>
              <w:rPr>
                <w:rFonts w:ascii="宋体" w:hAnsi="宋体" w:eastAsia="宋体" w:cs="宋体"/>
                <w:color w:val="000000"/>
                <w:sz w:val="20"/>
                <w:szCs w:val="20"/>
              </w:rPr>
            </w:pPr>
            <w:r>
              <w:rPr>
                <w:rFonts w:hint="eastAsia"/>
              </w:rPr>
              <w:t>二十四、债务还本支出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FE570">
            <w:pPr>
              <w:widowControl/>
              <w:jc w:val="center"/>
              <w:textAlignment w:val="center"/>
              <w:rPr>
                <w:rFonts w:ascii="宋体" w:hAnsi="宋体" w:eastAsia="宋体" w:cs="宋体"/>
                <w:color w:val="000000"/>
                <w:kern w:val="0"/>
                <w:sz w:val="22"/>
              </w:rPr>
            </w:pPr>
            <w:r>
              <w:rPr>
                <w:rFonts w:hint="eastAsia"/>
              </w:rPr>
              <w:t>55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2A2E">
            <w:pPr>
              <w:rPr>
                <w:rFonts w:ascii="宋体" w:hAnsi="宋体" w:eastAsia="宋体" w:cs="宋体"/>
                <w:b/>
                <w:color w:val="000000"/>
                <w:sz w:val="22"/>
              </w:rPr>
            </w:pPr>
          </w:p>
        </w:tc>
      </w:tr>
      <w:tr w14:paraId="1F65A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E523">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C8C4D">
            <w:pPr>
              <w:widowControl/>
              <w:jc w:val="center"/>
              <w:textAlignment w:val="center"/>
              <w:rPr>
                <w:rFonts w:ascii="宋体" w:hAnsi="宋体" w:eastAsia="宋体" w:cs="宋体"/>
                <w:color w:val="000000"/>
                <w:kern w:val="0"/>
                <w:sz w:val="22"/>
              </w:rPr>
            </w:pPr>
            <w:r>
              <w:rPr>
                <w:rFonts w:hint="eastAsia"/>
              </w:rPr>
              <w:t>25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EB81">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5AF8">
            <w:pPr>
              <w:jc w:val="left"/>
              <w:rPr>
                <w:rFonts w:ascii="宋体" w:hAnsi="宋体" w:eastAsia="宋体" w:cs="宋体"/>
                <w:color w:val="000000"/>
                <w:sz w:val="20"/>
                <w:szCs w:val="20"/>
              </w:rPr>
            </w:pPr>
            <w:r>
              <w:rPr>
                <w:rFonts w:hint="eastAsia"/>
              </w:rPr>
              <w:t>二十五、债务付息支出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C6CEE">
            <w:pPr>
              <w:widowControl/>
              <w:jc w:val="center"/>
              <w:textAlignment w:val="center"/>
              <w:rPr>
                <w:rFonts w:ascii="宋体" w:hAnsi="宋体" w:eastAsia="宋体" w:cs="宋体"/>
                <w:color w:val="000000"/>
                <w:kern w:val="0"/>
                <w:sz w:val="22"/>
              </w:rPr>
            </w:pPr>
            <w:r>
              <w:rPr>
                <w:rFonts w:hint="eastAsia"/>
              </w:rPr>
              <w:t>56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A1CC">
            <w:pPr>
              <w:rPr>
                <w:rFonts w:ascii="宋体" w:hAnsi="宋体" w:eastAsia="宋体" w:cs="宋体"/>
                <w:b/>
                <w:color w:val="000000"/>
                <w:sz w:val="22"/>
              </w:rPr>
            </w:pPr>
          </w:p>
        </w:tc>
      </w:tr>
      <w:tr w14:paraId="52183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2579">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CA580">
            <w:pPr>
              <w:widowControl/>
              <w:jc w:val="center"/>
              <w:textAlignment w:val="center"/>
              <w:rPr>
                <w:rFonts w:ascii="宋体" w:hAnsi="宋体" w:eastAsia="宋体" w:cs="宋体"/>
                <w:color w:val="000000"/>
                <w:kern w:val="0"/>
                <w:sz w:val="22"/>
              </w:rPr>
            </w:pPr>
            <w:r>
              <w:rPr>
                <w:rFonts w:hint="eastAsia"/>
              </w:rPr>
              <w:t>26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C4CA">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4833">
            <w:pPr>
              <w:jc w:val="left"/>
              <w:rPr>
                <w:rFonts w:ascii="宋体" w:hAnsi="宋体" w:eastAsia="宋体" w:cs="宋体"/>
                <w:color w:val="000000"/>
                <w:sz w:val="20"/>
                <w:szCs w:val="20"/>
              </w:rPr>
            </w:pPr>
            <w:r>
              <w:rPr>
                <w:rFonts w:hint="eastAsia"/>
              </w:rPr>
              <w:t>二十六、抗疫特别国债安排的支出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96886">
            <w:pPr>
              <w:widowControl/>
              <w:jc w:val="center"/>
              <w:textAlignment w:val="center"/>
              <w:rPr>
                <w:rFonts w:ascii="宋体" w:hAnsi="宋体" w:eastAsia="宋体" w:cs="宋体"/>
                <w:color w:val="000000"/>
                <w:kern w:val="0"/>
                <w:sz w:val="22"/>
              </w:rPr>
            </w:pPr>
            <w:r>
              <w:rPr>
                <w:rFonts w:hint="eastAsia"/>
              </w:rPr>
              <w:t>57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6C6E">
            <w:pPr>
              <w:rPr>
                <w:rFonts w:ascii="宋体" w:hAnsi="宋体" w:eastAsia="宋体" w:cs="宋体"/>
                <w:b/>
                <w:color w:val="000000"/>
                <w:sz w:val="22"/>
              </w:rPr>
            </w:pPr>
          </w:p>
        </w:tc>
      </w:tr>
      <w:tr w14:paraId="68B72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DEC1">
            <w:pPr>
              <w:jc w:val="center"/>
              <w:rPr>
                <w:rFonts w:ascii="宋体" w:hAnsi="宋体" w:eastAsia="宋体" w:cs="宋体"/>
                <w:color w:val="000000"/>
                <w:sz w:val="20"/>
                <w:szCs w:val="20"/>
              </w:rPr>
            </w:pPr>
            <w:r>
              <w:rPr>
                <w:rFonts w:hint="eastAsia"/>
                <w:b/>
                <w:bCs/>
              </w:rPr>
              <w:t>本年收入合计</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2C921">
            <w:pPr>
              <w:widowControl/>
              <w:jc w:val="center"/>
              <w:textAlignment w:val="center"/>
              <w:rPr>
                <w:rFonts w:ascii="宋体" w:hAnsi="宋体" w:eastAsia="宋体" w:cs="宋体"/>
                <w:color w:val="000000"/>
                <w:kern w:val="0"/>
                <w:sz w:val="22"/>
              </w:rPr>
            </w:pPr>
            <w:r>
              <w:rPr>
                <w:rFonts w:hint="eastAsia"/>
              </w:rPr>
              <w:t>27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39FC">
            <w:pPr>
              <w:jc w:val="right"/>
              <w:rPr>
                <w:rFonts w:ascii="宋体" w:hAnsi="宋体" w:eastAsia="宋体" w:cs="宋体"/>
                <w:color w:val="000000"/>
                <w:sz w:val="22"/>
              </w:rPr>
            </w:pPr>
            <w:r>
              <w:rPr>
                <w:rFonts w:ascii="宋体" w:hAnsi="宋体" w:eastAsia="宋体" w:cs="宋体"/>
                <w:color w:val="000000"/>
                <w:sz w:val="22"/>
              </w:rPr>
              <w:t>188.49</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8FB0">
            <w:pPr>
              <w:jc w:val="center"/>
              <w:rPr>
                <w:rFonts w:ascii="宋体" w:hAnsi="宋体" w:eastAsia="宋体" w:cs="宋体"/>
                <w:color w:val="000000"/>
                <w:sz w:val="20"/>
                <w:szCs w:val="20"/>
              </w:rPr>
            </w:pPr>
            <w:r>
              <w:rPr>
                <w:rFonts w:hint="eastAsia"/>
                <w:b/>
                <w:bCs/>
              </w:rPr>
              <w:t>本年支出合计</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13F03">
            <w:pPr>
              <w:widowControl/>
              <w:jc w:val="center"/>
              <w:textAlignment w:val="center"/>
              <w:rPr>
                <w:rFonts w:ascii="宋体" w:hAnsi="宋体" w:eastAsia="宋体" w:cs="宋体"/>
                <w:color w:val="000000"/>
                <w:kern w:val="0"/>
                <w:sz w:val="22"/>
              </w:rPr>
            </w:pPr>
            <w:r>
              <w:rPr>
                <w:rFonts w:hint="eastAsia"/>
              </w:rPr>
              <w:t>58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FE34">
            <w:pPr>
              <w:rPr>
                <w:rFonts w:ascii="宋体" w:hAnsi="宋体" w:eastAsia="宋体" w:cs="宋体"/>
                <w:b/>
                <w:color w:val="000000"/>
                <w:sz w:val="22"/>
              </w:rPr>
            </w:pPr>
            <w:r>
              <w:rPr>
                <w:rFonts w:ascii="宋体" w:hAnsi="宋体" w:eastAsia="宋体" w:cs="宋体"/>
                <w:color w:val="000000"/>
                <w:sz w:val="22"/>
              </w:rPr>
              <w:t>188.49</w:t>
            </w:r>
          </w:p>
        </w:tc>
      </w:tr>
      <w:tr w14:paraId="45D08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D7F4">
            <w:pPr>
              <w:jc w:val="left"/>
              <w:rPr>
                <w:rFonts w:ascii="宋体" w:hAnsi="宋体" w:eastAsia="宋体" w:cs="宋体"/>
                <w:color w:val="000000"/>
                <w:sz w:val="20"/>
                <w:szCs w:val="20"/>
              </w:rPr>
            </w:pPr>
            <w:r>
              <w:rPr>
                <w:rFonts w:hint="eastAsia"/>
              </w:rPr>
              <w:t>使用非财政拨款结余（含专用结余）</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D1CAF">
            <w:pPr>
              <w:widowControl/>
              <w:jc w:val="center"/>
              <w:textAlignment w:val="center"/>
              <w:rPr>
                <w:rFonts w:ascii="宋体" w:hAnsi="宋体" w:eastAsia="宋体" w:cs="宋体"/>
                <w:color w:val="000000"/>
                <w:kern w:val="0"/>
                <w:sz w:val="22"/>
              </w:rPr>
            </w:pPr>
            <w:r>
              <w:rPr>
                <w:rFonts w:hint="eastAsia"/>
              </w:rPr>
              <w:t>28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2726">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EB58">
            <w:pPr>
              <w:jc w:val="left"/>
              <w:rPr>
                <w:rFonts w:ascii="宋体" w:hAnsi="宋体" w:eastAsia="宋体" w:cs="宋体"/>
                <w:color w:val="000000"/>
                <w:sz w:val="20"/>
                <w:szCs w:val="20"/>
              </w:rPr>
            </w:pPr>
            <w:r>
              <w:rPr>
                <w:rFonts w:hint="eastAsia"/>
              </w:rPr>
              <w:t>结余分配</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75932">
            <w:pPr>
              <w:widowControl/>
              <w:jc w:val="center"/>
              <w:textAlignment w:val="center"/>
              <w:rPr>
                <w:rFonts w:ascii="宋体" w:hAnsi="宋体" w:eastAsia="宋体" w:cs="宋体"/>
                <w:color w:val="000000"/>
                <w:kern w:val="0"/>
                <w:sz w:val="22"/>
              </w:rPr>
            </w:pPr>
            <w:r>
              <w:rPr>
                <w:rFonts w:hint="eastAsia"/>
              </w:rPr>
              <w:t>59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B44B">
            <w:pPr>
              <w:rPr>
                <w:rFonts w:ascii="宋体" w:hAnsi="宋体" w:eastAsia="宋体" w:cs="宋体"/>
                <w:b/>
                <w:color w:val="000000"/>
                <w:sz w:val="22"/>
              </w:rPr>
            </w:pPr>
          </w:p>
        </w:tc>
      </w:tr>
      <w:tr w14:paraId="2C443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AC46">
            <w:pPr>
              <w:jc w:val="left"/>
              <w:rPr>
                <w:rFonts w:ascii="宋体" w:hAnsi="宋体" w:eastAsia="宋体" w:cs="宋体"/>
                <w:color w:val="000000"/>
                <w:sz w:val="20"/>
                <w:szCs w:val="20"/>
              </w:rPr>
            </w:pPr>
            <w:r>
              <w:rPr>
                <w:rFonts w:hint="eastAsia"/>
              </w:rPr>
              <w:t>年初结转和结余</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A7BB3">
            <w:pPr>
              <w:widowControl/>
              <w:jc w:val="center"/>
              <w:textAlignment w:val="center"/>
              <w:rPr>
                <w:rFonts w:ascii="宋体" w:hAnsi="宋体" w:eastAsia="宋体" w:cs="宋体"/>
                <w:color w:val="000000"/>
                <w:kern w:val="0"/>
                <w:sz w:val="22"/>
              </w:rPr>
            </w:pPr>
            <w:r>
              <w:rPr>
                <w:rFonts w:hint="eastAsia"/>
              </w:rPr>
              <w:t>29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0671">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4AEB">
            <w:pPr>
              <w:jc w:val="left"/>
              <w:rPr>
                <w:rFonts w:ascii="宋体" w:hAnsi="宋体" w:eastAsia="宋体" w:cs="宋体"/>
                <w:color w:val="000000"/>
                <w:sz w:val="20"/>
                <w:szCs w:val="20"/>
              </w:rPr>
            </w:pPr>
            <w:r>
              <w:rPr>
                <w:rFonts w:hint="eastAsia"/>
              </w:rPr>
              <w:t>年末结转和结余</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A99D9">
            <w:pPr>
              <w:widowControl/>
              <w:jc w:val="center"/>
              <w:textAlignment w:val="center"/>
              <w:rPr>
                <w:rFonts w:ascii="宋体" w:hAnsi="宋体" w:eastAsia="宋体" w:cs="宋体"/>
                <w:color w:val="000000"/>
                <w:kern w:val="0"/>
                <w:sz w:val="22"/>
              </w:rPr>
            </w:pPr>
            <w:r>
              <w:rPr>
                <w:rFonts w:hint="eastAsia"/>
              </w:rPr>
              <w:t>60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EBAD">
            <w:pPr>
              <w:rPr>
                <w:rFonts w:ascii="宋体" w:hAnsi="宋体" w:eastAsia="宋体" w:cs="宋体"/>
                <w:b/>
                <w:color w:val="000000"/>
                <w:sz w:val="22"/>
              </w:rPr>
            </w:pPr>
          </w:p>
        </w:tc>
      </w:tr>
      <w:tr w14:paraId="095BE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96E7">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2C6AA">
            <w:pPr>
              <w:widowControl/>
              <w:jc w:val="center"/>
              <w:textAlignment w:val="center"/>
              <w:rPr>
                <w:rFonts w:ascii="宋体" w:hAnsi="宋体" w:eastAsia="宋体" w:cs="宋体"/>
                <w:color w:val="000000"/>
                <w:kern w:val="0"/>
                <w:sz w:val="22"/>
              </w:rPr>
            </w:pPr>
            <w:r>
              <w:rPr>
                <w:rFonts w:hint="eastAsia"/>
              </w:rPr>
              <w:t>30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3064">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9F4E">
            <w:pPr>
              <w:jc w:val="left"/>
              <w:rPr>
                <w:rFonts w:ascii="宋体" w:hAnsi="宋体" w:eastAsia="宋体" w:cs="宋体"/>
                <w:color w:val="000000"/>
                <w:sz w:val="20"/>
                <w:szCs w:val="20"/>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6CE0E">
            <w:pPr>
              <w:widowControl/>
              <w:jc w:val="center"/>
              <w:textAlignment w:val="center"/>
              <w:rPr>
                <w:rFonts w:ascii="宋体" w:hAnsi="宋体" w:eastAsia="宋体" w:cs="宋体"/>
                <w:color w:val="000000"/>
                <w:kern w:val="0"/>
                <w:sz w:val="22"/>
              </w:rPr>
            </w:pPr>
            <w:r>
              <w:rPr>
                <w:rFonts w:hint="eastAsia"/>
              </w:rPr>
              <w:t>61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4CEC">
            <w:pPr>
              <w:rPr>
                <w:rFonts w:ascii="宋体" w:hAnsi="宋体" w:eastAsia="宋体" w:cs="宋体"/>
                <w:b/>
                <w:color w:val="000000"/>
                <w:sz w:val="22"/>
              </w:rPr>
            </w:pPr>
          </w:p>
        </w:tc>
      </w:tr>
      <w:tr w14:paraId="168AE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5"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A1F0">
            <w:pPr>
              <w:widowControl/>
              <w:jc w:val="center"/>
              <w:textAlignment w:val="center"/>
              <w:rPr>
                <w:rFonts w:ascii="宋体" w:hAnsi="宋体" w:eastAsia="宋体" w:cs="宋体"/>
                <w:b/>
                <w:color w:val="000000"/>
                <w:sz w:val="22"/>
              </w:rPr>
            </w:pPr>
            <w:r>
              <w:rPr>
                <w:rFonts w:hint="eastAsia"/>
                <w:b/>
                <w:bCs/>
              </w:rPr>
              <w:t>总计</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A89A7">
            <w:pPr>
              <w:widowControl/>
              <w:jc w:val="center"/>
              <w:textAlignment w:val="center"/>
              <w:rPr>
                <w:rFonts w:ascii="宋体" w:hAnsi="宋体" w:eastAsia="宋体" w:cs="宋体"/>
                <w:color w:val="000000"/>
                <w:sz w:val="22"/>
              </w:rPr>
            </w:pPr>
            <w:r>
              <w:rPr>
                <w:rFonts w:hint="eastAsia"/>
              </w:rPr>
              <w:t>31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FB2C">
            <w:pPr>
              <w:jc w:val="right"/>
              <w:rPr>
                <w:rFonts w:ascii="宋体" w:hAnsi="宋体" w:eastAsia="宋体" w:cs="宋体"/>
                <w:color w:val="000000"/>
                <w:sz w:val="22"/>
              </w:rPr>
            </w:pPr>
            <w:r>
              <w:rPr>
                <w:rFonts w:ascii="宋体" w:hAnsi="宋体" w:eastAsia="宋体" w:cs="宋体"/>
                <w:color w:val="000000"/>
                <w:sz w:val="22"/>
              </w:rPr>
              <w:t>188.49</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4BC9">
            <w:pPr>
              <w:widowControl/>
              <w:jc w:val="center"/>
              <w:textAlignment w:val="center"/>
              <w:rPr>
                <w:rFonts w:ascii="宋体" w:hAnsi="宋体" w:eastAsia="宋体" w:cs="宋体"/>
                <w:b/>
                <w:color w:val="000000"/>
                <w:sz w:val="22"/>
              </w:rPr>
            </w:pPr>
            <w:r>
              <w:rPr>
                <w:rFonts w:hint="eastAsia"/>
                <w:b/>
                <w:bCs/>
              </w:rPr>
              <w:t>总计</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38C85">
            <w:pPr>
              <w:widowControl/>
              <w:jc w:val="center"/>
              <w:textAlignment w:val="center"/>
              <w:rPr>
                <w:rFonts w:ascii="宋体" w:hAnsi="宋体" w:eastAsia="宋体" w:cs="宋体"/>
                <w:color w:val="000000"/>
                <w:sz w:val="22"/>
              </w:rPr>
            </w:pPr>
            <w:r>
              <w:rPr>
                <w:rFonts w:hint="eastAsia"/>
              </w:rPr>
              <w:t>62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A915">
            <w:pPr>
              <w:rPr>
                <w:rFonts w:ascii="宋体" w:hAnsi="宋体" w:eastAsia="宋体" w:cs="宋体"/>
                <w:color w:val="000000"/>
                <w:sz w:val="22"/>
              </w:rPr>
            </w:pPr>
            <w:r>
              <w:rPr>
                <w:rFonts w:ascii="宋体" w:hAnsi="宋体" w:eastAsia="宋体" w:cs="宋体"/>
                <w:color w:val="000000"/>
                <w:sz w:val="22"/>
              </w:rPr>
              <w:t>188.49</w:t>
            </w:r>
          </w:p>
        </w:tc>
      </w:tr>
    </w:tbl>
    <w:p w14:paraId="0DC958BA">
      <w:pPr>
        <w:widowControl/>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注：1.本表反映部门本年度的总收支和年末结转结余情况。</w:t>
      </w:r>
    </w:p>
    <w:p w14:paraId="249AA4AA">
      <w:pPr>
        <w:sectPr>
          <w:headerReference r:id="rId7" w:type="default"/>
          <w:pgSz w:w="11906" w:h="16838"/>
          <w:pgMar w:top="1474" w:right="1474" w:bottom="1474" w:left="1474" w:header="851" w:footer="992" w:gutter="0"/>
          <w:cols w:space="720" w:num="1"/>
          <w:docGrid w:type="lines" w:linePitch="312" w:charSpace="0"/>
        </w:sectPr>
      </w:pPr>
      <w:r>
        <w:rPr>
          <w:rFonts w:hint="eastAsia" w:ascii="宋体" w:hAnsi="宋体" w:eastAsia="宋体" w:cs="宋体"/>
          <w:color w:val="000000"/>
          <w:kern w:val="0"/>
          <w:sz w:val="24"/>
          <w:szCs w:val="24"/>
        </w:rPr>
        <w:t xml:space="preserve">    2.本套报表金额单位转换时可能存在尾数误差。</w:t>
      </w:r>
    </w:p>
    <w:tbl>
      <w:tblPr>
        <w:tblStyle w:val="12"/>
        <w:tblW w:w="100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93"/>
        <w:gridCol w:w="693"/>
        <w:gridCol w:w="1174"/>
        <w:gridCol w:w="1487"/>
        <w:gridCol w:w="982"/>
        <w:gridCol w:w="982"/>
        <w:gridCol w:w="982"/>
        <w:gridCol w:w="982"/>
        <w:gridCol w:w="982"/>
        <w:gridCol w:w="983"/>
      </w:tblGrid>
      <w:tr w14:paraId="128DE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atLeast"/>
          <w:jc w:val="center"/>
        </w:trPr>
        <w:tc>
          <w:tcPr>
            <w:tcW w:w="10040" w:type="dxa"/>
            <w:gridSpan w:val="10"/>
            <w:shd w:val="clear" w:color="auto" w:fill="auto"/>
            <w:vAlign w:val="center"/>
          </w:tcPr>
          <w:p w14:paraId="24CD0ED2">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收入决算表</w:t>
            </w:r>
          </w:p>
        </w:tc>
      </w:tr>
      <w:tr w14:paraId="29287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8" w:hRule="atLeast"/>
          <w:jc w:val="center"/>
        </w:trPr>
        <w:tc>
          <w:tcPr>
            <w:tcW w:w="793" w:type="dxa"/>
            <w:shd w:val="clear" w:color="auto" w:fill="FFFFFF"/>
            <w:vAlign w:val="center"/>
          </w:tcPr>
          <w:p w14:paraId="1395D334">
            <w:pPr>
              <w:jc w:val="right"/>
              <w:rPr>
                <w:rFonts w:ascii="宋体" w:hAnsi="宋体" w:eastAsia="宋体" w:cs="宋体"/>
                <w:color w:val="000000"/>
                <w:sz w:val="24"/>
              </w:rPr>
            </w:pPr>
          </w:p>
        </w:tc>
        <w:tc>
          <w:tcPr>
            <w:tcW w:w="693" w:type="dxa"/>
            <w:shd w:val="clear" w:color="auto" w:fill="FFFFFF"/>
            <w:vAlign w:val="center"/>
          </w:tcPr>
          <w:p w14:paraId="15396419">
            <w:pPr>
              <w:jc w:val="right"/>
              <w:rPr>
                <w:rFonts w:ascii="宋体" w:hAnsi="宋体" w:eastAsia="宋体" w:cs="宋体"/>
                <w:color w:val="000000"/>
                <w:sz w:val="24"/>
              </w:rPr>
            </w:pPr>
          </w:p>
        </w:tc>
        <w:tc>
          <w:tcPr>
            <w:tcW w:w="1174" w:type="dxa"/>
            <w:shd w:val="clear" w:color="auto" w:fill="FFFFFF"/>
            <w:vAlign w:val="center"/>
          </w:tcPr>
          <w:p w14:paraId="3DBE4237">
            <w:pPr>
              <w:jc w:val="right"/>
              <w:rPr>
                <w:rFonts w:ascii="宋体" w:hAnsi="宋体" w:eastAsia="宋体" w:cs="宋体"/>
                <w:color w:val="000000"/>
                <w:sz w:val="24"/>
              </w:rPr>
            </w:pPr>
          </w:p>
        </w:tc>
        <w:tc>
          <w:tcPr>
            <w:tcW w:w="1487" w:type="dxa"/>
            <w:shd w:val="clear" w:color="auto" w:fill="FFFFFF"/>
            <w:vAlign w:val="center"/>
          </w:tcPr>
          <w:p w14:paraId="5EF2C5B8">
            <w:pPr>
              <w:jc w:val="right"/>
              <w:rPr>
                <w:rFonts w:ascii="宋体" w:hAnsi="宋体" w:eastAsia="宋体" w:cs="宋体"/>
                <w:color w:val="000000"/>
                <w:sz w:val="24"/>
              </w:rPr>
            </w:pPr>
          </w:p>
        </w:tc>
        <w:tc>
          <w:tcPr>
            <w:tcW w:w="982" w:type="dxa"/>
            <w:shd w:val="clear" w:color="auto" w:fill="FFFFFF"/>
            <w:vAlign w:val="center"/>
          </w:tcPr>
          <w:p w14:paraId="3D9179D8">
            <w:pPr>
              <w:jc w:val="right"/>
              <w:rPr>
                <w:rFonts w:ascii="宋体" w:hAnsi="宋体" w:eastAsia="宋体" w:cs="宋体"/>
                <w:color w:val="000000"/>
                <w:sz w:val="24"/>
              </w:rPr>
            </w:pPr>
          </w:p>
        </w:tc>
        <w:tc>
          <w:tcPr>
            <w:tcW w:w="982" w:type="dxa"/>
            <w:shd w:val="clear" w:color="auto" w:fill="FFFFFF"/>
            <w:vAlign w:val="center"/>
          </w:tcPr>
          <w:p w14:paraId="44D470CE">
            <w:pPr>
              <w:jc w:val="right"/>
              <w:rPr>
                <w:rFonts w:ascii="宋体" w:hAnsi="宋体" w:eastAsia="宋体" w:cs="宋体"/>
                <w:color w:val="000000"/>
                <w:sz w:val="24"/>
              </w:rPr>
            </w:pPr>
          </w:p>
        </w:tc>
        <w:tc>
          <w:tcPr>
            <w:tcW w:w="982" w:type="dxa"/>
            <w:shd w:val="clear" w:color="auto" w:fill="FFFFFF"/>
            <w:vAlign w:val="center"/>
          </w:tcPr>
          <w:p w14:paraId="60E5F720">
            <w:pPr>
              <w:jc w:val="right"/>
              <w:rPr>
                <w:rFonts w:ascii="宋体" w:hAnsi="宋体" w:eastAsia="宋体" w:cs="宋体"/>
                <w:color w:val="000000"/>
                <w:sz w:val="24"/>
              </w:rPr>
            </w:pPr>
          </w:p>
        </w:tc>
        <w:tc>
          <w:tcPr>
            <w:tcW w:w="982" w:type="dxa"/>
            <w:shd w:val="clear" w:color="auto" w:fill="FFFFFF"/>
            <w:vAlign w:val="center"/>
          </w:tcPr>
          <w:p w14:paraId="053EAEEA">
            <w:pPr>
              <w:jc w:val="right"/>
              <w:rPr>
                <w:rFonts w:ascii="宋体" w:hAnsi="宋体" w:eastAsia="宋体" w:cs="宋体"/>
                <w:color w:val="000000"/>
                <w:sz w:val="24"/>
              </w:rPr>
            </w:pPr>
          </w:p>
        </w:tc>
        <w:tc>
          <w:tcPr>
            <w:tcW w:w="982" w:type="dxa"/>
            <w:shd w:val="clear" w:color="auto" w:fill="FFFFFF"/>
            <w:vAlign w:val="center"/>
          </w:tcPr>
          <w:p w14:paraId="0DDD9653">
            <w:pPr>
              <w:jc w:val="right"/>
              <w:rPr>
                <w:rFonts w:ascii="宋体" w:hAnsi="宋体" w:eastAsia="宋体" w:cs="宋体"/>
                <w:color w:val="000000"/>
                <w:sz w:val="24"/>
              </w:rPr>
            </w:pPr>
          </w:p>
        </w:tc>
        <w:tc>
          <w:tcPr>
            <w:tcW w:w="983" w:type="dxa"/>
            <w:shd w:val="clear" w:color="auto" w:fill="FFFFFF"/>
            <w:vAlign w:val="center"/>
          </w:tcPr>
          <w:p w14:paraId="226C178E">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14:paraId="5D0BF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8" w:hRule="atLeast"/>
          <w:jc w:val="center"/>
        </w:trPr>
        <w:tc>
          <w:tcPr>
            <w:tcW w:w="2660" w:type="dxa"/>
            <w:gridSpan w:val="3"/>
            <w:shd w:val="clear" w:color="auto" w:fill="FFFFFF"/>
            <w:vAlign w:val="center"/>
          </w:tcPr>
          <w:p w14:paraId="73D2E490">
            <w:pPr>
              <w:jc w:val="left"/>
              <w:rPr>
                <w:rFonts w:ascii="宋体" w:hAnsi="宋体" w:eastAsia="宋体" w:cs="宋体"/>
                <w:color w:val="000000"/>
                <w:sz w:val="24"/>
              </w:rPr>
            </w:pPr>
            <w:r>
              <w:rPr>
                <w:rFonts w:hint="eastAsia" w:ascii="宋体" w:hAnsi="宋体" w:eastAsia="宋体" w:cs="宋体"/>
                <w:color w:val="000000"/>
                <w:kern w:val="0"/>
                <w:sz w:val="20"/>
                <w:szCs w:val="20"/>
              </w:rPr>
              <w:t>部门：</w:t>
            </w:r>
          </w:p>
        </w:tc>
        <w:tc>
          <w:tcPr>
            <w:tcW w:w="1487" w:type="dxa"/>
            <w:shd w:val="clear" w:color="auto" w:fill="FFFFFF"/>
            <w:vAlign w:val="center"/>
          </w:tcPr>
          <w:p w14:paraId="37E81115">
            <w:pPr>
              <w:jc w:val="right"/>
              <w:rPr>
                <w:rFonts w:ascii="宋体" w:hAnsi="宋体" w:eastAsia="宋体" w:cs="宋体"/>
                <w:color w:val="000000"/>
                <w:sz w:val="24"/>
              </w:rPr>
            </w:pPr>
          </w:p>
        </w:tc>
        <w:tc>
          <w:tcPr>
            <w:tcW w:w="1964" w:type="dxa"/>
            <w:gridSpan w:val="2"/>
            <w:shd w:val="clear" w:color="auto" w:fill="FFFFFF"/>
            <w:vAlign w:val="center"/>
          </w:tcPr>
          <w:p w14:paraId="4B04E627">
            <w:pPr>
              <w:jc w:val="center"/>
              <w:rPr>
                <w:rFonts w:ascii="宋体" w:hAnsi="宋体" w:eastAsia="宋体" w:cs="宋体"/>
                <w:color w:val="000000"/>
                <w:sz w:val="20"/>
                <w:szCs w:val="20"/>
              </w:rPr>
            </w:pPr>
            <w:r>
              <w:rPr>
                <w:rFonts w:hint="eastAsia" w:ascii="宋体" w:hAnsi="宋体" w:eastAsia="宋体" w:cs="宋体"/>
                <w:color w:val="000000"/>
                <w:sz w:val="24"/>
                <w:szCs w:val="24"/>
              </w:rPr>
              <w:t>2023年度</w:t>
            </w:r>
          </w:p>
        </w:tc>
        <w:tc>
          <w:tcPr>
            <w:tcW w:w="982" w:type="dxa"/>
            <w:shd w:val="clear" w:color="auto" w:fill="FFFFFF"/>
            <w:vAlign w:val="center"/>
          </w:tcPr>
          <w:p w14:paraId="3216F6D5">
            <w:pPr>
              <w:jc w:val="right"/>
              <w:rPr>
                <w:rFonts w:ascii="宋体" w:hAnsi="宋体" w:eastAsia="宋体" w:cs="宋体"/>
                <w:color w:val="000000"/>
                <w:sz w:val="24"/>
              </w:rPr>
            </w:pPr>
          </w:p>
        </w:tc>
        <w:tc>
          <w:tcPr>
            <w:tcW w:w="982" w:type="dxa"/>
            <w:shd w:val="clear" w:color="auto" w:fill="FFFFFF"/>
            <w:vAlign w:val="center"/>
          </w:tcPr>
          <w:p w14:paraId="7EDBCD44">
            <w:pPr>
              <w:jc w:val="right"/>
              <w:rPr>
                <w:rFonts w:ascii="宋体" w:hAnsi="宋体" w:eastAsia="宋体" w:cs="宋体"/>
                <w:color w:val="000000"/>
                <w:sz w:val="24"/>
              </w:rPr>
            </w:pPr>
          </w:p>
        </w:tc>
        <w:tc>
          <w:tcPr>
            <w:tcW w:w="982" w:type="dxa"/>
            <w:shd w:val="clear" w:color="auto" w:fill="FFFFFF"/>
            <w:vAlign w:val="center"/>
          </w:tcPr>
          <w:p w14:paraId="2795C78D">
            <w:pPr>
              <w:jc w:val="right"/>
              <w:rPr>
                <w:rFonts w:ascii="宋体" w:hAnsi="宋体" w:eastAsia="宋体" w:cs="宋体"/>
                <w:color w:val="000000"/>
                <w:sz w:val="24"/>
              </w:rPr>
            </w:pPr>
          </w:p>
        </w:tc>
        <w:tc>
          <w:tcPr>
            <w:tcW w:w="983" w:type="dxa"/>
            <w:shd w:val="clear" w:color="auto" w:fill="FFFFFF"/>
            <w:vAlign w:val="center"/>
          </w:tcPr>
          <w:p w14:paraId="57317139">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2097A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26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1FA47B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148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DFCD0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本年收入合计</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F1FE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财政拨款收入</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77A04D">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上级补助收入</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0007E5">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事业收入</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9751D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经营收入</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3CBFE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附属单位上缴收入</w:t>
            </w:r>
          </w:p>
        </w:tc>
        <w:tc>
          <w:tcPr>
            <w:tcW w:w="98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07851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其他收入</w:t>
            </w:r>
          </w:p>
        </w:tc>
      </w:tr>
      <w:tr w14:paraId="6EA2E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9D822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科目代码</w:t>
            </w:r>
          </w:p>
        </w:tc>
        <w:tc>
          <w:tcPr>
            <w:tcW w:w="11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DE3FB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科目名称</w:t>
            </w:r>
          </w:p>
        </w:tc>
        <w:tc>
          <w:tcPr>
            <w:tcW w:w="148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0D5C6D"/>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8F85D"/>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BA34BE"/>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16BE65"/>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471CE5"/>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D01951"/>
        </w:tc>
        <w:tc>
          <w:tcPr>
            <w:tcW w:w="9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2F0C9A"/>
        </w:tc>
      </w:tr>
      <w:tr w14:paraId="4693C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8DD795"/>
        </w:tc>
        <w:tc>
          <w:tcPr>
            <w:tcW w:w="11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50B78B"/>
        </w:tc>
        <w:tc>
          <w:tcPr>
            <w:tcW w:w="148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3992CD"/>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EAD72"/>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503E4"/>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9D3785"/>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80868"/>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4B8CC7"/>
        </w:tc>
        <w:tc>
          <w:tcPr>
            <w:tcW w:w="9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12DFB"/>
        </w:tc>
      </w:tr>
      <w:tr w14:paraId="663DA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26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9F3F06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14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F6FE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60D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82D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F42F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6E21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D38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6</w:t>
            </w:r>
          </w:p>
        </w:tc>
        <w:tc>
          <w:tcPr>
            <w:tcW w:w="9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37E8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7</w:t>
            </w:r>
          </w:p>
        </w:tc>
      </w:tr>
      <w:tr w14:paraId="4E52A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26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AF458C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0B7F">
            <w:pPr>
              <w:ind w:firstLine="360" w:firstLineChars="150"/>
              <w:rPr>
                <w:rFonts w:ascii="宋体" w:hAnsi="宋体" w:eastAsia="宋体" w:cs="宋体"/>
                <w:color w:val="000000"/>
                <w:sz w:val="24"/>
              </w:rPr>
            </w:pPr>
            <w:r>
              <w:rPr>
                <w:rFonts w:ascii="宋体" w:hAnsi="宋体" w:eastAsia="宋体" w:cs="宋体"/>
                <w:color w:val="000000"/>
                <w:sz w:val="24"/>
              </w:rPr>
              <w:t>187.69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6D87">
            <w:pPr>
              <w:ind w:firstLine="110" w:firstLineChars="50"/>
              <w:rPr>
                <w:rFonts w:ascii="宋体" w:hAnsi="宋体" w:eastAsia="宋体" w:cs="宋体"/>
                <w:color w:val="000000"/>
                <w:sz w:val="24"/>
              </w:rPr>
            </w:pPr>
            <w:r>
              <w:rPr>
                <w:rFonts w:ascii="宋体" w:eastAsia="宋体"/>
                <w:b w:val="0"/>
                <w:i w:val="0"/>
                <w:color w:val="auto"/>
                <w:sz w:val="22"/>
              </w:rPr>
              <w:t>187.69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5A00">
            <w:pPr>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6E2B">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E6F1">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2856">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5868">
            <w:pPr>
              <w:jc w:val="right"/>
              <w:rPr>
                <w:rFonts w:ascii="宋体" w:hAnsi="宋体" w:eastAsia="宋体" w:cs="宋体"/>
                <w:color w:val="000000"/>
                <w:sz w:val="24"/>
              </w:rPr>
            </w:pPr>
          </w:p>
        </w:tc>
      </w:tr>
      <w:tr w14:paraId="4A1D0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7285BF8">
            <w:pPr>
              <w:rPr>
                <w:rFonts w:ascii="宋体" w:hAnsi="宋体" w:eastAsia="宋体" w:cs="宋体"/>
                <w:color w:val="000000"/>
                <w:sz w:val="24"/>
              </w:rPr>
            </w:pPr>
            <w:r>
              <w:rPr>
                <w:rFonts w:ascii="宋体" w:eastAsia="宋体"/>
                <w:b w:val="0"/>
                <w:i w:val="0"/>
                <w:color w:val="000000"/>
                <w:sz w:val="22"/>
              </w:rPr>
              <w:t>206</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6E85F">
            <w:pPr>
              <w:rPr>
                <w:rFonts w:ascii="宋体" w:hAnsi="宋体" w:eastAsia="宋体" w:cs="宋体"/>
                <w:color w:val="000000"/>
                <w:sz w:val="24"/>
              </w:rPr>
            </w:pPr>
            <w:r>
              <w:rPr>
                <w:rFonts w:ascii="宋体" w:eastAsia="宋体"/>
                <w:b w:val="0"/>
                <w:i w:val="0"/>
                <w:color w:val="000000"/>
                <w:sz w:val="22"/>
              </w:rPr>
              <w:t>科学技术支出</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0C55">
            <w:pPr>
              <w:jc w:val="center"/>
              <w:rPr>
                <w:rFonts w:ascii="宋体" w:hAnsi="宋体" w:eastAsia="宋体" w:cs="宋体"/>
                <w:color w:val="000000"/>
                <w:sz w:val="24"/>
              </w:rPr>
            </w:pPr>
            <w:r>
              <w:rPr>
                <w:rFonts w:ascii="宋体" w:eastAsia="宋体"/>
                <w:b w:val="0"/>
                <w:i w:val="0"/>
                <w:color w:val="auto"/>
                <w:sz w:val="22"/>
              </w:rPr>
              <w:t>187.69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B7D3">
            <w:pPr>
              <w:jc w:val="center"/>
              <w:rPr>
                <w:rFonts w:ascii="宋体" w:hAnsi="宋体" w:eastAsia="宋体" w:cs="宋体"/>
                <w:color w:val="000000"/>
                <w:sz w:val="24"/>
              </w:rPr>
            </w:pPr>
            <w:r>
              <w:rPr>
                <w:rFonts w:ascii="宋体" w:eastAsia="宋体"/>
                <w:b w:val="0"/>
                <w:i w:val="0"/>
                <w:color w:val="auto"/>
                <w:sz w:val="22"/>
              </w:rPr>
              <w:t>187.69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A1A8">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A03D">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9764">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C3F0">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02FD">
            <w:pPr>
              <w:jc w:val="right"/>
              <w:rPr>
                <w:rFonts w:ascii="宋体" w:hAnsi="宋体" w:eastAsia="宋体" w:cs="宋体"/>
                <w:color w:val="000000"/>
                <w:sz w:val="24"/>
              </w:rPr>
            </w:pPr>
          </w:p>
        </w:tc>
      </w:tr>
      <w:tr w14:paraId="343AB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7"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D49160D">
            <w:pPr>
              <w:rPr>
                <w:rFonts w:ascii="宋体" w:hAnsi="宋体" w:eastAsia="宋体" w:cs="宋体"/>
                <w:color w:val="000000"/>
                <w:sz w:val="24"/>
              </w:rPr>
            </w:pPr>
            <w:r>
              <w:rPr>
                <w:rFonts w:ascii="宋体" w:eastAsia="宋体"/>
                <w:b w:val="0"/>
                <w:i w:val="0"/>
                <w:color w:val="000000"/>
                <w:sz w:val="22"/>
              </w:rPr>
              <w:t>20601</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68FF5">
            <w:pPr>
              <w:rPr>
                <w:rFonts w:ascii="宋体" w:hAnsi="宋体" w:eastAsia="宋体" w:cs="宋体"/>
                <w:color w:val="000000"/>
                <w:sz w:val="24"/>
              </w:rPr>
            </w:pPr>
            <w:r>
              <w:rPr>
                <w:rFonts w:ascii="宋体" w:eastAsia="宋体"/>
                <w:b w:val="0"/>
                <w:i w:val="0"/>
                <w:color w:val="000000"/>
                <w:sz w:val="22"/>
              </w:rPr>
              <w:t>科学技术管理事务</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5E45B">
            <w:pPr>
              <w:jc w:val="center"/>
              <w:rPr>
                <w:rFonts w:ascii="华文中宋" w:hAnsi="华文中宋" w:eastAsia="华文中宋" w:cs="华文中宋"/>
                <w:color w:val="000000"/>
                <w:sz w:val="24"/>
              </w:rPr>
            </w:pPr>
            <w:r>
              <w:rPr>
                <w:rFonts w:ascii="宋体" w:eastAsia="宋体"/>
                <w:b w:val="0"/>
                <w:i w:val="0"/>
                <w:color w:val="auto"/>
                <w:sz w:val="22"/>
              </w:rPr>
              <w:t>156.42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2B38">
            <w:pPr>
              <w:jc w:val="center"/>
              <w:rPr>
                <w:rFonts w:ascii="宋体" w:hAnsi="宋体" w:eastAsia="宋体" w:cs="宋体"/>
                <w:color w:val="000000"/>
                <w:sz w:val="24"/>
              </w:rPr>
            </w:pPr>
            <w:r>
              <w:rPr>
                <w:rFonts w:ascii="宋体" w:eastAsia="宋体"/>
                <w:b w:val="0"/>
                <w:i w:val="0"/>
                <w:color w:val="auto"/>
                <w:sz w:val="22"/>
              </w:rPr>
              <w:t>156.42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5EF1">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9F85">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55EC">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3B25">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DD59">
            <w:pPr>
              <w:jc w:val="right"/>
              <w:rPr>
                <w:rFonts w:ascii="宋体" w:hAnsi="宋体" w:eastAsia="宋体" w:cs="宋体"/>
                <w:color w:val="000000"/>
                <w:sz w:val="24"/>
              </w:rPr>
            </w:pPr>
          </w:p>
        </w:tc>
      </w:tr>
      <w:tr w14:paraId="111BD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AB3B502">
            <w:pPr>
              <w:rPr>
                <w:rFonts w:ascii="宋体" w:hAnsi="宋体" w:eastAsia="宋体" w:cs="宋体"/>
                <w:color w:val="000000"/>
                <w:sz w:val="24"/>
              </w:rPr>
            </w:pPr>
            <w:r>
              <w:rPr>
                <w:rFonts w:ascii="宋体" w:eastAsia="宋体"/>
                <w:b w:val="0"/>
                <w:i w:val="0"/>
                <w:color w:val="000000"/>
                <w:sz w:val="22"/>
              </w:rPr>
              <w:t>2060101</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6EB2F">
            <w:pPr>
              <w:rPr>
                <w:rFonts w:ascii="宋体" w:hAnsi="宋体" w:eastAsia="宋体" w:cs="宋体"/>
                <w:color w:val="000000"/>
                <w:sz w:val="24"/>
              </w:rPr>
            </w:pPr>
            <w:r>
              <w:rPr>
                <w:rFonts w:ascii="宋体" w:eastAsia="宋体"/>
                <w:b w:val="0"/>
                <w:i w:val="0"/>
                <w:color w:val="000000"/>
                <w:sz w:val="22"/>
              </w:rPr>
              <w:t>  行政运行</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DBF4">
            <w:pPr>
              <w:jc w:val="center"/>
              <w:rPr>
                <w:rFonts w:ascii="宋体" w:hAnsi="宋体" w:eastAsia="宋体" w:cs="宋体"/>
                <w:color w:val="000000"/>
                <w:sz w:val="24"/>
              </w:rPr>
            </w:pPr>
            <w:r>
              <w:rPr>
                <w:rFonts w:ascii="宋体" w:eastAsia="宋体"/>
                <w:b w:val="0"/>
                <w:i w:val="0"/>
                <w:color w:val="auto"/>
                <w:sz w:val="22"/>
              </w:rPr>
              <w:t>155.96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905F">
            <w:pPr>
              <w:jc w:val="center"/>
              <w:rPr>
                <w:rFonts w:ascii="宋体" w:hAnsi="宋体" w:eastAsia="宋体" w:cs="宋体"/>
                <w:color w:val="000000"/>
                <w:sz w:val="24"/>
              </w:rPr>
            </w:pPr>
            <w:r>
              <w:rPr>
                <w:rFonts w:ascii="宋体" w:eastAsia="宋体"/>
                <w:b w:val="0"/>
                <w:i w:val="0"/>
                <w:color w:val="auto"/>
                <w:sz w:val="22"/>
              </w:rPr>
              <w:t>155.96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6D35">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0A17">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2AC7">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36BE">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CD6D">
            <w:pPr>
              <w:jc w:val="right"/>
              <w:rPr>
                <w:rFonts w:ascii="宋体" w:hAnsi="宋体" w:eastAsia="宋体" w:cs="宋体"/>
                <w:color w:val="000000"/>
                <w:sz w:val="24"/>
              </w:rPr>
            </w:pPr>
          </w:p>
        </w:tc>
      </w:tr>
      <w:tr w14:paraId="7C134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E14F14">
            <w:pPr>
              <w:rPr>
                <w:rFonts w:ascii="宋体" w:hAnsi="宋体" w:eastAsia="宋体" w:cs="宋体"/>
                <w:color w:val="000000"/>
                <w:sz w:val="24"/>
              </w:rPr>
            </w:pPr>
            <w:r>
              <w:rPr>
                <w:rFonts w:ascii="宋体" w:eastAsia="宋体"/>
                <w:b w:val="0"/>
                <w:i w:val="0"/>
                <w:color w:val="000000"/>
                <w:sz w:val="22"/>
              </w:rPr>
              <w:t>2060102</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4167F">
            <w:pPr>
              <w:rPr>
                <w:rFonts w:ascii="宋体" w:hAnsi="宋体" w:eastAsia="宋体" w:cs="宋体"/>
                <w:color w:val="000000"/>
                <w:sz w:val="24"/>
              </w:rPr>
            </w:pPr>
            <w:r>
              <w:rPr>
                <w:rFonts w:ascii="宋体" w:eastAsia="宋体"/>
                <w:b w:val="0"/>
                <w:i w:val="0"/>
                <w:color w:val="000000"/>
                <w:sz w:val="22"/>
              </w:rPr>
              <w:t>  一般行政管理事务</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807A">
            <w:pPr>
              <w:jc w:val="center"/>
              <w:rPr>
                <w:rFonts w:ascii="宋体" w:hAnsi="宋体" w:eastAsia="宋体" w:cs="宋体"/>
                <w:color w:val="000000"/>
                <w:sz w:val="24"/>
              </w:rPr>
            </w:pPr>
            <w:r>
              <w:rPr>
                <w:rFonts w:ascii="宋体" w:eastAsia="宋体"/>
                <w:b w:val="0"/>
                <w:i w:val="0"/>
                <w:color w:val="auto"/>
                <w:sz w:val="22"/>
              </w:rPr>
              <w:t>0.46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5D62">
            <w:pPr>
              <w:jc w:val="center"/>
              <w:rPr>
                <w:rFonts w:ascii="宋体" w:hAnsi="宋体" w:eastAsia="宋体" w:cs="宋体"/>
                <w:color w:val="000000"/>
                <w:sz w:val="24"/>
              </w:rPr>
            </w:pPr>
            <w:r>
              <w:rPr>
                <w:rFonts w:ascii="宋体" w:eastAsia="宋体"/>
                <w:b w:val="0"/>
                <w:i w:val="0"/>
                <w:color w:val="auto"/>
                <w:sz w:val="22"/>
              </w:rPr>
              <w:t>0.46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46B8">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8D17">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AD9C">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158F">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1481">
            <w:pPr>
              <w:jc w:val="right"/>
              <w:rPr>
                <w:rFonts w:ascii="宋体" w:hAnsi="宋体" w:eastAsia="宋体" w:cs="宋体"/>
                <w:color w:val="000000"/>
                <w:sz w:val="24"/>
              </w:rPr>
            </w:pPr>
          </w:p>
        </w:tc>
      </w:tr>
      <w:tr w14:paraId="3D823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A9A283">
            <w:pPr>
              <w:rPr>
                <w:rFonts w:ascii="宋体" w:hAnsi="宋体" w:eastAsia="宋体" w:cs="宋体"/>
                <w:color w:val="000000"/>
                <w:sz w:val="24"/>
              </w:rPr>
            </w:pPr>
            <w:r>
              <w:rPr>
                <w:rFonts w:ascii="宋体" w:eastAsia="宋体"/>
                <w:b w:val="0"/>
                <w:i w:val="0"/>
                <w:color w:val="000000"/>
                <w:sz w:val="22"/>
              </w:rPr>
              <w:t>20607</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20ADE">
            <w:pPr>
              <w:rPr>
                <w:rFonts w:ascii="宋体" w:hAnsi="宋体" w:eastAsia="宋体" w:cs="宋体"/>
                <w:color w:val="000000"/>
                <w:sz w:val="24"/>
              </w:rPr>
            </w:pPr>
            <w:r>
              <w:rPr>
                <w:rFonts w:ascii="宋体" w:eastAsia="宋体"/>
                <w:b w:val="0"/>
                <w:i w:val="0"/>
                <w:color w:val="000000"/>
                <w:sz w:val="22"/>
              </w:rPr>
              <w:t>科学技术普及</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9C24">
            <w:pPr>
              <w:jc w:val="center"/>
              <w:rPr>
                <w:rFonts w:ascii="宋体" w:hAnsi="宋体" w:eastAsia="宋体" w:cs="宋体"/>
                <w:color w:val="000000"/>
                <w:sz w:val="24"/>
              </w:rPr>
            </w:pPr>
            <w:r>
              <w:rPr>
                <w:rFonts w:ascii="宋体" w:eastAsia="宋体"/>
                <w:b w:val="0"/>
                <w:i w:val="0"/>
                <w:color w:val="auto"/>
                <w:sz w:val="22"/>
              </w:rPr>
              <w:t>31.28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A18C">
            <w:pPr>
              <w:jc w:val="center"/>
              <w:rPr>
                <w:rFonts w:ascii="宋体" w:hAnsi="宋体" w:eastAsia="宋体" w:cs="宋体"/>
                <w:color w:val="000000"/>
                <w:sz w:val="24"/>
              </w:rPr>
            </w:pPr>
            <w:r>
              <w:rPr>
                <w:rFonts w:ascii="宋体" w:eastAsia="宋体"/>
                <w:b w:val="0"/>
                <w:i w:val="0"/>
                <w:color w:val="auto"/>
                <w:sz w:val="22"/>
              </w:rPr>
              <w:t>31.28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B5EA">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59D1">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8D63">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77917">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4B1D">
            <w:pPr>
              <w:jc w:val="right"/>
              <w:rPr>
                <w:rFonts w:ascii="宋体" w:hAnsi="宋体" w:eastAsia="宋体" w:cs="宋体"/>
                <w:color w:val="000000"/>
                <w:sz w:val="24"/>
              </w:rPr>
            </w:pPr>
          </w:p>
        </w:tc>
      </w:tr>
      <w:tr w14:paraId="4409D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488A77">
            <w:pPr>
              <w:rPr>
                <w:rFonts w:ascii="宋体" w:hAnsi="宋体" w:eastAsia="宋体" w:cs="宋体"/>
                <w:color w:val="000000"/>
                <w:sz w:val="24"/>
              </w:rPr>
            </w:pPr>
            <w:r>
              <w:rPr>
                <w:rFonts w:ascii="宋体" w:eastAsia="宋体"/>
                <w:b w:val="0"/>
                <w:i w:val="0"/>
                <w:color w:val="000000"/>
                <w:sz w:val="22"/>
              </w:rPr>
              <w:t>2060702</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CCE4F">
            <w:pPr>
              <w:rPr>
                <w:rFonts w:ascii="宋体" w:hAnsi="宋体" w:eastAsia="宋体" w:cs="宋体"/>
                <w:color w:val="000000"/>
                <w:sz w:val="24"/>
              </w:rPr>
            </w:pPr>
            <w:r>
              <w:rPr>
                <w:rFonts w:ascii="宋体" w:eastAsia="宋体"/>
                <w:b w:val="0"/>
                <w:i w:val="0"/>
                <w:color w:val="000000"/>
                <w:sz w:val="22"/>
              </w:rPr>
              <w:t>  科普活动</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CD80">
            <w:pPr>
              <w:jc w:val="center"/>
              <w:rPr>
                <w:rFonts w:ascii="宋体" w:hAnsi="宋体" w:eastAsia="宋体" w:cs="宋体"/>
                <w:color w:val="000000"/>
                <w:sz w:val="24"/>
              </w:rPr>
            </w:pPr>
            <w:r>
              <w:rPr>
                <w:rFonts w:ascii="宋体" w:eastAsia="宋体"/>
                <w:b w:val="0"/>
                <w:i w:val="0"/>
                <w:color w:val="auto"/>
                <w:sz w:val="22"/>
              </w:rPr>
              <w:t>13.95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8BDA">
            <w:pPr>
              <w:jc w:val="center"/>
              <w:rPr>
                <w:rFonts w:ascii="宋体" w:hAnsi="宋体" w:eastAsia="宋体" w:cs="宋体"/>
                <w:color w:val="000000"/>
                <w:sz w:val="24"/>
              </w:rPr>
            </w:pPr>
            <w:r>
              <w:rPr>
                <w:rFonts w:ascii="宋体" w:eastAsia="宋体"/>
                <w:b w:val="0"/>
                <w:i w:val="0"/>
                <w:color w:val="auto"/>
                <w:sz w:val="22"/>
              </w:rPr>
              <w:t>13.95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B419">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E759">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5988">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9CC5">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D7DD">
            <w:pPr>
              <w:jc w:val="right"/>
              <w:rPr>
                <w:rFonts w:ascii="宋体" w:hAnsi="宋体" w:eastAsia="宋体" w:cs="宋体"/>
                <w:color w:val="000000"/>
                <w:sz w:val="24"/>
              </w:rPr>
            </w:pPr>
          </w:p>
        </w:tc>
      </w:tr>
      <w:tr w14:paraId="29C1A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EE2A663">
            <w:pPr>
              <w:rPr>
                <w:rFonts w:ascii="宋体" w:hAnsi="宋体" w:eastAsia="宋体" w:cs="宋体"/>
                <w:color w:val="000000"/>
                <w:sz w:val="24"/>
              </w:rPr>
            </w:pPr>
            <w:r>
              <w:rPr>
                <w:rFonts w:ascii="宋体" w:eastAsia="宋体"/>
                <w:b w:val="0"/>
                <w:i w:val="0"/>
                <w:color w:val="000000"/>
                <w:sz w:val="22"/>
              </w:rPr>
              <w:t>2060705</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F6910">
            <w:pPr>
              <w:rPr>
                <w:rFonts w:ascii="宋体" w:hAnsi="宋体" w:eastAsia="宋体" w:cs="宋体"/>
                <w:color w:val="000000"/>
                <w:sz w:val="24"/>
              </w:rPr>
            </w:pPr>
            <w:r>
              <w:rPr>
                <w:rFonts w:ascii="宋体" w:eastAsia="宋体"/>
                <w:b w:val="0"/>
                <w:i w:val="0"/>
                <w:color w:val="000000"/>
                <w:sz w:val="22"/>
              </w:rPr>
              <w:t>  科技馆站</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3D41">
            <w:pPr>
              <w:jc w:val="center"/>
              <w:rPr>
                <w:rFonts w:ascii="宋体" w:hAnsi="宋体" w:eastAsia="宋体" w:cs="宋体"/>
                <w:color w:val="000000"/>
                <w:sz w:val="24"/>
              </w:rPr>
            </w:pPr>
            <w:r>
              <w:rPr>
                <w:rFonts w:ascii="宋体" w:eastAsia="宋体"/>
                <w:b w:val="0"/>
                <w:i w:val="0"/>
                <w:color w:val="auto"/>
                <w:sz w:val="22"/>
              </w:rPr>
              <w:t>17.33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F33F">
            <w:pPr>
              <w:jc w:val="center"/>
              <w:rPr>
                <w:rFonts w:ascii="宋体" w:hAnsi="宋体" w:eastAsia="宋体" w:cs="宋体"/>
                <w:color w:val="000000"/>
                <w:sz w:val="24"/>
              </w:rPr>
            </w:pPr>
            <w:r>
              <w:rPr>
                <w:rFonts w:ascii="宋体" w:eastAsia="宋体"/>
                <w:b w:val="0"/>
                <w:i w:val="0"/>
                <w:color w:val="auto"/>
                <w:sz w:val="22"/>
              </w:rPr>
              <w:t>17.33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318E">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B9A6">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F093">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9412">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A937">
            <w:pPr>
              <w:jc w:val="right"/>
              <w:rPr>
                <w:rFonts w:ascii="宋体" w:hAnsi="宋体" w:eastAsia="宋体" w:cs="宋体"/>
                <w:color w:val="000000"/>
                <w:sz w:val="24"/>
              </w:rPr>
            </w:pPr>
          </w:p>
        </w:tc>
      </w:tr>
      <w:tr w14:paraId="63ACC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9A036C">
            <w:pPr>
              <w:rPr>
                <w:rFonts w:ascii="宋体" w:hAnsi="宋体" w:eastAsia="宋体" w:cs="宋体"/>
                <w:color w:val="000000"/>
                <w:sz w:val="24"/>
              </w:rPr>
            </w:pPr>
            <w:r>
              <w:rPr>
                <w:rFonts w:ascii="宋体" w:eastAsia="宋体"/>
                <w:b w:val="0"/>
                <w:i w:val="0"/>
                <w:color w:val="000000"/>
                <w:sz w:val="22"/>
              </w:rPr>
              <w:t>208</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DC686">
            <w:pPr>
              <w:rPr>
                <w:rFonts w:ascii="宋体" w:hAnsi="宋体" w:eastAsia="宋体" w:cs="宋体"/>
                <w:color w:val="000000"/>
                <w:sz w:val="24"/>
              </w:rPr>
            </w:pPr>
            <w:r>
              <w:rPr>
                <w:rFonts w:ascii="宋体" w:eastAsia="宋体"/>
                <w:b w:val="0"/>
                <w:i w:val="0"/>
                <w:color w:val="000000"/>
                <w:sz w:val="22"/>
              </w:rPr>
              <w:t>社会保障和就业支出</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B2B2">
            <w:pPr>
              <w:jc w:val="center"/>
              <w:rPr>
                <w:rFonts w:ascii="宋体" w:hAnsi="宋体" w:eastAsia="宋体" w:cs="宋体"/>
                <w:color w:val="000000"/>
                <w:sz w:val="24"/>
              </w:rPr>
            </w:pPr>
            <w:r>
              <w:rPr>
                <w:rFonts w:ascii="宋体" w:eastAsia="宋体"/>
                <w:b w:val="0"/>
                <w:i w:val="0"/>
                <w:color w:val="auto"/>
                <w:sz w:val="22"/>
              </w:rPr>
              <w:t>0.79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556A">
            <w:pPr>
              <w:jc w:val="center"/>
              <w:rPr>
                <w:rFonts w:ascii="宋体" w:hAnsi="宋体" w:eastAsia="宋体" w:cs="宋体"/>
                <w:color w:val="000000"/>
                <w:sz w:val="24"/>
              </w:rPr>
            </w:pPr>
            <w:r>
              <w:rPr>
                <w:rFonts w:ascii="宋体" w:eastAsia="宋体"/>
                <w:b w:val="0"/>
                <w:i w:val="0"/>
                <w:color w:val="auto"/>
                <w:sz w:val="22"/>
              </w:rPr>
              <w:t>0.79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FAE4">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B768">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F5CF">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99F7">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21F3">
            <w:pPr>
              <w:jc w:val="right"/>
              <w:rPr>
                <w:rFonts w:ascii="宋体" w:hAnsi="宋体" w:eastAsia="宋体" w:cs="宋体"/>
                <w:color w:val="000000"/>
                <w:sz w:val="24"/>
              </w:rPr>
            </w:pPr>
          </w:p>
        </w:tc>
      </w:tr>
      <w:tr w14:paraId="45B64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CD2D73">
            <w:pPr>
              <w:rPr>
                <w:rFonts w:ascii="宋体" w:hAnsi="宋体" w:eastAsia="宋体" w:cs="宋体"/>
                <w:color w:val="000000"/>
                <w:sz w:val="24"/>
              </w:rPr>
            </w:pPr>
            <w:r>
              <w:rPr>
                <w:rFonts w:ascii="宋体" w:eastAsia="宋体"/>
                <w:b w:val="0"/>
                <w:i w:val="0"/>
                <w:color w:val="000000"/>
                <w:sz w:val="22"/>
              </w:rPr>
              <w:t>20807</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59AFF">
            <w:pPr>
              <w:rPr>
                <w:rFonts w:ascii="宋体" w:hAnsi="宋体" w:eastAsia="宋体" w:cs="宋体"/>
                <w:color w:val="000000"/>
                <w:sz w:val="24"/>
              </w:rPr>
            </w:pPr>
            <w:r>
              <w:rPr>
                <w:rFonts w:ascii="宋体" w:eastAsia="宋体"/>
                <w:b w:val="0"/>
                <w:i w:val="0"/>
                <w:color w:val="000000"/>
                <w:sz w:val="22"/>
              </w:rPr>
              <w:t>就业补助</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0806">
            <w:pPr>
              <w:jc w:val="center"/>
              <w:rPr>
                <w:rFonts w:ascii="宋体" w:hAnsi="宋体" w:eastAsia="宋体" w:cs="宋体"/>
                <w:color w:val="000000"/>
                <w:sz w:val="24"/>
              </w:rPr>
            </w:pPr>
            <w:r>
              <w:rPr>
                <w:rFonts w:ascii="宋体" w:eastAsia="宋体"/>
                <w:b w:val="0"/>
                <w:i w:val="0"/>
                <w:color w:val="auto"/>
                <w:sz w:val="22"/>
              </w:rPr>
              <w:t>0.79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5B7F">
            <w:pPr>
              <w:jc w:val="center"/>
              <w:rPr>
                <w:rFonts w:ascii="宋体" w:hAnsi="宋体" w:eastAsia="宋体" w:cs="宋体"/>
                <w:color w:val="000000"/>
                <w:sz w:val="24"/>
              </w:rPr>
            </w:pPr>
            <w:r>
              <w:rPr>
                <w:rFonts w:ascii="宋体" w:eastAsia="宋体"/>
                <w:b w:val="0"/>
                <w:i w:val="0"/>
                <w:color w:val="auto"/>
                <w:sz w:val="22"/>
              </w:rPr>
              <w:t>0.79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F3C">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79D1">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F41B">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0E67">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F9E6">
            <w:pPr>
              <w:jc w:val="right"/>
              <w:rPr>
                <w:rFonts w:ascii="宋体" w:hAnsi="宋体" w:eastAsia="宋体" w:cs="宋体"/>
                <w:color w:val="000000"/>
                <w:sz w:val="24"/>
              </w:rPr>
            </w:pPr>
          </w:p>
        </w:tc>
      </w:tr>
      <w:tr w14:paraId="052C4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9" w:hRule="atLeast"/>
          <w:jc w:val="center"/>
        </w:trPr>
        <w:tc>
          <w:tcPr>
            <w:tcW w:w="14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959F8FC">
            <w:pPr>
              <w:rPr>
                <w:rFonts w:ascii="宋体" w:hAnsi="宋体" w:eastAsia="宋体" w:cs="宋体"/>
                <w:color w:val="000000"/>
                <w:sz w:val="24"/>
              </w:rPr>
            </w:pPr>
            <w:r>
              <w:rPr>
                <w:rFonts w:ascii="宋体" w:eastAsia="宋体"/>
                <w:b w:val="0"/>
                <w:i w:val="0"/>
                <w:color w:val="000000"/>
                <w:sz w:val="22"/>
              </w:rPr>
              <w:t>2080711</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4EF87">
            <w:pPr>
              <w:rPr>
                <w:rFonts w:ascii="宋体" w:hAnsi="宋体" w:eastAsia="宋体" w:cs="宋体"/>
                <w:color w:val="000000"/>
                <w:sz w:val="24"/>
              </w:rPr>
            </w:pPr>
            <w:r>
              <w:rPr>
                <w:rFonts w:ascii="宋体" w:eastAsia="宋体"/>
                <w:b w:val="0"/>
                <w:i w:val="0"/>
                <w:color w:val="000000"/>
                <w:sz w:val="22"/>
              </w:rPr>
              <w:t>  就业见习补贴</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82AE">
            <w:pPr>
              <w:jc w:val="center"/>
              <w:rPr>
                <w:rFonts w:ascii="宋体" w:hAnsi="宋体" w:eastAsia="宋体" w:cs="宋体"/>
                <w:color w:val="000000"/>
                <w:sz w:val="24"/>
              </w:rPr>
            </w:pPr>
            <w:r>
              <w:rPr>
                <w:rFonts w:ascii="宋体" w:eastAsia="宋体"/>
                <w:b w:val="0"/>
                <w:i w:val="0"/>
                <w:color w:val="auto"/>
                <w:sz w:val="22"/>
              </w:rPr>
              <w:t>0.79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B524">
            <w:pPr>
              <w:jc w:val="center"/>
              <w:rPr>
                <w:rFonts w:ascii="宋体" w:hAnsi="宋体" w:eastAsia="宋体" w:cs="宋体"/>
                <w:color w:val="000000"/>
                <w:sz w:val="24"/>
              </w:rPr>
            </w:pPr>
            <w:r>
              <w:rPr>
                <w:rFonts w:ascii="宋体" w:eastAsia="宋体"/>
                <w:b w:val="0"/>
                <w:i w:val="0"/>
                <w:color w:val="auto"/>
                <w:sz w:val="22"/>
              </w:rPr>
              <w:t>0.79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C6864">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F9AE">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40C8">
            <w:pPr>
              <w:jc w:val="right"/>
              <w:rPr>
                <w:rFonts w:ascii="宋体" w:hAnsi="宋体" w:eastAsia="宋体" w:cs="宋体"/>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DA45">
            <w:pPr>
              <w:jc w:val="right"/>
              <w:rPr>
                <w:rFonts w:ascii="宋体" w:hAnsi="宋体" w:eastAsia="宋体" w:cs="宋体"/>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A4905">
            <w:pPr>
              <w:jc w:val="right"/>
              <w:rPr>
                <w:rFonts w:ascii="宋体" w:hAnsi="宋体" w:eastAsia="宋体" w:cs="宋体"/>
                <w:color w:val="000000"/>
                <w:sz w:val="24"/>
              </w:rPr>
            </w:pPr>
          </w:p>
        </w:tc>
      </w:tr>
      <w:tr w14:paraId="76080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jc w:val="center"/>
        </w:trPr>
        <w:tc>
          <w:tcPr>
            <w:tcW w:w="10040" w:type="dxa"/>
            <w:gridSpan w:val="10"/>
            <w:shd w:val="clear" w:color="auto" w:fill="auto"/>
            <w:vAlign w:val="center"/>
          </w:tcPr>
          <w:p w14:paraId="39D1BF90">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注：本表反映部门本年度取得的各项收入情况。</w:t>
            </w:r>
          </w:p>
        </w:tc>
      </w:tr>
    </w:tbl>
    <w:p w14:paraId="7B2C1FE1">
      <w:pPr>
        <w:sectPr>
          <w:pgSz w:w="11906" w:h="16838"/>
          <w:pgMar w:top="1474" w:right="1474" w:bottom="1474" w:left="1474" w:header="851" w:footer="992" w:gutter="0"/>
          <w:cols w:space="720" w:num="1"/>
          <w:docGrid w:type="lines" w:linePitch="312" w:charSpace="0"/>
        </w:sectPr>
      </w:pPr>
    </w:p>
    <w:tbl>
      <w:tblPr>
        <w:tblStyle w:val="12"/>
        <w:tblW w:w="102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71"/>
        <w:gridCol w:w="667"/>
        <w:gridCol w:w="1231"/>
        <w:gridCol w:w="1706"/>
        <w:gridCol w:w="1739"/>
        <w:gridCol w:w="1069"/>
        <w:gridCol w:w="1069"/>
        <w:gridCol w:w="1069"/>
        <w:gridCol w:w="1065"/>
      </w:tblGrid>
      <w:tr w14:paraId="0D46F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jc w:val="center"/>
        </w:trPr>
        <w:tc>
          <w:tcPr>
            <w:tcW w:w="10286" w:type="dxa"/>
            <w:gridSpan w:val="9"/>
            <w:shd w:val="clear" w:color="auto" w:fill="auto"/>
            <w:vAlign w:val="center"/>
          </w:tcPr>
          <w:p w14:paraId="20A3207A">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b/>
                <w:bCs/>
                <w:color w:val="000000"/>
                <w:kern w:val="0"/>
                <w:sz w:val="32"/>
                <w:szCs w:val="32"/>
              </w:rPr>
              <w:t>支出决算表</w:t>
            </w:r>
          </w:p>
        </w:tc>
      </w:tr>
      <w:tr w14:paraId="4B0E9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671" w:type="dxa"/>
            <w:shd w:val="clear" w:color="auto" w:fill="FFFFFF"/>
            <w:vAlign w:val="center"/>
          </w:tcPr>
          <w:p w14:paraId="0360EA35">
            <w:pPr>
              <w:jc w:val="right"/>
              <w:rPr>
                <w:rFonts w:ascii="宋体" w:hAnsi="宋体" w:eastAsia="宋体" w:cs="宋体"/>
                <w:color w:val="000000"/>
                <w:sz w:val="24"/>
              </w:rPr>
            </w:pPr>
          </w:p>
        </w:tc>
        <w:tc>
          <w:tcPr>
            <w:tcW w:w="667" w:type="dxa"/>
            <w:shd w:val="clear" w:color="auto" w:fill="FFFFFF"/>
            <w:vAlign w:val="center"/>
          </w:tcPr>
          <w:p w14:paraId="0CCE06E9">
            <w:pPr>
              <w:jc w:val="right"/>
              <w:rPr>
                <w:rFonts w:ascii="宋体" w:hAnsi="宋体" w:eastAsia="宋体" w:cs="宋体"/>
                <w:color w:val="000000"/>
                <w:sz w:val="24"/>
              </w:rPr>
            </w:pPr>
          </w:p>
        </w:tc>
        <w:tc>
          <w:tcPr>
            <w:tcW w:w="1231" w:type="dxa"/>
            <w:shd w:val="clear" w:color="auto" w:fill="FFFFFF"/>
            <w:vAlign w:val="center"/>
          </w:tcPr>
          <w:p w14:paraId="228C85A9">
            <w:pPr>
              <w:jc w:val="right"/>
              <w:rPr>
                <w:rFonts w:ascii="宋体" w:hAnsi="宋体" w:eastAsia="宋体" w:cs="宋体"/>
                <w:color w:val="000000"/>
                <w:sz w:val="24"/>
              </w:rPr>
            </w:pPr>
          </w:p>
        </w:tc>
        <w:tc>
          <w:tcPr>
            <w:tcW w:w="1706" w:type="dxa"/>
            <w:shd w:val="clear" w:color="auto" w:fill="FFFFFF"/>
            <w:vAlign w:val="center"/>
          </w:tcPr>
          <w:p w14:paraId="77F5E17E">
            <w:pPr>
              <w:jc w:val="right"/>
              <w:rPr>
                <w:rFonts w:ascii="宋体" w:hAnsi="宋体" w:eastAsia="宋体" w:cs="宋体"/>
                <w:color w:val="000000"/>
                <w:sz w:val="24"/>
              </w:rPr>
            </w:pPr>
          </w:p>
        </w:tc>
        <w:tc>
          <w:tcPr>
            <w:tcW w:w="1739" w:type="dxa"/>
            <w:shd w:val="clear" w:color="auto" w:fill="FFFFFF"/>
            <w:vAlign w:val="center"/>
          </w:tcPr>
          <w:p w14:paraId="3526A239">
            <w:pPr>
              <w:jc w:val="right"/>
              <w:rPr>
                <w:rFonts w:ascii="宋体" w:hAnsi="宋体" w:eastAsia="宋体" w:cs="宋体"/>
                <w:color w:val="000000"/>
                <w:sz w:val="24"/>
              </w:rPr>
            </w:pPr>
          </w:p>
        </w:tc>
        <w:tc>
          <w:tcPr>
            <w:tcW w:w="1069" w:type="dxa"/>
            <w:shd w:val="clear" w:color="auto" w:fill="FFFFFF"/>
            <w:vAlign w:val="center"/>
          </w:tcPr>
          <w:p w14:paraId="45B512D0">
            <w:pPr>
              <w:jc w:val="right"/>
              <w:rPr>
                <w:rFonts w:ascii="宋体" w:hAnsi="宋体" w:eastAsia="宋体" w:cs="宋体"/>
                <w:color w:val="000000"/>
                <w:sz w:val="24"/>
              </w:rPr>
            </w:pPr>
          </w:p>
        </w:tc>
        <w:tc>
          <w:tcPr>
            <w:tcW w:w="1069" w:type="dxa"/>
            <w:shd w:val="clear" w:color="auto" w:fill="FFFFFF"/>
            <w:vAlign w:val="center"/>
          </w:tcPr>
          <w:p w14:paraId="57607DFF">
            <w:pPr>
              <w:jc w:val="right"/>
              <w:rPr>
                <w:rFonts w:ascii="宋体" w:hAnsi="宋体" w:eastAsia="宋体" w:cs="宋体"/>
                <w:color w:val="000000"/>
                <w:sz w:val="24"/>
              </w:rPr>
            </w:pPr>
          </w:p>
        </w:tc>
        <w:tc>
          <w:tcPr>
            <w:tcW w:w="1069" w:type="dxa"/>
            <w:shd w:val="clear" w:color="auto" w:fill="FFFFFF"/>
            <w:vAlign w:val="center"/>
          </w:tcPr>
          <w:p w14:paraId="61E0C12F">
            <w:pPr>
              <w:jc w:val="right"/>
              <w:rPr>
                <w:rFonts w:ascii="宋体" w:hAnsi="宋体" w:eastAsia="宋体" w:cs="宋体"/>
                <w:color w:val="000000"/>
                <w:sz w:val="24"/>
              </w:rPr>
            </w:pPr>
          </w:p>
        </w:tc>
        <w:tc>
          <w:tcPr>
            <w:tcW w:w="1065" w:type="dxa"/>
            <w:shd w:val="clear" w:color="auto" w:fill="FFFFFF"/>
            <w:vAlign w:val="center"/>
          </w:tcPr>
          <w:p w14:paraId="3800F4ED">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公开03表</w:t>
            </w:r>
          </w:p>
        </w:tc>
      </w:tr>
      <w:tr w14:paraId="3F6A4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671" w:type="dxa"/>
            <w:shd w:val="clear" w:color="auto" w:fill="FFFFFF"/>
            <w:vAlign w:val="center"/>
          </w:tcPr>
          <w:p w14:paraId="12583F1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667" w:type="dxa"/>
            <w:shd w:val="clear" w:color="auto" w:fill="FFFFFF"/>
            <w:vAlign w:val="center"/>
          </w:tcPr>
          <w:p w14:paraId="3F0A381C">
            <w:pPr>
              <w:jc w:val="right"/>
              <w:rPr>
                <w:rFonts w:ascii="宋体" w:hAnsi="宋体" w:eastAsia="宋体" w:cs="宋体"/>
                <w:color w:val="000000"/>
                <w:sz w:val="24"/>
              </w:rPr>
            </w:pPr>
          </w:p>
        </w:tc>
        <w:tc>
          <w:tcPr>
            <w:tcW w:w="1231" w:type="dxa"/>
            <w:shd w:val="clear" w:color="auto" w:fill="FFFFFF"/>
            <w:vAlign w:val="center"/>
          </w:tcPr>
          <w:p w14:paraId="210B072A">
            <w:pPr>
              <w:jc w:val="right"/>
              <w:rPr>
                <w:rFonts w:ascii="宋体" w:hAnsi="宋体" w:eastAsia="宋体" w:cs="宋体"/>
                <w:color w:val="000000"/>
                <w:sz w:val="24"/>
              </w:rPr>
            </w:pPr>
          </w:p>
        </w:tc>
        <w:tc>
          <w:tcPr>
            <w:tcW w:w="1706" w:type="dxa"/>
            <w:shd w:val="clear" w:color="auto" w:fill="FFFFFF"/>
            <w:vAlign w:val="center"/>
          </w:tcPr>
          <w:p w14:paraId="2FF163DC">
            <w:pPr>
              <w:wordWrap w:val="0"/>
              <w:jc w:val="right"/>
              <w:rPr>
                <w:rFonts w:ascii="宋体" w:hAnsi="宋体" w:eastAsia="宋体" w:cs="宋体"/>
                <w:color w:val="000000"/>
                <w:sz w:val="24"/>
              </w:rPr>
            </w:pPr>
            <w:r>
              <w:rPr>
                <w:rFonts w:hint="eastAsia" w:ascii="宋体" w:hAnsi="宋体" w:eastAsia="宋体" w:cs="宋体"/>
                <w:color w:val="000000"/>
                <w:sz w:val="24"/>
                <w:szCs w:val="24"/>
              </w:rPr>
              <w:t xml:space="preserve"> </w:t>
            </w:r>
          </w:p>
        </w:tc>
        <w:tc>
          <w:tcPr>
            <w:tcW w:w="1739" w:type="dxa"/>
            <w:shd w:val="clear" w:color="auto" w:fill="FFFFFF"/>
            <w:vAlign w:val="center"/>
          </w:tcPr>
          <w:p w14:paraId="354A423B">
            <w:pPr>
              <w:rPr>
                <w:rFonts w:ascii="宋体" w:hAnsi="宋体" w:eastAsia="宋体" w:cs="宋体"/>
                <w:color w:val="000000"/>
                <w:sz w:val="24"/>
              </w:rPr>
            </w:pPr>
            <w:r>
              <w:rPr>
                <w:rFonts w:hint="eastAsia" w:ascii="宋体" w:hAnsi="宋体" w:eastAsia="宋体" w:cs="宋体"/>
                <w:color w:val="000000"/>
                <w:sz w:val="24"/>
                <w:szCs w:val="24"/>
              </w:rPr>
              <w:t>2023年度</w:t>
            </w:r>
          </w:p>
        </w:tc>
        <w:tc>
          <w:tcPr>
            <w:tcW w:w="1069" w:type="dxa"/>
            <w:shd w:val="clear" w:color="auto" w:fill="FFFFFF"/>
            <w:vAlign w:val="center"/>
          </w:tcPr>
          <w:p w14:paraId="68942231">
            <w:pPr>
              <w:jc w:val="center"/>
              <w:rPr>
                <w:rFonts w:ascii="宋体" w:hAnsi="宋体" w:eastAsia="宋体" w:cs="宋体"/>
                <w:color w:val="000000"/>
                <w:sz w:val="20"/>
                <w:szCs w:val="20"/>
              </w:rPr>
            </w:pPr>
          </w:p>
        </w:tc>
        <w:tc>
          <w:tcPr>
            <w:tcW w:w="1069" w:type="dxa"/>
            <w:shd w:val="clear" w:color="auto" w:fill="FFFFFF"/>
            <w:vAlign w:val="center"/>
          </w:tcPr>
          <w:p w14:paraId="410E2F97">
            <w:pPr>
              <w:jc w:val="right"/>
              <w:rPr>
                <w:rFonts w:ascii="宋体" w:hAnsi="宋体" w:eastAsia="宋体" w:cs="宋体"/>
                <w:color w:val="000000"/>
                <w:sz w:val="24"/>
              </w:rPr>
            </w:pPr>
          </w:p>
        </w:tc>
        <w:tc>
          <w:tcPr>
            <w:tcW w:w="1069" w:type="dxa"/>
            <w:shd w:val="clear" w:color="auto" w:fill="FFFFFF"/>
            <w:vAlign w:val="center"/>
          </w:tcPr>
          <w:p w14:paraId="72CCEA55">
            <w:pPr>
              <w:jc w:val="right"/>
              <w:rPr>
                <w:rFonts w:ascii="宋体" w:hAnsi="宋体" w:eastAsia="宋体" w:cs="宋体"/>
                <w:color w:val="000000"/>
                <w:sz w:val="24"/>
              </w:rPr>
            </w:pPr>
          </w:p>
        </w:tc>
        <w:tc>
          <w:tcPr>
            <w:tcW w:w="1065" w:type="dxa"/>
            <w:shd w:val="clear" w:color="auto" w:fill="FFFFFF"/>
            <w:vAlign w:val="center"/>
          </w:tcPr>
          <w:p w14:paraId="3C1CDFD6">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50905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256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C8B735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17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85AB0F">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本年支出合计</w:t>
            </w:r>
          </w:p>
        </w:tc>
        <w:tc>
          <w:tcPr>
            <w:tcW w:w="173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D851D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基本支出</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17A9A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项目支出</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28A37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上缴上级支出</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B6F8F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经营支出</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2E428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对附属单位补助支出</w:t>
            </w:r>
          </w:p>
        </w:tc>
      </w:tr>
      <w:tr w14:paraId="1FC52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88BAF5">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科目代码</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ADF7D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科目名称</w:t>
            </w:r>
          </w:p>
        </w:tc>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C511C6"/>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66F480"/>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FFA6CB"/>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75FC74"/>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6EEF5F"/>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6CAFF8"/>
        </w:tc>
      </w:tr>
      <w:tr w14:paraId="079E8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B7325"/>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97A93D"/>
        </w:tc>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A3BE74"/>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132190"/>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E19BE6"/>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ED409"/>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1EAA24"/>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5CCC12"/>
        </w:tc>
      </w:tr>
      <w:tr w14:paraId="302BE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256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3322B7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1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2AB3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1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381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7418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7D8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C9D0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AD0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6</w:t>
            </w:r>
          </w:p>
        </w:tc>
      </w:tr>
      <w:tr w14:paraId="38E2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256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E8094D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16F7">
            <w:pPr>
              <w:jc w:val="center"/>
              <w:rPr>
                <w:rFonts w:ascii="宋体" w:hAnsi="宋体" w:eastAsia="宋体" w:cs="宋体"/>
                <w:color w:val="000000"/>
                <w:sz w:val="24"/>
              </w:rPr>
            </w:pPr>
            <w:r>
              <w:rPr>
                <w:rFonts w:ascii="宋体" w:eastAsia="宋体" w:cs="Arial"/>
                <w:color w:val="auto"/>
                <w:sz w:val="22"/>
              </w:rPr>
              <w:t>188.49</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0131">
            <w:pPr>
              <w:jc w:val="center"/>
              <w:rPr>
                <w:rFonts w:ascii="宋体" w:hAnsi="宋体" w:eastAsia="宋体" w:cs="宋体"/>
                <w:color w:val="000000"/>
                <w:sz w:val="24"/>
              </w:rPr>
            </w:pPr>
            <w:r>
              <w:rPr>
                <w:rFonts w:ascii="宋体" w:eastAsia="宋体" w:cs="Arial"/>
                <w:color w:val="auto"/>
                <w:sz w:val="22"/>
              </w:rPr>
              <w:t>155.96</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9632">
            <w:pPr>
              <w:jc w:val="center"/>
              <w:rPr>
                <w:rFonts w:ascii="宋体" w:hAnsi="宋体" w:eastAsia="宋体" w:cs="宋体"/>
                <w:color w:val="000000"/>
                <w:sz w:val="24"/>
              </w:rPr>
            </w:pPr>
            <w:r>
              <w:rPr>
                <w:rFonts w:ascii="宋体" w:eastAsia="宋体" w:cs="Arial"/>
                <w:color w:val="auto"/>
                <w:sz w:val="22"/>
              </w:rPr>
              <w:t>32.53</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A098">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223B">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438C">
            <w:pPr>
              <w:jc w:val="right"/>
              <w:rPr>
                <w:rFonts w:ascii="宋体" w:hAnsi="宋体" w:eastAsia="宋体" w:cs="宋体"/>
                <w:color w:val="000000"/>
                <w:sz w:val="24"/>
              </w:rPr>
            </w:pPr>
          </w:p>
        </w:tc>
      </w:tr>
      <w:tr w14:paraId="36F35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358BD9">
            <w:pPr>
              <w:rPr>
                <w:rFonts w:ascii="宋体" w:hAnsi="宋体" w:eastAsia="宋体" w:cs="宋体"/>
                <w:color w:val="000000"/>
                <w:sz w:val="24"/>
              </w:rPr>
            </w:pPr>
            <w:r>
              <w:rPr>
                <w:rFonts w:ascii="宋体" w:eastAsia="宋体" w:cs="Arial"/>
                <w:color w:val="auto"/>
                <w:sz w:val="22"/>
              </w:rPr>
              <w:t>206</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A82BD">
            <w:pPr>
              <w:rPr>
                <w:rFonts w:ascii="宋体" w:hAnsi="宋体" w:eastAsia="宋体" w:cs="宋体"/>
                <w:color w:val="000000"/>
                <w:sz w:val="24"/>
              </w:rPr>
            </w:pPr>
            <w:r>
              <w:rPr>
                <w:rFonts w:ascii="宋体" w:eastAsia="宋体" w:cs="Arial"/>
                <w:color w:val="auto"/>
                <w:sz w:val="22"/>
              </w:rPr>
              <w:t>科学技术支出</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8751">
            <w:pPr>
              <w:jc w:val="center"/>
              <w:rPr>
                <w:rFonts w:ascii="宋体" w:hAnsi="宋体" w:eastAsia="宋体" w:cs="宋体"/>
                <w:color w:val="000000"/>
                <w:sz w:val="24"/>
              </w:rPr>
            </w:pPr>
            <w:r>
              <w:rPr>
                <w:rFonts w:ascii="宋体" w:eastAsia="宋体" w:cs="Arial"/>
                <w:color w:val="auto"/>
                <w:sz w:val="22"/>
              </w:rPr>
              <w:t>187.69</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8223">
            <w:pPr>
              <w:jc w:val="center"/>
              <w:rPr>
                <w:rFonts w:ascii="宋体" w:hAnsi="宋体" w:eastAsia="宋体" w:cs="宋体"/>
                <w:color w:val="000000"/>
                <w:sz w:val="24"/>
              </w:rPr>
            </w:pPr>
            <w:r>
              <w:rPr>
                <w:rFonts w:ascii="宋体" w:eastAsia="宋体" w:cs="Arial"/>
                <w:color w:val="auto"/>
                <w:sz w:val="22"/>
              </w:rPr>
              <w:t>155.96</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1029">
            <w:pPr>
              <w:jc w:val="center"/>
              <w:rPr>
                <w:rFonts w:ascii="宋体" w:hAnsi="宋体" w:eastAsia="宋体" w:cs="宋体"/>
                <w:color w:val="000000"/>
                <w:sz w:val="24"/>
              </w:rPr>
            </w:pPr>
            <w:r>
              <w:rPr>
                <w:rFonts w:ascii="宋体" w:eastAsia="宋体" w:cs="Arial"/>
                <w:color w:val="auto"/>
                <w:sz w:val="22"/>
              </w:rPr>
              <w:t>31.74</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EBB8">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4620">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D7BA">
            <w:pPr>
              <w:jc w:val="right"/>
              <w:rPr>
                <w:rFonts w:ascii="宋体" w:hAnsi="宋体" w:eastAsia="宋体" w:cs="宋体"/>
                <w:color w:val="000000"/>
                <w:sz w:val="24"/>
              </w:rPr>
            </w:pPr>
          </w:p>
        </w:tc>
      </w:tr>
      <w:tr w14:paraId="524D2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336C89D">
            <w:pPr>
              <w:rPr>
                <w:rFonts w:ascii="宋体" w:hAnsi="宋体" w:eastAsia="宋体" w:cs="宋体"/>
                <w:color w:val="000000"/>
                <w:sz w:val="24"/>
              </w:rPr>
            </w:pPr>
            <w:r>
              <w:rPr>
                <w:rFonts w:ascii="宋体" w:eastAsia="宋体" w:cs="Arial"/>
                <w:color w:val="auto"/>
                <w:sz w:val="22"/>
              </w:rPr>
              <w:t>20601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6049C">
            <w:pPr>
              <w:rPr>
                <w:rFonts w:ascii="宋体" w:hAnsi="宋体" w:eastAsia="宋体" w:cs="宋体"/>
                <w:color w:val="000000"/>
                <w:sz w:val="24"/>
              </w:rPr>
            </w:pPr>
            <w:r>
              <w:rPr>
                <w:rFonts w:ascii="宋体" w:eastAsia="宋体" w:cs="Arial"/>
                <w:color w:val="auto"/>
                <w:sz w:val="22"/>
              </w:rPr>
              <w:t>科学技术管理事务</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9653">
            <w:pPr>
              <w:jc w:val="center"/>
              <w:rPr>
                <w:rFonts w:ascii="宋体" w:hAnsi="宋体" w:eastAsia="宋体" w:cs="宋体"/>
                <w:color w:val="000000"/>
                <w:sz w:val="24"/>
              </w:rPr>
            </w:pPr>
            <w:r>
              <w:rPr>
                <w:rFonts w:ascii="宋体" w:eastAsia="宋体" w:cs="Arial"/>
                <w:color w:val="auto"/>
                <w:sz w:val="22"/>
              </w:rPr>
              <w:t>156.42</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DF9A">
            <w:pPr>
              <w:jc w:val="center"/>
              <w:rPr>
                <w:rFonts w:ascii="宋体" w:hAnsi="宋体" w:eastAsia="宋体" w:cs="宋体"/>
                <w:color w:val="000000"/>
                <w:sz w:val="24"/>
              </w:rPr>
            </w:pPr>
            <w:r>
              <w:rPr>
                <w:rFonts w:ascii="宋体" w:eastAsia="宋体" w:cs="Arial"/>
                <w:color w:val="auto"/>
                <w:sz w:val="22"/>
              </w:rPr>
              <w:t>155.96</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B70B">
            <w:pPr>
              <w:jc w:val="center"/>
              <w:rPr>
                <w:rFonts w:ascii="宋体" w:hAnsi="宋体" w:eastAsia="宋体" w:cs="宋体"/>
                <w:color w:val="000000"/>
                <w:sz w:val="24"/>
              </w:rPr>
            </w:pPr>
            <w:r>
              <w:rPr>
                <w:rFonts w:ascii="宋体" w:eastAsia="宋体" w:cs="Arial"/>
                <w:color w:val="auto"/>
                <w:sz w:val="22"/>
              </w:rPr>
              <w:t>0.46</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8CB5">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C789">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F32D">
            <w:pPr>
              <w:jc w:val="right"/>
              <w:rPr>
                <w:rFonts w:ascii="宋体" w:hAnsi="宋体" w:eastAsia="宋体" w:cs="宋体"/>
                <w:color w:val="000000"/>
                <w:sz w:val="24"/>
              </w:rPr>
            </w:pPr>
          </w:p>
        </w:tc>
      </w:tr>
      <w:tr w14:paraId="50B54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9E4ED82">
            <w:pPr>
              <w:rPr>
                <w:rFonts w:ascii="宋体" w:hAnsi="宋体" w:eastAsia="宋体" w:cs="宋体"/>
                <w:color w:val="000000"/>
                <w:sz w:val="24"/>
              </w:rPr>
            </w:pPr>
            <w:r>
              <w:rPr>
                <w:rFonts w:ascii="宋体" w:eastAsia="宋体" w:cs="Arial"/>
                <w:color w:val="auto"/>
                <w:sz w:val="22"/>
              </w:rPr>
              <w:t>2060101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8406B">
            <w:pPr>
              <w:rPr>
                <w:rFonts w:ascii="宋体" w:hAnsi="宋体" w:eastAsia="宋体" w:cs="宋体"/>
                <w:color w:val="000000"/>
                <w:sz w:val="24"/>
              </w:rPr>
            </w:pPr>
            <w:r>
              <w:rPr>
                <w:rFonts w:ascii="宋体" w:eastAsia="宋体" w:cs="Arial"/>
                <w:color w:val="auto"/>
                <w:sz w:val="22"/>
              </w:rPr>
              <w:t xml:space="preserve">  行政运行</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AA56">
            <w:pPr>
              <w:jc w:val="center"/>
              <w:rPr>
                <w:rFonts w:ascii="宋体" w:hAnsi="宋体" w:eastAsia="宋体" w:cs="宋体"/>
                <w:color w:val="000000"/>
                <w:sz w:val="24"/>
              </w:rPr>
            </w:pPr>
            <w:r>
              <w:rPr>
                <w:rFonts w:ascii="宋体" w:eastAsia="宋体" w:cs="Arial"/>
                <w:color w:val="auto"/>
                <w:sz w:val="22"/>
              </w:rPr>
              <w:t>155.96</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3D91">
            <w:pPr>
              <w:jc w:val="center"/>
              <w:rPr>
                <w:rFonts w:ascii="宋体" w:hAnsi="宋体" w:eastAsia="宋体" w:cs="宋体"/>
                <w:color w:val="000000"/>
                <w:sz w:val="24"/>
              </w:rPr>
            </w:pPr>
            <w:r>
              <w:rPr>
                <w:rFonts w:ascii="宋体" w:eastAsia="宋体" w:cs="Arial"/>
                <w:color w:val="auto"/>
                <w:sz w:val="22"/>
              </w:rPr>
              <w:t>155.96</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5D20">
            <w:pPr>
              <w:jc w:val="center"/>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4403">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F05D">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9495">
            <w:pPr>
              <w:jc w:val="right"/>
              <w:rPr>
                <w:rFonts w:ascii="宋体" w:hAnsi="宋体" w:eastAsia="宋体" w:cs="宋体"/>
                <w:color w:val="000000"/>
                <w:sz w:val="24"/>
              </w:rPr>
            </w:pPr>
          </w:p>
        </w:tc>
      </w:tr>
      <w:tr w14:paraId="1D82F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526F5B">
            <w:pPr>
              <w:rPr>
                <w:rFonts w:ascii="宋体" w:hAnsi="宋体" w:eastAsia="宋体" w:cs="宋体"/>
                <w:color w:val="000000"/>
                <w:sz w:val="24"/>
              </w:rPr>
            </w:pPr>
            <w:r>
              <w:rPr>
                <w:rFonts w:ascii="宋体" w:eastAsia="宋体" w:cs="Arial"/>
                <w:color w:val="auto"/>
                <w:sz w:val="22"/>
              </w:rPr>
              <w:t>2060102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CBBDB">
            <w:pPr>
              <w:rPr>
                <w:rFonts w:ascii="宋体" w:hAnsi="宋体" w:eastAsia="宋体" w:cs="宋体"/>
                <w:color w:val="000000"/>
                <w:sz w:val="24"/>
              </w:rPr>
            </w:pPr>
            <w:r>
              <w:rPr>
                <w:rFonts w:ascii="宋体" w:eastAsia="宋体" w:cs="Arial"/>
                <w:color w:val="auto"/>
                <w:sz w:val="22"/>
              </w:rPr>
              <w:t xml:space="preserve">  一般行政管理事务</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095F">
            <w:pPr>
              <w:jc w:val="center"/>
              <w:rPr>
                <w:rFonts w:ascii="宋体" w:hAnsi="宋体" w:eastAsia="宋体" w:cs="宋体"/>
                <w:color w:val="000000"/>
                <w:sz w:val="24"/>
              </w:rPr>
            </w:pPr>
            <w:r>
              <w:rPr>
                <w:rFonts w:ascii="宋体" w:eastAsia="宋体" w:cs="Arial"/>
                <w:color w:val="auto"/>
                <w:sz w:val="22"/>
              </w:rPr>
              <w:t>0.46</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708D">
            <w:pPr>
              <w:jc w:val="center"/>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5FB1">
            <w:pPr>
              <w:jc w:val="center"/>
              <w:rPr>
                <w:rFonts w:ascii="宋体" w:hAnsi="宋体" w:eastAsia="宋体" w:cs="宋体"/>
                <w:color w:val="000000"/>
                <w:sz w:val="24"/>
              </w:rPr>
            </w:pPr>
            <w:r>
              <w:rPr>
                <w:rFonts w:ascii="宋体" w:eastAsia="宋体" w:cs="Arial"/>
                <w:color w:val="auto"/>
                <w:sz w:val="22"/>
              </w:rPr>
              <w:t>0.46</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77E27">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989C">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74F0">
            <w:pPr>
              <w:jc w:val="right"/>
              <w:rPr>
                <w:rFonts w:ascii="宋体" w:hAnsi="宋体" w:eastAsia="宋体" w:cs="宋体"/>
                <w:color w:val="000000"/>
                <w:sz w:val="24"/>
              </w:rPr>
            </w:pPr>
          </w:p>
        </w:tc>
      </w:tr>
      <w:tr w14:paraId="276FE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43CE76">
            <w:pPr>
              <w:rPr>
                <w:rFonts w:ascii="宋体" w:hAnsi="宋体" w:eastAsia="宋体" w:cs="宋体"/>
                <w:color w:val="000000"/>
                <w:sz w:val="24"/>
              </w:rPr>
            </w:pPr>
            <w:r>
              <w:rPr>
                <w:rFonts w:ascii="宋体" w:eastAsia="宋体" w:cs="Arial"/>
                <w:color w:val="auto"/>
                <w:sz w:val="22"/>
              </w:rPr>
              <w:t>20607</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73F8F">
            <w:pPr>
              <w:rPr>
                <w:rFonts w:ascii="宋体" w:hAnsi="宋体" w:eastAsia="宋体" w:cs="宋体"/>
                <w:color w:val="000000"/>
                <w:sz w:val="24"/>
              </w:rPr>
            </w:pPr>
            <w:r>
              <w:rPr>
                <w:rFonts w:ascii="宋体" w:eastAsia="宋体" w:cs="Arial"/>
                <w:color w:val="auto"/>
                <w:sz w:val="22"/>
              </w:rPr>
              <w:t>科学技术普及</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97DB">
            <w:pPr>
              <w:jc w:val="center"/>
              <w:rPr>
                <w:rFonts w:ascii="宋体" w:hAnsi="宋体" w:eastAsia="宋体" w:cs="宋体"/>
                <w:color w:val="000000"/>
                <w:sz w:val="24"/>
              </w:rPr>
            </w:pPr>
            <w:r>
              <w:rPr>
                <w:rFonts w:ascii="宋体" w:eastAsia="宋体" w:cs="Arial"/>
                <w:color w:val="auto"/>
                <w:sz w:val="22"/>
              </w:rPr>
              <w:t>31.28</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3E4D">
            <w:pPr>
              <w:jc w:val="center"/>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2662">
            <w:pPr>
              <w:jc w:val="center"/>
              <w:rPr>
                <w:rFonts w:ascii="宋体" w:hAnsi="宋体" w:eastAsia="宋体" w:cs="宋体"/>
                <w:color w:val="000000"/>
                <w:sz w:val="24"/>
              </w:rPr>
            </w:pPr>
            <w:r>
              <w:rPr>
                <w:rFonts w:ascii="宋体" w:eastAsia="宋体" w:cs="Arial"/>
                <w:color w:val="auto"/>
                <w:sz w:val="22"/>
              </w:rPr>
              <w:t>31.28</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1F7E">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591F">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F902">
            <w:pPr>
              <w:jc w:val="right"/>
              <w:rPr>
                <w:rFonts w:ascii="宋体" w:hAnsi="宋体" w:eastAsia="宋体" w:cs="宋体"/>
                <w:color w:val="000000"/>
                <w:sz w:val="24"/>
              </w:rPr>
            </w:pPr>
          </w:p>
        </w:tc>
      </w:tr>
      <w:tr w14:paraId="23776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51CDBAC">
            <w:pPr>
              <w:rPr>
                <w:rFonts w:ascii="宋体" w:hAnsi="宋体" w:eastAsia="宋体" w:cs="宋体"/>
                <w:color w:val="000000"/>
                <w:sz w:val="24"/>
              </w:rPr>
            </w:pPr>
            <w:r>
              <w:rPr>
                <w:rFonts w:ascii="宋体" w:eastAsia="宋体" w:cs="Arial"/>
                <w:color w:val="auto"/>
                <w:sz w:val="22"/>
              </w:rPr>
              <w:t>2060702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AFB6D">
            <w:pPr>
              <w:rPr>
                <w:rFonts w:ascii="宋体" w:hAnsi="宋体" w:eastAsia="宋体" w:cs="宋体"/>
                <w:color w:val="000000"/>
                <w:sz w:val="24"/>
              </w:rPr>
            </w:pPr>
            <w:r>
              <w:rPr>
                <w:rFonts w:ascii="宋体" w:eastAsia="宋体" w:cs="Arial"/>
                <w:color w:val="auto"/>
                <w:sz w:val="22"/>
              </w:rPr>
              <w:t xml:space="preserve">  科普活动</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5951">
            <w:pPr>
              <w:jc w:val="center"/>
              <w:rPr>
                <w:rFonts w:ascii="宋体" w:hAnsi="宋体" w:eastAsia="宋体" w:cs="宋体"/>
                <w:color w:val="000000"/>
                <w:sz w:val="24"/>
              </w:rPr>
            </w:pPr>
            <w:r>
              <w:rPr>
                <w:rFonts w:ascii="宋体" w:eastAsia="宋体" w:cs="Arial"/>
                <w:color w:val="auto"/>
                <w:sz w:val="22"/>
              </w:rPr>
              <w:t>13.95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DA59">
            <w:pPr>
              <w:jc w:val="center"/>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E327">
            <w:pPr>
              <w:jc w:val="center"/>
              <w:rPr>
                <w:rFonts w:ascii="宋体" w:hAnsi="宋体" w:eastAsia="宋体" w:cs="宋体"/>
                <w:color w:val="000000"/>
                <w:sz w:val="24"/>
              </w:rPr>
            </w:pPr>
            <w:r>
              <w:rPr>
                <w:rFonts w:ascii="宋体" w:eastAsia="宋体" w:cs="Arial"/>
                <w:color w:val="auto"/>
                <w:sz w:val="22"/>
              </w:rPr>
              <w:t>13.95</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B610">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1305">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7387">
            <w:pPr>
              <w:jc w:val="right"/>
              <w:rPr>
                <w:rFonts w:ascii="宋体" w:hAnsi="宋体" w:eastAsia="宋体" w:cs="宋体"/>
                <w:color w:val="000000"/>
                <w:sz w:val="24"/>
              </w:rPr>
            </w:pPr>
          </w:p>
        </w:tc>
      </w:tr>
      <w:tr w14:paraId="40BE1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BBDA86B">
            <w:pPr>
              <w:rPr>
                <w:rFonts w:ascii="宋体" w:hAnsi="宋体" w:eastAsia="宋体" w:cs="宋体"/>
                <w:color w:val="000000"/>
                <w:sz w:val="24"/>
              </w:rPr>
            </w:pPr>
            <w:r>
              <w:rPr>
                <w:rFonts w:ascii="宋体" w:eastAsia="宋体" w:cs="Arial"/>
                <w:color w:val="auto"/>
                <w:sz w:val="22"/>
              </w:rPr>
              <w:t>2060705</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8C533">
            <w:pPr>
              <w:rPr>
                <w:rFonts w:ascii="宋体" w:hAnsi="宋体" w:eastAsia="宋体" w:cs="宋体"/>
                <w:color w:val="000000"/>
                <w:sz w:val="24"/>
              </w:rPr>
            </w:pPr>
            <w:r>
              <w:rPr>
                <w:rFonts w:ascii="宋体" w:eastAsia="宋体" w:cs="Arial"/>
                <w:color w:val="auto"/>
                <w:sz w:val="22"/>
              </w:rPr>
              <w:t xml:space="preserve">  科技馆站</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0E26">
            <w:pPr>
              <w:jc w:val="center"/>
              <w:rPr>
                <w:rFonts w:ascii="宋体" w:hAnsi="宋体" w:eastAsia="宋体" w:cs="宋体"/>
                <w:color w:val="000000"/>
                <w:sz w:val="24"/>
              </w:rPr>
            </w:pPr>
            <w:r>
              <w:rPr>
                <w:rFonts w:ascii="宋体" w:eastAsia="宋体" w:cs="Arial"/>
                <w:color w:val="auto"/>
                <w:sz w:val="22"/>
              </w:rPr>
              <w:t>17.33</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FA67">
            <w:pPr>
              <w:jc w:val="center"/>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F9D4">
            <w:pPr>
              <w:jc w:val="center"/>
              <w:rPr>
                <w:rFonts w:ascii="宋体" w:hAnsi="宋体" w:eastAsia="宋体" w:cs="宋体"/>
                <w:color w:val="000000"/>
                <w:sz w:val="24"/>
              </w:rPr>
            </w:pPr>
            <w:r>
              <w:rPr>
                <w:rFonts w:ascii="宋体" w:eastAsia="宋体" w:cs="Arial"/>
                <w:color w:val="auto"/>
                <w:sz w:val="22"/>
              </w:rPr>
              <w:t>17.33</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F4AC">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7EA1">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801A">
            <w:pPr>
              <w:jc w:val="right"/>
              <w:rPr>
                <w:rFonts w:ascii="宋体" w:hAnsi="宋体" w:eastAsia="宋体" w:cs="宋体"/>
                <w:color w:val="000000"/>
                <w:sz w:val="24"/>
              </w:rPr>
            </w:pPr>
          </w:p>
        </w:tc>
      </w:tr>
      <w:tr w14:paraId="481CA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B1CFC4">
            <w:pPr>
              <w:rPr>
                <w:rFonts w:ascii="宋体" w:hAnsi="宋体" w:eastAsia="宋体" w:cs="宋体"/>
                <w:color w:val="000000"/>
                <w:sz w:val="24"/>
              </w:rPr>
            </w:pPr>
            <w:r>
              <w:rPr>
                <w:rFonts w:ascii="宋体" w:eastAsia="宋体" w:cs="Arial"/>
                <w:color w:val="auto"/>
                <w:sz w:val="22"/>
              </w:rPr>
              <w:t>208</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53F60">
            <w:pPr>
              <w:rPr>
                <w:rFonts w:ascii="宋体" w:hAnsi="宋体" w:eastAsia="宋体" w:cs="宋体"/>
                <w:color w:val="000000"/>
                <w:sz w:val="24"/>
              </w:rPr>
            </w:pPr>
            <w:r>
              <w:rPr>
                <w:rFonts w:ascii="宋体" w:eastAsia="宋体" w:cs="Arial"/>
                <w:color w:val="auto"/>
                <w:sz w:val="22"/>
              </w:rPr>
              <w:t>社会保障和就业支出</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8BAF">
            <w:pPr>
              <w:jc w:val="center"/>
              <w:rPr>
                <w:rFonts w:ascii="宋体" w:hAnsi="宋体" w:eastAsia="宋体" w:cs="宋体"/>
                <w:color w:val="000000"/>
                <w:sz w:val="24"/>
              </w:rPr>
            </w:pPr>
            <w:r>
              <w:rPr>
                <w:rFonts w:ascii="宋体" w:eastAsia="宋体" w:cs="Arial"/>
                <w:color w:val="auto"/>
                <w:sz w:val="22"/>
              </w:rPr>
              <w:t>0.79</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E6B1">
            <w:pPr>
              <w:jc w:val="center"/>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7F96">
            <w:pPr>
              <w:jc w:val="center"/>
              <w:rPr>
                <w:rFonts w:ascii="宋体" w:hAnsi="宋体" w:eastAsia="宋体" w:cs="宋体"/>
                <w:color w:val="000000"/>
                <w:sz w:val="24"/>
              </w:rPr>
            </w:pPr>
            <w:r>
              <w:rPr>
                <w:rFonts w:ascii="宋体" w:eastAsia="宋体" w:cs="Arial"/>
                <w:color w:val="auto"/>
                <w:sz w:val="22"/>
              </w:rPr>
              <w:t>0.79</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DF00">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270A">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CD49">
            <w:pPr>
              <w:jc w:val="right"/>
              <w:rPr>
                <w:rFonts w:ascii="宋体" w:hAnsi="宋体" w:eastAsia="宋体" w:cs="宋体"/>
                <w:color w:val="000000"/>
                <w:sz w:val="24"/>
              </w:rPr>
            </w:pPr>
          </w:p>
        </w:tc>
      </w:tr>
      <w:tr w14:paraId="577F0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7FDE545">
            <w:pPr>
              <w:rPr>
                <w:rFonts w:ascii="宋体" w:hAnsi="宋体" w:eastAsia="宋体" w:cs="宋体"/>
                <w:color w:val="000000"/>
                <w:sz w:val="24"/>
              </w:rPr>
            </w:pPr>
            <w:r>
              <w:rPr>
                <w:rFonts w:ascii="宋体" w:eastAsia="宋体" w:cs="Arial"/>
                <w:color w:val="auto"/>
                <w:sz w:val="22"/>
              </w:rPr>
              <w:t>20807</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8AD98">
            <w:pPr>
              <w:rPr>
                <w:rFonts w:ascii="宋体" w:hAnsi="宋体" w:eastAsia="宋体" w:cs="宋体"/>
                <w:color w:val="000000"/>
                <w:sz w:val="24"/>
              </w:rPr>
            </w:pPr>
            <w:r>
              <w:rPr>
                <w:rFonts w:ascii="宋体" w:eastAsia="宋体" w:cs="Arial"/>
                <w:color w:val="auto"/>
                <w:sz w:val="22"/>
              </w:rPr>
              <w:t>就业补助</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D195">
            <w:pPr>
              <w:jc w:val="center"/>
              <w:rPr>
                <w:rFonts w:ascii="宋体" w:hAnsi="宋体" w:eastAsia="宋体" w:cs="宋体"/>
                <w:color w:val="000000"/>
                <w:sz w:val="24"/>
              </w:rPr>
            </w:pPr>
            <w:r>
              <w:rPr>
                <w:rFonts w:ascii="宋体" w:eastAsia="宋体" w:cs="Arial"/>
                <w:color w:val="auto"/>
                <w:sz w:val="22"/>
              </w:rPr>
              <w:t>0.79</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C294">
            <w:pPr>
              <w:jc w:val="center"/>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00E7">
            <w:pPr>
              <w:jc w:val="center"/>
              <w:rPr>
                <w:rFonts w:ascii="宋体" w:hAnsi="宋体" w:eastAsia="宋体" w:cs="宋体"/>
                <w:color w:val="000000"/>
                <w:sz w:val="24"/>
              </w:rPr>
            </w:pPr>
            <w:r>
              <w:rPr>
                <w:rFonts w:ascii="宋体" w:eastAsia="宋体" w:cs="Arial"/>
                <w:color w:val="auto"/>
                <w:sz w:val="22"/>
              </w:rPr>
              <w:t>0.79</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1DFF">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A476">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3FCA">
            <w:pPr>
              <w:jc w:val="right"/>
              <w:rPr>
                <w:rFonts w:ascii="宋体" w:hAnsi="宋体" w:eastAsia="宋体" w:cs="宋体"/>
                <w:color w:val="000000"/>
                <w:sz w:val="24"/>
              </w:rPr>
            </w:pPr>
          </w:p>
        </w:tc>
      </w:tr>
      <w:tr w14:paraId="51A58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78E1E8B">
            <w:pPr>
              <w:rPr>
                <w:rFonts w:ascii="宋体" w:hAnsi="宋体" w:eastAsia="宋体" w:cs="宋体"/>
                <w:color w:val="000000"/>
                <w:sz w:val="24"/>
              </w:rPr>
            </w:pPr>
            <w:r>
              <w:rPr>
                <w:rFonts w:ascii="宋体" w:eastAsia="宋体" w:cs="Arial"/>
                <w:color w:val="auto"/>
                <w:sz w:val="22"/>
              </w:rPr>
              <w:t>2080711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BF7D8">
            <w:pPr>
              <w:rPr>
                <w:rFonts w:ascii="宋体" w:hAnsi="宋体" w:eastAsia="宋体" w:cs="宋体"/>
                <w:color w:val="000000"/>
                <w:sz w:val="24"/>
              </w:rPr>
            </w:pPr>
            <w:r>
              <w:rPr>
                <w:rFonts w:ascii="宋体" w:eastAsia="宋体" w:cs="Arial"/>
                <w:color w:val="auto"/>
                <w:sz w:val="22"/>
              </w:rPr>
              <w:t xml:space="preserve">  就业见习补贴</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CFB2">
            <w:pPr>
              <w:jc w:val="center"/>
              <w:rPr>
                <w:rFonts w:ascii="宋体" w:hAnsi="宋体" w:eastAsia="宋体" w:cs="宋体"/>
                <w:color w:val="000000"/>
                <w:sz w:val="24"/>
              </w:rPr>
            </w:pPr>
            <w:r>
              <w:rPr>
                <w:rFonts w:ascii="宋体" w:eastAsia="宋体" w:cs="Arial"/>
                <w:color w:val="auto"/>
                <w:sz w:val="22"/>
              </w:rPr>
              <w:t>0.79</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9896">
            <w:pPr>
              <w:jc w:val="center"/>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6C52">
            <w:pPr>
              <w:jc w:val="center"/>
              <w:rPr>
                <w:rFonts w:ascii="宋体" w:hAnsi="宋体" w:eastAsia="宋体" w:cs="宋体"/>
                <w:color w:val="000000"/>
                <w:sz w:val="24"/>
              </w:rPr>
            </w:pPr>
            <w:r>
              <w:rPr>
                <w:rFonts w:ascii="宋体" w:eastAsia="宋体" w:cs="Arial"/>
                <w:color w:val="auto"/>
                <w:sz w:val="22"/>
              </w:rPr>
              <w:t>0.79</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8D4D">
            <w:pPr>
              <w:jc w:val="right"/>
              <w:rPr>
                <w:rFonts w:ascii="宋体" w:hAnsi="宋体" w:eastAsia="宋体" w:cs="宋体"/>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270A">
            <w:pPr>
              <w:jc w:val="right"/>
              <w:rPr>
                <w:rFonts w:ascii="宋体" w:hAnsi="宋体" w:eastAsia="宋体" w:cs="宋体"/>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84D5">
            <w:pPr>
              <w:jc w:val="right"/>
              <w:rPr>
                <w:rFonts w:ascii="宋体" w:hAnsi="宋体" w:eastAsia="宋体" w:cs="宋体"/>
                <w:color w:val="000000"/>
                <w:sz w:val="24"/>
              </w:rPr>
            </w:pPr>
          </w:p>
        </w:tc>
      </w:tr>
      <w:tr w14:paraId="5BD9E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0" w:hRule="atLeast"/>
          <w:jc w:val="center"/>
        </w:trPr>
        <w:tc>
          <w:tcPr>
            <w:tcW w:w="10286" w:type="dxa"/>
            <w:gridSpan w:val="9"/>
            <w:shd w:val="clear" w:color="auto" w:fill="auto"/>
            <w:vAlign w:val="center"/>
          </w:tcPr>
          <w:p w14:paraId="6EDB9039">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注：本表反映部门本年度各项支出情况。</w:t>
            </w:r>
          </w:p>
        </w:tc>
      </w:tr>
    </w:tbl>
    <w:p w14:paraId="19D410CE">
      <w:pPr>
        <w:sectPr>
          <w:pgSz w:w="11906" w:h="16838"/>
          <w:pgMar w:top="1474" w:right="1474" w:bottom="1474" w:left="1474" w:header="851" w:footer="992" w:gutter="0"/>
          <w:cols w:space="720" w:num="1"/>
          <w:docGrid w:type="lines" w:linePitch="312" w:charSpace="0"/>
        </w:sectPr>
      </w:pPr>
    </w:p>
    <w:tbl>
      <w:tblPr>
        <w:tblStyle w:val="12"/>
        <w:tblW w:w="104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390"/>
        <w:gridCol w:w="586"/>
        <w:gridCol w:w="764"/>
        <w:gridCol w:w="2543"/>
        <w:gridCol w:w="494"/>
        <w:gridCol w:w="670"/>
        <w:gridCol w:w="89"/>
        <w:gridCol w:w="960"/>
        <w:gridCol w:w="960"/>
        <w:gridCol w:w="964"/>
      </w:tblGrid>
      <w:tr w14:paraId="082C7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69" w:hRule="atLeast"/>
          <w:jc w:val="center"/>
        </w:trPr>
        <w:tc>
          <w:tcPr>
            <w:tcW w:w="10420" w:type="dxa"/>
            <w:gridSpan w:val="10"/>
            <w:tcBorders>
              <w:top w:val="nil"/>
              <w:left w:val="nil"/>
              <w:bottom w:val="nil"/>
              <w:right w:val="nil"/>
            </w:tcBorders>
            <w:shd w:val="clear" w:color="auto" w:fill="FFFFFF"/>
            <w:vAlign w:val="bottom"/>
          </w:tcPr>
          <w:p w14:paraId="286FCAD8">
            <w:pPr>
              <w:widowControl/>
              <w:ind w:firstLine="3524" w:firstLineChars="1100"/>
              <w:textAlignment w:val="center"/>
              <w:rPr>
                <w:rFonts w:ascii="宋体" w:hAnsi="宋体" w:eastAsia="宋体" w:cs="宋体"/>
                <w:color w:val="000000"/>
                <w:kern w:val="0"/>
                <w:sz w:val="24"/>
                <w:szCs w:val="24"/>
              </w:rPr>
            </w:pPr>
            <w:r>
              <w:rPr>
                <w:rFonts w:hint="eastAsia" w:ascii="华文中宋" w:hAnsi="华文中宋" w:eastAsia="华文中宋" w:cs="华文中宋"/>
                <w:b/>
                <w:bCs/>
                <w:color w:val="000000"/>
                <w:kern w:val="0"/>
                <w:sz w:val="32"/>
                <w:szCs w:val="32"/>
              </w:rPr>
              <w:t>财政拨款收入支出决算总表</w:t>
            </w:r>
          </w:p>
        </w:tc>
      </w:tr>
      <w:tr w14:paraId="0099E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7" w:hRule="atLeast"/>
          <w:jc w:val="center"/>
        </w:trPr>
        <w:tc>
          <w:tcPr>
            <w:tcW w:w="3740" w:type="dxa"/>
            <w:gridSpan w:val="3"/>
            <w:tcBorders>
              <w:top w:val="nil"/>
              <w:left w:val="nil"/>
              <w:bottom w:val="nil"/>
              <w:right w:val="nil"/>
            </w:tcBorders>
            <w:shd w:val="clear" w:color="auto" w:fill="FFFFFF"/>
            <w:vAlign w:val="center"/>
          </w:tcPr>
          <w:p w14:paraId="4393223B">
            <w:pPr>
              <w:widowControl/>
              <w:jc w:val="right"/>
              <w:textAlignment w:val="center"/>
              <w:rPr>
                <w:rFonts w:ascii="宋体" w:hAnsi="宋体" w:eastAsia="宋体" w:cs="宋体"/>
                <w:color w:val="000000"/>
                <w:kern w:val="0"/>
                <w:sz w:val="24"/>
                <w:szCs w:val="24"/>
              </w:rPr>
            </w:pPr>
          </w:p>
        </w:tc>
        <w:tc>
          <w:tcPr>
            <w:tcW w:w="6680" w:type="dxa"/>
            <w:gridSpan w:val="7"/>
            <w:tcBorders>
              <w:top w:val="nil"/>
              <w:left w:val="nil"/>
              <w:bottom w:val="nil"/>
              <w:right w:val="nil"/>
            </w:tcBorders>
            <w:shd w:val="clear" w:color="auto" w:fill="FFFFFF"/>
            <w:vAlign w:val="center"/>
          </w:tcPr>
          <w:p w14:paraId="7C438145">
            <w:pPr>
              <w:widowControl/>
              <w:jc w:val="right"/>
              <w:textAlignment w:val="center"/>
              <w:rPr>
                <w:rFonts w:ascii="宋体" w:hAnsi="宋体" w:eastAsia="宋体" w:cs="宋体"/>
                <w:color w:val="000000"/>
                <w:kern w:val="0"/>
                <w:sz w:val="24"/>
                <w:szCs w:val="24"/>
              </w:rPr>
            </w:pPr>
            <w:r>
              <w:rPr>
                <w:rFonts w:hint="eastAsia" w:ascii="宋体" w:hAnsi="宋体" w:eastAsia="宋体" w:cs="宋体"/>
                <w:color w:val="000000"/>
                <w:kern w:val="0"/>
                <w:sz w:val="20"/>
                <w:szCs w:val="20"/>
              </w:rPr>
              <w:t>公开04表</w:t>
            </w:r>
          </w:p>
        </w:tc>
      </w:tr>
      <w:tr w14:paraId="241BD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8" w:hRule="atLeast"/>
          <w:jc w:val="center"/>
        </w:trPr>
        <w:tc>
          <w:tcPr>
            <w:tcW w:w="3740" w:type="dxa"/>
            <w:gridSpan w:val="3"/>
            <w:tcBorders>
              <w:top w:val="nil"/>
              <w:left w:val="nil"/>
              <w:bottom w:val="nil"/>
              <w:right w:val="nil"/>
            </w:tcBorders>
            <w:shd w:val="clear" w:color="auto" w:fill="FFFFFF"/>
            <w:vAlign w:val="center"/>
          </w:tcPr>
          <w:p w14:paraId="550DA109">
            <w:pPr>
              <w:widowControl/>
              <w:jc w:val="left"/>
              <w:textAlignment w:val="center"/>
            </w:pPr>
            <w:r>
              <w:rPr>
                <w:rFonts w:hint="eastAsia" w:ascii="宋体" w:hAnsi="宋体" w:eastAsia="宋体" w:cs="宋体"/>
                <w:color w:val="000000"/>
                <w:kern w:val="0"/>
                <w:sz w:val="20"/>
                <w:szCs w:val="20"/>
              </w:rPr>
              <w:t xml:space="preserve">部门：                    </w:t>
            </w:r>
          </w:p>
        </w:tc>
        <w:tc>
          <w:tcPr>
            <w:tcW w:w="3707" w:type="dxa"/>
            <w:gridSpan w:val="3"/>
            <w:tcBorders>
              <w:top w:val="nil"/>
              <w:left w:val="nil"/>
              <w:bottom w:val="nil"/>
              <w:right w:val="nil"/>
            </w:tcBorders>
            <w:shd w:val="clear" w:color="auto" w:fill="FFFFFF"/>
            <w:vAlign w:val="center"/>
          </w:tcPr>
          <w:p w14:paraId="4DDF0D30">
            <w:pPr>
              <w:widowControl/>
              <w:jc w:val="left"/>
              <w:textAlignment w:val="center"/>
            </w:pPr>
            <w:r>
              <w:rPr>
                <w:rFonts w:hint="eastAsia" w:ascii="宋体" w:hAnsi="宋体" w:eastAsia="宋体" w:cs="宋体"/>
                <w:color w:val="000000"/>
                <w:kern w:val="0"/>
                <w:sz w:val="20"/>
                <w:szCs w:val="20"/>
              </w:rPr>
              <w:t xml:space="preserve">                         2023年度</w:t>
            </w:r>
          </w:p>
        </w:tc>
        <w:tc>
          <w:tcPr>
            <w:tcW w:w="2973" w:type="dxa"/>
            <w:gridSpan w:val="4"/>
            <w:tcBorders>
              <w:top w:val="nil"/>
              <w:left w:val="nil"/>
              <w:bottom w:val="nil"/>
              <w:right w:val="nil"/>
            </w:tcBorders>
            <w:shd w:val="clear" w:color="auto" w:fill="FFFFFF"/>
            <w:vAlign w:val="center"/>
          </w:tcPr>
          <w:p w14:paraId="113933F2">
            <w:pPr>
              <w:widowControl/>
              <w:jc w:val="right"/>
              <w:textAlignment w:val="center"/>
            </w:pPr>
            <w:r>
              <w:rPr>
                <w:rFonts w:hint="eastAsia" w:ascii="宋体" w:hAnsi="宋体" w:eastAsia="宋体" w:cs="宋体"/>
                <w:color w:val="000000"/>
                <w:kern w:val="0"/>
                <w:sz w:val="20"/>
                <w:szCs w:val="20"/>
              </w:rPr>
              <w:t>单位：万元</w:t>
            </w:r>
          </w:p>
        </w:tc>
      </w:tr>
      <w:tr w14:paraId="777D8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5" w:hRule="atLeast"/>
          <w:jc w:val="center"/>
        </w:trPr>
        <w:tc>
          <w:tcPr>
            <w:tcW w:w="374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CD0038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收入</w:t>
            </w:r>
          </w:p>
        </w:tc>
        <w:tc>
          <w:tcPr>
            <w:tcW w:w="66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379C23B">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支出</w:t>
            </w:r>
          </w:p>
        </w:tc>
      </w:tr>
      <w:tr w14:paraId="7A9E5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7" w:hRule="atLeas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32A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D740">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F97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金额</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87B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F770">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458BF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合计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91F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一般公共预算财政拨款</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8841">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政府性基金预算财政拨款</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029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国有资本经营预算财政拨款</w:t>
            </w:r>
          </w:p>
        </w:tc>
      </w:tr>
      <w:tr w14:paraId="412F0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5" w:hRule="atLeas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2F0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067C">
            <w:pPr>
              <w:jc w:val="center"/>
              <w:rPr>
                <w:rFonts w:ascii="宋体" w:hAnsi="宋体" w:eastAsia="宋体" w:cs="宋体"/>
                <w:color w:val="000000"/>
                <w:sz w:val="24"/>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24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010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CE9E">
            <w:pPr>
              <w:jc w:val="center"/>
              <w:rPr>
                <w:rFonts w:ascii="宋体" w:hAnsi="宋体" w:eastAsia="宋体" w:cs="宋体"/>
                <w:color w:val="000000"/>
                <w:sz w:val="24"/>
              </w:rPr>
            </w:pP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9A276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BB4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5BC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D8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r>
      <w:tr w14:paraId="60F63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9264">
            <w:pPr>
              <w:widowControl/>
              <w:jc w:val="left"/>
              <w:textAlignment w:val="center"/>
              <w:rPr>
                <w:rFonts w:ascii="宋体" w:hAnsi="宋体" w:eastAsia="宋体" w:cs="宋体"/>
                <w:color w:val="000000"/>
                <w:sz w:val="11"/>
                <w:szCs w:val="11"/>
              </w:rPr>
            </w:pPr>
            <w:r>
              <w:rPr>
                <w:rFonts w:hint="eastAsia"/>
                <w:sz w:val="18"/>
                <w:szCs w:val="21"/>
              </w:rPr>
              <w:t>一、一般公共预算财政拨款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797D">
            <w:pPr>
              <w:widowControl/>
              <w:jc w:val="center"/>
              <w:textAlignment w:val="center"/>
              <w:rPr>
                <w:rFonts w:ascii="宋体" w:hAnsi="宋体" w:eastAsia="宋体" w:cs="宋体"/>
                <w:color w:val="000000"/>
                <w:sz w:val="22"/>
              </w:rPr>
            </w:pPr>
            <w:r>
              <w:rPr>
                <w:rFonts w:hint="eastAsia"/>
              </w:rPr>
              <w:t>1</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AF51">
            <w:pPr>
              <w:jc w:val="right"/>
              <w:rPr>
                <w:rFonts w:ascii="宋体" w:hAnsi="宋体" w:eastAsia="宋体" w:cs="宋体"/>
                <w:color w:val="000000"/>
                <w:sz w:val="22"/>
              </w:rPr>
            </w:pPr>
            <w:r>
              <w:rPr>
                <w:rFonts w:ascii="宋体" w:hAnsi="宋体" w:eastAsia="宋体" w:cs="宋体"/>
                <w:color w:val="000000"/>
                <w:sz w:val="22"/>
              </w:rPr>
              <w:t>188.49</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06A6">
            <w:pPr>
              <w:widowControl/>
              <w:jc w:val="left"/>
              <w:textAlignment w:val="center"/>
              <w:rPr>
                <w:rFonts w:ascii="宋体" w:hAnsi="宋体" w:eastAsia="宋体" w:cs="宋体"/>
                <w:color w:val="000000"/>
                <w:sz w:val="13"/>
                <w:szCs w:val="13"/>
              </w:rPr>
            </w:pPr>
            <w:r>
              <w:rPr>
                <w:rFonts w:hint="eastAsia"/>
                <w:sz w:val="20"/>
              </w:rPr>
              <w:t>一、一般公共服务支出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6B9B">
            <w:pPr>
              <w:widowControl/>
              <w:jc w:val="center"/>
              <w:textAlignment w:val="center"/>
              <w:rPr>
                <w:rFonts w:ascii="宋体" w:hAnsi="宋体" w:eastAsia="宋体" w:cs="宋体"/>
                <w:color w:val="000000"/>
                <w:szCs w:val="21"/>
              </w:rPr>
            </w:pPr>
            <w:r>
              <w:rPr>
                <w:rFonts w:hint="eastAsia"/>
                <w:sz w:val="20"/>
              </w:rPr>
              <w:t>33</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9CF2C7">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A844">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8819">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0A2C">
            <w:pPr>
              <w:jc w:val="right"/>
              <w:rPr>
                <w:rFonts w:ascii="宋体" w:hAnsi="宋体" w:eastAsia="宋体" w:cs="宋体"/>
                <w:color w:val="000000"/>
                <w:sz w:val="22"/>
              </w:rPr>
            </w:pPr>
          </w:p>
        </w:tc>
      </w:tr>
      <w:tr w14:paraId="64C1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0CA8">
            <w:pPr>
              <w:widowControl/>
              <w:jc w:val="left"/>
              <w:textAlignment w:val="center"/>
              <w:rPr>
                <w:rFonts w:ascii="宋体" w:hAnsi="宋体" w:eastAsia="宋体" w:cs="宋体"/>
                <w:color w:val="000000"/>
                <w:sz w:val="11"/>
                <w:szCs w:val="11"/>
              </w:rPr>
            </w:pPr>
            <w:r>
              <w:rPr>
                <w:rFonts w:hint="eastAsia"/>
                <w:sz w:val="18"/>
                <w:szCs w:val="21"/>
              </w:rPr>
              <w:t>二、政府性基金预算财政拨款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B934">
            <w:pPr>
              <w:widowControl/>
              <w:jc w:val="center"/>
              <w:textAlignment w:val="center"/>
              <w:rPr>
                <w:rFonts w:ascii="宋体" w:hAnsi="宋体" w:eastAsia="宋体" w:cs="宋体"/>
                <w:color w:val="000000"/>
                <w:sz w:val="22"/>
              </w:rPr>
            </w:pPr>
            <w:r>
              <w:rPr>
                <w:rFonts w:hint="eastAsia"/>
              </w:rPr>
              <w:t>2</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69A79">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E453">
            <w:pPr>
              <w:widowControl/>
              <w:jc w:val="left"/>
              <w:textAlignment w:val="center"/>
              <w:rPr>
                <w:rFonts w:ascii="宋体" w:hAnsi="宋体" w:eastAsia="宋体" w:cs="宋体"/>
                <w:color w:val="000000"/>
                <w:sz w:val="13"/>
                <w:szCs w:val="13"/>
              </w:rPr>
            </w:pPr>
            <w:r>
              <w:rPr>
                <w:rFonts w:hint="eastAsia"/>
                <w:sz w:val="20"/>
              </w:rPr>
              <w:t>二、外交支出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6B78">
            <w:pPr>
              <w:widowControl/>
              <w:jc w:val="center"/>
              <w:textAlignment w:val="center"/>
              <w:rPr>
                <w:rFonts w:ascii="宋体" w:hAnsi="宋体" w:eastAsia="宋体" w:cs="宋体"/>
                <w:color w:val="000000"/>
                <w:szCs w:val="21"/>
              </w:rPr>
            </w:pPr>
            <w:r>
              <w:rPr>
                <w:rFonts w:hint="eastAsia"/>
                <w:sz w:val="20"/>
              </w:rPr>
              <w:t>34</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BF439">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D901">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4E59">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1435">
            <w:pPr>
              <w:jc w:val="right"/>
              <w:rPr>
                <w:rFonts w:ascii="宋体" w:hAnsi="宋体" w:eastAsia="宋体" w:cs="宋体"/>
                <w:color w:val="000000"/>
                <w:sz w:val="22"/>
              </w:rPr>
            </w:pPr>
          </w:p>
        </w:tc>
      </w:tr>
      <w:tr w14:paraId="5DB06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8A7A">
            <w:pPr>
              <w:widowControl/>
              <w:jc w:val="left"/>
              <w:textAlignment w:val="center"/>
              <w:rPr>
                <w:rFonts w:ascii="宋体" w:hAnsi="宋体" w:eastAsia="宋体" w:cs="宋体"/>
                <w:color w:val="000000"/>
                <w:sz w:val="11"/>
                <w:szCs w:val="11"/>
              </w:rPr>
            </w:pPr>
            <w:r>
              <w:rPr>
                <w:rFonts w:hint="eastAsia"/>
                <w:sz w:val="16"/>
                <w:szCs w:val="20"/>
              </w:rPr>
              <w:t>三、国有资本经营预算财政拨款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ED1B">
            <w:pPr>
              <w:widowControl/>
              <w:jc w:val="center"/>
              <w:textAlignment w:val="center"/>
              <w:rPr>
                <w:rFonts w:ascii="宋体" w:hAnsi="宋体" w:eastAsia="宋体" w:cs="宋体"/>
                <w:color w:val="000000"/>
                <w:sz w:val="22"/>
              </w:rPr>
            </w:pPr>
            <w:r>
              <w:rPr>
                <w:rFonts w:hint="eastAsia"/>
              </w:rPr>
              <w:t>3</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5B1C">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D5D6">
            <w:pPr>
              <w:widowControl/>
              <w:jc w:val="left"/>
              <w:textAlignment w:val="center"/>
              <w:rPr>
                <w:rFonts w:ascii="宋体" w:hAnsi="宋体" w:eastAsia="宋体" w:cs="宋体"/>
                <w:color w:val="000000"/>
                <w:sz w:val="13"/>
                <w:szCs w:val="13"/>
              </w:rPr>
            </w:pPr>
            <w:r>
              <w:rPr>
                <w:rFonts w:hint="eastAsia"/>
                <w:sz w:val="20"/>
              </w:rPr>
              <w:t>三、国防支出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DE5D">
            <w:pPr>
              <w:widowControl/>
              <w:jc w:val="center"/>
              <w:textAlignment w:val="center"/>
              <w:rPr>
                <w:rFonts w:ascii="宋体" w:hAnsi="宋体" w:eastAsia="宋体" w:cs="宋体"/>
                <w:color w:val="000000"/>
                <w:szCs w:val="21"/>
              </w:rPr>
            </w:pPr>
            <w:r>
              <w:rPr>
                <w:rFonts w:hint="eastAsia"/>
                <w:sz w:val="20"/>
              </w:rPr>
              <w:t>35</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652949">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550D">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9295">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9ED0">
            <w:pPr>
              <w:jc w:val="right"/>
              <w:rPr>
                <w:rFonts w:ascii="宋体" w:hAnsi="宋体" w:eastAsia="宋体" w:cs="宋体"/>
                <w:color w:val="000000"/>
                <w:sz w:val="22"/>
              </w:rPr>
            </w:pPr>
          </w:p>
        </w:tc>
      </w:tr>
      <w:tr w14:paraId="3EE4C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3DC9">
            <w:pPr>
              <w:jc w:val="left"/>
              <w:rPr>
                <w:rFonts w:ascii="宋体" w:hAnsi="宋体" w:eastAsia="宋体" w:cs="宋体"/>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D843">
            <w:pPr>
              <w:widowControl/>
              <w:jc w:val="center"/>
              <w:textAlignment w:val="center"/>
              <w:rPr>
                <w:rFonts w:ascii="宋体" w:hAnsi="宋体" w:eastAsia="宋体" w:cs="宋体"/>
                <w:color w:val="000000"/>
                <w:sz w:val="22"/>
              </w:rPr>
            </w:pPr>
            <w:r>
              <w:rPr>
                <w:rFonts w:hint="eastAsia"/>
              </w:rPr>
              <w:t>4</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066D">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AD73">
            <w:pPr>
              <w:widowControl/>
              <w:jc w:val="left"/>
              <w:textAlignment w:val="center"/>
              <w:rPr>
                <w:rFonts w:ascii="宋体" w:hAnsi="宋体" w:eastAsia="宋体" w:cs="宋体"/>
                <w:color w:val="000000"/>
                <w:sz w:val="13"/>
                <w:szCs w:val="13"/>
              </w:rPr>
            </w:pPr>
            <w:r>
              <w:rPr>
                <w:rFonts w:hint="eastAsia"/>
                <w:sz w:val="20"/>
              </w:rPr>
              <w:t>四、公共安全支出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C2E5">
            <w:pPr>
              <w:widowControl/>
              <w:jc w:val="center"/>
              <w:textAlignment w:val="center"/>
              <w:rPr>
                <w:rFonts w:ascii="宋体" w:hAnsi="宋体" w:eastAsia="宋体" w:cs="宋体"/>
                <w:color w:val="000000"/>
                <w:szCs w:val="21"/>
              </w:rPr>
            </w:pPr>
            <w:r>
              <w:rPr>
                <w:rFonts w:hint="eastAsia"/>
                <w:sz w:val="20"/>
              </w:rPr>
              <w:t>36</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54858F">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920E">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2A5D">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4063">
            <w:pPr>
              <w:jc w:val="right"/>
              <w:rPr>
                <w:rFonts w:ascii="宋体" w:hAnsi="宋体" w:eastAsia="宋体" w:cs="宋体"/>
                <w:color w:val="000000"/>
                <w:sz w:val="22"/>
              </w:rPr>
            </w:pPr>
          </w:p>
        </w:tc>
      </w:tr>
      <w:tr w14:paraId="7E0CE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C3D9">
            <w:pPr>
              <w:jc w:val="left"/>
              <w:rPr>
                <w:rFonts w:ascii="宋体" w:hAnsi="宋体" w:eastAsia="宋体" w:cs="宋体"/>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DD03">
            <w:pPr>
              <w:widowControl/>
              <w:jc w:val="center"/>
              <w:textAlignment w:val="center"/>
              <w:rPr>
                <w:rFonts w:ascii="宋体" w:hAnsi="宋体" w:eastAsia="宋体" w:cs="宋体"/>
                <w:color w:val="000000"/>
                <w:sz w:val="22"/>
              </w:rPr>
            </w:pPr>
            <w:r>
              <w:rPr>
                <w:rFonts w:hint="eastAsia"/>
              </w:rPr>
              <w:t>5</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28EF">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51D7">
            <w:pPr>
              <w:widowControl/>
              <w:jc w:val="left"/>
              <w:textAlignment w:val="center"/>
              <w:rPr>
                <w:rFonts w:ascii="宋体" w:hAnsi="宋体" w:eastAsia="宋体" w:cs="宋体"/>
                <w:color w:val="000000"/>
                <w:sz w:val="13"/>
                <w:szCs w:val="13"/>
              </w:rPr>
            </w:pPr>
            <w:r>
              <w:rPr>
                <w:rFonts w:hint="eastAsia"/>
                <w:sz w:val="20"/>
              </w:rPr>
              <w:t>五、教育支出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7386">
            <w:pPr>
              <w:widowControl/>
              <w:jc w:val="center"/>
              <w:textAlignment w:val="center"/>
              <w:rPr>
                <w:rFonts w:ascii="宋体" w:hAnsi="宋体" w:eastAsia="宋体" w:cs="宋体"/>
                <w:color w:val="000000"/>
                <w:szCs w:val="21"/>
              </w:rPr>
            </w:pPr>
            <w:r>
              <w:rPr>
                <w:rFonts w:hint="eastAsia"/>
                <w:sz w:val="20"/>
              </w:rPr>
              <w:t>37</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F97707">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5810">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0786">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35C0">
            <w:pPr>
              <w:jc w:val="right"/>
              <w:rPr>
                <w:rFonts w:ascii="宋体" w:hAnsi="宋体" w:eastAsia="宋体" w:cs="宋体"/>
                <w:color w:val="000000"/>
                <w:sz w:val="22"/>
              </w:rPr>
            </w:pPr>
          </w:p>
        </w:tc>
      </w:tr>
      <w:tr w14:paraId="6F657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60EA">
            <w:pPr>
              <w:jc w:val="left"/>
              <w:rPr>
                <w:rFonts w:ascii="宋体" w:hAnsi="宋体" w:eastAsia="宋体" w:cs="宋体"/>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8F29">
            <w:pPr>
              <w:widowControl/>
              <w:jc w:val="center"/>
              <w:textAlignment w:val="center"/>
              <w:rPr>
                <w:rFonts w:ascii="宋体" w:hAnsi="宋体" w:eastAsia="宋体" w:cs="宋体"/>
                <w:color w:val="000000"/>
                <w:sz w:val="22"/>
              </w:rPr>
            </w:pPr>
            <w:r>
              <w:rPr>
                <w:rFonts w:hint="eastAsia"/>
              </w:rPr>
              <w:t>6</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4161">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B05F">
            <w:pPr>
              <w:widowControl/>
              <w:jc w:val="left"/>
              <w:textAlignment w:val="center"/>
              <w:rPr>
                <w:rFonts w:ascii="宋体" w:hAnsi="宋体" w:eastAsia="宋体" w:cs="宋体"/>
                <w:color w:val="000000"/>
                <w:sz w:val="13"/>
                <w:szCs w:val="13"/>
              </w:rPr>
            </w:pPr>
            <w:r>
              <w:rPr>
                <w:rFonts w:hint="eastAsia"/>
                <w:sz w:val="20"/>
              </w:rPr>
              <w:t>六、科学技术支出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FAD0">
            <w:pPr>
              <w:widowControl/>
              <w:jc w:val="center"/>
              <w:textAlignment w:val="center"/>
              <w:rPr>
                <w:rFonts w:ascii="宋体" w:hAnsi="宋体" w:eastAsia="宋体" w:cs="宋体"/>
                <w:color w:val="000000"/>
                <w:szCs w:val="21"/>
              </w:rPr>
            </w:pPr>
            <w:r>
              <w:rPr>
                <w:rFonts w:hint="eastAsia"/>
                <w:sz w:val="20"/>
              </w:rPr>
              <w:t>38</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F060B">
            <w:pPr>
              <w:jc w:val="right"/>
              <w:rPr>
                <w:rFonts w:ascii="宋体" w:hAnsi="宋体" w:eastAsia="宋体" w:cs="宋体"/>
                <w:color w:val="000000"/>
                <w:sz w:val="22"/>
              </w:rPr>
            </w:pPr>
            <w:r>
              <w:rPr>
                <w:rFonts w:ascii="宋体" w:hAnsi="宋体" w:eastAsia="宋体" w:cs="宋体"/>
                <w:color w:val="000000"/>
                <w:sz w:val="22"/>
              </w:rPr>
              <w:t>187.69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D8E8">
            <w:pPr>
              <w:jc w:val="right"/>
              <w:rPr>
                <w:rFonts w:ascii="宋体" w:hAnsi="宋体" w:eastAsia="宋体" w:cs="宋体"/>
                <w:color w:val="000000"/>
                <w:sz w:val="22"/>
              </w:rPr>
            </w:pPr>
            <w:r>
              <w:rPr>
                <w:rFonts w:ascii="宋体" w:hAnsi="宋体" w:eastAsia="宋体" w:cs="宋体"/>
                <w:color w:val="000000"/>
                <w:sz w:val="22"/>
              </w:rPr>
              <w:t>187.69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3ECA">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3434">
            <w:pPr>
              <w:jc w:val="right"/>
              <w:rPr>
                <w:rFonts w:ascii="宋体" w:hAnsi="宋体" w:eastAsia="宋体" w:cs="宋体"/>
                <w:color w:val="000000"/>
                <w:sz w:val="22"/>
              </w:rPr>
            </w:pPr>
          </w:p>
        </w:tc>
      </w:tr>
      <w:tr w14:paraId="49296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CC52">
            <w:pPr>
              <w:jc w:val="left"/>
              <w:rPr>
                <w:rFonts w:ascii="宋体" w:hAnsi="宋体" w:eastAsia="宋体" w:cs="宋体"/>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94CD">
            <w:pPr>
              <w:widowControl/>
              <w:jc w:val="center"/>
              <w:textAlignment w:val="center"/>
              <w:rPr>
                <w:rFonts w:ascii="宋体" w:hAnsi="宋体" w:eastAsia="宋体" w:cs="宋体"/>
                <w:color w:val="000000"/>
                <w:sz w:val="22"/>
              </w:rPr>
            </w:pPr>
            <w:r>
              <w:rPr>
                <w:rFonts w:hint="eastAsia"/>
              </w:rPr>
              <w:t>7</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F4A9">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D11A">
            <w:pPr>
              <w:widowControl/>
              <w:jc w:val="left"/>
              <w:textAlignment w:val="center"/>
              <w:rPr>
                <w:rFonts w:ascii="宋体" w:hAnsi="宋体" w:eastAsia="宋体" w:cs="宋体"/>
                <w:color w:val="000000"/>
                <w:sz w:val="15"/>
                <w:szCs w:val="15"/>
              </w:rPr>
            </w:pPr>
            <w:r>
              <w:rPr>
                <w:rFonts w:hint="eastAsia"/>
                <w:sz w:val="20"/>
              </w:rPr>
              <w:t>七、文化旅游体育与传媒支出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DA08">
            <w:pPr>
              <w:widowControl/>
              <w:jc w:val="center"/>
              <w:textAlignment w:val="center"/>
              <w:rPr>
                <w:rFonts w:ascii="宋体" w:hAnsi="宋体" w:eastAsia="宋体" w:cs="宋体"/>
                <w:color w:val="000000"/>
                <w:szCs w:val="21"/>
              </w:rPr>
            </w:pPr>
            <w:r>
              <w:rPr>
                <w:rFonts w:hint="eastAsia"/>
                <w:sz w:val="20"/>
              </w:rPr>
              <w:t>39</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F8007">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7A1D">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88BF">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55D2">
            <w:pPr>
              <w:jc w:val="right"/>
              <w:rPr>
                <w:rFonts w:ascii="宋体" w:hAnsi="宋体" w:eastAsia="宋体" w:cs="宋体"/>
                <w:color w:val="000000"/>
                <w:sz w:val="22"/>
              </w:rPr>
            </w:pPr>
          </w:p>
        </w:tc>
      </w:tr>
      <w:tr w14:paraId="166EB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E3AA">
            <w:pPr>
              <w:jc w:val="left"/>
              <w:rPr>
                <w:rFonts w:ascii="宋体" w:hAnsi="宋体" w:eastAsia="宋体" w:cs="宋体"/>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14D5">
            <w:pPr>
              <w:widowControl/>
              <w:jc w:val="center"/>
              <w:textAlignment w:val="center"/>
              <w:rPr>
                <w:rFonts w:ascii="宋体" w:hAnsi="宋体" w:eastAsia="宋体" w:cs="宋体"/>
                <w:color w:val="000000"/>
                <w:sz w:val="22"/>
              </w:rPr>
            </w:pPr>
            <w:r>
              <w:rPr>
                <w:rFonts w:hint="eastAsia"/>
              </w:rPr>
              <w:t>8</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A220">
            <w:pPr>
              <w:jc w:val="lef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EA19">
            <w:pPr>
              <w:jc w:val="left"/>
              <w:rPr>
                <w:rFonts w:ascii="宋体" w:hAnsi="宋体" w:eastAsia="宋体" w:cs="宋体"/>
                <w:color w:val="000000"/>
                <w:sz w:val="13"/>
                <w:szCs w:val="13"/>
              </w:rPr>
            </w:pPr>
            <w:r>
              <w:rPr>
                <w:rFonts w:hint="eastAsia"/>
                <w:sz w:val="20"/>
              </w:rPr>
              <w:t>八、社会保障和就业支出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94A1">
            <w:pPr>
              <w:widowControl/>
              <w:jc w:val="center"/>
              <w:textAlignment w:val="center"/>
              <w:rPr>
                <w:rFonts w:ascii="宋体" w:hAnsi="宋体" w:eastAsia="宋体" w:cs="宋体"/>
                <w:color w:val="000000"/>
                <w:szCs w:val="21"/>
              </w:rPr>
            </w:pPr>
            <w:r>
              <w:rPr>
                <w:rFonts w:hint="eastAsia"/>
                <w:sz w:val="20"/>
              </w:rPr>
              <w:t>40</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1342B">
            <w:pPr>
              <w:jc w:val="center"/>
              <w:rPr>
                <w:rFonts w:ascii="宋体" w:hAnsi="宋体" w:eastAsia="宋体" w:cs="宋体"/>
                <w:color w:val="000000"/>
                <w:sz w:val="22"/>
              </w:rPr>
            </w:pPr>
            <w:r>
              <w:rPr>
                <w:rFonts w:ascii="宋体" w:hAnsi="宋体" w:eastAsia="宋体" w:cs="宋体"/>
                <w:color w:val="000000"/>
                <w:sz w:val="22"/>
              </w:rPr>
              <w:t>0.79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79AA">
            <w:pPr>
              <w:jc w:val="center"/>
              <w:rPr>
                <w:rFonts w:ascii="宋体" w:hAnsi="宋体" w:eastAsia="宋体" w:cs="宋体"/>
                <w:color w:val="000000"/>
                <w:sz w:val="22"/>
              </w:rPr>
            </w:pPr>
            <w:r>
              <w:rPr>
                <w:rFonts w:ascii="宋体" w:hAnsi="宋体" w:eastAsia="宋体" w:cs="宋体"/>
                <w:color w:val="000000"/>
                <w:sz w:val="22"/>
              </w:rPr>
              <w:t>0.79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C1F0">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81F6">
            <w:pPr>
              <w:jc w:val="center"/>
              <w:rPr>
                <w:rFonts w:ascii="宋体" w:hAnsi="宋体" w:eastAsia="宋体" w:cs="宋体"/>
                <w:color w:val="000000"/>
                <w:sz w:val="22"/>
              </w:rPr>
            </w:pPr>
          </w:p>
        </w:tc>
      </w:tr>
      <w:tr w14:paraId="2BC75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4702">
            <w:pPr>
              <w:widowControl/>
              <w:jc w:val="center"/>
              <w:textAlignment w:val="center"/>
              <w:rPr>
                <w:rFonts w:ascii="宋体" w:hAnsi="宋体" w:eastAsia="宋体" w:cs="宋体"/>
                <w:b/>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5527">
            <w:pPr>
              <w:widowControl/>
              <w:jc w:val="center"/>
              <w:textAlignment w:val="center"/>
              <w:rPr>
                <w:rFonts w:ascii="宋体" w:hAnsi="宋体" w:eastAsia="宋体" w:cs="宋体"/>
                <w:color w:val="000000"/>
                <w:sz w:val="22"/>
              </w:rPr>
            </w:pPr>
            <w:r>
              <w:rPr>
                <w:rFonts w:hint="eastAsia"/>
              </w:rPr>
              <w:t>9</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3EDB">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F6C9">
            <w:pPr>
              <w:widowControl/>
              <w:jc w:val="left"/>
              <w:textAlignment w:val="center"/>
              <w:rPr>
                <w:rFonts w:ascii="宋体" w:hAnsi="宋体" w:eastAsia="宋体" w:cs="宋体"/>
                <w:b/>
                <w:color w:val="000000"/>
                <w:sz w:val="13"/>
                <w:szCs w:val="13"/>
              </w:rPr>
            </w:pPr>
            <w:r>
              <w:rPr>
                <w:rFonts w:hint="eastAsia"/>
                <w:sz w:val="20"/>
              </w:rPr>
              <w:t>九、卫生健康支出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A9D8">
            <w:pPr>
              <w:widowControl/>
              <w:jc w:val="center"/>
              <w:textAlignment w:val="center"/>
              <w:rPr>
                <w:rFonts w:ascii="宋体" w:hAnsi="宋体" w:eastAsia="宋体" w:cs="宋体"/>
                <w:color w:val="000000"/>
                <w:szCs w:val="21"/>
              </w:rPr>
            </w:pPr>
            <w:r>
              <w:rPr>
                <w:rFonts w:hint="eastAsia"/>
                <w:sz w:val="20"/>
              </w:rPr>
              <w:t>41</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91DD47">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BD31">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FFEB">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C1D9">
            <w:pPr>
              <w:rPr>
                <w:rFonts w:ascii="宋体" w:hAnsi="宋体" w:eastAsia="宋体" w:cs="宋体"/>
                <w:b/>
                <w:color w:val="000000"/>
                <w:sz w:val="22"/>
              </w:rPr>
            </w:pPr>
          </w:p>
        </w:tc>
      </w:tr>
      <w:tr w14:paraId="5C520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769D">
            <w:pPr>
              <w:widowControl/>
              <w:jc w:val="center"/>
              <w:textAlignment w:val="center"/>
              <w:rPr>
                <w:rFonts w:ascii="宋体" w:hAnsi="宋体" w:eastAsia="宋体" w:cs="宋体"/>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1748">
            <w:pPr>
              <w:widowControl/>
              <w:jc w:val="center"/>
              <w:textAlignment w:val="center"/>
              <w:rPr>
                <w:rFonts w:ascii="宋体" w:hAnsi="宋体" w:eastAsia="宋体" w:cs="宋体"/>
                <w:color w:val="000000"/>
                <w:sz w:val="22"/>
              </w:rPr>
            </w:pPr>
            <w:r>
              <w:rPr>
                <w:rFonts w:hint="eastAsia"/>
              </w:rPr>
              <w:t>10</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A993">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2AFB">
            <w:pPr>
              <w:widowControl/>
              <w:jc w:val="left"/>
              <w:textAlignment w:val="center"/>
              <w:rPr>
                <w:rFonts w:ascii="宋体" w:hAnsi="宋体" w:eastAsia="宋体" w:cs="宋体"/>
                <w:color w:val="000000"/>
                <w:sz w:val="13"/>
                <w:szCs w:val="13"/>
              </w:rPr>
            </w:pPr>
            <w:r>
              <w:rPr>
                <w:rFonts w:hint="eastAsia"/>
                <w:sz w:val="20"/>
              </w:rPr>
              <w:t>十、节能环保支出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7FBB">
            <w:pPr>
              <w:widowControl/>
              <w:jc w:val="center"/>
              <w:textAlignment w:val="center"/>
              <w:rPr>
                <w:rFonts w:ascii="宋体" w:hAnsi="宋体" w:eastAsia="宋体" w:cs="宋体"/>
                <w:color w:val="000000"/>
                <w:szCs w:val="21"/>
              </w:rPr>
            </w:pPr>
            <w:r>
              <w:rPr>
                <w:rFonts w:hint="eastAsia"/>
                <w:sz w:val="20"/>
              </w:rPr>
              <w:t>42</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6B4A0">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2630">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278A">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62BE8">
            <w:pPr>
              <w:rPr>
                <w:rFonts w:ascii="宋体" w:hAnsi="宋体" w:eastAsia="宋体" w:cs="宋体"/>
                <w:color w:val="000000"/>
                <w:sz w:val="22"/>
              </w:rPr>
            </w:pPr>
          </w:p>
        </w:tc>
      </w:tr>
      <w:tr w14:paraId="4FC7D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2092">
            <w:pPr>
              <w:widowControl/>
              <w:jc w:val="center"/>
              <w:textAlignment w:val="center"/>
              <w:rPr>
                <w:rFonts w:ascii="宋体" w:hAnsi="宋体" w:eastAsia="宋体" w:cs="宋体"/>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AA3F">
            <w:pPr>
              <w:widowControl/>
              <w:jc w:val="center"/>
              <w:textAlignment w:val="center"/>
              <w:rPr>
                <w:rFonts w:ascii="宋体" w:hAnsi="宋体" w:eastAsia="宋体" w:cs="宋体"/>
                <w:color w:val="000000"/>
                <w:sz w:val="22"/>
              </w:rPr>
            </w:pPr>
            <w:r>
              <w:rPr>
                <w:rFonts w:hint="eastAsia"/>
              </w:rPr>
              <w:t>11</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613D">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E6E2">
            <w:pPr>
              <w:jc w:val="left"/>
              <w:rPr>
                <w:rFonts w:ascii="宋体" w:hAnsi="宋体" w:eastAsia="宋体" w:cs="宋体"/>
                <w:color w:val="000000"/>
                <w:sz w:val="13"/>
                <w:szCs w:val="13"/>
              </w:rPr>
            </w:pPr>
            <w:r>
              <w:rPr>
                <w:rFonts w:hint="eastAsia"/>
                <w:sz w:val="20"/>
              </w:rPr>
              <w:t>十一、城乡社区支出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9630">
            <w:pPr>
              <w:widowControl/>
              <w:jc w:val="center"/>
              <w:textAlignment w:val="center"/>
              <w:rPr>
                <w:rFonts w:ascii="宋体" w:hAnsi="宋体" w:eastAsia="宋体" w:cs="宋体"/>
                <w:color w:val="000000"/>
                <w:szCs w:val="21"/>
              </w:rPr>
            </w:pPr>
            <w:r>
              <w:rPr>
                <w:rFonts w:hint="eastAsia"/>
                <w:sz w:val="20"/>
              </w:rPr>
              <w:t>43</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24B3DA">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21D4">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BEDE">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29AF">
            <w:pPr>
              <w:rPr>
                <w:rFonts w:ascii="宋体" w:hAnsi="宋体" w:eastAsia="宋体" w:cs="宋体"/>
                <w:color w:val="000000"/>
                <w:sz w:val="22"/>
              </w:rPr>
            </w:pPr>
          </w:p>
        </w:tc>
      </w:tr>
      <w:tr w14:paraId="048E3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0407">
            <w:pPr>
              <w:widowControl/>
              <w:jc w:val="center"/>
              <w:textAlignment w:val="center"/>
              <w:rPr>
                <w:rFonts w:ascii="宋体" w:hAnsi="宋体" w:eastAsia="宋体" w:cs="宋体"/>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E7B1">
            <w:pPr>
              <w:widowControl/>
              <w:jc w:val="center"/>
              <w:textAlignment w:val="center"/>
              <w:rPr>
                <w:rFonts w:ascii="宋体" w:hAnsi="宋体" w:eastAsia="宋体" w:cs="宋体"/>
                <w:color w:val="000000"/>
                <w:sz w:val="22"/>
              </w:rPr>
            </w:pPr>
            <w:r>
              <w:rPr>
                <w:rFonts w:hint="eastAsia"/>
              </w:rPr>
              <w:t>12</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A976">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5A65">
            <w:pPr>
              <w:jc w:val="left"/>
              <w:rPr>
                <w:rFonts w:ascii="宋体" w:hAnsi="宋体" w:eastAsia="宋体" w:cs="宋体"/>
                <w:color w:val="000000"/>
                <w:sz w:val="13"/>
                <w:szCs w:val="13"/>
              </w:rPr>
            </w:pPr>
            <w:r>
              <w:rPr>
                <w:rFonts w:hint="eastAsia"/>
                <w:sz w:val="20"/>
              </w:rPr>
              <w:t>十二、农林水支出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7D84">
            <w:pPr>
              <w:widowControl/>
              <w:jc w:val="center"/>
              <w:textAlignment w:val="center"/>
              <w:rPr>
                <w:rFonts w:ascii="宋体" w:hAnsi="宋体" w:eastAsia="宋体" w:cs="宋体"/>
                <w:color w:val="000000"/>
                <w:szCs w:val="21"/>
              </w:rPr>
            </w:pPr>
            <w:r>
              <w:rPr>
                <w:rFonts w:hint="eastAsia"/>
                <w:sz w:val="20"/>
              </w:rPr>
              <w:t>44</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131F2F">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D750">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C3E8">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075F">
            <w:pPr>
              <w:rPr>
                <w:rFonts w:ascii="宋体" w:hAnsi="宋体" w:eastAsia="宋体" w:cs="宋体"/>
                <w:color w:val="000000"/>
                <w:sz w:val="22"/>
              </w:rPr>
            </w:pPr>
          </w:p>
        </w:tc>
      </w:tr>
      <w:tr w14:paraId="4F0EC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CE65">
            <w:pPr>
              <w:widowControl/>
              <w:jc w:val="center"/>
              <w:textAlignment w:val="center"/>
              <w:rPr>
                <w:rFonts w:ascii="宋体" w:hAnsi="宋体" w:eastAsia="宋体" w:cs="宋体"/>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6697">
            <w:pPr>
              <w:widowControl/>
              <w:jc w:val="center"/>
              <w:textAlignment w:val="center"/>
              <w:rPr>
                <w:rFonts w:ascii="宋体" w:hAnsi="宋体" w:eastAsia="宋体" w:cs="宋体"/>
                <w:color w:val="000000"/>
                <w:sz w:val="22"/>
              </w:rPr>
            </w:pPr>
            <w:r>
              <w:rPr>
                <w:rFonts w:hint="eastAsia"/>
              </w:rPr>
              <w:t>13</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5846">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3878">
            <w:pPr>
              <w:jc w:val="left"/>
              <w:rPr>
                <w:rFonts w:ascii="宋体" w:hAnsi="宋体" w:eastAsia="宋体" w:cs="宋体"/>
                <w:color w:val="000000"/>
                <w:sz w:val="13"/>
                <w:szCs w:val="13"/>
              </w:rPr>
            </w:pPr>
            <w:r>
              <w:rPr>
                <w:rFonts w:hint="eastAsia"/>
                <w:sz w:val="20"/>
              </w:rPr>
              <w:t>十三、交通运输支出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AB36">
            <w:pPr>
              <w:widowControl/>
              <w:jc w:val="center"/>
              <w:textAlignment w:val="center"/>
              <w:rPr>
                <w:rFonts w:ascii="宋体" w:hAnsi="宋体" w:eastAsia="宋体" w:cs="宋体"/>
                <w:color w:val="000000"/>
                <w:szCs w:val="21"/>
              </w:rPr>
            </w:pPr>
            <w:r>
              <w:rPr>
                <w:rFonts w:hint="eastAsia"/>
                <w:sz w:val="20"/>
              </w:rPr>
              <w:t>45</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B6DD1">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5A49">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B6F4">
            <w:pPr>
              <w:jc w:val="center"/>
              <w:rPr>
                <w:rFonts w:ascii="宋体" w:hAnsi="宋体" w:eastAsia="宋体" w:cs="宋体"/>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FDAA">
            <w:pPr>
              <w:rPr>
                <w:rFonts w:ascii="宋体" w:hAnsi="宋体" w:eastAsia="宋体" w:cs="宋体"/>
                <w:color w:val="000000"/>
                <w:sz w:val="22"/>
              </w:rPr>
            </w:pPr>
          </w:p>
        </w:tc>
      </w:tr>
      <w:tr w14:paraId="369FC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0AC39">
            <w:pPr>
              <w:widowControl/>
              <w:jc w:val="center"/>
              <w:textAlignment w:val="center"/>
              <w:rPr>
                <w:rFonts w:ascii="宋体" w:hAnsi="宋体" w:eastAsia="宋体" w:cs="宋体"/>
                <w:b/>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96B3C">
            <w:pPr>
              <w:widowControl/>
              <w:jc w:val="center"/>
              <w:textAlignment w:val="center"/>
              <w:rPr>
                <w:rFonts w:ascii="宋体" w:hAnsi="宋体" w:eastAsia="宋体" w:cs="宋体"/>
                <w:color w:val="000000"/>
                <w:sz w:val="22"/>
              </w:rPr>
            </w:pPr>
            <w:r>
              <w:rPr>
                <w:rFonts w:hint="eastAsia"/>
              </w:rPr>
              <w:t>14</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48E8">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57846">
            <w:pPr>
              <w:widowControl/>
              <w:jc w:val="left"/>
              <w:textAlignment w:val="center"/>
              <w:rPr>
                <w:rFonts w:ascii="宋体" w:hAnsi="宋体" w:eastAsia="宋体" w:cs="宋体"/>
                <w:b/>
                <w:color w:val="000000"/>
                <w:sz w:val="13"/>
                <w:szCs w:val="13"/>
              </w:rPr>
            </w:pPr>
            <w:r>
              <w:rPr>
                <w:rFonts w:hint="eastAsia"/>
                <w:sz w:val="18"/>
                <w:szCs w:val="21"/>
              </w:rPr>
              <w:t>十四、资源勘探工业信息等支出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ACDAC">
            <w:pPr>
              <w:widowControl/>
              <w:jc w:val="center"/>
              <w:textAlignment w:val="center"/>
              <w:rPr>
                <w:rFonts w:ascii="宋体" w:hAnsi="宋体" w:eastAsia="宋体" w:cs="宋体"/>
                <w:color w:val="000000"/>
                <w:szCs w:val="21"/>
              </w:rPr>
            </w:pPr>
            <w:r>
              <w:rPr>
                <w:rFonts w:hint="eastAsia"/>
                <w:sz w:val="20"/>
              </w:rPr>
              <w:t>46</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9DA0B5D">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BFE75">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FF30">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E671D">
            <w:pPr>
              <w:rPr>
                <w:rFonts w:ascii="宋体" w:hAnsi="宋体" w:eastAsia="宋体" w:cs="宋体"/>
                <w:b/>
                <w:color w:val="000000"/>
                <w:sz w:val="22"/>
              </w:rPr>
            </w:pPr>
          </w:p>
        </w:tc>
      </w:tr>
      <w:tr w14:paraId="3F0F2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6CE6C">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14A65">
            <w:pPr>
              <w:widowControl/>
              <w:jc w:val="center"/>
              <w:textAlignment w:val="center"/>
              <w:rPr>
                <w:rFonts w:ascii="宋体" w:hAnsi="宋体" w:eastAsia="宋体" w:cs="宋体"/>
                <w:color w:val="000000"/>
                <w:kern w:val="0"/>
                <w:sz w:val="22"/>
              </w:rPr>
            </w:pPr>
            <w:r>
              <w:rPr>
                <w:rFonts w:hint="eastAsia"/>
              </w:rPr>
              <w:t>15</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6F81">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E8270">
            <w:pPr>
              <w:widowControl/>
              <w:jc w:val="left"/>
              <w:textAlignment w:val="center"/>
              <w:rPr>
                <w:rFonts w:ascii="宋体" w:hAnsi="宋体" w:eastAsia="宋体" w:cs="宋体"/>
                <w:b/>
                <w:color w:val="000000"/>
                <w:kern w:val="0"/>
                <w:szCs w:val="21"/>
              </w:rPr>
            </w:pPr>
            <w:r>
              <w:rPr>
                <w:rFonts w:hint="eastAsia"/>
                <w:sz w:val="20"/>
              </w:rPr>
              <w:t>十五、商业服务业等支出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0E71B">
            <w:pPr>
              <w:widowControl/>
              <w:jc w:val="center"/>
              <w:textAlignment w:val="center"/>
              <w:rPr>
                <w:rFonts w:ascii="宋体" w:hAnsi="宋体" w:eastAsia="宋体" w:cs="宋体"/>
                <w:color w:val="000000"/>
                <w:kern w:val="0"/>
                <w:szCs w:val="21"/>
              </w:rPr>
            </w:pPr>
            <w:r>
              <w:rPr>
                <w:rFonts w:hint="eastAsia"/>
                <w:sz w:val="20"/>
              </w:rPr>
              <w:t>47</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630F9B">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C53D9">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7E2F">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7EFA">
            <w:pPr>
              <w:rPr>
                <w:rFonts w:ascii="宋体" w:hAnsi="宋体" w:eastAsia="宋体" w:cs="宋体"/>
                <w:b/>
                <w:color w:val="000000"/>
                <w:sz w:val="22"/>
              </w:rPr>
            </w:pPr>
          </w:p>
        </w:tc>
      </w:tr>
      <w:tr w14:paraId="657EE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2646F">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3D282">
            <w:pPr>
              <w:widowControl/>
              <w:jc w:val="center"/>
              <w:textAlignment w:val="center"/>
              <w:rPr>
                <w:rFonts w:ascii="宋体" w:hAnsi="宋体" w:eastAsia="宋体" w:cs="宋体"/>
                <w:color w:val="000000"/>
                <w:kern w:val="0"/>
                <w:sz w:val="22"/>
              </w:rPr>
            </w:pPr>
            <w:r>
              <w:rPr>
                <w:rFonts w:hint="eastAsia"/>
              </w:rPr>
              <w:t>16</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378E">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260F4">
            <w:pPr>
              <w:widowControl/>
              <w:jc w:val="left"/>
              <w:textAlignment w:val="center"/>
              <w:rPr>
                <w:rFonts w:ascii="宋体" w:hAnsi="宋体" w:eastAsia="宋体" w:cs="宋体"/>
                <w:b/>
                <w:color w:val="000000"/>
                <w:kern w:val="0"/>
                <w:szCs w:val="21"/>
              </w:rPr>
            </w:pPr>
            <w:r>
              <w:rPr>
                <w:rFonts w:hint="eastAsia"/>
                <w:sz w:val="20"/>
              </w:rPr>
              <w:t>十六、金融支出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61301">
            <w:pPr>
              <w:widowControl/>
              <w:jc w:val="center"/>
              <w:textAlignment w:val="center"/>
              <w:rPr>
                <w:rFonts w:ascii="宋体" w:hAnsi="宋体" w:eastAsia="宋体" w:cs="宋体"/>
                <w:color w:val="000000"/>
                <w:kern w:val="0"/>
                <w:szCs w:val="21"/>
              </w:rPr>
            </w:pPr>
            <w:r>
              <w:rPr>
                <w:rFonts w:hint="eastAsia"/>
                <w:sz w:val="20"/>
              </w:rPr>
              <w:t>48</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B2AD073">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8E17F">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6A99">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2079">
            <w:pPr>
              <w:rPr>
                <w:rFonts w:ascii="宋体" w:hAnsi="宋体" w:eastAsia="宋体" w:cs="宋体"/>
                <w:b/>
                <w:color w:val="000000"/>
                <w:sz w:val="22"/>
              </w:rPr>
            </w:pPr>
          </w:p>
        </w:tc>
      </w:tr>
      <w:tr w14:paraId="46721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BBD10">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0A0E6">
            <w:pPr>
              <w:widowControl/>
              <w:jc w:val="center"/>
              <w:textAlignment w:val="center"/>
              <w:rPr>
                <w:rFonts w:ascii="宋体" w:hAnsi="宋体" w:eastAsia="宋体" w:cs="宋体"/>
                <w:color w:val="000000"/>
                <w:kern w:val="0"/>
                <w:sz w:val="22"/>
              </w:rPr>
            </w:pPr>
            <w:r>
              <w:rPr>
                <w:rFonts w:hint="eastAsia"/>
              </w:rPr>
              <w:t>17</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4CBA">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59B87">
            <w:pPr>
              <w:widowControl/>
              <w:jc w:val="left"/>
              <w:textAlignment w:val="center"/>
              <w:rPr>
                <w:rFonts w:ascii="宋体" w:hAnsi="宋体" w:eastAsia="宋体" w:cs="宋体"/>
                <w:b/>
                <w:color w:val="000000"/>
                <w:kern w:val="0"/>
                <w:szCs w:val="21"/>
              </w:rPr>
            </w:pPr>
            <w:r>
              <w:rPr>
                <w:rFonts w:hint="eastAsia"/>
                <w:sz w:val="20"/>
              </w:rPr>
              <w:t>十七、援助其他地区支出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C5040">
            <w:pPr>
              <w:widowControl/>
              <w:jc w:val="center"/>
              <w:textAlignment w:val="center"/>
              <w:rPr>
                <w:rFonts w:ascii="宋体" w:hAnsi="宋体" w:eastAsia="宋体" w:cs="宋体"/>
                <w:color w:val="000000"/>
                <w:kern w:val="0"/>
                <w:szCs w:val="21"/>
              </w:rPr>
            </w:pPr>
            <w:r>
              <w:rPr>
                <w:rFonts w:hint="eastAsia"/>
                <w:sz w:val="20"/>
              </w:rPr>
              <w:t>49</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9DD321A">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1B4C3">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5AF7">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A513">
            <w:pPr>
              <w:rPr>
                <w:rFonts w:ascii="宋体" w:hAnsi="宋体" w:eastAsia="宋体" w:cs="宋体"/>
                <w:b/>
                <w:color w:val="000000"/>
                <w:sz w:val="22"/>
              </w:rPr>
            </w:pPr>
          </w:p>
        </w:tc>
      </w:tr>
      <w:tr w14:paraId="63E48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E16FC">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5F7BA">
            <w:pPr>
              <w:widowControl/>
              <w:jc w:val="center"/>
              <w:textAlignment w:val="center"/>
              <w:rPr>
                <w:rFonts w:ascii="宋体" w:hAnsi="宋体" w:eastAsia="宋体" w:cs="宋体"/>
                <w:color w:val="000000"/>
                <w:kern w:val="0"/>
                <w:sz w:val="22"/>
              </w:rPr>
            </w:pPr>
            <w:r>
              <w:rPr>
                <w:rFonts w:hint="eastAsia"/>
              </w:rPr>
              <w:t>18</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167D">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FFA89">
            <w:pPr>
              <w:widowControl/>
              <w:jc w:val="left"/>
              <w:textAlignment w:val="center"/>
              <w:rPr>
                <w:rFonts w:ascii="宋体" w:hAnsi="宋体" w:eastAsia="宋体" w:cs="宋体"/>
                <w:b/>
                <w:color w:val="000000"/>
                <w:kern w:val="0"/>
                <w:szCs w:val="21"/>
              </w:rPr>
            </w:pPr>
            <w:r>
              <w:rPr>
                <w:rFonts w:hint="eastAsia"/>
                <w:sz w:val="18"/>
                <w:szCs w:val="21"/>
              </w:rPr>
              <w:t>十八、自然资源海洋气象等支出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C091A">
            <w:pPr>
              <w:widowControl/>
              <w:jc w:val="center"/>
              <w:textAlignment w:val="center"/>
              <w:rPr>
                <w:rFonts w:ascii="宋体" w:hAnsi="宋体" w:eastAsia="宋体" w:cs="宋体"/>
                <w:color w:val="000000"/>
                <w:kern w:val="0"/>
                <w:szCs w:val="21"/>
              </w:rPr>
            </w:pPr>
            <w:r>
              <w:rPr>
                <w:rFonts w:hint="eastAsia"/>
                <w:sz w:val="20"/>
              </w:rPr>
              <w:t>50</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1A9621">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45F1F">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29AB">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9542">
            <w:pPr>
              <w:rPr>
                <w:rFonts w:ascii="宋体" w:hAnsi="宋体" w:eastAsia="宋体" w:cs="宋体"/>
                <w:b/>
                <w:color w:val="000000"/>
                <w:sz w:val="22"/>
              </w:rPr>
            </w:pPr>
          </w:p>
        </w:tc>
      </w:tr>
      <w:tr w14:paraId="4E968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FFB07">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86980">
            <w:pPr>
              <w:widowControl/>
              <w:jc w:val="center"/>
              <w:textAlignment w:val="center"/>
              <w:rPr>
                <w:rFonts w:ascii="宋体" w:hAnsi="宋体" w:eastAsia="宋体" w:cs="宋体"/>
                <w:color w:val="000000"/>
                <w:kern w:val="0"/>
                <w:sz w:val="22"/>
              </w:rPr>
            </w:pPr>
            <w:r>
              <w:rPr>
                <w:rFonts w:hint="eastAsia"/>
              </w:rPr>
              <w:t>19</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F564">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D8DAC">
            <w:pPr>
              <w:widowControl/>
              <w:jc w:val="left"/>
              <w:textAlignment w:val="center"/>
              <w:rPr>
                <w:rFonts w:ascii="宋体" w:hAnsi="宋体" w:eastAsia="宋体" w:cs="宋体"/>
                <w:b/>
                <w:color w:val="000000"/>
                <w:kern w:val="0"/>
                <w:szCs w:val="21"/>
              </w:rPr>
            </w:pPr>
            <w:r>
              <w:rPr>
                <w:rFonts w:hint="eastAsia"/>
                <w:sz w:val="20"/>
              </w:rPr>
              <w:t>十九、住房保障支出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30273">
            <w:pPr>
              <w:widowControl/>
              <w:jc w:val="center"/>
              <w:textAlignment w:val="center"/>
              <w:rPr>
                <w:rFonts w:ascii="宋体" w:hAnsi="宋体" w:eastAsia="宋体" w:cs="宋体"/>
                <w:color w:val="000000"/>
                <w:kern w:val="0"/>
                <w:szCs w:val="21"/>
              </w:rPr>
            </w:pPr>
            <w:r>
              <w:rPr>
                <w:rFonts w:hint="eastAsia"/>
                <w:sz w:val="20"/>
              </w:rPr>
              <w:t>51</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9607204">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F2D00">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1BD5">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C917">
            <w:pPr>
              <w:rPr>
                <w:rFonts w:ascii="宋体" w:hAnsi="宋体" w:eastAsia="宋体" w:cs="宋体"/>
                <w:b/>
                <w:color w:val="000000"/>
                <w:sz w:val="22"/>
              </w:rPr>
            </w:pPr>
          </w:p>
        </w:tc>
      </w:tr>
      <w:tr w14:paraId="4DA12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78C08">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40EA8">
            <w:pPr>
              <w:widowControl/>
              <w:jc w:val="center"/>
              <w:textAlignment w:val="center"/>
              <w:rPr>
                <w:rFonts w:ascii="宋体" w:hAnsi="宋体" w:eastAsia="宋体" w:cs="宋体"/>
                <w:color w:val="000000"/>
                <w:kern w:val="0"/>
                <w:sz w:val="22"/>
              </w:rPr>
            </w:pPr>
            <w:r>
              <w:rPr>
                <w:rFonts w:hint="eastAsia"/>
              </w:rPr>
              <w:t>20</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0E5C">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38357">
            <w:pPr>
              <w:widowControl/>
              <w:jc w:val="left"/>
              <w:textAlignment w:val="center"/>
              <w:rPr>
                <w:rFonts w:ascii="宋体" w:hAnsi="宋体" w:eastAsia="宋体" w:cs="宋体"/>
                <w:b/>
                <w:color w:val="000000"/>
                <w:kern w:val="0"/>
                <w:szCs w:val="21"/>
              </w:rPr>
            </w:pPr>
            <w:r>
              <w:rPr>
                <w:rFonts w:hint="eastAsia"/>
                <w:sz w:val="20"/>
              </w:rPr>
              <w:t>二十、粮油物资储备支出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729C6">
            <w:pPr>
              <w:widowControl/>
              <w:jc w:val="center"/>
              <w:textAlignment w:val="center"/>
              <w:rPr>
                <w:rFonts w:ascii="宋体" w:hAnsi="宋体" w:eastAsia="宋体" w:cs="宋体"/>
                <w:color w:val="000000"/>
                <w:kern w:val="0"/>
                <w:szCs w:val="21"/>
              </w:rPr>
            </w:pPr>
            <w:r>
              <w:rPr>
                <w:rFonts w:hint="eastAsia"/>
                <w:sz w:val="20"/>
              </w:rPr>
              <w:t>52</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5729220">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6F342">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80DB">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568A">
            <w:pPr>
              <w:rPr>
                <w:rFonts w:ascii="宋体" w:hAnsi="宋体" w:eastAsia="宋体" w:cs="宋体"/>
                <w:b/>
                <w:color w:val="000000"/>
                <w:sz w:val="22"/>
              </w:rPr>
            </w:pPr>
          </w:p>
        </w:tc>
      </w:tr>
      <w:tr w14:paraId="75685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374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91C586C">
            <w:pPr>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收入</w:t>
            </w:r>
          </w:p>
        </w:tc>
        <w:tc>
          <w:tcPr>
            <w:tcW w:w="66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95B477D">
            <w:pPr>
              <w:jc w:val="center"/>
              <w:rPr>
                <w:rFonts w:ascii="宋体" w:hAnsi="宋体" w:eastAsia="宋体" w:cs="宋体"/>
                <w:b/>
                <w:bCs/>
                <w:color w:val="000000"/>
                <w:sz w:val="22"/>
              </w:rPr>
            </w:pPr>
            <w:r>
              <w:rPr>
                <w:rFonts w:hint="eastAsia" w:ascii="宋体" w:hAnsi="宋体" w:eastAsia="宋体" w:cs="宋体"/>
                <w:b/>
                <w:bCs/>
                <w:color w:val="000000"/>
                <w:kern w:val="0"/>
                <w:sz w:val="24"/>
                <w:szCs w:val="24"/>
              </w:rPr>
              <w:t>支出</w:t>
            </w:r>
          </w:p>
        </w:tc>
      </w:tr>
      <w:tr w14:paraId="0E3E0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0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C9D5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33F31">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E2B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金额</w:t>
            </w: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7CAB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C78F7">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34BCD2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合计</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594D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一般公共预算财政拨款</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A3BF">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政府性基金预算财政拨款</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652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国有资本经营预算财政拨款</w:t>
            </w:r>
          </w:p>
        </w:tc>
      </w:tr>
      <w:tr w14:paraId="1B2B9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A9CB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542CE">
            <w:pPr>
              <w:jc w:val="center"/>
              <w:rPr>
                <w:rFonts w:ascii="宋体" w:hAnsi="宋体" w:eastAsia="宋体" w:cs="宋体"/>
                <w:color w:val="000000"/>
                <w:sz w:val="24"/>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689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507E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4494B">
            <w:pPr>
              <w:jc w:val="center"/>
              <w:rPr>
                <w:rFonts w:ascii="宋体" w:hAnsi="宋体" w:eastAsia="宋体" w:cs="宋体"/>
                <w:color w:val="000000"/>
                <w:sz w:val="24"/>
              </w:rPr>
            </w:pP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122AA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B0B8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335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F54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r>
      <w:tr w14:paraId="0E32F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B3E5D">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7C763">
            <w:pPr>
              <w:widowControl/>
              <w:jc w:val="center"/>
              <w:textAlignment w:val="center"/>
              <w:rPr>
                <w:rFonts w:ascii="宋体" w:hAnsi="宋体" w:eastAsia="宋体" w:cs="宋体"/>
                <w:color w:val="000000"/>
                <w:kern w:val="0"/>
                <w:sz w:val="22"/>
              </w:rPr>
            </w:pPr>
            <w:r>
              <w:rPr>
                <w:rFonts w:hint="eastAsia"/>
              </w:rPr>
              <w:t>21</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44DF">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3CDA7">
            <w:pPr>
              <w:widowControl/>
              <w:jc w:val="left"/>
              <w:textAlignment w:val="center"/>
              <w:rPr>
                <w:rFonts w:ascii="宋体" w:hAnsi="宋体" w:eastAsia="宋体" w:cs="宋体"/>
                <w:b/>
                <w:color w:val="000000"/>
                <w:kern w:val="0"/>
                <w:szCs w:val="21"/>
              </w:rPr>
            </w:pPr>
            <w:r>
              <w:rPr>
                <w:rFonts w:hint="eastAsia"/>
                <w:sz w:val="18"/>
                <w:szCs w:val="21"/>
              </w:rPr>
              <w:t>二十一、国有资本经营预算支出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13EA0">
            <w:pPr>
              <w:widowControl/>
              <w:jc w:val="center"/>
              <w:textAlignment w:val="center"/>
              <w:rPr>
                <w:rFonts w:ascii="宋体" w:hAnsi="宋体" w:eastAsia="宋体" w:cs="宋体"/>
                <w:color w:val="000000"/>
                <w:kern w:val="0"/>
                <w:szCs w:val="21"/>
              </w:rPr>
            </w:pPr>
            <w:r>
              <w:rPr>
                <w:rFonts w:hint="eastAsia"/>
                <w:sz w:val="20"/>
              </w:rPr>
              <w:t>53</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DD63B1C">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003DA">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B30B">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1540">
            <w:pPr>
              <w:rPr>
                <w:rFonts w:ascii="宋体" w:hAnsi="宋体" w:eastAsia="宋体" w:cs="宋体"/>
                <w:b/>
                <w:color w:val="000000"/>
                <w:sz w:val="22"/>
              </w:rPr>
            </w:pPr>
          </w:p>
        </w:tc>
      </w:tr>
      <w:tr w14:paraId="0FBC1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81755">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283C8">
            <w:pPr>
              <w:widowControl/>
              <w:jc w:val="center"/>
              <w:textAlignment w:val="center"/>
              <w:rPr>
                <w:rFonts w:ascii="宋体" w:hAnsi="宋体" w:eastAsia="宋体" w:cs="宋体"/>
                <w:color w:val="000000"/>
                <w:kern w:val="0"/>
                <w:sz w:val="22"/>
              </w:rPr>
            </w:pPr>
            <w:r>
              <w:rPr>
                <w:rFonts w:hint="eastAsia"/>
              </w:rPr>
              <w:t>22</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3E97">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52FBD">
            <w:pPr>
              <w:widowControl/>
              <w:jc w:val="left"/>
              <w:textAlignment w:val="center"/>
              <w:rPr>
                <w:rFonts w:ascii="宋体" w:hAnsi="宋体" w:eastAsia="宋体" w:cs="宋体"/>
                <w:b/>
                <w:color w:val="000000"/>
                <w:kern w:val="0"/>
                <w:szCs w:val="21"/>
              </w:rPr>
            </w:pPr>
            <w:r>
              <w:rPr>
                <w:rFonts w:hint="eastAsia"/>
                <w:sz w:val="16"/>
                <w:szCs w:val="20"/>
              </w:rPr>
              <w:t>二十二、灾害防治及应急管理支出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9F2AE">
            <w:pPr>
              <w:widowControl/>
              <w:jc w:val="center"/>
              <w:textAlignment w:val="center"/>
              <w:rPr>
                <w:rFonts w:ascii="宋体" w:hAnsi="宋体" w:eastAsia="宋体" w:cs="宋体"/>
                <w:color w:val="000000"/>
                <w:kern w:val="0"/>
                <w:szCs w:val="21"/>
              </w:rPr>
            </w:pPr>
            <w:r>
              <w:rPr>
                <w:rFonts w:hint="eastAsia"/>
                <w:sz w:val="20"/>
              </w:rPr>
              <w:t>54</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D091E5">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FD706">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5E54">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E9B1">
            <w:pPr>
              <w:rPr>
                <w:rFonts w:ascii="宋体" w:hAnsi="宋体" w:eastAsia="宋体" w:cs="宋体"/>
                <w:b/>
                <w:color w:val="000000"/>
                <w:sz w:val="22"/>
              </w:rPr>
            </w:pPr>
          </w:p>
        </w:tc>
      </w:tr>
      <w:tr w14:paraId="57B94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F2CE5">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230F1">
            <w:pPr>
              <w:widowControl/>
              <w:jc w:val="center"/>
              <w:textAlignment w:val="center"/>
              <w:rPr>
                <w:rFonts w:ascii="宋体" w:hAnsi="宋体" w:eastAsia="宋体" w:cs="宋体"/>
                <w:color w:val="000000"/>
                <w:kern w:val="0"/>
                <w:sz w:val="22"/>
              </w:rPr>
            </w:pPr>
            <w:r>
              <w:rPr>
                <w:rFonts w:hint="eastAsia"/>
              </w:rPr>
              <w:t>23</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06B9">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3F756">
            <w:pPr>
              <w:widowControl/>
              <w:jc w:val="left"/>
              <w:textAlignment w:val="center"/>
              <w:rPr>
                <w:rFonts w:ascii="宋体" w:hAnsi="宋体" w:eastAsia="宋体" w:cs="宋体"/>
                <w:b/>
                <w:color w:val="000000"/>
                <w:kern w:val="0"/>
                <w:szCs w:val="21"/>
              </w:rPr>
            </w:pPr>
            <w:r>
              <w:rPr>
                <w:rFonts w:hint="eastAsia"/>
                <w:sz w:val="20"/>
              </w:rPr>
              <w:t>二十三、其他支出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FC1EA">
            <w:pPr>
              <w:widowControl/>
              <w:jc w:val="center"/>
              <w:textAlignment w:val="center"/>
              <w:rPr>
                <w:rFonts w:ascii="宋体" w:hAnsi="宋体" w:eastAsia="宋体" w:cs="宋体"/>
                <w:color w:val="000000"/>
                <w:kern w:val="0"/>
                <w:szCs w:val="21"/>
              </w:rPr>
            </w:pPr>
            <w:r>
              <w:rPr>
                <w:rFonts w:hint="eastAsia"/>
                <w:sz w:val="20"/>
              </w:rPr>
              <w:t>55</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055E3F">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FA012">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F0EB8">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1DA2">
            <w:pPr>
              <w:rPr>
                <w:rFonts w:ascii="宋体" w:hAnsi="宋体" w:eastAsia="宋体" w:cs="宋体"/>
                <w:b/>
                <w:color w:val="000000"/>
                <w:sz w:val="22"/>
              </w:rPr>
            </w:pPr>
          </w:p>
        </w:tc>
      </w:tr>
      <w:tr w14:paraId="3B245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B106E">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75604">
            <w:pPr>
              <w:widowControl/>
              <w:jc w:val="center"/>
              <w:textAlignment w:val="center"/>
              <w:rPr>
                <w:rFonts w:ascii="宋体" w:hAnsi="宋体" w:eastAsia="宋体" w:cs="宋体"/>
                <w:color w:val="000000"/>
                <w:kern w:val="0"/>
                <w:sz w:val="22"/>
              </w:rPr>
            </w:pPr>
            <w:r>
              <w:rPr>
                <w:rFonts w:hint="eastAsia"/>
              </w:rPr>
              <w:t>24</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F763">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FCBD6">
            <w:pPr>
              <w:widowControl/>
              <w:jc w:val="left"/>
              <w:textAlignment w:val="center"/>
              <w:rPr>
                <w:rFonts w:ascii="宋体" w:hAnsi="宋体" w:eastAsia="宋体" w:cs="宋体"/>
                <w:b/>
                <w:color w:val="000000"/>
                <w:kern w:val="0"/>
                <w:szCs w:val="21"/>
              </w:rPr>
            </w:pPr>
            <w:r>
              <w:rPr>
                <w:rFonts w:hint="eastAsia"/>
                <w:sz w:val="20"/>
              </w:rPr>
              <w:t>二十四、债务还本支出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1770E">
            <w:pPr>
              <w:widowControl/>
              <w:jc w:val="center"/>
              <w:textAlignment w:val="center"/>
              <w:rPr>
                <w:rFonts w:ascii="宋体" w:hAnsi="宋体" w:eastAsia="宋体" w:cs="宋体"/>
                <w:color w:val="000000"/>
                <w:kern w:val="0"/>
                <w:szCs w:val="21"/>
              </w:rPr>
            </w:pPr>
            <w:r>
              <w:rPr>
                <w:rFonts w:hint="eastAsia"/>
                <w:sz w:val="20"/>
              </w:rPr>
              <w:t>56</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276CF04">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C38D8">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B137">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3F71">
            <w:pPr>
              <w:rPr>
                <w:rFonts w:ascii="宋体" w:hAnsi="宋体" w:eastAsia="宋体" w:cs="宋体"/>
                <w:b/>
                <w:color w:val="000000"/>
                <w:sz w:val="22"/>
              </w:rPr>
            </w:pPr>
          </w:p>
        </w:tc>
      </w:tr>
      <w:tr w14:paraId="30860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876BE">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16160">
            <w:pPr>
              <w:widowControl/>
              <w:jc w:val="center"/>
              <w:textAlignment w:val="center"/>
              <w:rPr>
                <w:rFonts w:ascii="宋体" w:hAnsi="宋体" w:eastAsia="宋体" w:cs="宋体"/>
                <w:color w:val="000000"/>
                <w:kern w:val="0"/>
                <w:sz w:val="22"/>
              </w:rPr>
            </w:pPr>
            <w:r>
              <w:rPr>
                <w:rFonts w:hint="eastAsia"/>
              </w:rPr>
              <w:t>25</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8FA0">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3549E">
            <w:pPr>
              <w:widowControl/>
              <w:jc w:val="left"/>
              <w:textAlignment w:val="center"/>
              <w:rPr>
                <w:rFonts w:ascii="宋体" w:hAnsi="宋体" w:eastAsia="宋体" w:cs="宋体"/>
                <w:b/>
                <w:color w:val="000000"/>
                <w:kern w:val="0"/>
                <w:szCs w:val="21"/>
              </w:rPr>
            </w:pPr>
            <w:r>
              <w:rPr>
                <w:rFonts w:hint="eastAsia"/>
                <w:sz w:val="20"/>
              </w:rPr>
              <w:t>二十五、债务付息支出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63485">
            <w:pPr>
              <w:widowControl/>
              <w:jc w:val="center"/>
              <w:textAlignment w:val="center"/>
              <w:rPr>
                <w:rFonts w:ascii="宋体" w:hAnsi="宋体" w:eastAsia="宋体" w:cs="宋体"/>
                <w:color w:val="000000"/>
                <w:kern w:val="0"/>
                <w:szCs w:val="21"/>
              </w:rPr>
            </w:pPr>
            <w:r>
              <w:rPr>
                <w:rFonts w:hint="eastAsia"/>
                <w:sz w:val="20"/>
              </w:rPr>
              <w:t>57</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18948C2">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93EF9">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A0BF">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DD95">
            <w:pPr>
              <w:rPr>
                <w:rFonts w:ascii="宋体" w:hAnsi="宋体" w:eastAsia="宋体" w:cs="宋体"/>
                <w:b/>
                <w:color w:val="000000"/>
                <w:sz w:val="22"/>
              </w:rPr>
            </w:pPr>
          </w:p>
        </w:tc>
      </w:tr>
      <w:tr w14:paraId="30569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2A845">
            <w:pPr>
              <w:widowControl/>
              <w:jc w:val="center"/>
              <w:textAlignment w:val="center"/>
              <w:rPr>
                <w:rFonts w:ascii="宋体" w:hAnsi="宋体" w:eastAsia="宋体" w:cs="宋体"/>
                <w:b/>
                <w:color w:val="000000"/>
                <w:kern w:val="0"/>
                <w:sz w:val="22"/>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3BF7D">
            <w:pPr>
              <w:widowControl/>
              <w:jc w:val="center"/>
              <w:textAlignment w:val="center"/>
              <w:rPr>
                <w:rFonts w:ascii="宋体" w:hAnsi="宋体" w:eastAsia="宋体" w:cs="宋体"/>
                <w:color w:val="000000"/>
                <w:kern w:val="0"/>
                <w:sz w:val="22"/>
              </w:rPr>
            </w:pPr>
            <w:r>
              <w:rPr>
                <w:rFonts w:hint="eastAsia"/>
              </w:rPr>
              <w:t>26</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DF4E">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D1F9B">
            <w:pPr>
              <w:widowControl/>
              <w:jc w:val="left"/>
              <w:textAlignment w:val="center"/>
              <w:rPr>
                <w:rFonts w:ascii="宋体" w:hAnsi="宋体" w:eastAsia="宋体" w:cs="宋体"/>
                <w:b/>
                <w:color w:val="000000"/>
                <w:kern w:val="0"/>
                <w:szCs w:val="21"/>
              </w:rPr>
            </w:pPr>
            <w:r>
              <w:rPr>
                <w:rFonts w:hint="eastAsia"/>
                <w:sz w:val="16"/>
                <w:szCs w:val="20"/>
              </w:rPr>
              <w:t>二十六、抗疫特别国债安排的支出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C8012">
            <w:pPr>
              <w:widowControl/>
              <w:jc w:val="center"/>
              <w:textAlignment w:val="center"/>
              <w:rPr>
                <w:rFonts w:ascii="宋体" w:hAnsi="宋体" w:eastAsia="宋体" w:cs="宋体"/>
                <w:color w:val="000000"/>
                <w:kern w:val="0"/>
                <w:szCs w:val="21"/>
              </w:rPr>
            </w:pPr>
            <w:r>
              <w:rPr>
                <w:rFonts w:hint="eastAsia"/>
                <w:sz w:val="20"/>
              </w:rPr>
              <w:t>58</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CC7EF8E">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4742A">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C884">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4226">
            <w:pPr>
              <w:rPr>
                <w:rFonts w:ascii="宋体" w:hAnsi="宋体" w:eastAsia="宋体" w:cs="宋体"/>
                <w:b/>
                <w:color w:val="000000"/>
                <w:sz w:val="22"/>
              </w:rPr>
            </w:pPr>
          </w:p>
        </w:tc>
      </w:tr>
      <w:tr w14:paraId="3F292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14A45">
            <w:pPr>
              <w:widowControl/>
              <w:jc w:val="center"/>
              <w:textAlignment w:val="center"/>
              <w:rPr>
                <w:rFonts w:ascii="宋体" w:hAnsi="宋体" w:eastAsia="宋体" w:cs="宋体"/>
                <w:b/>
                <w:color w:val="000000"/>
                <w:kern w:val="0"/>
                <w:sz w:val="22"/>
              </w:rPr>
            </w:pPr>
            <w:r>
              <w:rPr>
                <w:rFonts w:hint="eastAsia"/>
                <w:b/>
                <w:bCs/>
              </w:rPr>
              <w:t>本年收入合计</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36457">
            <w:pPr>
              <w:widowControl/>
              <w:jc w:val="center"/>
              <w:textAlignment w:val="center"/>
              <w:rPr>
                <w:rFonts w:ascii="宋体" w:hAnsi="宋体" w:eastAsia="宋体" w:cs="宋体"/>
                <w:color w:val="000000"/>
                <w:kern w:val="0"/>
                <w:sz w:val="22"/>
              </w:rPr>
            </w:pPr>
            <w:r>
              <w:rPr>
                <w:rFonts w:hint="eastAsia"/>
              </w:rPr>
              <w:t>27</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B936">
            <w:pPr>
              <w:jc w:val="right"/>
              <w:rPr>
                <w:rFonts w:ascii="宋体" w:hAnsi="宋体" w:eastAsia="宋体" w:cs="宋体"/>
                <w:color w:val="000000"/>
                <w:sz w:val="22"/>
              </w:rPr>
            </w:pPr>
            <w:r>
              <w:rPr>
                <w:rFonts w:ascii="宋体" w:hAnsi="宋体" w:eastAsia="宋体" w:cs="宋体"/>
                <w:color w:val="000000"/>
                <w:sz w:val="22"/>
              </w:rPr>
              <w:t>188.49</w:t>
            </w: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2DF3B">
            <w:pPr>
              <w:widowControl/>
              <w:jc w:val="center"/>
              <w:textAlignment w:val="center"/>
              <w:rPr>
                <w:rFonts w:ascii="宋体" w:hAnsi="宋体" w:eastAsia="宋体" w:cs="宋体"/>
                <w:b/>
                <w:color w:val="000000"/>
                <w:kern w:val="0"/>
                <w:szCs w:val="21"/>
              </w:rPr>
            </w:pPr>
            <w:r>
              <w:rPr>
                <w:rFonts w:hint="eastAsia"/>
                <w:b/>
                <w:bCs/>
                <w:sz w:val="20"/>
              </w:rPr>
              <w:t>本年支出合计</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D81D0">
            <w:pPr>
              <w:widowControl/>
              <w:jc w:val="center"/>
              <w:textAlignment w:val="center"/>
              <w:rPr>
                <w:rFonts w:ascii="宋体" w:hAnsi="宋体" w:eastAsia="宋体" w:cs="宋体"/>
                <w:color w:val="000000"/>
                <w:kern w:val="0"/>
                <w:szCs w:val="21"/>
              </w:rPr>
            </w:pPr>
            <w:r>
              <w:rPr>
                <w:rFonts w:hint="eastAsia"/>
                <w:sz w:val="20"/>
              </w:rPr>
              <w:t>59</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88FE6AD">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3E0F9">
            <w:pPr>
              <w:jc w:val="center"/>
              <w:rPr>
                <w:rFonts w:ascii="宋体" w:hAnsi="宋体" w:eastAsia="宋体" w:cs="宋体"/>
                <w:color w:val="000000"/>
                <w:sz w:val="22"/>
              </w:rPr>
            </w:pPr>
            <w:r>
              <w:rPr>
                <w:rFonts w:ascii="宋体" w:hAnsi="宋体" w:eastAsia="宋体" w:cs="宋体"/>
                <w:color w:val="000000"/>
                <w:sz w:val="22"/>
              </w:rPr>
              <w:t>188.49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7E2E">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F106">
            <w:pPr>
              <w:rPr>
                <w:rFonts w:ascii="宋体" w:hAnsi="宋体" w:eastAsia="宋体" w:cs="宋体"/>
                <w:b/>
                <w:color w:val="000000"/>
                <w:sz w:val="22"/>
              </w:rPr>
            </w:pPr>
          </w:p>
        </w:tc>
      </w:tr>
      <w:tr w14:paraId="7FAA5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0913D">
            <w:pPr>
              <w:widowControl/>
              <w:textAlignment w:val="center"/>
              <w:rPr>
                <w:rFonts w:ascii="宋体" w:hAnsi="宋体" w:eastAsia="宋体" w:cs="宋体"/>
                <w:b/>
                <w:color w:val="000000"/>
                <w:kern w:val="0"/>
                <w:sz w:val="20"/>
                <w:szCs w:val="20"/>
              </w:rPr>
            </w:pPr>
            <w:r>
              <w:rPr>
                <w:rFonts w:hint="eastAsia"/>
                <w:sz w:val="18"/>
                <w:szCs w:val="21"/>
              </w:rPr>
              <w:t>年初财政拨款结转和结余</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0CB37">
            <w:pPr>
              <w:widowControl/>
              <w:jc w:val="center"/>
              <w:textAlignment w:val="center"/>
              <w:rPr>
                <w:rFonts w:ascii="宋体" w:hAnsi="宋体" w:eastAsia="宋体" w:cs="宋体"/>
                <w:color w:val="000000"/>
                <w:kern w:val="0"/>
                <w:sz w:val="22"/>
              </w:rPr>
            </w:pPr>
            <w:r>
              <w:rPr>
                <w:rFonts w:hint="eastAsia"/>
              </w:rPr>
              <w:t>28</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2FF5">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ECD42">
            <w:pPr>
              <w:widowControl/>
              <w:jc w:val="left"/>
              <w:textAlignment w:val="center"/>
              <w:rPr>
                <w:rFonts w:ascii="宋体" w:hAnsi="宋体" w:eastAsia="宋体" w:cs="宋体"/>
                <w:b/>
                <w:color w:val="000000"/>
                <w:kern w:val="0"/>
                <w:szCs w:val="21"/>
              </w:rPr>
            </w:pPr>
            <w:r>
              <w:rPr>
                <w:rFonts w:hint="eastAsia"/>
                <w:sz w:val="20"/>
              </w:rPr>
              <w:t>年末财政拨款结转和结余</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D5862">
            <w:pPr>
              <w:widowControl/>
              <w:jc w:val="center"/>
              <w:textAlignment w:val="center"/>
              <w:rPr>
                <w:rFonts w:ascii="宋体" w:hAnsi="宋体" w:eastAsia="宋体" w:cs="宋体"/>
                <w:color w:val="000000"/>
                <w:kern w:val="0"/>
                <w:szCs w:val="21"/>
              </w:rPr>
            </w:pPr>
            <w:r>
              <w:rPr>
                <w:rFonts w:hint="eastAsia"/>
                <w:sz w:val="20"/>
              </w:rPr>
              <w:t>60</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3AA5B5">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38162">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E9E0">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3650">
            <w:pPr>
              <w:rPr>
                <w:rFonts w:ascii="宋体" w:hAnsi="宋体" w:eastAsia="宋体" w:cs="宋体"/>
                <w:b/>
                <w:color w:val="000000"/>
                <w:sz w:val="22"/>
              </w:rPr>
            </w:pPr>
          </w:p>
        </w:tc>
      </w:tr>
      <w:tr w14:paraId="5CBD9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912C1">
            <w:pPr>
              <w:widowControl/>
              <w:textAlignment w:val="center"/>
              <w:rPr>
                <w:rFonts w:ascii="宋体" w:hAnsi="宋体" w:eastAsia="宋体" w:cs="宋体"/>
                <w:b/>
                <w:color w:val="000000"/>
                <w:kern w:val="0"/>
                <w:sz w:val="20"/>
                <w:szCs w:val="20"/>
              </w:rPr>
            </w:pPr>
            <w:r>
              <w:rPr>
                <w:rFonts w:hint="eastAsia"/>
                <w:sz w:val="18"/>
                <w:szCs w:val="21"/>
              </w:rPr>
              <w:t xml:space="preserve">  一般公共预算财政拨款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58B58">
            <w:pPr>
              <w:widowControl/>
              <w:jc w:val="center"/>
              <w:textAlignment w:val="center"/>
              <w:rPr>
                <w:rFonts w:ascii="宋体" w:hAnsi="宋体" w:eastAsia="宋体" w:cs="宋体"/>
                <w:color w:val="000000"/>
                <w:kern w:val="0"/>
                <w:sz w:val="22"/>
              </w:rPr>
            </w:pPr>
            <w:r>
              <w:rPr>
                <w:rFonts w:hint="eastAsia"/>
              </w:rPr>
              <w:t>29</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460C">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F174A">
            <w:pPr>
              <w:widowControl/>
              <w:jc w:val="left"/>
              <w:textAlignment w:val="center"/>
              <w:rPr>
                <w:rFonts w:ascii="宋体" w:hAnsi="宋体" w:eastAsia="宋体" w:cs="宋体"/>
                <w:b/>
                <w:color w:val="000000"/>
                <w:kern w:val="0"/>
                <w:szCs w:val="21"/>
              </w:rPr>
            </w:pP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07BA4">
            <w:pPr>
              <w:widowControl/>
              <w:jc w:val="center"/>
              <w:textAlignment w:val="center"/>
              <w:rPr>
                <w:rFonts w:ascii="宋体" w:hAnsi="宋体" w:eastAsia="宋体" w:cs="宋体"/>
                <w:color w:val="000000"/>
                <w:kern w:val="0"/>
                <w:szCs w:val="21"/>
              </w:rPr>
            </w:pPr>
            <w:r>
              <w:rPr>
                <w:rFonts w:hint="eastAsia"/>
                <w:sz w:val="20"/>
              </w:rPr>
              <w:t>61</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0C70240">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DFD52">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6546">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6922">
            <w:pPr>
              <w:rPr>
                <w:rFonts w:ascii="宋体" w:hAnsi="宋体" w:eastAsia="宋体" w:cs="宋体"/>
                <w:b/>
                <w:color w:val="000000"/>
                <w:sz w:val="22"/>
              </w:rPr>
            </w:pPr>
          </w:p>
        </w:tc>
      </w:tr>
      <w:tr w14:paraId="1E8AA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D0409">
            <w:pPr>
              <w:widowControl/>
              <w:textAlignment w:val="center"/>
              <w:rPr>
                <w:rFonts w:ascii="宋体" w:hAnsi="宋体" w:eastAsia="宋体" w:cs="宋体"/>
                <w:b/>
                <w:color w:val="000000"/>
                <w:kern w:val="0"/>
                <w:sz w:val="20"/>
                <w:szCs w:val="20"/>
              </w:rPr>
            </w:pPr>
            <w:r>
              <w:rPr>
                <w:rFonts w:hint="eastAsia"/>
                <w:sz w:val="18"/>
                <w:szCs w:val="21"/>
              </w:rPr>
              <w:t xml:space="preserve">  政府性基金预算财政拨款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28155">
            <w:pPr>
              <w:widowControl/>
              <w:jc w:val="center"/>
              <w:textAlignment w:val="center"/>
              <w:rPr>
                <w:rFonts w:ascii="宋体" w:hAnsi="宋体" w:eastAsia="宋体" w:cs="宋体"/>
                <w:color w:val="000000"/>
                <w:kern w:val="0"/>
                <w:sz w:val="22"/>
              </w:rPr>
            </w:pPr>
            <w:r>
              <w:rPr>
                <w:rFonts w:hint="eastAsia"/>
              </w:rPr>
              <w:t>30</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F385">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48766">
            <w:pPr>
              <w:widowControl/>
              <w:jc w:val="left"/>
              <w:textAlignment w:val="center"/>
              <w:rPr>
                <w:rFonts w:ascii="宋体" w:hAnsi="宋体" w:eastAsia="宋体" w:cs="宋体"/>
                <w:b/>
                <w:color w:val="000000"/>
                <w:kern w:val="0"/>
                <w:szCs w:val="21"/>
              </w:rPr>
            </w:pP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67121">
            <w:pPr>
              <w:widowControl/>
              <w:jc w:val="center"/>
              <w:textAlignment w:val="center"/>
              <w:rPr>
                <w:rFonts w:ascii="宋体" w:hAnsi="宋体" w:eastAsia="宋体" w:cs="宋体"/>
                <w:color w:val="000000"/>
                <w:kern w:val="0"/>
                <w:szCs w:val="21"/>
              </w:rPr>
            </w:pPr>
            <w:r>
              <w:rPr>
                <w:rFonts w:hint="eastAsia"/>
                <w:sz w:val="20"/>
              </w:rPr>
              <w:t>62</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D477551">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0B76F">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057F">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BB1D">
            <w:pPr>
              <w:rPr>
                <w:rFonts w:ascii="宋体" w:hAnsi="宋体" w:eastAsia="宋体" w:cs="宋体"/>
                <w:b/>
                <w:color w:val="000000"/>
                <w:sz w:val="22"/>
              </w:rPr>
            </w:pPr>
          </w:p>
        </w:tc>
      </w:tr>
      <w:tr w14:paraId="5738C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5F96B">
            <w:pPr>
              <w:widowControl/>
              <w:textAlignment w:val="center"/>
              <w:rPr>
                <w:rFonts w:ascii="宋体" w:hAnsi="宋体" w:eastAsia="宋体" w:cs="宋体"/>
                <w:b/>
                <w:color w:val="000000"/>
                <w:kern w:val="0"/>
                <w:sz w:val="20"/>
                <w:szCs w:val="20"/>
              </w:rPr>
            </w:pPr>
            <w:r>
              <w:rPr>
                <w:rFonts w:hint="eastAsia"/>
                <w:sz w:val="16"/>
                <w:szCs w:val="20"/>
              </w:rPr>
              <w:t xml:space="preserve">  国有资本经营预算财政拨款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D79D1">
            <w:pPr>
              <w:widowControl/>
              <w:jc w:val="center"/>
              <w:textAlignment w:val="center"/>
              <w:rPr>
                <w:rFonts w:ascii="宋体" w:hAnsi="宋体" w:eastAsia="宋体" w:cs="宋体"/>
                <w:color w:val="000000"/>
                <w:kern w:val="0"/>
                <w:sz w:val="22"/>
              </w:rPr>
            </w:pPr>
            <w:r>
              <w:rPr>
                <w:rFonts w:hint="eastAsia"/>
              </w:rPr>
              <w:t>31</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8D23">
            <w:pPr>
              <w:jc w:val="right"/>
              <w:rPr>
                <w:rFonts w:ascii="宋体" w:hAnsi="宋体" w:eastAsia="宋体" w:cs="宋体"/>
                <w:color w:val="000000"/>
                <w:sz w:val="22"/>
              </w:rPr>
            </w:pP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39274">
            <w:pPr>
              <w:widowControl/>
              <w:jc w:val="left"/>
              <w:textAlignment w:val="center"/>
              <w:rPr>
                <w:rFonts w:ascii="宋体" w:hAnsi="宋体" w:eastAsia="宋体" w:cs="宋体"/>
                <w:b/>
                <w:color w:val="000000"/>
                <w:kern w:val="0"/>
                <w:szCs w:val="21"/>
              </w:rPr>
            </w:pP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F8E9B">
            <w:pPr>
              <w:widowControl/>
              <w:jc w:val="center"/>
              <w:textAlignment w:val="center"/>
              <w:rPr>
                <w:rFonts w:ascii="宋体" w:hAnsi="宋体" w:eastAsia="宋体" w:cs="宋体"/>
                <w:color w:val="000000"/>
                <w:kern w:val="0"/>
                <w:szCs w:val="21"/>
              </w:rPr>
            </w:pPr>
            <w:r>
              <w:rPr>
                <w:rFonts w:hint="eastAsia"/>
                <w:sz w:val="20"/>
              </w:rPr>
              <w:t>63</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BCCF583">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09671">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B248">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10EC">
            <w:pPr>
              <w:rPr>
                <w:rFonts w:ascii="宋体" w:hAnsi="宋体" w:eastAsia="宋体" w:cs="宋体"/>
                <w:b/>
                <w:color w:val="000000"/>
                <w:sz w:val="22"/>
              </w:rPr>
            </w:pPr>
          </w:p>
        </w:tc>
      </w:tr>
      <w:tr w14:paraId="1A5AE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0C329">
            <w:pPr>
              <w:widowControl/>
              <w:jc w:val="center"/>
              <w:textAlignment w:val="center"/>
              <w:rPr>
                <w:rFonts w:ascii="宋体" w:hAnsi="宋体" w:eastAsia="宋体" w:cs="宋体"/>
                <w:b/>
                <w:color w:val="000000"/>
                <w:kern w:val="0"/>
                <w:sz w:val="22"/>
              </w:rPr>
            </w:pPr>
            <w:r>
              <w:rPr>
                <w:rFonts w:hint="eastAsia"/>
                <w:b/>
                <w:bCs/>
              </w:rPr>
              <w:t>总计</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2AF10">
            <w:pPr>
              <w:widowControl/>
              <w:jc w:val="center"/>
              <w:textAlignment w:val="center"/>
            </w:pPr>
            <w:r>
              <w:rPr>
                <w:rFonts w:hint="eastAsia"/>
              </w:rPr>
              <w:t>32</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F7FE">
            <w:pPr>
              <w:jc w:val="right"/>
              <w:rPr>
                <w:rFonts w:ascii="宋体" w:hAnsi="宋体" w:eastAsia="宋体" w:cs="宋体"/>
                <w:color w:val="000000"/>
                <w:sz w:val="22"/>
              </w:rPr>
            </w:pPr>
            <w:r>
              <w:rPr>
                <w:rFonts w:ascii="宋体" w:hAnsi="宋体" w:eastAsia="宋体" w:cs="宋体"/>
                <w:color w:val="000000"/>
                <w:sz w:val="22"/>
              </w:rPr>
              <w:t>188.49</w:t>
            </w:r>
          </w:p>
        </w:tc>
        <w:tc>
          <w:tcPr>
            <w:tcW w:w="2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0B6EC">
            <w:pPr>
              <w:widowControl/>
              <w:jc w:val="center"/>
              <w:textAlignment w:val="center"/>
              <w:rPr>
                <w:rFonts w:ascii="宋体" w:hAnsi="宋体" w:eastAsia="宋体" w:cs="宋体"/>
                <w:b/>
                <w:color w:val="000000"/>
                <w:kern w:val="0"/>
                <w:szCs w:val="21"/>
              </w:rPr>
            </w:pPr>
            <w:r>
              <w:rPr>
                <w:rFonts w:hint="eastAsia"/>
                <w:b/>
                <w:bCs/>
                <w:sz w:val="20"/>
              </w:rPr>
              <w:t>总计</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F8AAC">
            <w:pPr>
              <w:widowControl/>
              <w:jc w:val="center"/>
              <w:textAlignment w:val="center"/>
              <w:rPr>
                <w:rFonts w:ascii="宋体" w:hAnsi="宋体" w:eastAsia="宋体" w:cs="宋体"/>
                <w:color w:val="000000"/>
                <w:kern w:val="0"/>
                <w:szCs w:val="21"/>
              </w:rPr>
            </w:pPr>
            <w:r>
              <w:rPr>
                <w:rFonts w:hint="eastAsia"/>
                <w:sz w:val="20"/>
              </w:rPr>
              <w:t>64</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ADDC8D">
            <w:pPr>
              <w:jc w:val="cente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9A51B">
            <w:pPr>
              <w:jc w:val="center"/>
              <w:rPr>
                <w:rFonts w:ascii="宋体" w:hAnsi="宋体" w:eastAsia="宋体" w:cs="宋体"/>
                <w:color w:val="000000"/>
                <w:sz w:val="22"/>
              </w:rPr>
            </w:pPr>
            <w:r>
              <w:rPr>
                <w:rFonts w:ascii="宋体" w:hAnsi="宋体" w:eastAsia="宋体" w:cs="宋体"/>
                <w:color w:val="000000"/>
                <w:sz w:val="22"/>
              </w:rPr>
              <w:t>188.49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E04D">
            <w:pPr>
              <w:rPr>
                <w:rFonts w:ascii="宋体" w:hAnsi="宋体" w:eastAsia="宋体" w:cs="宋体"/>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26EC">
            <w:pPr>
              <w:rPr>
                <w:rFonts w:ascii="宋体" w:hAnsi="宋体" w:eastAsia="宋体" w:cs="宋体"/>
                <w:b/>
                <w:color w:val="000000"/>
                <w:sz w:val="22"/>
              </w:rPr>
            </w:pPr>
          </w:p>
        </w:tc>
      </w:tr>
      <w:tr w14:paraId="6967A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43" w:hRule="atLeast"/>
          <w:jc w:val="center"/>
        </w:trPr>
        <w:tc>
          <w:tcPr>
            <w:tcW w:w="10420" w:type="dxa"/>
            <w:gridSpan w:val="10"/>
            <w:shd w:val="clear" w:color="auto" w:fill="auto"/>
            <w:vAlign w:val="center"/>
          </w:tcPr>
          <w:p w14:paraId="4AD78AD1">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注：本表反映部门本年度一般公共预算财政拨款、政府性基金预算财政拨款和国有资本经营预算财政拨款的总收支和年末结转结余情况。</w:t>
            </w:r>
          </w:p>
        </w:tc>
      </w:tr>
    </w:tbl>
    <w:p w14:paraId="36DFE896">
      <w:pPr>
        <w:widowControl/>
        <w:jc w:val="center"/>
        <w:textAlignment w:val="center"/>
        <w:rPr>
          <w:rFonts w:ascii="华文中宋" w:hAnsi="华文中宋" w:eastAsia="华文中宋" w:cs="华文中宋"/>
          <w:color w:val="000000"/>
          <w:kern w:val="0"/>
          <w:sz w:val="32"/>
          <w:szCs w:val="32"/>
        </w:rPr>
      </w:pPr>
      <w:r>
        <w:rPr>
          <w:rFonts w:hint="eastAsia" w:ascii="华文中宋" w:hAnsi="华文中宋" w:eastAsia="华文中宋" w:cs="华文中宋"/>
          <w:color w:val="000000"/>
          <w:kern w:val="0"/>
          <w:sz w:val="32"/>
          <w:szCs w:val="32"/>
        </w:rPr>
        <w:br w:type="page"/>
      </w:r>
    </w:p>
    <w:tbl>
      <w:tblPr>
        <w:tblStyle w:val="12"/>
        <w:tblW w:w="109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02"/>
        <w:gridCol w:w="1085"/>
        <w:gridCol w:w="2337"/>
        <w:gridCol w:w="2394"/>
        <w:gridCol w:w="2189"/>
        <w:gridCol w:w="2293"/>
      </w:tblGrid>
      <w:tr w14:paraId="1F5E2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8" w:hRule="atLeast"/>
          <w:jc w:val="center"/>
        </w:trPr>
        <w:tc>
          <w:tcPr>
            <w:tcW w:w="10900" w:type="dxa"/>
            <w:gridSpan w:val="6"/>
            <w:shd w:val="clear" w:color="auto" w:fill="FFFFFF"/>
            <w:vAlign w:val="center"/>
          </w:tcPr>
          <w:p w14:paraId="15492E76">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一般公共预算财政拨款支出决算表</w:t>
            </w:r>
          </w:p>
        </w:tc>
      </w:tr>
      <w:tr w14:paraId="3440A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602" w:type="dxa"/>
            <w:shd w:val="clear" w:color="auto" w:fill="FFFFFF"/>
            <w:vAlign w:val="center"/>
          </w:tcPr>
          <w:p w14:paraId="4437AC5C">
            <w:pPr>
              <w:jc w:val="center"/>
              <w:rPr>
                <w:rFonts w:ascii="宋体" w:hAnsi="宋体" w:eastAsia="宋体" w:cs="宋体"/>
                <w:color w:val="000000"/>
                <w:sz w:val="20"/>
                <w:szCs w:val="20"/>
              </w:rPr>
            </w:pPr>
          </w:p>
        </w:tc>
        <w:tc>
          <w:tcPr>
            <w:tcW w:w="1085" w:type="dxa"/>
            <w:shd w:val="clear" w:color="auto" w:fill="FFFFFF"/>
            <w:vAlign w:val="center"/>
          </w:tcPr>
          <w:p w14:paraId="69B89BA0">
            <w:pPr>
              <w:jc w:val="center"/>
              <w:rPr>
                <w:rFonts w:ascii="宋体" w:hAnsi="宋体" w:eastAsia="宋体" w:cs="宋体"/>
                <w:color w:val="000000"/>
                <w:sz w:val="20"/>
                <w:szCs w:val="20"/>
              </w:rPr>
            </w:pPr>
          </w:p>
        </w:tc>
        <w:tc>
          <w:tcPr>
            <w:tcW w:w="2337" w:type="dxa"/>
            <w:shd w:val="clear" w:color="auto" w:fill="FFFFFF"/>
            <w:vAlign w:val="center"/>
          </w:tcPr>
          <w:p w14:paraId="325D22FD">
            <w:pPr>
              <w:jc w:val="center"/>
              <w:rPr>
                <w:rFonts w:ascii="宋体" w:hAnsi="宋体" w:eastAsia="宋体" w:cs="宋体"/>
                <w:color w:val="000000"/>
                <w:sz w:val="20"/>
                <w:szCs w:val="20"/>
              </w:rPr>
            </w:pPr>
          </w:p>
        </w:tc>
        <w:tc>
          <w:tcPr>
            <w:tcW w:w="2394" w:type="dxa"/>
            <w:shd w:val="clear" w:color="auto" w:fill="FFFFFF"/>
            <w:vAlign w:val="center"/>
          </w:tcPr>
          <w:p w14:paraId="5EF29E1B">
            <w:pPr>
              <w:rPr>
                <w:rFonts w:ascii="宋体" w:hAnsi="宋体" w:eastAsia="宋体" w:cs="宋体"/>
                <w:color w:val="000000"/>
                <w:sz w:val="20"/>
                <w:szCs w:val="20"/>
              </w:rPr>
            </w:pPr>
          </w:p>
        </w:tc>
        <w:tc>
          <w:tcPr>
            <w:tcW w:w="2189" w:type="dxa"/>
            <w:shd w:val="clear" w:color="auto" w:fill="FFFFFF"/>
            <w:vAlign w:val="center"/>
          </w:tcPr>
          <w:p w14:paraId="4141996B">
            <w:pPr>
              <w:rPr>
                <w:rFonts w:ascii="宋体" w:hAnsi="宋体" w:eastAsia="宋体" w:cs="宋体"/>
                <w:color w:val="000000"/>
                <w:sz w:val="20"/>
                <w:szCs w:val="20"/>
              </w:rPr>
            </w:pPr>
          </w:p>
        </w:tc>
        <w:tc>
          <w:tcPr>
            <w:tcW w:w="2293" w:type="dxa"/>
            <w:shd w:val="clear" w:color="auto" w:fill="FFFFFF"/>
            <w:vAlign w:val="center"/>
          </w:tcPr>
          <w:p w14:paraId="4D1078A7">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w:t>
            </w:r>
            <w:r>
              <w:rPr>
                <w:rStyle w:val="19"/>
              </w:rPr>
              <w:t>5表</w:t>
            </w:r>
          </w:p>
        </w:tc>
      </w:tr>
      <w:tr w14:paraId="1784D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7" w:hRule="atLeast"/>
          <w:jc w:val="center"/>
        </w:trPr>
        <w:tc>
          <w:tcPr>
            <w:tcW w:w="602" w:type="dxa"/>
            <w:shd w:val="clear" w:color="auto" w:fill="FFFFFF"/>
            <w:vAlign w:val="center"/>
          </w:tcPr>
          <w:p w14:paraId="534BA3C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1085" w:type="dxa"/>
            <w:shd w:val="clear" w:color="auto" w:fill="FFFFFF"/>
            <w:vAlign w:val="center"/>
          </w:tcPr>
          <w:p w14:paraId="65A857A1">
            <w:pPr>
              <w:jc w:val="center"/>
              <w:rPr>
                <w:rFonts w:ascii="宋体" w:hAnsi="宋体" w:eastAsia="宋体" w:cs="宋体"/>
                <w:color w:val="000000"/>
                <w:sz w:val="20"/>
                <w:szCs w:val="20"/>
              </w:rPr>
            </w:pPr>
          </w:p>
        </w:tc>
        <w:tc>
          <w:tcPr>
            <w:tcW w:w="2337" w:type="dxa"/>
            <w:shd w:val="clear" w:color="auto" w:fill="FFFFFF"/>
            <w:vAlign w:val="center"/>
          </w:tcPr>
          <w:p w14:paraId="76496686">
            <w:pPr>
              <w:jc w:val="center"/>
              <w:rPr>
                <w:rFonts w:ascii="宋体" w:hAnsi="宋体" w:eastAsia="宋体" w:cs="宋体"/>
                <w:color w:val="000000"/>
                <w:sz w:val="20"/>
                <w:szCs w:val="20"/>
              </w:rPr>
            </w:pPr>
            <w:r>
              <w:rPr>
                <w:rFonts w:hint="eastAsia" w:ascii="宋体" w:hAnsi="宋体" w:eastAsia="宋体" w:cs="宋体"/>
                <w:color w:val="000000"/>
                <w:sz w:val="20"/>
                <w:szCs w:val="20"/>
              </w:rPr>
              <w:t xml:space="preserve">             </w:t>
            </w:r>
          </w:p>
        </w:tc>
        <w:tc>
          <w:tcPr>
            <w:tcW w:w="2394" w:type="dxa"/>
            <w:shd w:val="clear" w:color="auto" w:fill="FFFFFF"/>
            <w:vAlign w:val="center"/>
          </w:tcPr>
          <w:p w14:paraId="46EF6C9F">
            <w:pPr>
              <w:jc w:val="center"/>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2189" w:type="dxa"/>
            <w:shd w:val="clear" w:color="auto" w:fill="FFFFFF"/>
            <w:vAlign w:val="center"/>
          </w:tcPr>
          <w:p w14:paraId="4E90D1E5">
            <w:pPr>
              <w:rPr>
                <w:rFonts w:ascii="宋体" w:hAnsi="宋体" w:eastAsia="宋体" w:cs="宋体"/>
                <w:color w:val="000000"/>
                <w:sz w:val="20"/>
                <w:szCs w:val="20"/>
              </w:rPr>
            </w:pPr>
          </w:p>
        </w:tc>
        <w:tc>
          <w:tcPr>
            <w:tcW w:w="2293" w:type="dxa"/>
            <w:shd w:val="clear" w:color="auto" w:fill="FFFFFF"/>
            <w:vAlign w:val="center"/>
          </w:tcPr>
          <w:p w14:paraId="24CA7BA2">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05728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jc w:val="center"/>
        </w:trPr>
        <w:tc>
          <w:tcPr>
            <w:tcW w:w="4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265BB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 xml:space="preserve">项 </w:t>
            </w:r>
            <w:r>
              <w:rPr>
                <w:rStyle w:val="20"/>
              </w:rPr>
              <w:t xml:space="preserve">   </w:t>
            </w:r>
            <w:r>
              <w:rPr>
                <w:rStyle w:val="21"/>
              </w:rPr>
              <w:t>目</w:t>
            </w:r>
          </w:p>
        </w:tc>
        <w:tc>
          <w:tcPr>
            <w:tcW w:w="6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964D3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本年支出</w:t>
            </w:r>
          </w:p>
        </w:tc>
      </w:tr>
      <w:tr w14:paraId="20A83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8B7B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科目代码</w:t>
            </w:r>
          </w:p>
        </w:tc>
        <w:tc>
          <w:tcPr>
            <w:tcW w:w="23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B50EA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科目名称</w:t>
            </w:r>
          </w:p>
        </w:tc>
        <w:tc>
          <w:tcPr>
            <w:tcW w:w="23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F8C61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小计</w:t>
            </w:r>
          </w:p>
        </w:tc>
        <w:tc>
          <w:tcPr>
            <w:tcW w:w="2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96CF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 xml:space="preserve">基本支出  </w:t>
            </w:r>
          </w:p>
        </w:tc>
        <w:tc>
          <w:tcPr>
            <w:tcW w:w="2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2957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项目支出</w:t>
            </w:r>
          </w:p>
        </w:tc>
      </w:tr>
      <w:tr w14:paraId="29A1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F4D2C"/>
        </w:tc>
        <w:tc>
          <w:tcPr>
            <w:tcW w:w="2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56500"/>
        </w:tc>
        <w:tc>
          <w:tcPr>
            <w:tcW w:w="2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2A4F0"/>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FA257"/>
        </w:tc>
        <w:tc>
          <w:tcPr>
            <w:tcW w:w="2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0D7B2"/>
        </w:tc>
      </w:tr>
      <w:tr w14:paraId="39ACB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jc w:val="center"/>
        </w:trPr>
        <w:tc>
          <w:tcPr>
            <w:tcW w:w="168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CBAC7"/>
        </w:tc>
        <w:tc>
          <w:tcPr>
            <w:tcW w:w="2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2DFE9"/>
        </w:tc>
        <w:tc>
          <w:tcPr>
            <w:tcW w:w="2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C2539"/>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FAAEB"/>
        </w:tc>
        <w:tc>
          <w:tcPr>
            <w:tcW w:w="2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8EA67"/>
        </w:tc>
      </w:tr>
      <w:tr w14:paraId="07AE9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4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6FAC4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190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8A8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984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r>
      <w:tr w14:paraId="3E1F9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4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ECDBD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7360">
            <w:pPr>
              <w:ind w:firstLine="1080" w:firstLineChars="450"/>
            </w:pPr>
            <w:r>
              <w:t>188.49</w:t>
            </w:r>
            <w:r>
              <w:tab/>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BBBD">
            <w:r>
              <w:tab/>
            </w:r>
            <w:r>
              <w:t xml:space="preserve">    155.96</w:t>
            </w:r>
            <w:r>
              <w:tab/>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F698">
            <w:r>
              <w:tab/>
            </w:r>
            <w:r>
              <w:t xml:space="preserve">     32.53</w:t>
            </w:r>
          </w:p>
        </w:tc>
      </w:tr>
      <w:tr w14:paraId="60F9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60EB5">
            <w:pPr>
              <w:rPr>
                <w:rFonts w:ascii="宋体" w:hAnsi="宋体" w:eastAsia="宋体" w:cs="宋体"/>
                <w:color w:val="000000"/>
                <w:sz w:val="24"/>
              </w:rPr>
            </w:pPr>
            <w:r>
              <w:rPr>
                <w:rFonts w:ascii="宋体" w:eastAsia="宋体" w:cs="Arial"/>
                <w:color w:val="auto"/>
                <w:sz w:val="22"/>
              </w:rPr>
              <w:t>206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88E1">
            <w:pPr>
              <w:rPr>
                <w:rFonts w:ascii="宋体" w:hAnsi="宋体" w:eastAsia="宋体" w:cs="宋体"/>
                <w:color w:val="000000"/>
                <w:sz w:val="24"/>
              </w:rPr>
            </w:pPr>
            <w:r>
              <w:rPr>
                <w:rFonts w:ascii="宋体" w:eastAsia="宋体" w:cs="Arial"/>
                <w:color w:val="auto"/>
                <w:sz w:val="22"/>
              </w:rPr>
              <w:t>科学技术支出</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B74F">
            <w:pPr>
              <w:jc w:val="center"/>
              <w:rPr>
                <w:rFonts w:ascii="宋体" w:hAnsi="宋体" w:eastAsia="宋体" w:cs="宋体"/>
                <w:color w:val="000000"/>
                <w:sz w:val="24"/>
              </w:rPr>
            </w:pPr>
            <w:r>
              <w:rPr>
                <w:rFonts w:ascii="宋体" w:eastAsia="宋体" w:cs="Arial"/>
                <w:color w:val="auto"/>
                <w:sz w:val="22"/>
              </w:rPr>
              <w:t>187.69</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B715">
            <w:pPr>
              <w:jc w:val="center"/>
              <w:rPr>
                <w:rFonts w:ascii="宋体" w:hAnsi="宋体" w:eastAsia="宋体" w:cs="宋体"/>
                <w:color w:val="000000"/>
                <w:sz w:val="24"/>
              </w:rPr>
            </w:pPr>
            <w:r>
              <w:rPr>
                <w:rFonts w:ascii="宋体" w:eastAsia="宋体" w:cs="Arial"/>
                <w:color w:val="auto"/>
                <w:sz w:val="22"/>
              </w:rPr>
              <w:t>155.96</w:t>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E9A6">
            <w:pPr>
              <w:jc w:val="center"/>
              <w:rPr>
                <w:rFonts w:ascii="宋体" w:hAnsi="宋体" w:eastAsia="宋体" w:cs="宋体"/>
                <w:color w:val="000000"/>
                <w:sz w:val="24"/>
              </w:rPr>
            </w:pPr>
            <w:r>
              <w:rPr>
                <w:rFonts w:ascii="宋体" w:eastAsia="宋体" w:cs="Arial"/>
                <w:color w:val="auto"/>
                <w:sz w:val="22"/>
              </w:rPr>
              <w:t>31.74</w:t>
            </w:r>
          </w:p>
        </w:tc>
      </w:tr>
      <w:tr w14:paraId="224DC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7BFA9">
            <w:pPr>
              <w:rPr>
                <w:rFonts w:ascii="宋体" w:hAnsi="宋体" w:eastAsia="宋体" w:cs="宋体"/>
                <w:color w:val="000000"/>
                <w:sz w:val="24"/>
              </w:rPr>
            </w:pPr>
            <w:r>
              <w:rPr>
                <w:rFonts w:ascii="宋体" w:eastAsia="宋体" w:cs="Arial"/>
                <w:color w:val="auto"/>
                <w:sz w:val="22"/>
              </w:rPr>
              <w:t>20601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C9FE">
            <w:pPr>
              <w:rPr>
                <w:rFonts w:ascii="宋体" w:hAnsi="宋体" w:eastAsia="宋体" w:cs="宋体"/>
                <w:color w:val="000000"/>
                <w:sz w:val="24"/>
              </w:rPr>
            </w:pPr>
            <w:r>
              <w:rPr>
                <w:rFonts w:ascii="宋体" w:eastAsia="宋体" w:cs="Arial"/>
                <w:color w:val="auto"/>
                <w:sz w:val="22"/>
              </w:rPr>
              <w:t>科学技术管理事务</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2643">
            <w:pPr>
              <w:jc w:val="center"/>
              <w:rPr>
                <w:rFonts w:ascii="宋体" w:hAnsi="宋体" w:eastAsia="宋体" w:cs="宋体"/>
                <w:color w:val="000000"/>
                <w:sz w:val="24"/>
              </w:rPr>
            </w:pPr>
            <w:r>
              <w:rPr>
                <w:rFonts w:ascii="宋体" w:eastAsia="宋体" w:cs="Arial"/>
                <w:color w:val="auto"/>
                <w:sz w:val="22"/>
              </w:rPr>
              <w:t>156.42</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317E">
            <w:pPr>
              <w:jc w:val="center"/>
              <w:rPr>
                <w:rFonts w:ascii="宋体" w:hAnsi="宋体" w:eastAsia="宋体" w:cs="宋体"/>
                <w:color w:val="000000"/>
                <w:sz w:val="24"/>
              </w:rPr>
            </w:pPr>
            <w:r>
              <w:rPr>
                <w:rFonts w:ascii="宋体" w:eastAsia="宋体" w:cs="Arial"/>
                <w:color w:val="auto"/>
                <w:sz w:val="22"/>
              </w:rPr>
              <w:t>155.96</w:t>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857B">
            <w:pPr>
              <w:jc w:val="center"/>
              <w:rPr>
                <w:rFonts w:ascii="宋体" w:hAnsi="宋体" w:eastAsia="宋体" w:cs="宋体"/>
                <w:color w:val="000000"/>
                <w:sz w:val="24"/>
              </w:rPr>
            </w:pPr>
            <w:r>
              <w:rPr>
                <w:rFonts w:ascii="宋体" w:eastAsia="宋体" w:cs="Arial"/>
                <w:color w:val="auto"/>
                <w:sz w:val="22"/>
              </w:rPr>
              <w:t>0.46</w:t>
            </w:r>
          </w:p>
        </w:tc>
      </w:tr>
      <w:tr w14:paraId="121D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C3EE9">
            <w:pPr>
              <w:rPr>
                <w:rFonts w:ascii="宋体" w:hAnsi="宋体" w:eastAsia="宋体" w:cs="宋体"/>
                <w:color w:val="000000"/>
                <w:sz w:val="24"/>
              </w:rPr>
            </w:pPr>
            <w:r>
              <w:rPr>
                <w:rFonts w:ascii="宋体" w:eastAsia="宋体" w:cs="Arial"/>
                <w:color w:val="auto"/>
                <w:sz w:val="22"/>
              </w:rPr>
              <w:t>2060101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8587">
            <w:pPr>
              <w:rPr>
                <w:rFonts w:ascii="宋体" w:hAnsi="宋体" w:eastAsia="宋体" w:cs="宋体"/>
                <w:color w:val="000000"/>
                <w:sz w:val="24"/>
              </w:rPr>
            </w:pPr>
            <w:r>
              <w:rPr>
                <w:rFonts w:ascii="宋体" w:eastAsia="宋体" w:cs="Arial"/>
                <w:color w:val="auto"/>
                <w:sz w:val="22"/>
              </w:rPr>
              <w:t xml:space="preserve">  行政运行</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A02D">
            <w:pPr>
              <w:jc w:val="center"/>
              <w:rPr>
                <w:rFonts w:ascii="宋体" w:hAnsi="宋体" w:eastAsia="宋体" w:cs="宋体"/>
                <w:color w:val="000000"/>
                <w:sz w:val="24"/>
              </w:rPr>
            </w:pPr>
            <w:r>
              <w:rPr>
                <w:rFonts w:ascii="宋体" w:eastAsia="宋体" w:cs="Arial"/>
                <w:color w:val="auto"/>
                <w:sz w:val="22"/>
              </w:rPr>
              <w:t>155.96</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C1BD">
            <w:pPr>
              <w:jc w:val="center"/>
              <w:rPr>
                <w:rFonts w:ascii="宋体" w:hAnsi="宋体" w:eastAsia="宋体" w:cs="宋体"/>
                <w:color w:val="000000"/>
                <w:sz w:val="24"/>
              </w:rPr>
            </w:pPr>
            <w:r>
              <w:rPr>
                <w:rFonts w:ascii="宋体" w:eastAsia="宋体" w:cs="Arial"/>
                <w:color w:val="auto"/>
                <w:sz w:val="22"/>
              </w:rPr>
              <w:t>155.96</w:t>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82DC">
            <w:pPr>
              <w:jc w:val="center"/>
              <w:rPr>
                <w:rFonts w:ascii="宋体" w:hAnsi="宋体" w:eastAsia="宋体" w:cs="宋体"/>
                <w:color w:val="000000"/>
                <w:sz w:val="24"/>
              </w:rPr>
            </w:pPr>
          </w:p>
        </w:tc>
      </w:tr>
      <w:tr w14:paraId="40952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629D0">
            <w:pPr>
              <w:rPr>
                <w:rFonts w:ascii="宋体" w:hAnsi="宋体" w:eastAsia="宋体" w:cs="宋体"/>
                <w:color w:val="000000"/>
                <w:sz w:val="24"/>
              </w:rPr>
            </w:pPr>
            <w:r>
              <w:rPr>
                <w:rFonts w:ascii="宋体" w:eastAsia="宋体" w:cs="Arial"/>
                <w:color w:val="auto"/>
                <w:sz w:val="22"/>
              </w:rPr>
              <w:t>2060102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503F">
            <w:pPr>
              <w:rPr>
                <w:rFonts w:ascii="宋体" w:hAnsi="宋体" w:eastAsia="宋体" w:cs="宋体"/>
                <w:color w:val="000000"/>
                <w:sz w:val="24"/>
              </w:rPr>
            </w:pPr>
            <w:r>
              <w:rPr>
                <w:rFonts w:ascii="宋体" w:eastAsia="宋体" w:cs="Arial"/>
                <w:color w:val="auto"/>
                <w:sz w:val="22"/>
              </w:rPr>
              <w:t xml:space="preserve">  一般行政管理事务</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3994">
            <w:pPr>
              <w:jc w:val="center"/>
              <w:rPr>
                <w:rFonts w:ascii="宋体" w:hAnsi="宋体" w:eastAsia="宋体" w:cs="宋体"/>
                <w:color w:val="000000"/>
                <w:sz w:val="24"/>
              </w:rPr>
            </w:pPr>
            <w:r>
              <w:rPr>
                <w:rFonts w:ascii="宋体" w:eastAsia="宋体" w:cs="Arial"/>
                <w:color w:val="auto"/>
                <w:sz w:val="22"/>
              </w:rPr>
              <w:t>0.46</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D830">
            <w:pPr>
              <w:jc w:val="center"/>
              <w:rPr>
                <w:rFonts w:ascii="宋体" w:hAnsi="宋体" w:eastAsia="宋体" w:cs="宋体"/>
                <w:color w:val="000000"/>
                <w:sz w:val="24"/>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E8D3">
            <w:pPr>
              <w:jc w:val="center"/>
              <w:rPr>
                <w:rFonts w:ascii="宋体" w:hAnsi="宋体" w:eastAsia="宋体" w:cs="宋体"/>
                <w:color w:val="000000"/>
                <w:sz w:val="24"/>
              </w:rPr>
            </w:pPr>
            <w:r>
              <w:rPr>
                <w:rFonts w:ascii="宋体" w:eastAsia="宋体" w:cs="Arial"/>
                <w:color w:val="auto"/>
                <w:sz w:val="22"/>
              </w:rPr>
              <w:t>0.46</w:t>
            </w:r>
          </w:p>
        </w:tc>
      </w:tr>
      <w:tr w14:paraId="0D99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FD27F">
            <w:pPr>
              <w:rPr>
                <w:rFonts w:ascii="宋体" w:hAnsi="宋体" w:eastAsia="宋体" w:cs="宋体"/>
                <w:color w:val="000000"/>
                <w:sz w:val="24"/>
              </w:rPr>
            </w:pPr>
            <w:r>
              <w:rPr>
                <w:rFonts w:ascii="宋体" w:eastAsia="宋体" w:cs="Arial"/>
                <w:color w:val="auto"/>
                <w:sz w:val="22"/>
              </w:rPr>
              <w:t>20607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02D9">
            <w:pPr>
              <w:rPr>
                <w:rFonts w:ascii="宋体" w:hAnsi="宋体" w:eastAsia="宋体" w:cs="宋体"/>
                <w:color w:val="000000"/>
                <w:sz w:val="24"/>
              </w:rPr>
            </w:pPr>
            <w:r>
              <w:rPr>
                <w:rFonts w:ascii="宋体" w:eastAsia="宋体" w:cs="Arial"/>
                <w:color w:val="auto"/>
                <w:sz w:val="22"/>
              </w:rPr>
              <w:t>科学技术普及</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2F3A">
            <w:pPr>
              <w:jc w:val="center"/>
              <w:rPr>
                <w:rFonts w:ascii="宋体" w:hAnsi="宋体" w:eastAsia="宋体" w:cs="宋体"/>
                <w:color w:val="000000"/>
                <w:sz w:val="24"/>
              </w:rPr>
            </w:pPr>
            <w:r>
              <w:rPr>
                <w:rFonts w:ascii="宋体" w:eastAsia="宋体" w:cs="Arial"/>
                <w:color w:val="auto"/>
                <w:sz w:val="22"/>
              </w:rPr>
              <w:t>31.28</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37D3">
            <w:pPr>
              <w:jc w:val="center"/>
              <w:rPr>
                <w:rFonts w:ascii="宋体" w:hAnsi="宋体" w:eastAsia="宋体" w:cs="宋体"/>
                <w:color w:val="000000"/>
                <w:sz w:val="24"/>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2769F">
            <w:pPr>
              <w:jc w:val="center"/>
              <w:rPr>
                <w:rFonts w:ascii="宋体" w:hAnsi="宋体" w:eastAsia="宋体" w:cs="宋体"/>
                <w:color w:val="000000"/>
                <w:sz w:val="24"/>
              </w:rPr>
            </w:pPr>
            <w:r>
              <w:rPr>
                <w:rFonts w:ascii="宋体" w:eastAsia="宋体" w:cs="Arial"/>
                <w:color w:val="auto"/>
                <w:sz w:val="22"/>
              </w:rPr>
              <w:t>31.28</w:t>
            </w:r>
          </w:p>
        </w:tc>
      </w:tr>
      <w:tr w14:paraId="1D382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8EB68">
            <w:pPr>
              <w:rPr>
                <w:rFonts w:ascii="宋体" w:hAnsi="宋体" w:eastAsia="宋体" w:cs="宋体"/>
                <w:color w:val="000000"/>
                <w:sz w:val="24"/>
              </w:rPr>
            </w:pPr>
            <w:r>
              <w:rPr>
                <w:rFonts w:ascii="宋体" w:eastAsia="宋体" w:cs="Arial"/>
                <w:color w:val="auto"/>
                <w:sz w:val="22"/>
              </w:rPr>
              <w:t>2060702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F2986">
            <w:pPr>
              <w:rPr>
                <w:rFonts w:ascii="宋体" w:hAnsi="宋体" w:eastAsia="宋体" w:cs="宋体"/>
                <w:color w:val="000000"/>
                <w:sz w:val="24"/>
              </w:rPr>
            </w:pPr>
            <w:r>
              <w:rPr>
                <w:rFonts w:ascii="宋体" w:eastAsia="宋体" w:cs="Arial"/>
                <w:color w:val="auto"/>
                <w:sz w:val="22"/>
              </w:rPr>
              <w:t xml:space="preserve">  科普活动</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21EB">
            <w:pPr>
              <w:jc w:val="center"/>
              <w:rPr>
                <w:rFonts w:ascii="宋体" w:hAnsi="宋体" w:eastAsia="宋体" w:cs="宋体"/>
                <w:color w:val="000000"/>
                <w:sz w:val="24"/>
              </w:rPr>
            </w:pPr>
            <w:r>
              <w:rPr>
                <w:rFonts w:ascii="宋体" w:eastAsia="宋体" w:cs="Arial"/>
                <w:color w:val="auto"/>
                <w:sz w:val="22"/>
              </w:rPr>
              <w:t>13.95</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F6CD">
            <w:pPr>
              <w:jc w:val="center"/>
              <w:rPr>
                <w:rFonts w:ascii="宋体" w:hAnsi="宋体" w:eastAsia="宋体" w:cs="宋体"/>
                <w:color w:val="000000"/>
                <w:sz w:val="24"/>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5282">
            <w:pPr>
              <w:jc w:val="center"/>
              <w:rPr>
                <w:rFonts w:ascii="宋体" w:hAnsi="宋体" w:eastAsia="宋体" w:cs="宋体"/>
                <w:color w:val="000000"/>
                <w:sz w:val="24"/>
              </w:rPr>
            </w:pPr>
            <w:r>
              <w:rPr>
                <w:rFonts w:ascii="宋体" w:eastAsia="宋体" w:cs="Arial"/>
                <w:color w:val="auto"/>
                <w:sz w:val="22"/>
              </w:rPr>
              <w:t>13.95</w:t>
            </w:r>
          </w:p>
        </w:tc>
      </w:tr>
      <w:tr w14:paraId="5F4AB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7EC73">
            <w:pPr>
              <w:rPr>
                <w:rFonts w:ascii="宋体" w:hAnsi="宋体" w:eastAsia="宋体" w:cs="宋体"/>
                <w:color w:val="000000"/>
                <w:sz w:val="24"/>
              </w:rPr>
            </w:pPr>
            <w:r>
              <w:rPr>
                <w:rFonts w:ascii="宋体" w:eastAsia="宋体" w:cs="Arial"/>
                <w:color w:val="auto"/>
                <w:sz w:val="22"/>
              </w:rPr>
              <w:t>2060705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1373">
            <w:pPr>
              <w:rPr>
                <w:rFonts w:ascii="宋体" w:hAnsi="宋体" w:eastAsia="宋体" w:cs="宋体"/>
                <w:color w:val="000000"/>
                <w:sz w:val="24"/>
              </w:rPr>
            </w:pPr>
            <w:r>
              <w:rPr>
                <w:rFonts w:ascii="宋体" w:eastAsia="宋体" w:cs="Arial"/>
                <w:color w:val="auto"/>
                <w:sz w:val="22"/>
              </w:rPr>
              <w:t xml:space="preserve">  科技馆站</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4156">
            <w:pPr>
              <w:jc w:val="center"/>
              <w:rPr>
                <w:rFonts w:ascii="宋体" w:hAnsi="宋体" w:eastAsia="宋体" w:cs="宋体"/>
                <w:color w:val="000000"/>
                <w:sz w:val="24"/>
              </w:rPr>
            </w:pPr>
            <w:r>
              <w:rPr>
                <w:rFonts w:ascii="宋体" w:eastAsia="宋体" w:cs="Arial"/>
                <w:color w:val="auto"/>
                <w:sz w:val="22"/>
              </w:rPr>
              <w:t>17.33</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1B0C">
            <w:pPr>
              <w:jc w:val="center"/>
              <w:rPr>
                <w:rFonts w:ascii="宋体" w:hAnsi="宋体" w:eastAsia="宋体" w:cs="宋体"/>
                <w:color w:val="000000"/>
                <w:sz w:val="24"/>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FBC7">
            <w:pPr>
              <w:jc w:val="center"/>
              <w:rPr>
                <w:rFonts w:ascii="宋体" w:hAnsi="宋体" w:eastAsia="宋体" w:cs="宋体"/>
                <w:color w:val="000000"/>
                <w:sz w:val="24"/>
              </w:rPr>
            </w:pPr>
            <w:r>
              <w:rPr>
                <w:rFonts w:ascii="宋体" w:eastAsia="宋体" w:cs="Arial"/>
                <w:color w:val="auto"/>
                <w:sz w:val="22"/>
              </w:rPr>
              <w:t>17.33</w:t>
            </w:r>
          </w:p>
        </w:tc>
      </w:tr>
      <w:tr w14:paraId="0AA3F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879198">
            <w:pPr>
              <w:rPr>
                <w:rFonts w:ascii="宋体" w:hAnsi="宋体" w:eastAsia="宋体" w:cs="宋体"/>
                <w:color w:val="000000"/>
                <w:sz w:val="24"/>
              </w:rPr>
            </w:pPr>
            <w:r>
              <w:rPr>
                <w:rFonts w:ascii="宋体" w:eastAsia="宋体" w:cs="Arial"/>
                <w:color w:val="auto"/>
                <w:sz w:val="22"/>
              </w:rPr>
              <w:t>208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2B16">
            <w:pPr>
              <w:rPr>
                <w:rFonts w:ascii="宋体" w:hAnsi="宋体" w:eastAsia="宋体" w:cs="宋体"/>
                <w:color w:val="000000"/>
                <w:sz w:val="24"/>
              </w:rPr>
            </w:pPr>
            <w:r>
              <w:rPr>
                <w:rFonts w:ascii="宋体" w:eastAsia="宋体" w:cs="Arial"/>
                <w:color w:val="auto"/>
                <w:sz w:val="22"/>
              </w:rPr>
              <w:t>社会保障和就业支出</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73A4">
            <w:pPr>
              <w:jc w:val="center"/>
              <w:rPr>
                <w:rFonts w:ascii="宋体" w:hAnsi="宋体" w:eastAsia="宋体" w:cs="宋体"/>
                <w:color w:val="000000"/>
                <w:sz w:val="24"/>
              </w:rPr>
            </w:pPr>
            <w:r>
              <w:rPr>
                <w:rFonts w:ascii="宋体" w:eastAsia="宋体" w:cs="Arial"/>
                <w:color w:val="auto"/>
                <w:sz w:val="22"/>
              </w:rPr>
              <w:t>0.79</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F3A6">
            <w:pPr>
              <w:jc w:val="center"/>
              <w:rPr>
                <w:rFonts w:ascii="宋体" w:hAnsi="宋体" w:eastAsia="宋体" w:cs="宋体"/>
                <w:color w:val="000000"/>
                <w:sz w:val="24"/>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7756">
            <w:pPr>
              <w:jc w:val="center"/>
              <w:rPr>
                <w:rFonts w:ascii="宋体" w:hAnsi="宋体" w:eastAsia="宋体" w:cs="宋体"/>
                <w:color w:val="000000"/>
                <w:sz w:val="24"/>
              </w:rPr>
            </w:pPr>
            <w:r>
              <w:rPr>
                <w:rFonts w:ascii="宋体" w:eastAsia="宋体" w:cs="Arial"/>
                <w:color w:val="auto"/>
                <w:sz w:val="22"/>
              </w:rPr>
              <w:t>0.79</w:t>
            </w:r>
          </w:p>
        </w:tc>
      </w:tr>
      <w:tr w14:paraId="30845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80CBD3">
            <w:pPr>
              <w:rPr>
                <w:rFonts w:ascii="宋体" w:hAnsi="宋体" w:eastAsia="宋体" w:cs="宋体"/>
                <w:color w:val="000000"/>
                <w:sz w:val="24"/>
              </w:rPr>
            </w:pPr>
            <w:r>
              <w:rPr>
                <w:rFonts w:ascii="宋体" w:eastAsia="宋体" w:cs="Arial"/>
                <w:color w:val="auto"/>
                <w:sz w:val="22"/>
              </w:rPr>
              <w:t>20807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FB2F">
            <w:pPr>
              <w:rPr>
                <w:rFonts w:ascii="宋体" w:hAnsi="宋体" w:eastAsia="宋体" w:cs="宋体"/>
                <w:color w:val="000000"/>
                <w:sz w:val="24"/>
              </w:rPr>
            </w:pPr>
            <w:r>
              <w:rPr>
                <w:rFonts w:ascii="宋体" w:eastAsia="宋体" w:cs="Arial"/>
                <w:color w:val="auto"/>
                <w:sz w:val="22"/>
              </w:rPr>
              <w:t>就业补助</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A11E">
            <w:pPr>
              <w:jc w:val="center"/>
              <w:rPr>
                <w:rFonts w:ascii="宋体" w:hAnsi="宋体" w:eastAsia="宋体" w:cs="宋体"/>
                <w:color w:val="000000"/>
                <w:sz w:val="24"/>
              </w:rPr>
            </w:pPr>
            <w:r>
              <w:rPr>
                <w:rFonts w:ascii="宋体" w:eastAsia="宋体" w:cs="Arial"/>
                <w:color w:val="auto"/>
                <w:sz w:val="22"/>
              </w:rPr>
              <w:t>0.79</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3E3F">
            <w:pPr>
              <w:jc w:val="center"/>
              <w:rPr>
                <w:rFonts w:ascii="宋体" w:hAnsi="宋体" w:eastAsia="宋体" w:cs="宋体"/>
                <w:color w:val="000000"/>
                <w:sz w:val="24"/>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73B9">
            <w:pPr>
              <w:jc w:val="center"/>
              <w:rPr>
                <w:rFonts w:ascii="宋体" w:hAnsi="宋体" w:eastAsia="宋体" w:cs="宋体"/>
                <w:color w:val="000000"/>
                <w:sz w:val="24"/>
              </w:rPr>
            </w:pPr>
            <w:r>
              <w:rPr>
                <w:rFonts w:ascii="宋体" w:eastAsia="宋体" w:cs="Arial"/>
                <w:color w:val="auto"/>
                <w:sz w:val="22"/>
              </w:rPr>
              <w:t>0.79</w:t>
            </w:r>
          </w:p>
        </w:tc>
      </w:tr>
      <w:tr w14:paraId="10C73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B3224">
            <w:pPr>
              <w:rPr>
                <w:rFonts w:ascii="宋体" w:hAnsi="宋体" w:eastAsia="宋体" w:cs="宋体"/>
                <w:color w:val="000000"/>
                <w:sz w:val="24"/>
              </w:rPr>
            </w:pPr>
            <w:r>
              <w:rPr>
                <w:rFonts w:ascii="宋体" w:eastAsia="宋体" w:cs="Arial"/>
                <w:color w:val="auto"/>
                <w:sz w:val="22"/>
              </w:rPr>
              <w:t>2080711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8EBA">
            <w:pPr>
              <w:rPr>
                <w:rFonts w:ascii="宋体" w:hAnsi="宋体" w:eastAsia="宋体" w:cs="宋体"/>
                <w:color w:val="000000"/>
                <w:sz w:val="24"/>
              </w:rPr>
            </w:pPr>
            <w:r>
              <w:rPr>
                <w:rFonts w:ascii="宋体" w:eastAsia="宋体" w:cs="Arial"/>
                <w:color w:val="auto"/>
                <w:sz w:val="22"/>
              </w:rPr>
              <w:t xml:space="preserve">  就业见习补贴</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7479">
            <w:pPr>
              <w:jc w:val="center"/>
              <w:rPr>
                <w:rFonts w:ascii="宋体" w:hAnsi="宋体" w:eastAsia="宋体" w:cs="宋体"/>
                <w:color w:val="000000"/>
                <w:sz w:val="24"/>
              </w:rPr>
            </w:pPr>
            <w:r>
              <w:rPr>
                <w:rFonts w:ascii="宋体" w:eastAsia="宋体" w:cs="Arial"/>
                <w:color w:val="auto"/>
                <w:sz w:val="22"/>
              </w:rPr>
              <w:t>0.79</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5863">
            <w:pPr>
              <w:jc w:val="center"/>
              <w:rPr>
                <w:rFonts w:ascii="宋体" w:hAnsi="宋体" w:eastAsia="宋体" w:cs="宋体"/>
                <w:color w:val="000000"/>
                <w:sz w:val="24"/>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94B9">
            <w:pPr>
              <w:jc w:val="center"/>
              <w:rPr>
                <w:rFonts w:ascii="宋体" w:hAnsi="宋体" w:eastAsia="宋体" w:cs="宋体"/>
                <w:color w:val="000000"/>
                <w:sz w:val="24"/>
              </w:rPr>
            </w:pPr>
            <w:r>
              <w:rPr>
                <w:rFonts w:ascii="宋体" w:eastAsia="宋体" w:cs="Arial"/>
                <w:color w:val="auto"/>
                <w:sz w:val="22"/>
              </w:rPr>
              <w:t>0.79</w:t>
            </w:r>
          </w:p>
        </w:tc>
      </w:tr>
      <w:tr w14:paraId="76387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31C39">
            <w:pPr>
              <w:jc w:val="center"/>
              <w:rPr>
                <w:rFonts w:ascii="宋体" w:hAnsi="宋体" w:eastAsia="宋体" w:cs="宋体"/>
                <w:color w:val="000000"/>
                <w:sz w:val="24"/>
              </w:rPr>
            </w:pP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F0B9">
            <w:pPr>
              <w:rPr>
                <w:rFonts w:ascii="宋体" w:hAnsi="宋体" w:eastAsia="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229E">
            <w:pPr>
              <w:rPr>
                <w:rFonts w:ascii="宋体" w:hAnsi="宋体" w:eastAsia="宋体" w:cs="宋体"/>
                <w:color w:val="000000"/>
                <w:sz w:val="24"/>
              </w:rPr>
            </w:pP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4FAE">
            <w:pPr>
              <w:rPr>
                <w:rFonts w:ascii="宋体" w:hAnsi="宋体" w:eastAsia="宋体" w:cs="宋体"/>
                <w:color w:val="000000"/>
                <w:sz w:val="24"/>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A814">
            <w:pPr>
              <w:rPr>
                <w:rFonts w:ascii="宋体" w:hAnsi="宋体" w:eastAsia="宋体" w:cs="宋体"/>
                <w:color w:val="000000"/>
                <w:sz w:val="24"/>
              </w:rPr>
            </w:pPr>
          </w:p>
        </w:tc>
      </w:tr>
      <w:tr w14:paraId="772A0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3" w:hRule="atLeast"/>
          <w:jc w:val="center"/>
        </w:trPr>
        <w:tc>
          <w:tcPr>
            <w:tcW w:w="10900" w:type="dxa"/>
            <w:gridSpan w:val="6"/>
            <w:shd w:val="clear" w:color="auto" w:fill="auto"/>
            <w:vAlign w:val="center"/>
          </w:tcPr>
          <w:p w14:paraId="7AF9DD94">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注：本表反映部门本年度一般公共预算财政拨款支出情况。</w:t>
            </w:r>
          </w:p>
        </w:tc>
      </w:tr>
    </w:tbl>
    <w:p w14:paraId="20276A76">
      <w:pPr>
        <w:sectPr>
          <w:pgSz w:w="11906" w:h="16838"/>
          <w:pgMar w:top="1474" w:right="1474" w:bottom="1474" w:left="1474" w:header="851" w:footer="992" w:gutter="0"/>
          <w:cols w:space="720" w:num="1"/>
          <w:docGrid w:type="lines" w:linePitch="312" w:charSpace="0"/>
        </w:sectPr>
      </w:pPr>
    </w:p>
    <w:tbl>
      <w:tblPr>
        <w:tblStyle w:val="12"/>
        <w:tblW w:w="107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63"/>
        <w:gridCol w:w="2572"/>
        <w:gridCol w:w="825"/>
        <w:gridCol w:w="735"/>
        <w:gridCol w:w="1357"/>
        <w:gridCol w:w="721"/>
        <w:gridCol w:w="615"/>
        <w:gridCol w:w="2543"/>
        <w:gridCol w:w="729"/>
      </w:tblGrid>
      <w:tr w14:paraId="0F40B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9" w:hRule="atLeast"/>
          <w:jc w:val="center"/>
        </w:trPr>
        <w:tc>
          <w:tcPr>
            <w:tcW w:w="10759" w:type="dxa"/>
            <w:gridSpan w:val="9"/>
            <w:shd w:val="clear" w:color="auto" w:fill="FFFFFF"/>
            <w:vAlign w:val="center"/>
          </w:tcPr>
          <w:p w14:paraId="0698078B">
            <w:pPr>
              <w:widowControl/>
              <w:tabs>
                <w:tab w:val="left" w:pos="3809"/>
              </w:tabs>
              <w:jc w:val="center"/>
              <w:textAlignment w:val="center"/>
              <w:rPr>
                <w:rFonts w:ascii="宋体" w:hAnsi="宋体" w:eastAsia="宋体" w:cs="宋体"/>
                <w:color w:val="000000"/>
                <w:kern w:val="0"/>
                <w:sz w:val="20"/>
                <w:szCs w:val="20"/>
              </w:rPr>
            </w:pPr>
            <w:r>
              <w:rPr>
                <w:rFonts w:hint="eastAsia" w:ascii="华文中宋" w:hAnsi="华文中宋" w:eastAsia="华文中宋" w:cs="华文中宋"/>
                <w:b/>
                <w:bCs/>
                <w:color w:val="000000"/>
                <w:kern w:val="0"/>
                <w:sz w:val="32"/>
                <w:szCs w:val="32"/>
              </w:rPr>
              <w:t>一般公共预算财政拨款基本支出决算</w:t>
            </w:r>
            <w:r>
              <w:rPr>
                <w:rStyle w:val="22"/>
                <w:b/>
                <w:bCs/>
              </w:rPr>
              <w:t>明细</w:t>
            </w:r>
            <w:r>
              <w:rPr>
                <w:rStyle w:val="23"/>
                <w:b/>
                <w:bCs/>
              </w:rPr>
              <w:t>表</w:t>
            </w:r>
          </w:p>
        </w:tc>
      </w:tr>
      <w:tr w14:paraId="1E72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1" w:hRule="atLeast"/>
          <w:jc w:val="center"/>
        </w:trPr>
        <w:tc>
          <w:tcPr>
            <w:tcW w:w="663" w:type="dxa"/>
            <w:shd w:val="clear" w:color="auto" w:fill="FFFFFF"/>
            <w:vAlign w:val="center"/>
          </w:tcPr>
          <w:p w14:paraId="6E54473E">
            <w:pPr>
              <w:jc w:val="center"/>
              <w:rPr>
                <w:rFonts w:ascii="宋体" w:hAnsi="宋体" w:eastAsia="宋体" w:cs="宋体"/>
                <w:color w:val="000000"/>
                <w:sz w:val="20"/>
                <w:szCs w:val="20"/>
              </w:rPr>
            </w:pPr>
          </w:p>
        </w:tc>
        <w:tc>
          <w:tcPr>
            <w:tcW w:w="2572" w:type="dxa"/>
            <w:shd w:val="clear" w:color="auto" w:fill="FFFFFF"/>
            <w:vAlign w:val="center"/>
          </w:tcPr>
          <w:p w14:paraId="1DFFDCFE">
            <w:pPr>
              <w:jc w:val="center"/>
              <w:rPr>
                <w:rFonts w:ascii="宋体" w:hAnsi="宋体" w:eastAsia="宋体" w:cs="宋体"/>
                <w:color w:val="000000"/>
                <w:sz w:val="20"/>
                <w:szCs w:val="20"/>
              </w:rPr>
            </w:pPr>
          </w:p>
        </w:tc>
        <w:tc>
          <w:tcPr>
            <w:tcW w:w="825" w:type="dxa"/>
            <w:shd w:val="clear" w:color="auto" w:fill="FFFFFF"/>
            <w:vAlign w:val="center"/>
          </w:tcPr>
          <w:p w14:paraId="40309AB4">
            <w:pPr>
              <w:jc w:val="center"/>
              <w:rPr>
                <w:rFonts w:ascii="宋体" w:hAnsi="宋体" w:eastAsia="宋体" w:cs="宋体"/>
                <w:color w:val="000000"/>
                <w:sz w:val="20"/>
                <w:szCs w:val="20"/>
              </w:rPr>
            </w:pPr>
          </w:p>
        </w:tc>
        <w:tc>
          <w:tcPr>
            <w:tcW w:w="735" w:type="dxa"/>
            <w:shd w:val="clear" w:color="auto" w:fill="FFFFFF"/>
            <w:vAlign w:val="center"/>
          </w:tcPr>
          <w:p w14:paraId="7029A4D3">
            <w:pPr>
              <w:rPr>
                <w:rFonts w:ascii="宋体" w:hAnsi="宋体" w:eastAsia="宋体" w:cs="宋体"/>
                <w:color w:val="000000"/>
                <w:sz w:val="20"/>
                <w:szCs w:val="20"/>
              </w:rPr>
            </w:pPr>
          </w:p>
        </w:tc>
        <w:tc>
          <w:tcPr>
            <w:tcW w:w="1357" w:type="dxa"/>
            <w:shd w:val="clear" w:color="auto" w:fill="FFFFFF"/>
            <w:vAlign w:val="center"/>
          </w:tcPr>
          <w:p w14:paraId="0D934ECE">
            <w:pPr>
              <w:rPr>
                <w:rFonts w:ascii="宋体" w:hAnsi="宋体" w:eastAsia="宋体" w:cs="宋体"/>
                <w:color w:val="000000"/>
                <w:sz w:val="20"/>
                <w:szCs w:val="20"/>
              </w:rPr>
            </w:pPr>
          </w:p>
        </w:tc>
        <w:tc>
          <w:tcPr>
            <w:tcW w:w="721" w:type="dxa"/>
            <w:shd w:val="clear" w:color="auto" w:fill="FFFFFF"/>
            <w:vAlign w:val="center"/>
          </w:tcPr>
          <w:p w14:paraId="70274E41">
            <w:pPr>
              <w:rPr>
                <w:rFonts w:ascii="宋体" w:hAnsi="宋体" w:eastAsia="宋体" w:cs="宋体"/>
                <w:color w:val="000000"/>
                <w:sz w:val="20"/>
                <w:szCs w:val="20"/>
              </w:rPr>
            </w:pPr>
          </w:p>
        </w:tc>
        <w:tc>
          <w:tcPr>
            <w:tcW w:w="615" w:type="dxa"/>
            <w:shd w:val="clear" w:color="auto" w:fill="FFFFFF"/>
            <w:vAlign w:val="center"/>
          </w:tcPr>
          <w:p w14:paraId="119F3D99">
            <w:pPr>
              <w:rPr>
                <w:rFonts w:ascii="宋体" w:hAnsi="宋体" w:eastAsia="宋体" w:cs="宋体"/>
                <w:color w:val="000000"/>
                <w:sz w:val="20"/>
                <w:szCs w:val="20"/>
              </w:rPr>
            </w:pPr>
          </w:p>
        </w:tc>
        <w:tc>
          <w:tcPr>
            <w:tcW w:w="3272" w:type="dxa"/>
            <w:gridSpan w:val="2"/>
            <w:shd w:val="clear" w:color="auto" w:fill="FFFFFF"/>
            <w:vAlign w:val="center"/>
          </w:tcPr>
          <w:p w14:paraId="5D366CD0">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公开06表</w:t>
            </w:r>
          </w:p>
        </w:tc>
      </w:tr>
      <w:tr w14:paraId="7CA07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6" w:hRule="atLeast"/>
          <w:jc w:val="center"/>
        </w:trPr>
        <w:tc>
          <w:tcPr>
            <w:tcW w:w="663" w:type="dxa"/>
            <w:shd w:val="clear" w:color="auto" w:fill="auto"/>
            <w:vAlign w:val="center"/>
          </w:tcPr>
          <w:p w14:paraId="507BD44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2572" w:type="dxa"/>
            <w:shd w:val="clear" w:color="auto" w:fill="auto"/>
            <w:vAlign w:val="center"/>
          </w:tcPr>
          <w:p w14:paraId="551A7B3F">
            <w:pPr>
              <w:rPr>
                <w:rFonts w:ascii="宋体" w:hAnsi="宋体" w:eastAsia="宋体" w:cs="宋体"/>
                <w:color w:val="000000"/>
                <w:sz w:val="20"/>
                <w:szCs w:val="20"/>
              </w:rPr>
            </w:pPr>
          </w:p>
        </w:tc>
        <w:tc>
          <w:tcPr>
            <w:tcW w:w="825" w:type="dxa"/>
            <w:shd w:val="clear" w:color="auto" w:fill="auto"/>
            <w:vAlign w:val="center"/>
          </w:tcPr>
          <w:p w14:paraId="74459FAF">
            <w:pPr>
              <w:rPr>
                <w:rFonts w:ascii="宋体" w:hAnsi="宋体" w:eastAsia="宋体" w:cs="宋体"/>
                <w:color w:val="000000"/>
                <w:sz w:val="20"/>
                <w:szCs w:val="20"/>
              </w:rPr>
            </w:pPr>
          </w:p>
        </w:tc>
        <w:tc>
          <w:tcPr>
            <w:tcW w:w="735" w:type="dxa"/>
            <w:shd w:val="clear" w:color="auto" w:fill="auto"/>
            <w:vAlign w:val="center"/>
          </w:tcPr>
          <w:p w14:paraId="5D8103CD">
            <w:pPr>
              <w:rPr>
                <w:rFonts w:ascii="宋体" w:hAnsi="宋体" w:eastAsia="宋体" w:cs="宋体"/>
                <w:color w:val="000000"/>
                <w:sz w:val="20"/>
                <w:szCs w:val="20"/>
              </w:rPr>
            </w:pPr>
          </w:p>
        </w:tc>
        <w:tc>
          <w:tcPr>
            <w:tcW w:w="1357" w:type="dxa"/>
            <w:shd w:val="clear" w:color="auto" w:fill="auto"/>
            <w:vAlign w:val="center"/>
          </w:tcPr>
          <w:p w14:paraId="6828C498">
            <w:pPr>
              <w:ind w:firstLine="600" w:firstLineChars="300"/>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721" w:type="dxa"/>
            <w:shd w:val="clear" w:color="auto" w:fill="auto"/>
            <w:vAlign w:val="center"/>
          </w:tcPr>
          <w:p w14:paraId="6656605D">
            <w:pPr>
              <w:rPr>
                <w:rFonts w:ascii="宋体" w:hAnsi="宋体" w:eastAsia="宋体" w:cs="宋体"/>
                <w:color w:val="000000"/>
                <w:sz w:val="20"/>
                <w:szCs w:val="20"/>
              </w:rPr>
            </w:pPr>
          </w:p>
        </w:tc>
        <w:tc>
          <w:tcPr>
            <w:tcW w:w="615" w:type="dxa"/>
            <w:shd w:val="clear" w:color="auto" w:fill="auto"/>
            <w:vAlign w:val="center"/>
          </w:tcPr>
          <w:p w14:paraId="17E06C93">
            <w:pPr>
              <w:rPr>
                <w:rFonts w:ascii="宋体" w:hAnsi="宋体" w:eastAsia="宋体" w:cs="宋体"/>
                <w:color w:val="000000"/>
                <w:sz w:val="20"/>
                <w:szCs w:val="20"/>
              </w:rPr>
            </w:pPr>
          </w:p>
        </w:tc>
        <w:tc>
          <w:tcPr>
            <w:tcW w:w="3272" w:type="dxa"/>
            <w:gridSpan w:val="2"/>
            <w:shd w:val="clear" w:color="auto" w:fill="auto"/>
            <w:vAlign w:val="center"/>
          </w:tcPr>
          <w:p w14:paraId="57C61C93">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4427C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9"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995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科目代码</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D51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科目名称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861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决算数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3FC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科目代码</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E9C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科目名称</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609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决算数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AD5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科目代码</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83E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科目名称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DCA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决算数</w:t>
            </w:r>
          </w:p>
        </w:tc>
      </w:tr>
      <w:tr w14:paraId="6ED22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CF5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995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E25F">
            <w:pPr>
              <w:jc w:val="right"/>
              <w:rPr>
                <w:rFonts w:ascii="宋体" w:hAnsi="宋体" w:eastAsia="宋体" w:cs="宋体"/>
                <w:color w:val="000000"/>
                <w:sz w:val="20"/>
                <w:szCs w:val="20"/>
              </w:rPr>
            </w:pPr>
            <w:r>
              <w:rPr>
                <w:rFonts w:ascii="宋体" w:eastAsia="宋体" w:cs="Arial"/>
                <w:color w:val="auto"/>
                <w:sz w:val="22"/>
              </w:rPr>
              <w:t>120.98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50E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EEC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8620">
            <w:pPr>
              <w:jc w:val="right"/>
              <w:rPr>
                <w:rFonts w:ascii="宋体" w:hAnsi="宋体" w:eastAsia="宋体" w:cs="宋体"/>
                <w:color w:val="000000"/>
                <w:sz w:val="20"/>
                <w:szCs w:val="20"/>
              </w:rPr>
            </w:pPr>
            <w:r>
              <w:rPr>
                <w:rFonts w:ascii="宋体" w:eastAsia="宋体" w:cs="Arial"/>
                <w:color w:val="auto"/>
                <w:sz w:val="22"/>
              </w:rPr>
              <w:t>11.95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881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456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219D">
            <w:pPr>
              <w:rPr>
                <w:rFonts w:ascii="宋体" w:hAnsi="宋体" w:eastAsia="宋体" w:cs="宋体"/>
                <w:color w:val="000000"/>
                <w:sz w:val="20"/>
                <w:szCs w:val="20"/>
              </w:rPr>
            </w:pPr>
          </w:p>
        </w:tc>
      </w:tr>
      <w:tr w14:paraId="20667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795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30101</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914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基本工资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7A26">
            <w:pPr>
              <w:jc w:val="right"/>
              <w:rPr>
                <w:rFonts w:ascii="宋体" w:hAnsi="宋体" w:eastAsia="宋体" w:cs="宋体"/>
                <w:color w:val="000000"/>
                <w:sz w:val="20"/>
                <w:szCs w:val="20"/>
              </w:rPr>
            </w:pPr>
            <w:r>
              <w:rPr>
                <w:rFonts w:ascii="宋体" w:eastAsia="宋体" w:cs="Arial"/>
                <w:color w:val="auto"/>
                <w:sz w:val="22"/>
              </w:rPr>
              <w:t>23.63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F8C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30201</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4F3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184A">
            <w:pPr>
              <w:jc w:val="right"/>
              <w:rPr>
                <w:rFonts w:ascii="宋体" w:hAnsi="宋体" w:eastAsia="宋体" w:cs="宋体"/>
                <w:color w:val="000000"/>
                <w:sz w:val="20"/>
                <w:szCs w:val="20"/>
              </w:rPr>
            </w:pPr>
            <w:r>
              <w:rPr>
                <w:rFonts w:ascii="宋体" w:eastAsia="宋体" w:cs="Arial"/>
                <w:color w:val="auto"/>
                <w:sz w:val="22"/>
              </w:rPr>
              <w:t>2.10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6EE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30701</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BEA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国内债务付息</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52C8">
            <w:pPr>
              <w:rPr>
                <w:rFonts w:ascii="宋体" w:hAnsi="宋体" w:eastAsia="宋体" w:cs="宋体"/>
                <w:color w:val="000000"/>
                <w:sz w:val="20"/>
                <w:szCs w:val="20"/>
              </w:rPr>
            </w:pPr>
          </w:p>
        </w:tc>
      </w:tr>
      <w:tr w14:paraId="3A417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DD9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30102</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72A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津贴补贴</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1877">
            <w:pPr>
              <w:jc w:val="right"/>
              <w:rPr>
                <w:rFonts w:ascii="宋体" w:hAnsi="宋体" w:eastAsia="宋体" w:cs="宋体"/>
                <w:color w:val="000000"/>
                <w:sz w:val="20"/>
                <w:szCs w:val="20"/>
              </w:rPr>
            </w:pPr>
            <w:r>
              <w:rPr>
                <w:rFonts w:ascii="宋体" w:eastAsia="宋体" w:cs="Arial"/>
                <w:color w:val="auto"/>
                <w:sz w:val="22"/>
              </w:rPr>
              <w:t>20.24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4FF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C81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印刷费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0B47">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160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30702</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403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国外债务付息</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E889">
            <w:pPr>
              <w:rPr>
                <w:rFonts w:ascii="宋体" w:hAnsi="宋体" w:eastAsia="宋体" w:cs="宋体"/>
                <w:color w:val="000000"/>
                <w:sz w:val="20"/>
                <w:szCs w:val="20"/>
              </w:rPr>
            </w:pPr>
          </w:p>
        </w:tc>
      </w:tr>
      <w:tr w14:paraId="5E87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A9C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30103</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0EB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奖金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CBF0">
            <w:pPr>
              <w:jc w:val="right"/>
              <w:rPr>
                <w:rFonts w:ascii="宋体" w:hAnsi="宋体" w:eastAsia="宋体" w:cs="宋体"/>
                <w:color w:val="000000"/>
                <w:sz w:val="20"/>
                <w:szCs w:val="20"/>
              </w:rPr>
            </w:pPr>
            <w:r>
              <w:rPr>
                <w:rFonts w:ascii="宋体" w:eastAsia="宋体" w:cs="Arial"/>
                <w:color w:val="auto"/>
                <w:sz w:val="22"/>
              </w:rPr>
              <w:t>13.59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784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56F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咨询费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AFA5">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FC2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76A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B4D2">
            <w:pPr>
              <w:rPr>
                <w:rFonts w:ascii="宋体" w:hAnsi="宋体" w:eastAsia="宋体" w:cs="宋体"/>
                <w:color w:val="000000"/>
                <w:sz w:val="20"/>
                <w:szCs w:val="20"/>
              </w:rPr>
            </w:pPr>
          </w:p>
        </w:tc>
      </w:tr>
      <w:tr w14:paraId="398E4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C95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30106</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160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伙食补助费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CCCD">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664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30204</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7E0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手续费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B2D0">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B97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31001</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D07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房屋建筑物购建</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4B08">
            <w:pPr>
              <w:rPr>
                <w:rFonts w:ascii="宋体" w:hAnsi="宋体" w:eastAsia="宋体" w:cs="宋体"/>
                <w:color w:val="000000"/>
                <w:sz w:val="20"/>
                <w:szCs w:val="20"/>
              </w:rPr>
            </w:pPr>
          </w:p>
        </w:tc>
      </w:tr>
      <w:tr w14:paraId="379FF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6B0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30107</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677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绩效工资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5E88">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FD7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30205</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844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水费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D98C">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113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31002</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B9A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办公设备购置</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3831">
            <w:pPr>
              <w:rPr>
                <w:rFonts w:ascii="宋体" w:hAnsi="宋体" w:eastAsia="宋体" w:cs="宋体"/>
                <w:color w:val="000000"/>
                <w:sz w:val="20"/>
                <w:szCs w:val="20"/>
              </w:rPr>
            </w:pPr>
          </w:p>
        </w:tc>
      </w:tr>
      <w:tr w14:paraId="309F4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5"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08C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30108</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A49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5"/>
                <w:szCs w:val="15"/>
              </w:rPr>
              <w:t>机关事业单位基本养老保险缴费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B247">
            <w:pPr>
              <w:rPr>
                <w:rFonts w:ascii="宋体" w:hAnsi="宋体" w:eastAsia="宋体" w:cs="宋体"/>
                <w:color w:val="000000"/>
                <w:sz w:val="20"/>
                <w:szCs w:val="20"/>
              </w:rPr>
            </w:pPr>
            <w:r>
              <w:rPr>
                <w:rFonts w:ascii="宋体" w:eastAsia="宋体" w:cs="Arial"/>
                <w:color w:val="auto"/>
                <w:sz w:val="22"/>
              </w:rPr>
              <w:t>7.80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59C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30206</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8C4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电费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63BE">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AAC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31003</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709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专用设备购置</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8923">
            <w:pPr>
              <w:rPr>
                <w:rFonts w:ascii="宋体" w:hAnsi="宋体" w:eastAsia="宋体" w:cs="宋体"/>
                <w:color w:val="000000"/>
                <w:sz w:val="20"/>
                <w:szCs w:val="20"/>
              </w:rPr>
            </w:pPr>
          </w:p>
        </w:tc>
      </w:tr>
      <w:tr w14:paraId="7E31B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22C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30109</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B3C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职业年金缴费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53D1">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6F8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30207</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6AB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邮电费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287C">
            <w:pPr>
              <w:jc w:val="right"/>
              <w:rPr>
                <w:rFonts w:ascii="宋体" w:hAnsi="宋体" w:eastAsia="宋体" w:cs="宋体"/>
                <w:color w:val="000000"/>
                <w:sz w:val="20"/>
                <w:szCs w:val="20"/>
              </w:rPr>
            </w:pPr>
            <w:r>
              <w:rPr>
                <w:rFonts w:ascii="宋体" w:eastAsia="宋体" w:cs="Arial"/>
                <w:color w:val="auto"/>
                <w:sz w:val="22"/>
              </w:rPr>
              <w:t>2.32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B6B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31005</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EB6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基础设施建设</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8BFC1">
            <w:pPr>
              <w:rPr>
                <w:rFonts w:ascii="宋体" w:hAnsi="宋体" w:eastAsia="宋体" w:cs="宋体"/>
                <w:color w:val="000000"/>
                <w:sz w:val="20"/>
                <w:szCs w:val="20"/>
              </w:rPr>
            </w:pPr>
          </w:p>
        </w:tc>
      </w:tr>
      <w:tr w14:paraId="26F0B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314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30110</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089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职工基本医疗保险缴费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AB26">
            <w:pPr>
              <w:jc w:val="right"/>
              <w:rPr>
                <w:rFonts w:ascii="宋体" w:hAnsi="宋体" w:eastAsia="宋体" w:cs="宋体"/>
                <w:color w:val="000000"/>
                <w:sz w:val="20"/>
                <w:szCs w:val="20"/>
              </w:rPr>
            </w:pPr>
            <w:r>
              <w:rPr>
                <w:rFonts w:ascii="宋体" w:eastAsia="宋体" w:cs="Arial"/>
                <w:color w:val="auto"/>
                <w:sz w:val="22"/>
              </w:rPr>
              <w:t>2.91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A6A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30208</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A75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取暖费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8D94">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D2C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31006</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64F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大型修缮</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484B">
            <w:pPr>
              <w:rPr>
                <w:rFonts w:ascii="宋体" w:hAnsi="宋体" w:eastAsia="宋体" w:cs="宋体"/>
                <w:color w:val="000000"/>
                <w:sz w:val="20"/>
                <w:szCs w:val="20"/>
              </w:rPr>
            </w:pPr>
          </w:p>
        </w:tc>
      </w:tr>
      <w:tr w14:paraId="1B7F2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A33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30111</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3C4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公务员医疗补助缴费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327D">
            <w:pPr>
              <w:jc w:val="right"/>
              <w:rPr>
                <w:rFonts w:ascii="宋体" w:hAnsi="宋体" w:eastAsia="宋体" w:cs="宋体"/>
                <w:color w:val="000000"/>
                <w:sz w:val="20"/>
                <w:szCs w:val="20"/>
              </w:rPr>
            </w:pPr>
            <w:r>
              <w:rPr>
                <w:rFonts w:ascii="宋体" w:eastAsia="宋体" w:cs="Arial"/>
                <w:color w:val="auto"/>
                <w:sz w:val="22"/>
              </w:rPr>
              <w:t>6.64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41A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30209</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356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物业管理费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34CC">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9CB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31007</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702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信息网络及软件购置更新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37EF">
            <w:pPr>
              <w:rPr>
                <w:rFonts w:ascii="宋体" w:hAnsi="宋体" w:eastAsia="宋体" w:cs="宋体"/>
                <w:color w:val="000000"/>
                <w:sz w:val="20"/>
                <w:szCs w:val="20"/>
              </w:rPr>
            </w:pPr>
          </w:p>
        </w:tc>
      </w:tr>
      <w:tr w14:paraId="62ABE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99F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30112</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758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其他社会保障缴费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5AEE">
            <w:pPr>
              <w:jc w:val="right"/>
              <w:rPr>
                <w:rFonts w:ascii="宋体" w:hAnsi="宋体" w:eastAsia="宋体" w:cs="宋体"/>
                <w:color w:val="000000"/>
                <w:sz w:val="20"/>
                <w:szCs w:val="20"/>
              </w:rPr>
            </w:pPr>
            <w:r>
              <w:rPr>
                <w:rFonts w:ascii="宋体" w:eastAsia="宋体" w:cs="Arial"/>
                <w:color w:val="auto"/>
                <w:sz w:val="22"/>
              </w:rPr>
              <w:t>0.20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B48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30211</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69C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差旅费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E7D6">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0E7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31008</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030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物资储备</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BD74">
            <w:pPr>
              <w:rPr>
                <w:rFonts w:ascii="宋体" w:hAnsi="宋体" w:eastAsia="宋体" w:cs="宋体"/>
                <w:color w:val="000000"/>
                <w:sz w:val="20"/>
                <w:szCs w:val="20"/>
              </w:rPr>
            </w:pPr>
          </w:p>
        </w:tc>
      </w:tr>
      <w:tr w14:paraId="0458B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0DD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30113</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502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住房公积金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D057">
            <w:pPr>
              <w:jc w:val="right"/>
              <w:rPr>
                <w:rFonts w:ascii="宋体" w:hAnsi="宋体" w:eastAsia="宋体" w:cs="宋体"/>
                <w:color w:val="000000"/>
                <w:sz w:val="20"/>
                <w:szCs w:val="20"/>
              </w:rPr>
            </w:pPr>
            <w:r>
              <w:rPr>
                <w:rFonts w:ascii="宋体" w:eastAsia="宋体" w:cs="Arial"/>
                <w:color w:val="auto"/>
                <w:sz w:val="22"/>
              </w:rPr>
              <w:t>6.23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EE9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30212</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B62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16"/>
                <w:szCs w:val="16"/>
              </w:rPr>
              <w:t xml:space="preserve">  因公出国（境）费用</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7F3C">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374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31009</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A3B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土地补偿</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375D">
            <w:pPr>
              <w:rPr>
                <w:rFonts w:ascii="宋体" w:hAnsi="宋体" w:eastAsia="宋体" w:cs="宋体"/>
                <w:color w:val="000000"/>
                <w:sz w:val="20"/>
                <w:szCs w:val="20"/>
              </w:rPr>
            </w:pPr>
          </w:p>
        </w:tc>
      </w:tr>
      <w:tr w14:paraId="679FB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A45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30114</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429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医疗费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667C">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96A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30213</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586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维修（护）费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8365">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BB2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31010</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AAA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安置补助</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9679">
            <w:pPr>
              <w:rPr>
                <w:rFonts w:ascii="宋体" w:hAnsi="宋体" w:eastAsia="宋体" w:cs="宋体"/>
                <w:color w:val="000000"/>
                <w:sz w:val="20"/>
                <w:szCs w:val="20"/>
              </w:rPr>
            </w:pPr>
          </w:p>
        </w:tc>
      </w:tr>
      <w:tr w14:paraId="4B7DA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610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30199</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8FC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其他工资福利支出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B01D">
            <w:pPr>
              <w:jc w:val="right"/>
              <w:rPr>
                <w:rFonts w:ascii="宋体" w:hAnsi="宋体" w:eastAsia="宋体" w:cs="宋体"/>
                <w:color w:val="000000"/>
                <w:sz w:val="20"/>
                <w:szCs w:val="20"/>
              </w:rPr>
            </w:pPr>
            <w:r>
              <w:rPr>
                <w:rFonts w:ascii="宋体" w:eastAsia="宋体" w:cs="Arial"/>
                <w:color w:val="auto"/>
                <w:sz w:val="22"/>
              </w:rPr>
              <w:t>39.74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90D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30214</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A4B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租赁费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8748">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1A6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31011</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05E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地上附着物和青苗补偿</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A916">
            <w:pPr>
              <w:rPr>
                <w:rFonts w:ascii="宋体" w:hAnsi="宋体" w:eastAsia="宋体" w:cs="宋体"/>
                <w:color w:val="000000"/>
                <w:sz w:val="20"/>
                <w:szCs w:val="20"/>
              </w:rPr>
            </w:pPr>
          </w:p>
        </w:tc>
      </w:tr>
      <w:tr w14:paraId="43482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786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619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对个人和家庭的补助</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80F0">
            <w:pPr>
              <w:jc w:val="right"/>
              <w:rPr>
                <w:rFonts w:ascii="宋体" w:hAnsi="宋体" w:eastAsia="宋体" w:cs="宋体"/>
                <w:color w:val="000000"/>
                <w:sz w:val="20"/>
                <w:szCs w:val="20"/>
              </w:rPr>
            </w:pPr>
            <w:r>
              <w:rPr>
                <w:rFonts w:ascii="宋体" w:eastAsia="宋体" w:cs="Arial"/>
                <w:color w:val="auto"/>
                <w:sz w:val="22"/>
              </w:rPr>
              <w:t>23.03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861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30215</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4F4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会议费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6ADA">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F3F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31012</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993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拆迁补偿</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B9BB">
            <w:pPr>
              <w:rPr>
                <w:rFonts w:ascii="宋体" w:hAnsi="宋体" w:eastAsia="宋体" w:cs="宋体"/>
                <w:color w:val="000000"/>
                <w:sz w:val="20"/>
                <w:szCs w:val="20"/>
              </w:rPr>
            </w:pPr>
          </w:p>
        </w:tc>
      </w:tr>
      <w:tr w14:paraId="4C355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ECB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30301</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B78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离休费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B224">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FE6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30216</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943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培训费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7B25">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543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31013</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18E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公务用车购置</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B97B">
            <w:pPr>
              <w:rPr>
                <w:rFonts w:ascii="宋体" w:hAnsi="宋体" w:eastAsia="宋体" w:cs="宋体"/>
                <w:color w:val="000000"/>
                <w:sz w:val="20"/>
                <w:szCs w:val="20"/>
              </w:rPr>
            </w:pPr>
          </w:p>
        </w:tc>
      </w:tr>
      <w:tr w14:paraId="2F3A2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3A5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30302</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E6B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退休费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230E">
            <w:pPr>
              <w:rPr>
                <w:rFonts w:ascii="宋体" w:hAnsi="宋体" w:eastAsia="宋体" w:cs="宋体"/>
                <w:color w:val="000000"/>
                <w:sz w:val="20"/>
                <w:szCs w:val="20"/>
              </w:rPr>
            </w:pPr>
            <w:r>
              <w:rPr>
                <w:rFonts w:ascii="宋体" w:eastAsia="宋体" w:cs="Arial"/>
                <w:color w:val="auto"/>
                <w:sz w:val="22"/>
              </w:rPr>
              <w:t>23.02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90F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30217</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442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公务接待费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6340">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C81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31019</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09E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其他交通工具购置</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0273">
            <w:pPr>
              <w:rPr>
                <w:rFonts w:ascii="宋体" w:hAnsi="宋体" w:eastAsia="宋体" w:cs="宋体"/>
                <w:color w:val="000000"/>
                <w:sz w:val="20"/>
                <w:szCs w:val="20"/>
              </w:rPr>
            </w:pPr>
          </w:p>
        </w:tc>
      </w:tr>
      <w:tr w14:paraId="60412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22D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30303</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6AE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退职（役）费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B44B">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41B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30218</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AF6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专用材料费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949C">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790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31021</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EFC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文物和陈列品购置</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5EE2">
            <w:pPr>
              <w:rPr>
                <w:rFonts w:ascii="宋体" w:hAnsi="宋体" w:eastAsia="宋体" w:cs="宋体"/>
                <w:color w:val="000000"/>
                <w:sz w:val="20"/>
                <w:szCs w:val="20"/>
              </w:rPr>
            </w:pPr>
          </w:p>
        </w:tc>
      </w:tr>
      <w:tr w14:paraId="6707F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3E5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30304</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526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抚恤金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E5AF">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EBD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30224</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200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被装购置费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BFB6">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30C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31022</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C09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无形资产购置</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B551">
            <w:pPr>
              <w:rPr>
                <w:rFonts w:ascii="宋体" w:hAnsi="宋体" w:eastAsia="宋体" w:cs="宋体"/>
                <w:color w:val="000000"/>
                <w:sz w:val="20"/>
                <w:szCs w:val="20"/>
              </w:rPr>
            </w:pPr>
          </w:p>
        </w:tc>
      </w:tr>
      <w:tr w14:paraId="6C615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CB3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30305</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9D5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生活补助</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97C2">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7C2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30225</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1C0F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专用燃料费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1EFF">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49F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31099</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F0C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其他资本性支出</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4767">
            <w:pPr>
              <w:rPr>
                <w:rFonts w:ascii="宋体" w:hAnsi="宋体" w:eastAsia="宋体" w:cs="宋体"/>
                <w:color w:val="000000"/>
                <w:sz w:val="20"/>
                <w:szCs w:val="20"/>
              </w:rPr>
            </w:pPr>
          </w:p>
        </w:tc>
      </w:tr>
      <w:tr w14:paraId="03D11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152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30306</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1AD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救济费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5822">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8D5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30226</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989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劳务费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8A9C">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F90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DEF4">
            <w:pPr>
              <w:widowControl/>
              <w:ind w:left="245" w:leftChars="102"/>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411C">
            <w:pPr>
              <w:rPr>
                <w:rFonts w:ascii="宋体" w:hAnsi="宋体" w:eastAsia="宋体" w:cs="宋体"/>
                <w:color w:val="000000"/>
                <w:sz w:val="20"/>
                <w:szCs w:val="20"/>
              </w:rPr>
            </w:pPr>
          </w:p>
        </w:tc>
      </w:tr>
      <w:tr w14:paraId="0A2CB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89D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30307</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86E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医疗费补助</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E6FF">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7B5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30227</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E28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委托业务费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0726">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7C0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39907</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D68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国家赔偿费用支出</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13F9">
            <w:pPr>
              <w:rPr>
                <w:rFonts w:ascii="宋体" w:hAnsi="宋体" w:eastAsia="宋体" w:cs="宋体"/>
                <w:color w:val="000000"/>
                <w:sz w:val="20"/>
                <w:szCs w:val="20"/>
              </w:rPr>
            </w:pPr>
          </w:p>
        </w:tc>
      </w:tr>
      <w:tr w14:paraId="7950B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D3C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30308</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430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助学金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C43C">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01CD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30228</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DD8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工会经费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214E">
            <w:pPr>
              <w:jc w:val="right"/>
              <w:rPr>
                <w:rFonts w:ascii="宋体" w:hAnsi="宋体" w:eastAsia="宋体" w:cs="宋体"/>
                <w:color w:val="000000"/>
                <w:sz w:val="20"/>
                <w:szCs w:val="20"/>
              </w:rPr>
            </w:pPr>
            <w:r>
              <w:rPr>
                <w:rFonts w:ascii="宋体" w:eastAsia="宋体" w:cs="Arial"/>
                <w:color w:val="auto"/>
                <w:sz w:val="22"/>
              </w:rPr>
              <w:t>1.05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51A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39908</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E17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对民间非营利组织和群众性自治组织补贴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221B">
            <w:pPr>
              <w:rPr>
                <w:rFonts w:ascii="宋体" w:hAnsi="宋体" w:eastAsia="宋体" w:cs="宋体"/>
                <w:color w:val="000000"/>
                <w:sz w:val="20"/>
                <w:szCs w:val="20"/>
              </w:rPr>
            </w:pPr>
          </w:p>
        </w:tc>
      </w:tr>
      <w:tr w14:paraId="03ED6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2D7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30309</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651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奖励金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1FFC">
            <w:pPr>
              <w:rPr>
                <w:rFonts w:ascii="宋体" w:hAnsi="宋体" w:eastAsia="宋体" w:cs="宋体"/>
                <w:color w:val="000000"/>
                <w:sz w:val="20"/>
                <w:szCs w:val="20"/>
              </w:rPr>
            </w:pPr>
            <w:r>
              <w:rPr>
                <w:rFonts w:ascii="宋体" w:eastAsia="宋体" w:cs="Arial"/>
                <w:color w:val="auto"/>
                <w:sz w:val="22"/>
              </w:rPr>
              <w:t>0.01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733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30229</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226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福利费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A8D3">
            <w:pPr>
              <w:jc w:val="right"/>
              <w:rPr>
                <w:rFonts w:ascii="宋体" w:hAnsi="宋体" w:eastAsia="宋体" w:cs="宋体"/>
                <w:color w:val="000000"/>
                <w:sz w:val="20"/>
                <w:szCs w:val="20"/>
              </w:rPr>
            </w:pPr>
            <w:r>
              <w:rPr>
                <w:rFonts w:ascii="宋体" w:eastAsia="宋体" w:cs="Arial"/>
                <w:color w:val="auto"/>
                <w:sz w:val="22"/>
              </w:rPr>
              <w:t>0.92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98D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39909</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A41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经常性赠与</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0423">
            <w:pPr>
              <w:rPr>
                <w:rFonts w:ascii="宋体" w:hAnsi="宋体" w:eastAsia="宋体" w:cs="宋体"/>
                <w:color w:val="000000"/>
                <w:sz w:val="20"/>
                <w:szCs w:val="20"/>
              </w:rPr>
            </w:pPr>
          </w:p>
        </w:tc>
      </w:tr>
      <w:tr w14:paraId="301F8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D05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30310</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191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个人农业生产补贴</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CC17">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08F5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30231</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35F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6"/>
                <w:szCs w:val="16"/>
              </w:rPr>
              <w:t xml:space="preserve"> 公务用车运行维护费</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F029">
            <w:pPr>
              <w:jc w:val="right"/>
              <w:rPr>
                <w:rFonts w:ascii="宋体" w:hAnsi="宋体" w:eastAsia="宋体" w:cs="宋体"/>
                <w:color w:val="000000"/>
                <w:sz w:val="20"/>
                <w:szCs w:val="20"/>
              </w:rPr>
            </w:pPr>
            <w:r>
              <w:rPr>
                <w:rFonts w:ascii="宋体" w:eastAsia="宋体" w:cs="Arial"/>
                <w:color w:val="auto"/>
                <w:sz w:val="22"/>
              </w:rPr>
              <w:t>1.03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0DD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39910</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0E0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资本性赠与</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02C0">
            <w:pPr>
              <w:rPr>
                <w:rFonts w:ascii="宋体" w:hAnsi="宋体" w:eastAsia="宋体" w:cs="宋体"/>
                <w:color w:val="000000"/>
                <w:sz w:val="20"/>
                <w:szCs w:val="20"/>
              </w:rPr>
            </w:pPr>
          </w:p>
        </w:tc>
      </w:tr>
      <w:tr w14:paraId="69B2D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9D7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30311</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50F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代缴社会保险费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290B">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931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30239</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933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其他交通费用</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DF28">
            <w:pPr>
              <w:jc w:val="right"/>
              <w:rPr>
                <w:rFonts w:ascii="宋体" w:hAnsi="宋体" w:eastAsia="宋体" w:cs="宋体"/>
                <w:color w:val="000000"/>
                <w:sz w:val="20"/>
                <w:szCs w:val="20"/>
              </w:rPr>
            </w:pPr>
            <w:r>
              <w:rPr>
                <w:rFonts w:ascii="宋体" w:eastAsia="宋体" w:cs="Arial"/>
                <w:color w:val="auto"/>
                <w:sz w:val="22"/>
              </w:rPr>
              <w:t>3.50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7C8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39999</w:t>
            </w: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98C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其他支出</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B278">
            <w:pPr>
              <w:rPr>
                <w:rFonts w:ascii="宋体" w:hAnsi="宋体" w:eastAsia="宋体" w:cs="宋体"/>
                <w:color w:val="000000"/>
                <w:sz w:val="20"/>
                <w:szCs w:val="20"/>
              </w:rPr>
            </w:pPr>
          </w:p>
        </w:tc>
      </w:tr>
      <w:tr w14:paraId="2F789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99D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30399</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EFE6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其他对个人和家庭的补助</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7433">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D78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30240</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34A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税金及附加费用</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1B10">
            <w:pPr>
              <w:rPr>
                <w:rFonts w:ascii="宋体" w:hAnsi="宋体" w:eastAsia="宋体" w:cs="宋体"/>
                <w:color w:val="000000"/>
                <w:sz w:val="20"/>
                <w:szCs w:val="20"/>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2BCC">
            <w:pPr>
              <w:rPr>
                <w:rFonts w:ascii="宋体" w:hAnsi="宋体" w:eastAsia="宋体" w:cs="宋体"/>
                <w:color w:val="000000"/>
                <w:sz w:val="18"/>
                <w:szCs w:val="18"/>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9F80">
            <w:pPr>
              <w:rPr>
                <w:rFonts w:ascii="宋体" w:hAnsi="宋体" w:eastAsia="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8800">
            <w:pPr>
              <w:rPr>
                <w:rFonts w:ascii="宋体" w:hAnsi="宋体" w:eastAsia="宋体" w:cs="宋体"/>
                <w:color w:val="000000"/>
                <w:sz w:val="20"/>
                <w:szCs w:val="20"/>
              </w:rPr>
            </w:pPr>
          </w:p>
        </w:tc>
      </w:tr>
      <w:tr w14:paraId="5827B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0"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7F7B">
            <w:pPr>
              <w:rPr>
                <w:rFonts w:ascii="宋体" w:hAnsi="宋体" w:eastAsia="宋体" w:cs="宋体"/>
                <w:color w:val="000000"/>
                <w:sz w:val="20"/>
                <w:szCs w:val="20"/>
              </w:rPr>
            </w:pP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01F3">
            <w:pPr>
              <w:rPr>
                <w:rFonts w:ascii="宋体" w:hAnsi="宋体" w:eastAsia="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2C52">
            <w:pPr>
              <w:rPr>
                <w:rFonts w:ascii="宋体" w:hAnsi="宋体" w:eastAsia="宋体" w:cs="宋体"/>
                <w:color w:val="000000"/>
                <w:sz w:val="20"/>
                <w:szCs w:val="20"/>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8C8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30299</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C39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6"/>
                <w:szCs w:val="16"/>
              </w:rPr>
              <w:t xml:space="preserve"> 其他商品和服务支出</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B084">
            <w:pPr>
              <w:jc w:val="right"/>
              <w:rPr>
                <w:rFonts w:ascii="宋体" w:hAnsi="宋体" w:eastAsia="宋体" w:cs="宋体"/>
                <w:color w:val="000000"/>
                <w:sz w:val="20"/>
                <w:szCs w:val="20"/>
              </w:rPr>
            </w:pPr>
            <w:r>
              <w:rPr>
                <w:rFonts w:ascii="宋体" w:eastAsia="宋体" w:cs="Arial"/>
                <w:color w:val="auto"/>
                <w:sz w:val="22"/>
              </w:rPr>
              <w:t>1.03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17E6">
            <w:pPr>
              <w:rPr>
                <w:rFonts w:ascii="宋体" w:hAnsi="宋体" w:eastAsia="宋体" w:cs="宋体"/>
                <w:color w:val="000000"/>
                <w:sz w:val="18"/>
                <w:szCs w:val="18"/>
              </w:rPr>
            </w:pPr>
          </w:p>
        </w:tc>
        <w:tc>
          <w:tcPr>
            <w:tcW w:w="2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B12D">
            <w:pPr>
              <w:rPr>
                <w:rFonts w:ascii="宋体" w:hAnsi="宋体" w:eastAsia="宋体" w:cs="宋体"/>
                <w:color w:val="000000"/>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CA68">
            <w:pPr>
              <w:rPr>
                <w:rFonts w:ascii="宋体" w:hAnsi="宋体" w:eastAsia="宋体" w:cs="宋体"/>
                <w:color w:val="000000"/>
                <w:sz w:val="20"/>
                <w:szCs w:val="20"/>
              </w:rPr>
            </w:pPr>
          </w:p>
        </w:tc>
      </w:tr>
      <w:tr w14:paraId="70299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3" w:hRule="atLeast"/>
          <w:jc w:val="center"/>
        </w:trPr>
        <w:tc>
          <w:tcPr>
            <w:tcW w:w="32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0505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C083">
            <w:pPr>
              <w:rPr>
                <w:rFonts w:ascii="宋体" w:hAnsi="宋体" w:eastAsia="宋体" w:cs="宋体"/>
                <w:color w:val="000000"/>
                <w:sz w:val="20"/>
                <w:szCs w:val="20"/>
              </w:rPr>
            </w:pPr>
            <w:r>
              <w:rPr>
                <w:rFonts w:ascii="宋体" w:eastAsia="宋体" w:cs="Arial"/>
                <w:color w:val="auto"/>
                <w:sz w:val="22"/>
              </w:rPr>
              <w:t>144.01</w:t>
            </w:r>
          </w:p>
        </w:tc>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241BB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1C3C">
            <w:pPr>
              <w:rPr>
                <w:rFonts w:ascii="宋体" w:hAnsi="宋体" w:eastAsia="宋体" w:cs="宋体"/>
                <w:color w:val="000000"/>
                <w:sz w:val="18"/>
                <w:szCs w:val="18"/>
              </w:rPr>
            </w:pPr>
            <w:r>
              <w:rPr>
                <w:rFonts w:ascii="宋体" w:eastAsia="宋体" w:cs="Arial"/>
                <w:color w:val="auto"/>
                <w:sz w:val="22"/>
              </w:rPr>
              <w:t>11.95</w:t>
            </w:r>
          </w:p>
        </w:tc>
      </w:tr>
    </w:tbl>
    <w:p w14:paraId="33E2142A">
      <w:pPr>
        <w:sectPr>
          <w:pgSz w:w="11906" w:h="16838"/>
          <w:pgMar w:top="1474" w:right="1474" w:bottom="1474" w:left="1474" w:header="851" w:footer="992" w:gutter="0"/>
          <w:cols w:space="720" w:num="1"/>
          <w:docGrid w:type="lines" w:linePitch="312" w:charSpace="0"/>
        </w:sectPr>
      </w:pPr>
      <w:r>
        <w:rPr>
          <w:rFonts w:hint="eastAsia" w:ascii="宋体" w:hAnsi="宋体" w:cs="宋体"/>
          <w:color w:val="000000"/>
          <w:kern w:val="0"/>
          <w:sz w:val="24"/>
          <w:szCs w:val="24"/>
        </w:rPr>
        <w:t>注：本表反映部门本年度一般公共预算财政拨款基本支出明细情况。</w:t>
      </w:r>
    </w:p>
    <w:tbl>
      <w:tblPr>
        <w:tblStyle w:val="12"/>
        <w:tblW w:w="103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55"/>
        <w:gridCol w:w="1080"/>
        <w:gridCol w:w="1321"/>
        <w:gridCol w:w="1996"/>
        <w:gridCol w:w="1080"/>
        <w:gridCol w:w="1080"/>
        <w:gridCol w:w="1080"/>
        <w:gridCol w:w="1081"/>
        <w:gridCol w:w="1077"/>
      </w:tblGrid>
      <w:tr w14:paraId="1C80B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jc w:val="center"/>
        </w:trPr>
        <w:tc>
          <w:tcPr>
            <w:tcW w:w="10350" w:type="dxa"/>
            <w:gridSpan w:val="9"/>
            <w:shd w:val="clear" w:color="auto" w:fill="FFFFFF"/>
            <w:vAlign w:val="center"/>
          </w:tcPr>
          <w:p w14:paraId="69331DB4">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政府性基金预算财政拨款收入支出决算表</w:t>
            </w:r>
          </w:p>
        </w:tc>
      </w:tr>
      <w:tr w14:paraId="26977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1" w:hRule="atLeast"/>
          <w:jc w:val="center"/>
        </w:trPr>
        <w:tc>
          <w:tcPr>
            <w:tcW w:w="555" w:type="dxa"/>
            <w:shd w:val="clear" w:color="auto" w:fill="FFFFFF"/>
            <w:vAlign w:val="center"/>
          </w:tcPr>
          <w:p w14:paraId="7CA5E093">
            <w:pPr>
              <w:jc w:val="center"/>
              <w:rPr>
                <w:rFonts w:ascii="宋体" w:hAnsi="宋体" w:eastAsia="宋体" w:cs="宋体"/>
                <w:color w:val="000000"/>
                <w:sz w:val="20"/>
                <w:szCs w:val="20"/>
              </w:rPr>
            </w:pPr>
          </w:p>
        </w:tc>
        <w:tc>
          <w:tcPr>
            <w:tcW w:w="1080" w:type="dxa"/>
            <w:shd w:val="clear" w:color="auto" w:fill="FFFFFF"/>
            <w:vAlign w:val="center"/>
          </w:tcPr>
          <w:p w14:paraId="380FF5CA">
            <w:pPr>
              <w:jc w:val="center"/>
              <w:rPr>
                <w:rFonts w:ascii="宋体" w:hAnsi="宋体" w:eastAsia="宋体" w:cs="宋体"/>
                <w:color w:val="000000"/>
                <w:sz w:val="20"/>
                <w:szCs w:val="20"/>
              </w:rPr>
            </w:pPr>
          </w:p>
        </w:tc>
        <w:tc>
          <w:tcPr>
            <w:tcW w:w="1321" w:type="dxa"/>
            <w:shd w:val="clear" w:color="auto" w:fill="FFFFFF"/>
            <w:vAlign w:val="center"/>
          </w:tcPr>
          <w:p w14:paraId="6539B831">
            <w:pPr>
              <w:jc w:val="center"/>
              <w:rPr>
                <w:rFonts w:ascii="宋体" w:hAnsi="宋体" w:eastAsia="宋体" w:cs="宋体"/>
                <w:color w:val="000000"/>
                <w:sz w:val="20"/>
                <w:szCs w:val="20"/>
              </w:rPr>
            </w:pPr>
          </w:p>
        </w:tc>
        <w:tc>
          <w:tcPr>
            <w:tcW w:w="1996" w:type="dxa"/>
            <w:shd w:val="clear" w:color="auto" w:fill="auto"/>
            <w:vAlign w:val="bottom"/>
          </w:tcPr>
          <w:p w14:paraId="54B0E18F">
            <w:pPr>
              <w:rPr>
                <w:rFonts w:ascii="宋体" w:hAnsi="宋体" w:eastAsia="宋体" w:cs="宋体"/>
                <w:color w:val="000000"/>
                <w:sz w:val="24"/>
              </w:rPr>
            </w:pPr>
          </w:p>
        </w:tc>
        <w:tc>
          <w:tcPr>
            <w:tcW w:w="1080" w:type="dxa"/>
            <w:shd w:val="clear" w:color="auto" w:fill="auto"/>
            <w:vAlign w:val="bottom"/>
          </w:tcPr>
          <w:p w14:paraId="16370844">
            <w:pPr>
              <w:rPr>
                <w:rFonts w:ascii="宋体" w:hAnsi="宋体" w:eastAsia="宋体" w:cs="宋体"/>
                <w:color w:val="000000"/>
                <w:sz w:val="24"/>
              </w:rPr>
            </w:pPr>
          </w:p>
        </w:tc>
        <w:tc>
          <w:tcPr>
            <w:tcW w:w="1080" w:type="dxa"/>
            <w:shd w:val="clear" w:color="auto" w:fill="auto"/>
            <w:vAlign w:val="bottom"/>
          </w:tcPr>
          <w:p w14:paraId="5FC9B620">
            <w:pPr>
              <w:rPr>
                <w:rFonts w:ascii="宋体" w:hAnsi="宋体" w:eastAsia="宋体" w:cs="宋体"/>
                <w:color w:val="000000"/>
                <w:sz w:val="24"/>
              </w:rPr>
            </w:pPr>
          </w:p>
        </w:tc>
        <w:tc>
          <w:tcPr>
            <w:tcW w:w="1080" w:type="dxa"/>
            <w:shd w:val="clear" w:color="auto" w:fill="auto"/>
            <w:vAlign w:val="bottom"/>
          </w:tcPr>
          <w:p w14:paraId="04D9DF51">
            <w:pPr>
              <w:rPr>
                <w:rFonts w:ascii="宋体" w:hAnsi="宋体" w:eastAsia="宋体" w:cs="宋体"/>
                <w:color w:val="000000"/>
                <w:sz w:val="24"/>
              </w:rPr>
            </w:pPr>
          </w:p>
        </w:tc>
        <w:tc>
          <w:tcPr>
            <w:tcW w:w="1081" w:type="dxa"/>
            <w:shd w:val="clear" w:color="auto" w:fill="auto"/>
            <w:vAlign w:val="bottom"/>
          </w:tcPr>
          <w:p w14:paraId="4049D9B8">
            <w:pPr>
              <w:rPr>
                <w:rFonts w:ascii="宋体" w:hAnsi="宋体" w:eastAsia="宋体" w:cs="宋体"/>
                <w:color w:val="000000"/>
                <w:sz w:val="24"/>
              </w:rPr>
            </w:pPr>
          </w:p>
        </w:tc>
        <w:tc>
          <w:tcPr>
            <w:tcW w:w="1077" w:type="dxa"/>
            <w:shd w:val="clear" w:color="auto" w:fill="FFFFFF"/>
            <w:vAlign w:val="center"/>
          </w:tcPr>
          <w:p w14:paraId="37F8E0E4">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14:paraId="329C7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 w:hRule="atLeast"/>
          <w:jc w:val="center"/>
        </w:trPr>
        <w:tc>
          <w:tcPr>
            <w:tcW w:w="555" w:type="dxa"/>
            <w:shd w:val="clear" w:color="auto" w:fill="FFFFFF"/>
            <w:vAlign w:val="center"/>
          </w:tcPr>
          <w:p w14:paraId="56A384C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1080" w:type="dxa"/>
            <w:shd w:val="clear" w:color="auto" w:fill="FFFFFF"/>
            <w:vAlign w:val="center"/>
          </w:tcPr>
          <w:p w14:paraId="0F810A3D">
            <w:pPr>
              <w:jc w:val="center"/>
              <w:rPr>
                <w:rFonts w:ascii="宋体" w:hAnsi="宋体" w:eastAsia="宋体" w:cs="宋体"/>
                <w:color w:val="000000"/>
                <w:sz w:val="20"/>
                <w:szCs w:val="20"/>
              </w:rPr>
            </w:pPr>
          </w:p>
        </w:tc>
        <w:tc>
          <w:tcPr>
            <w:tcW w:w="1321" w:type="dxa"/>
            <w:shd w:val="clear" w:color="auto" w:fill="FFFFFF"/>
            <w:vAlign w:val="center"/>
          </w:tcPr>
          <w:p w14:paraId="40B7D539">
            <w:pPr>
              <w:jc w:val="center"/>
              <w:rPr>
                <w:rFonts w:ascii="宋体" w:hAnsi="宋体" w:eastAsia="宋体" w:cs="宋体"/>
                <w:color w:val="000000"/>
                <w:sz w:val="20"/>
                <w:szCs w:val="20"/>
              </w:rPr>
            </w:pPr>
          </w:p>
        </w:tc>
        <w:tc>
          <w:tcPr>
            <w:tcW w:w="1996" w:type="dxa"/>
            <w:shd w:val="clear" w:color="auto" w:fill="FFFFFF"/>
            <w:vAlign w:val="center"/>
          </w:tcPr>
          <w:p w14:paraId="5FC27E58">
            <w:pPr>
              <w:rPr>
                <w:rFonts w:ascii="宋体" w:hAnsi="宋体" w:eastAsia="宋体" w:cs="宋体"/>
                <w:color w:val="000000"/>
                <w:sz w:val="20"/>
                <w:szCs w:val="20"/>
              </w:rPr>
            </w:pPr>
          </w:p>
        </w:tc>
        <w:tc>
          <w:tcPr>
            <w:tcW w:w="1080" w:type="dxa"/>
            <w:shd w:val="clear" w:color="auto" w:fill="FFFFFF"/>
            <w:vAlign w:val="center"/>
          </w:tcPr>
          <w:p w14:paraId="712274D8">
            <w:pPr>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1080" w:type="dxa"/>
            <w:shd w:val="clear" w:color="auto" w:fill="FFFFFF"/>
            <w:vAlign w:val="center"/>
          </w:tcPr>
          <w:p w14:paraId="1149A456">
            <w:pPr>
              <w:rPr>
                <w:rFonts w:ascii="宋体" w:hAnsi="宋体" w:eastAsia="宋体" w:cs="宋体"/>
                <w:color w:val="000000"/>
                <w:sz w:val="20"/>
                <w:szCs w:val="20"/>
              </w:rPr>
            </w:pPr>
          </w:p>
        </w:tc>
        <w:tc>
          <w:tcPr>
            <w:tcW w:w="1080" w:type="dxa"/>
            <w:shd w:val="clear" w:color="auto" w:fill="FFFFFF"/>
            <w:vAlign w:val="center"/>
          </w:tcPr>
          <w:p w14:paraId="054ADF4F">
            <w:pPr>
              <w:rPr>
                <w:rFonts w:ascii="宋体" w:hAnsi="宋体" w:eastAsia="宋体" w:cs="宋体"/>
                <w:color w:val="000000"/>
                <w:sz w:val="20"/>
                <w:szCs w:val="20"/>
              </w:rPr>
            </w:pPr>
          </w:p>
        </w:tc>
        <w:tc>
          <w:tcPr>
            <w:tcW w:w="1081" w:type="dxa"/>
            <w:shd w:val="clear" w:color="auto" w:fill="FFFFFF"/>
            <w:vAlign w:val="center"/>
          </w:tcPr>
          <w:p w14:paraId="46D45112">
            <w:pPr>
              <w:rPr>
                <w:rFonts w:ascii="宋体" w:hAnsi="宋体" w:eastAsia="宋体" w:cs="宋体"/>
                <w:color w:val="000000"/>
                <w:sz w:val="20"/>
                <w:szCs w:val="20"/>
              </w:rPr>
            </w:pPr>
          </w:p>
        </w:tc>
        <w:tc>
          <w:tcPr>
            <w:tcW w:w="1077" w:type="dxa"/>
            <w:shd w:val="clear" w:color="auto" w:fill="FFFFFF"/>
            <w:vAlign w:val="center"/>
          </w:tcPr>
          <w:p w14:paraId="1188F727">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3EFA4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jc w:val="center"/>
        </w:trPr>
        <w:tc>
          <w:tcPr>
            <w:tcW w:w="29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B99FCD">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 xml:space="preserve">项 </w:t>
            </w:r>
            <w:r>
              <w:rPr>
                <w:rFonts w:hint="eastAsia" w:ascii="宋体" w:hAnsi="宋体" w:eastAsia="宋体" w:cs="宋体"/>
                <w:b/>
                <w:bCs/>
                <w:color w:val="000000"/>
                <w:kern w:val="0"/>
                <w:sz w:val="22"/>
              </w:rPr>
              <w:t xml:space="preserve">   </w:t>
            </w:r>
            <w:r>
              <w:rPr>
                <w:rStyle w:val="24"/>
                <w:b/>
                <w:bCs/>
              </w:rPr>
              <w:t>目</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F086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年初结转和结余</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E8599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本年收入</w:t>
            </w:r>
          </w:p>
        </w:tc>
        <w:tc>
          <w:tcPr>
            <w:tcW w:w="32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8480A5">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本年支出</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8384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年末结转和结余</w:t>
            </w:r>
          </w:p>
        </w:tc>
      </w:tr>
      <w:tr w14:paraId="1220C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jc w:val="center"/>
        </w:trPr>
        <w:tc>
          <w:tcPr>
            <w:tcW w:w="16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00BC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科目代码</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62FDD">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科目名称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0976E"/>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9B121"/>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4CF6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小计</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6BA4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 xml:space="preserve">基本支出  </w:t>
            </w: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707A5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项目支出</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DEED9"/>
        </w:tc>
      </w:tr>
      <w:tr w14:paraId="2CC00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6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9D1A1"/>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E53BB"/>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3A40B"/>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F8B02"/>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EB9E6"/>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A9759"/>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C32BA"/>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42066"/>
        </w:tc>
      </w:tr>
      <w:tr w14:paraId="3F049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6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D26CD"/>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4348B"/>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A7303"/>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CC37E"/>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93724"/>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56693"/>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36554"/>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328B1"/>
        </w:tc>
      </w:tr>
      <w:tr w14:paraId="6561D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29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7F98B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BF1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E3F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077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B38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1B3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6B7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6</w:t>
            </w:r>
          </w:p>
        </w:tc>
      </w:tr>
      <w:tr w14:paraId="157B1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29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6418C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28CB">
            <w:pPr>
              <w:jc w:val="cente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864B">
            <w:pPr>
              <w:jc w:val="cente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C9EF">
            <w:pPr>
              <w:jc w:val="cente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81A0">
            <w:pPr>
              <w:jc w:val="cente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6529">
            <w:pPr>
              <w:jc w:val="cente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997E">
            <w:pPr>
              <w:jc w:val="center"/>
              <w:rPr>
                <w:rFonts w:ascii="宋体" w:hAnsi="宋体" w:eastAsia="宋体" w:cs="宋体"/>
                <w:color w:val="000000"/>
                <w:sz w:val="24"/>
              </w:rPr>
            </w:pPr>
          </w:p>
        </w:tc>
      </w:tr>
      <w:tr w14:paraId="1E1C7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4B5C3">
            <w:pPr>
              <w:jc w:val="center"/>
              <w:rPr>
                <w:rFonts w:ascii="宋体" w:hAnsi="宋体" w:eastAsia="宋体" w:cs="宋体"/>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43C5">
            <w:pPr>
              <w:rPr>
                <w:rFonts w:ascii="宋体" w:hAnsi="宋体" w:eastAsia="宋体" w:cs="宋体"/>
                <w:color w:val="000000"/>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2148">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82BA">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4B6D">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3EDB">
            <w:pP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EDB1">
            <w:pP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CA01">
            <w:pPr>
              <w:rPr>
                <w:rFonts w:ascii="宋体" w:hAnsi="宋体" w:eastAsia="宋体" w:cs="宋体"/>
                <w:color w:val="000000"/>
                <w:sz w:val="24"/>
              </w:rPr>
            </w:pPr>
          </w:p>
        </w:tc>
      </w:tr>
      <w:tr w14:paraId="18FFB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3A47E5">
            <w:pPr>
              <w:jc w:val="center"/>
              <w:rPr>
                <w:rFonts w:ascii="宋体" w:hAnsi="宋体" w:eastAsia="宋体" w:cs="宋体"/>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522D">
            <w:pPr>
              <w:rPr>
                <w:rFonts w:ascii="宋体" w:hAnsi="宋体" w:eastAsia="宋体" w:cs="宋体"/>
                <w:color w:val="000000"/>
                <w:sz w:val="24"/>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4DA5">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ED62">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730F">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EA79">
            <w:pP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38EA">
            <w:pP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75E7">
            <w:pPr>
              <w:rPr>
                <w:rFonts w:ascii="宋体" w:hAnsi="宋体" w:eastAsia="宋体" w:cs="宋体"/>
                <w:color w:val="000000"/>
                <w:sz w:val="24"/>
              </w:rPr>
            </w:pPr>
          </w:p>
        </w:tc>
      </w:tr>
      <w:tr w14:paraId="28DCB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493CB">
            <w:pPr>
              <w:jc w:val="center"/>
              <w:rPr>
                <w:rFonts w:ascii="宋体" w:hAnsi="宋体" w:eastAsia="宋体" w:cs="宋体"/>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0754">
            <w:pPr>
              <w:rPr>
                <w:rFonts w:ascii="宋体" w:hAnsi="宋体" w:eastAsia="宋体" w:cs="宋体"/>
                <w:color w:val="000000"/>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F011">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208D">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F96D">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FDE1">
            <w:pP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CA6D">
            <w:pP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C5AA">
            <w:pPr>
              <w:rPr>
                <w:rFonts w:ascii="宋体" w:hAnsi="宋体" w:eastAsia="宋体" w:cs="宋体"/>
                <w:color w:val="000000"/>
                <w:sz w:val="24"/>
              </w:rPr>
            </w:pPr>
          </w:p>
        </w:tc>
      </w:tr>
      <w:tr w14:paraId="54495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35B3A">
            <w:pPr>
              <w:jc w:val="center"/>
              <w:rPr>
                <w:rFonts w:ascii="宋体" w:hAnsi="宋体" w:eastAsia="宋体" w:cs="宋体"/>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69FA">
            <w:pPr>
              <w:rPr>
                <w:rFonts w:ascii="宋体" w:hAnsi="宋体" w:eastAsia="宋体" w:cs="宋体"/>
                <w:color w:val="000000"/>
                <w:sz w:val="24"/>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BB78">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5E7CA">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54BC">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38B6">
            <w:pP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E98F">
            <w:pP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8545">
            <w:pPr>
              <w:rPr>
                <w:rFonts w:ascii="宋体" w:hAnsi="宋体" w:eastAsia="宋体" w:cs="宋体"/>
                <w:color w:val="000000"/>
                <w:sz w:val="24"/>
              </w:rPr>
            </w:pPr>
          </w:p>
        </w:tc>
      </w:tr>
      <w:tr w14:paraId="67F35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B6465">
            <w:pPr>
              <w:jc w:val="center"/>
              <w:rPr>
                <w:rFonts w:ascii="宋体" w:hAnsi="宋体" w:eastAsia="宋体" w:cs="宋体"/>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B997">
            <w:pPr>
              <w:rPr>
                <w:rFonts w:ascii="宋体" w:hAnsi="宋体" w:eastAsia="宋体" w:cs="宋体"/>
                <w:color w:val="000000"/>
                <w:sz w:val="24"/>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B5C7">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0C4C">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0CC4">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7FEE">
            <w:pP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D758">
            <w:pP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7A36">
            <w:pPr>
              <w:rPr>
                <w:rFonts w:ascii="宋体" w:hAnsi="宋体" w:eastAsia="宋体" w:cs="宋体"/>
                <w:color w:val="000000"/>
                <w:sz w:val="24"/>
              </w:rPr>
            </w:pPr>
          </w:p>
        </w:tc>
      </w:tr>
      <w:tr w14:paraId="32C88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2F67A">
            <w:pPr>
              <w:jc w:val="center"/>
              <w:rPr>
                <w:rFonts w:ascii="宋体" w:hAnsi="宋体" w:eastAsia="宋体" w:cs="宋体"/>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46BA">
            <w:pPr>
              <w:rPr>
                <w:rFonts w:ascii="宋体" w:hAnsi="宋体" w:eastAsia="宋体" w:cs="宋体"/>
                <w:color w:val="000000"/>
                <w:sz w:val="24"/>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0852">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835D">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8BDD">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197E">
            <w:pP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989E">
            <w:pP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C72A">
            <w:pPr>
              <w:rPr>
                <w:rFonts w:ascii="宋体" w:hAnsi="宋体" w:eastAsia="宋体" w:cs="宋体"/>
                <w:color w:val="000000"/>
                <w:sz w:val="24"/>
              </w:rPr>
            </w:pPr>
          </w:p>
        </w:tc>
      </w:tr>
      <w:tr w14:paraId="2243F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5" w:hRule="atLeast"/>
          <w:jc w:val="center"/>
        </w:trPr>
        <w:tc>
          <w:tcPr>
            <w:tcW w:w="10350" w:type="dxa"/>
            <w:gridSpan w:val="9"/>
            <w:shd w:val="clear" w:color="auto" w:fill="auto"/>
            <w:vAlign w:val="center"/>
          </w:tcPr>
          <w:p w14:paraId="78CDBE78">
            <w:pPr>
              <w:rPr>
                <w:rFonts w:hint="eastAsia" w:ascii="宋体" w:cs="宋体"/>
                <w:lang w:bidi="ar-SA"/>
              </w:rPr>
            </w:pPr>
            <w:r>
              <w:rPr>
                <w:rFonts w:hint="eastAsia" w:ascii="宋体" w:cs="宋体"/>
                <w:lang w:bidi="ar-SA"/>
              </w:rPr>
              <w:t>注： 本部门本年度无相关收入（或支出、收支及结转结余等）情况，按要求空表列示。</w:t>
            </w:r>
          </w:p>
          <w:p w14:paraId="5ED150AD">
            <w:pPr>
              <w:widowControl/>
              <w:jc w:val="left"/>
              <w:textAlignment w:val="center"/>
              <w:rPr>
                <w:rFonts w:ascii="宋体" w:hAnsi="宋体" w:eastAsia="宋体" w:cs="宋体"/>
                <w:color w:val="000000"/>
                <w:sz w:val="24"/>
              </w:rPr>
            </w:pPr>
          </w:p>
        </w:tc>
      </w:tr>
    </w:tbl>
    <w:p w14:paraId="66EEAD70">
      <w:pPr>
        <w:sectPr>
          <w:pgSz w:w="11906" w:h="16838"/>
          <w:pgMar w:top="1474" w:right="1474" w:bottom="1474" w:left="1474" w:header="851" w:footer="992" w:gutter="0"/>
          <w:cols w:space="720" w:num="1"/>
          <w:docGrid w:type="lines" w:linePitch="312" w:charSpace="0"/>
        </w:sectPr>
      </w:pPr>
    </w:p>
    <w:tbl>
      <w:tblPr>
        <w:tblStyle w:val="12"/>
        <w:tblW w:w="104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16"/>
        <w:gridCol w:w="176"/>
        <w:gridCol w:w="819"/>
        <w:gridCol w:w="1056"/>
        <w:gridCol w:w="2419"/>
        <w:gridCol w:w="762"/>
        <w:gridCol w:w="1036"/>
        <w:gridCol w:w="977"/>
        <w:gridCol w:w="2161"/>
      </w:tblGrid>
      <w:tr w14:paraId="1422D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jc w:val="center"/>
        </w:trPr>
        <w:tc>
          <w:tcPr>
            <w:tcW w:w="10422" w:type="dxa"/>
            <w:gridSpan w:val="9"/>
            <w:shd w:val="clear" w:color="auto" w:fill="FFFFFF"/>
            <w:vAlign w:val="center"/>
          </w:tcPr>
          <w:p w14:paraId="2F1320E7">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国有资本经营预算财政拨款支出决算表</w:t>
            </w:r>
          </w:p>
        </w:tc>
      </w:tr>
      <w:tr w14:paraId="153FA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1016" w:type="dxa"/>
            <w:shd w:val="clear" w:color="auto" w:fill="FFFFFF"/>
            <w:vAlign w:val="center"/>
          </w:tcPr>
          <w:p w14:paraId="5B5435E9">
            <w:pPr>
              <w:jc w:val="center"/>
              <w:rPr>
                <w:rFonts w:ascii="宋体" w:hAnsi="宋体" w:eastAsia="宋体" w:cs="宋体"/>
                <w:color w:val="000000"/>
                <w:sz w:val="20"/>
                <w:szCs w:val="20"/>
              </w:rPr>
            </w:pPr>
          </w:p>
        </w:tc>
        <w:tc>
          <w:tcPr>
            <w:tcW w:w="995" w:type="dxa"/>
            <w:gridSpan w:val="2"/>
            <w:shd w:val="clear" w:color="auto" w:fill="FFFFFF"/>
            <w:vAlign w:val="center"/>
          </w:tcPr>
          <w:p w14:paraId="49F623E9">
            <w:pPr>
              <w:jc w:val="center"/>
              <w:rPr>
                <w:rFonts w:ascii="宋体" w:hAnsi="宋体" w:eastAsia="宋体" w:cs="宋体"/>
                <w:color w:val="000000"/>
                <w:sz w:val="20"/>
                <w:szCs w:val="20"/>
              </w:rPr>
            </w:pPr>
          </w:p>
        </w:tc>
        <w:tc>
          <w:tcPr>
            <w:tcW w:w="1056" w:type="dxa"/>
            <w:shd w:val="clear" w:color="auto" w:fill="FFFFFF"/>
            <w:vAlign w:val="center"/>
          </w:tcPr>
          <w:p w14:paraId="4C8CE62C">
            <w:pPr>
              <w:jc w:val="center"/>
              <w:rPr>
                <w:rFonts w:ascii="宋体" w:hAnsi="宋体" w:eastAsia="宋体" w:cs="宋体"/>
                <w:color w:val="000000"/>
                <w:sz w:val="20"/>
                <w:szCs w:val="20"/>
              </w:rPr>
            </w:pPr>
          </w:p>
        </w:tc>
        <w:tc>
          <w:tcPr>
            <w:tcW w:w="3181" w:type="dxa"/>
            <w:gridSpan w:val="2"/>
            <w:shd w:val="clear" w:color="auto" w:fill="FFFFFF"/>
            <w:vAlign w:val="center"/>
          </w:tcPr>
          <w:p w14:paraId="15E66941">
            <w:pPr>
              <w:rPr>
                <w:rFonts w:ascii="宋体" w:hAnsi="宋体" w:eastAsia="宋体" w:cs="宋体"/>
                <w:color w:val="000000"/>
                <w:sz w:val="20"/>
                <w:szCs w:val="20"/>
              </w:rPr>
            </w:pPr>
          </w:p>
        </w:tc>
        <w:tc>
          <w:tcPr>
            <w:tcW w:w="1036" w:type="dxa"/>
            <w:shd w:val="clear" w:color="auto" w:fill="FFFFFF"/>
            <w:vAlign w:val="center"/>
          </w:tcPr>
          <w:p w14:paraId="519EAE67">
            <w:pPr>
              <w:rPr>
                <w:rFonts w:ascii="宋体" w:hAnsi="宋体" w:eastAsia="宋体" w:cs="宋体"/>
                <w:color w:val="000000"/>
                <w:sz w:val="20"/>
                <w:szCs w:val="20"/>
              </w:rPr>
            </w:pPr>
          </w:p>
        </w:tc>
        <w:tc>
          <w:tcPr>
            <w:tcW w:w="3138" w:type="dxa"/>
            <w:gridSpan w:val="2"/>
            <w:shd w:val="clear" w:color="auto" w:fill="FFFFFF"/>
            <w:vAlign w:val="center"/>
          </w:tcPr>
          <w:p w14:paraId="1C581340">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14:paraId="3865C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1016" w:type="dxa"/>
            <w:shd w:val="clear" w:color="auto" w:fill="FFFFFF"/>
            <w:vAlign w:val="center"/>
          </w:tcPr>
          <w:p w14:paraId="587D083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995" w:type="dxa"/>
            <w:gridSpan w:val="2"/>
            <w:shd w:val="clear" w:color="auto" w:fill="FFFFFF"/>
            <w:vAlign w:val="center"/>
          </w:tcPr>
          <w:p w14:paraId="19948128">
            <w:pPr>
              <w:jc w:val="center"/>
              <w:rPr>
                <w:rFonts w:ascii="宋体" w:hAnsi="宋体" w:eastAsia="宋体" w:cs="宋体"/>
                <w:color w:val="000000"/>
                <w:sz w:val="20"/>
                <w:szCs w:val="20"/>
              </w:rPr>
            </w:pPr>
          </w:p>
        </w:tc>
        <w:tc>
          <w:tcPr>
            <w:tcW w:w="1056" w:type="dxa"/>
            <w:shd w:val="clear" w:color="auto" w:fill="FFFFFF"/>
            <w:vAlign w:val="center"/>
          </w:tcPr>
          <w:p w14:paraId="0B9EFFA8">
            <w:pPr>
              <w:jc w:val="center"/>
              <w:rPr>
                <w:rFonts w:ascii="宋体" w:hAnsi="宋体" w:eastAsia="宋体" w:cs="宋体"/>
                <w:color w:val="000000"/>
                <w:sz w:val="20"/>
                <w:szCs w:val="20"/>
              </w:rPr>
            </w:pPr>
          </w:p>
        </w:tc>
        <w:tc>
          <w:tcPr>
            <w:tcW w:w="3181" w:type="dxa"/>
            <w:gridSpan w:val="2"/>
            <w:shd w:val="clear" w:color="auto" w:fill="FFFFFF"/>
            <w:vAlign w:val="center"/>
          </w:tcPr>
          <w:p w14:paraId="1BBC7475">
            <w:pPr>
              <w:ind w:firstLine="1800" w:firstLineChars="900"/>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1036" w:type="dxa"/>
            <w:shd w:val="clear" w:color="auto" w:fill="FFFFFF"/>
            <w:vAlign w:val="center"/>
          </w:tcPr>
          <w:p w14:paraId="7134F174">
            <w:pPr>
              <w:rPr>
                <w:rFonts w:ascii="宋体" w:hAnsi="宋体" w:eastAsia="宋体" w:cs="宋体"/>
                <w:color w:val="000000"/>
                <w:sz w:val="20"/>
                <w:szCs w:val="20"/>
              </w:rPr>
            </w:pPr>
          </w:p>
        </w:tc>
        <w:tc>
          <w:tcPr>
            <w:tcW w:w="3138" w:type="dxa"/>
            <w:gridSpan w:val="2"/>
            <w:shd w:val="clear" w:color="auto" w:fill="FFFFFF"/>
            <w:vAlign w:val="center"/>
          </w:tcPr>
          <w:p w14:paraId="149C7160">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6E8A5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59D9C5">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 xml:space="preserve">项 </w:t>
            </w:r>
            <w:r>
              <w:rPr>
                <w:rFonts w:hint="eastAsia" w:ascii="宋体" w:hAnsi="宋体" w:eastAsia="宋体" w:cs="宋体"/>
                <w:b/>
                <w:bCs/>
                <w:color w:val="000000"/>
                <w:kern w:val="0"/>
                <w:sz w:val="22"/>
              </w:rPr>
              <w:t xml:space="preserve">   </w:t>
            </w:r>
            <w:r>
              <w:rPr>
                <w:rFonts w:hint="eastAsia" w:ascii="宋体" w:hAnsi="宋体" w:eastAsia="宋体" w:cs="宋体"/>
                <w:b/>
                <w:bCs/>
                <w:color w:val="000000"/>
                <w:kern w:val="0"/>
                <w:sz w:val="24"/>
                <w:szCs w:val="24"/>
              </w:rPr>
              <w:t>目</w:t>
            </w:r>
          </w:p>
        </w:tc>
        <w:tc>
          <w:tcPr>
            <w:tcW w:w="73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B6700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本年支出</w:t>
            </w:r>
          </w:p>
        </w:tc>
      </w:tr>
      <w:tr w14:paraId="420BA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11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1EED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科目代码</w:t>
            </w:r>
          </w:p>
        </w:tc>
        <w:tc>
          <w:tcPr>
            <w:tcW w:w="18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6A7D51">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科目名称</w:t>
            </w:r>
          </w:p>
        </w:tc>
        <w:tc>
          <w:tcPr>
            <w:tcW w:w="2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59311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合计</w:t>
            </w:r>
          </w:p>
        </w:tc>
        <w:tc>
          <w:tcPr>
            <w:tcW w:w="277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31AF6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 xml:space="preserve">基本支出  </w:t>
            </w:r>
          </w:p>
        </w:tc>
        <w:tc>
          <w:tcPr>
            <w:tcW w:w="21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0CE6D">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项目支出</w:t>
            </w:r>
          </w:p>
        </w:tc>
      </w:tr>
      <w:tr w14:paraId="3ADEA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98397"/>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5EE40"/>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48917"/>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C3FD7"/>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27491"/>
        </w:tc>
      </w:tr>
      <w:tr w14:paraId="69FB7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jc w:val="center"/>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81F9C"/>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B4609"/>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40BB9"/>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C6BF1"/>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7B355"/>
        </w:tc>
      </w:tr>
      <w:tr w14:paraId="4636C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044F6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1B8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C1E56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2F1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r>
      <w:tr w14:paraId="0B83E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7D6C5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D651">
            <w:pPr>
              <w:jc w:val="cente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CA2246">
            <w:pPr>
              <w:jc w:val="cente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7D02">
            <w:pPr>
              <w:jc w:val="center"/>
              <w:rPr>
                <w:rFonts w:ascii="宋体" w:hAnsi="宋体" w:eastAsia="宋体" w:cs="宋体"/>
                <w:color w:val="000000"/>
                <w:sz w:val="24"/>
              </w:rPr>
            </w:pPr>
          </w:p>
        </w:tc>
      </w:tr>
      <w:tr w14:paraId="0618E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AA92A">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A3A4C">
            <w:pPr>
              <w:rPr>
                <w:rFonts w:ascii="宋体" w:hAnsi="宋体" w:eastAsia="宋体" w:cs="宋体"/>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D38F">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6D5D64">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CD54">
            <w:pPr>
              <w:rPr>
                <w:rFonts w:ascii="宋体" w:hAnsi="宋体" w:eastAsia="宋体" w:cs="宋体"/>
                <w:color w:val="000000"/>
                <w:sz w:val="24"/>
              </w:rPr>
            </w:pPr>
          </w:p>
        </w:tc>
      </w:tr>
      <w:tr w14:paraId="346E4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73075">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198E2">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2DD9">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F4EFC1">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1C87">
            <w:pPr>
              <w:rPr>
                <w:rFonts w:ascii="宋体" w:hAnsi="宋体" w:eastAsia="宋体" w:cs="宋体"/>
                <w:color w:val="000000"/>
                <w:sz w:val="24"/>
              </w:rPr>
            </w:pPr>
          </w:p>
        </w:tc>
      </w:tr>
      <w:tr w14:paraId="5BCFB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03C0F">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12B57">
            <w:pPr>
              <w:rPr>
                <w:rFonts w:ascii="宋体" w:hAnsi="宋体" w:eastAsia="宋体" w:cs="宋体"/>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175F">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FFC8F">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D1E0">
            <w:pPr>
              <w:rPr>
                <w:rFonts w:ascii="宋体" w:hAnsi="宋体" w:eastAsia="宋体" w:cs="宋体"/>
                <w:color w:val="000000"/>
                <w:sz w:val="24"/>
              </w:rPr>
            </w:pPr>
          </w:p>
        </w:tc>
      </w:tr>
      <w:tr w14:paraId="43C50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027BB">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9904A">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CFF1B">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78F0D2">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41C9">
            <w:pPr>
              <w:rPr>
                <w:rFonts w:ascii="宋体" w:hAnsi="宋体" w:eastAsia="宋体" w:cs="宋体"/>
                <w:color w:val="000000"/>
                <w:sz w:val="24"/>
              </w:rPr>
            </w:pPr>
          </w:p>
        </w:tc>
      </w:tr>
      <w:tr w14:paraId="08C8A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658914">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76304">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6C4E">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43DAE8">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670D">
            <w:pPr>
              <w:rPr>
                <w:rFonts w:ascii="宋体" w:hAnsi="宋体" w:eastAsia="宋体" w:cs="宋体"/>
                <w:color w:val="000000"/>
                <w:sz w:val="24"/>
              </w:rPr>
            </w:pPr>
          </w:p>
        </w:tc>
      </w:tr>
      <w:tr w14:paraId="2C5F1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6CA2D">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7EF53">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4D37">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6A6DFB">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7ACE">
            <w:pPr>
              <w:rPr>
                <w:rFonts w:ascii="宋体" w:hAnsi="宋体" w:eastAsia="宋体" w:cs="宋体"/>
                <w:color w:val="000000"/>
                <w:sz w:val="24"/>
              </w:rPr>
            </w:pPr>
          </w:p>
        </w:tc>
      </w:tr>
      <w:tr w14:paraId="6DAC8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jc w:val="center"/>
          <w:hidden/>
        </w:trPr>
        <w:tc>
          <w:tcPr>
            <w:tcW w:w="10422" w:type="dxa"/>
            <w:gridSpan w:val="9"/>
            <w:shd w:val="clear" w:color="auto" w:fill="auto"/>
            <w:vAlign w:val="center"/>
          </w:tcPr>
          <w:p w14:paraId="31045EE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0" w:beforeAutospacing="0" w:after="0" w:afterAutospacing="0" w:line="240" w:lineRule="auto"/>
              <w:ind w:left="0" w:right="0" w:firstLine="0"/>
              <w:contextualSpacing w:val="0"/>
              <w:jc w:val="both"/>
              <w:textAlignment w:val="auto"/>
              <w:outlineLvl w:val="9"/>
              <w:rPr>
                <w:rFonts w:hint="eastAsia" w:ascii="宋体" w:eastAsia="宋体" w:cs="宋体"/>
                <w:caps w:val="0"/>
                <w:smallCaps w:val="0"/>
                <w:snapToGrid/>
                <w:vanish w:val="0"/>
                <w:color w:val="auto"/>
                <w:sz w:val="21"/>
                <w:szCs w:val="21"/>
                <w:vertAlign w:val="baseline"/>
                <w:lang w:bidi="ar-SA"/>
              </w:rPr>
            </w:pPr>
            <w:r>
              <w:rPr>
                <w:rFonts w:hint="eastAsia" w:ascii="宋体" w:eastAsia="宋体" w:cs="宋体"/>
                <w:caps w:val="0"/>
                <w:smallCaps w:val="0"/>
                <w:snapToGrid/>
                <w:vanish w:val="0"/>
                <w:color w:val="auto"/>
                <w:sz w:val="21"/>
                <w:szCs w:val="21"/>
                <w:vertAlign w:val="baseline"/>
                <w:lang w:bidi="ar-SA"/>
              </w:rPr>
              <w:t>注： 本部门本年度无相关收入（或支出、收支及结转结余等）情况，按要求空表列示。</w:t>
            </w:r>
          </w:p>
          <w:p w14:paraId="4FB48B68">
            <w:pPr>
              <w:rPr>
                <w:b/>
              </w:rPr>
            </w:pPr>
          </w:p>
          <w:p w14:paraId="3B442148">
            <w:pPr>
              <w:widowControl/>
              <w:jc w:val="left"/>
              <w:textAlignment w:val="center"/>
              <w:rPr>
                <w:rFonts w:ascii="宋体" w:hAnsi="宋体" w:eastAsia="宋体" w:cs="宋体"/>
                <w:color w:val="000000"/>
                <w:sz w:val="24"/>
              </w:rPr>
            </w:pPr>
          </w:p>
        </w:tc>
      </w:tr>
    </w:tbl>
    <w:p w14:paraId="00AB3CFC">
      <w:pPr>
        <w:sectPr>
          <w:pgSz w:w="11906" w:h="16838"/>
          <w:pgMar w:top="1474" w:right="1474" w:bottom="1474" w:left="1474" w:header="851" w:footer="992" w:gutter="0"/>
          <w:cols w:space="720" w:num="1"/>
          <w:docGrid w:type="lines" w:linePitch="312" w:charSpace="0"/>
        </w:sectPr>
      </w:pPr>
    </w:p>
    <w:tbl>
      <w:tblPr>
        <w:tblStyle w:val="12"/>
        <w:tblW w:w="10040" w:type="dxa"/>
        <w:tblInd w:w="-5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54"/>
        <w:gridCol w:w="359"/>
        <w:gridCol w:w="273"/>
        <w:gridCol w:w="545"/>
        <w:gridCol w:w="59"/>
        <w:gridCol w:w="674"/>
        <w:gridCol w:w="75"/>
        <w:gridCol w:w="616"/>
        <w:gridCol w:w="192"/>
        <w:gridCol w:w="809"/>
        <w:gridCol w:w="183"/>
        <w:gridCol w:w="567"/>
        <w:gridCol w:w="819"/>
        <w:gridCol w:w="147"/>
        <w:gridCol w:w="445"/>
        <w:gridCol w:w="373"/>
        <w:gridCol w:w="400"/>
        <w:gridCol w:w="408"/>
        <w:gridCol w:w="327"/>
        <w:gridCol w:w="481"/>
        <w:gridCol w:w="183"/>
        <w:gridCol w:w="183"/>
        <w:gridCol w:w="383"/>
        <w:gridCol w:w="985"/>
      </w:tblGrid>
      <w:tr w14:paraId="7FCAE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85" w:type="dxa"/>
          <w:trHeight w:val="636" w:hRule="atLeast"/>
        </w:trPr>
        <w:tc>
          <w:tcPr>
            <w:tcW w:w="9055" w:type="dxa"/>
            <w:gridSpan w:val="23"/>
            <w:shd w:val="clear" w:color="auto" w:fill="FFFFFF"/>
            <w:vAlign w:val="center"/>
          </w:tcPr>
          <w:p w14:paraId="240BEE09">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财政拨款“三公”经费支出决算表</w:t>
            </w:r>
          </w:p>
        </w:tc>
      </w:tr>
      <w:tr w14:paraId="28D8E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1368" w:type="dxa"/>
          <w:trHeight w:val="636" w:hRule="atLeast"/>
        </w:trPr>
        <w:tc>
          <w:tcPr>
            <w:tcW w:w="913" w:type="dxa"/>
            <w:gridSpan w:val="2"/>
            <w:shd w:val="clear" w:color="auto" w:fill="auto"/>
            <w:vAlign w:val="center"/>
          </w:tcPr>
          <w:p w14:paraId="63CD6DC6">
            <w:pPr>
              <w:jc w:val="center"/>
              <w:rPr>
                <w:rFonts w:ascii="宋体" w:hAnsi="宋体" w:eastAsia="宋体" w:cs="宋体"/>
                <w:color w:val="000000"/>
                <w:sz w:val="24"/>
              </w:rPr>
            </w:pPr>
          </w:p>
        </w:tc>
        <w:tc>
          <w:tcPr>
            <w:tcW w:w="818" w:type="dxa"/>
            <w:gridSpan w:val="2"/>
            <w:shd w:val="clear" w:color="auto" w:fill="auto"/>
            <w:vAlign w:val="center"/>
          </w:tcPr>
          <w:p w14:paraId="6EC3B3A4">
            <w:pPr>
              <w:jc w:val="center"/>
              <w:rPr>
                <w:rFonts w:ascii="宋体" w:hAnsi="宋体" w:eastAsia="宋体" w:cs="宋体"/>
                <w:color w:val="000000"/>
                <w:sz w:val="24"/>
              </w:rPr>
            </w:pPr>
          </w:p>
        </w:tc>
        <w:tc>
          <w:tcPr>
            <w:tcW w:w="808" w:type="dxa"/>
            <w:gridSpan w:val="3"/>
            <w:shd w:val="clear" w:color="auto" w:fill="auto"/>
            <w:vAlign w:val="center"/>
          </w:tcPr>
          <w:p w14:paraId="1F91ED75">
            <w:pPr>
              <w:jc w:val="center"/>
              <w:rPr>
                <w:rFonts w:ascii="宋体" w:hAnsi="宋体" w:eastAsia="宋体" w:cs="宋体"/>
                <w:color w:val="000000"/>
                <w:sz w:val="24"/>
              </w:rPr>
            </w:pPr>
          </w:p>
        </w:tc>
        <w:tc>
          <w:tcPr>
            <w:tcW w:w="808" w:type="dxa"/>
            <w:gridSpan w:val="2"/>
            <w:shd w:val="clear" w:color="auto" w:fill="auto"/>
            <w:vAlign w:val="center"/>
          </w:tcPr>
          <w:p w14:paraId="53FC6903">
            <w:pPr>
              <w:rPr>
                <w:rFonts w:ascii="宋体" w:hAnsi="宋体" w:eastAsia="宋体" w:cs="宋体"/>
                <w:color w:val="000000"/>
                <w:sz w:val="24"/>
              </w:rPr>
            </w:pPr>
          </w:p>
        </w:tc>
        <w:tc>
          <w:tcPr>
            <w:tcW w:w="809" w:type="dxa"/>
            <w:shd w:val="clear" w:color="auto" w:fill="auto"/>
            <w:vAlign w:val="center"/>
          </w:tcPr>
          <w:p w14:paraId="01323BCE">
            <w:pPr>
              <w:rPr>
                <w:rFonts w:ascii="宋体" w:hAnsi="宋体" w:eastAsia="宋体" w:cs="宋体"/>
                <w:color w:val="000000"/>
                <w:sz w:val="24"/>
              </w:rPr>
            </w:pPr>
          </w:p>
        </w:tc>
        <w:tc>
          <w:tcPr>
            <w:tcW w:w="183" w:type="dxa"/>
            <w:shd w:val="clear" w:color="auto" w:fill="auto"/>
            <w:vAlign w:val="center"/>
          </w:tcPr>
          <w:p w14:paraId="0BEFCCCF">
            <w:pPr>
              <w:widowControl/>
              <w:jc w:val="right"/>
              <w:textAlignment w:val="center"/>
              <w:rPr>
                <w:rFonts w:ascii="宋体" w:hAnsi="宋体" w:eastAsia="宋体" w:cs="宋体"/>
                <w:color w:val="000000"/>
                <w:sz w:val="24"/>
              </w:rPr>
            </w:pPr>
          </w:p>
        </w:tc>
        <w:tc>
          <w:tcPr>
            <w:tcW w:w="1533" w:type="dxa"/>
            <w:gridSpan w:val="3"/>
            <w:shd w:val="clear" w:color="auto" w:fill="auto"/>
            <w:vAlign w:val="bottom"/>
          </w:tcPr>
          <w:p w14:paraId="0A1F22F2">
            <w:pPr>
              <w:jc w:val="right"/>
              <w:rPr>
                <w:rFonts w:ascii="宋体" w:hAnsi="宋体" w:eastAsia="宋体" w:cs="宋体"/>
                <w:color w:val="000000"/>
                <w:sz w:val="24"/>
              </w:rPr>
            </w:pPr>
          </w:p>
        </w:tc>
        <w:tc>
          <w:tcPr>
            <w:tcW w:w="818" w:type="dxa"/>
            <w:gridSpan w:val="2"/>
            <w:shd w:val="clear" w:color="auto" w:fill="auto"/>
            <w:vAlign w:val="bottom"/>
          </w:tcPr>
          <w:p w14:paraId="665BFB0B">
            <w:pPr>
              <w:wordWrap w:val="0"/>
              <w:jc w:val="right"/>
              <w:rPr>
                <w:rFonts w:ascii="宋体" w:hAnsi="宋体" w:eastAsia="宋体" w:cs="宋体"/>
                <w:color w:val="000000"/>
                <w:sz w:val="24"/>
              </w:rPr>
            </w:pPr>
            <w:r>
              <w:rPr>
                <w:rFonts w:hint="eastAsia" w:ascii="宋体" w:hAnsi="宋体" w:eastAsia="宋体" w:cs="宋体"/>
                <w:color w:val="000000"/>
                <w:sz w:val="24"/>
                <w:szCs w:val="24"/>
              </w:rPr>
              <w:t xml:space="preserve">    </w:t>
            </w:r>
          </w:p>
        </w:tc>
        <w:tc>
          <w:tcPr>
            <w:tcW w:w="808" w:type="dxa"/>
            <w:gridSpan w:val="2"/>
            <w:shd w:val="clear" w:color="auto" w:fill="auto"/>
            <w:vAlign w:val="bottom"/>
          </w:tcPr>
          <w:p w14:paraId="36C24BC2">
            <w:pPr>
              <w:jc w:val="right"/>
              <w:rPr>
                <w:rFonts w:ascii="宋体" w:hAnsi="宋体" w:eastAsia="宋体" w:cs="宋体"/>
                <w:color w:val="000000"/>
                <w:sz w:val="24"/>
              </w:rPr>
            </w:pPr>
          </w:p>
        </w:tc>
        <w:tc>
          <w:tcPr>
            <w:tcW w:w="808" w:type="dxa"/>
            <w:gridSpan w:val="2"/>
            <w:shd w:val="clear" w:color="auto" w:fill="auto"/>
            <w:vAlign w:val="bottom"/>
          </w:tcPr>
          <w:p w14:paraId="2836B703">
            <w:pPr>
              <w:jc w:val="left"/>
              <w:rPr>
                <w:rFonts w:ascii="宋体" w:hAnsi="宋体" w:eastAsia="宋体" w:cs="宋体"/>
                <w:color w:val="000000"/>
                <w:sz w:val="24"/>
              </w:rPr>
            </w:pPr>
            <w:r>
              <w:rPr>
                <w:rFonts w:hint="eastAsia" w:ascii="宋体" w:hAnsi="宋体" w:eastAsia="宋体" w:cs="宋体"/>
                <w:color w:val="000000"/>
                <w:szCs w:val="21"/>
              </w:rPr>
              <w:t>公开09表</w:t>
            </w:r>
          </w:p>
        </w:tc>
        <w:tc>
          <w:tcPr>
            <w:tcW w:w="183" w:type="dxa"/>
            <w:shd w:val="clear" w:color="auto" w:fill="auto"/>
            <w:vAlign w:val="bottom"/>
          </w:tcPr>
          <w:p w14:paraId="1ABB9D72">
            <w:pPr>
              <w:rPr>
                <w:rFonts w:ascii="宋体" w:hAnsi="宋体" w:eastAsia="宋体" w:cs="宋体"/>
                <w:color w:val="000000"/>
                <w:sz w:val="24"/>
              </w:rPr>
            </w:pPr>
          </w:p>
        </w:tc>
        <w:tc>
          <w:tcPr>
            <w:tcW w:w="183" w:type="dxa"/>
            <w:shd w:val="clear" w:color="auto" w:fill="FFFFFF"/>
            <w:vAlign w:val="center"/>
          </w:tcPr>
          <w:p w14:paraId="2FB9F0EC">
            <w:pPr>
              <w:widowControl/>
              <w:jc w:val="right"/>
              <w:textAlignment w:val="center"/>
              <w:rPr>
                <w:rFonts w:ascii="宋体" w:hAnsi="宋体" w:eastAsia="宋体" w:cs="宋体"/>
                <w:color w:val="000000"/>
                <w:sz w:val="20"/>
                <w:szCs w:val="20"/>
              </w:rPr>
            </w:pPr>
          </w:p>
        </w:tc>
      </w:tr>
      <w:tr w14:paraId="32B53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1368" w:type="dxa"/>
          <w:trHeight w:val="636" w:hRule="atLeast"/>
        </w:trPr>
        <w:tc>
          <w:tcPr>
            <w:tcW w:w="913" w:type="dxa"/>
            <w:gridSpan w:val="2"/>
            <w:shd w:val="clear" w:color="auto" w:fill="FFFFFF"/>
            <w:vAlign w:val="center"/>
          </w:tcPr>
          <w:p w14:paraId="5D7AB60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818" w:type="dxa"/>
            <w:gridSpan w:val="2"/>
            <w:shd w:val="clear" w:color="auto" w:fill="FFFFFF"/>
            <w:vAlign w:val="center"/>
          </w:tcPr>
          <w:p w14:paraId="3B23ECF3">
            <w:pPr>
              <w:jc w:val="center"/>
              <w:rPr>
                <w:rFonts w:ascii="宋体" w:hAnsi="宋体" w:eastAsia="宋体" w:cs="宋体"/>
                <w:color w:val="000000"/>
                <w:sz w:val="20"/>
                <w:szCs w:val="20"/>
              </w:rPr>
            </w:pPr>
          </w:p>
        </w:tc>
        <w:tc>
          <w:tcPr>
            <w:tcW w:w="808" w:type="dxa"/>
            <w:gridSpan w:val="3"/>
            <w:shd w:val="clear" w:color="auto" w:fill="FFFFFF"/>
            <w:vAlign w:val="center"/>
          </w:tcPr>
          <w:p w14:paraId="01912D8F">
            <w:pPr>
              <w:jc w:val="center"/>
              <w:rPr>
                <w:rFonts w:ascii="宋体" w:hAnsi="宋体" w:eastAsia="宋体" w:cs="宋体"/>
                <w:color w:val="000000"/>
                <w:sz w:val="20"/>
                <w:szCs w:val="20"/>
              </w:rPr>
            </w:pPr>
          </w:p>
        </w:tc>
        <w:tc>
          <w:tcPr>
            <w:tcW w:w="808" w:type="dxa"/>
            <w:gridSpan w:val="2"/>
            <w:shd w:val="clear" w:color="auto" w:fill="FFFFFF"/>
            <w:vAlign w:val="center"/>
          </w:tcPr>
          <w:p w14:paraId="752722FC">
            <w:pPr>
              <w:jc w:val="right"/>
              <w:rPr>
                <w:rFonts w:ascii="宋体" w:hAnsi="宋体" w:eastAsia="宋体" w:cs="宋体"/>
                <w:color w:val="000000"/>
                <w:sz w:val="20"/>
                <w:szCs w:val="20"/>
              </w:rPr>
            </w:pPr>
          </w:p>
        </w:tc>
        <w:tc>
          <w:tcPr>
            <w:tcW w:w="809" w:type="dxa"/>
            <w:shd w:val="clear" w:color="auto" w:fill="FFFFFF"/>
            <w:vAlign w:val="center"/>
          </w:tcPr>
          <w:p w14:paraId="23B2E6ED">
            <w:pPr>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183" w:type="dxa"/>
            <w:shd w:val="clear" w:color="auto" w:fill="FFFFFF"/>
            <w:vAlign w:val="center"/>
          </w:tcPr>
          <w:p w14:paraId="6C10E41F">
            <w:pPr>
              <w:widowControl/>
              <w:ind w:right="-5770" w:rightChars="-2404"/>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c>
          <w:tcPr>
            <w:tcW w:w="4150" w:type="dxa"/>
            <w:gridSpan w:val="10"/>
            <w:shd w:val="clear" w:color="auto" w:fill="FFFFFF"/>
            <w:vAlign w:val="center"/>
          </w:tcPr>
          <w:p w14:paraId="1A28B0F9">
            <w:pPr>
              <w:widowControl/>
              <w:tabs>
                <w:tab w:val="left" w:pos="630"/>
                <w:tab w:val="left" w:pos="5250"/>
              </w:tabs>
              <w:ind w:right="396" w:rightChars="165"/>
              <w:jc w:val="left"/>
              <w:rPr>
                <w:rFonts w:ascii="宋体" w:hAnsi="宋体" w:eastAsia="宋体" w:cs="宋体"/>
                <w:color w:val="000000"/>
                <w:sz w:val="20"/>
                <w:szCs w:val="20"/>
              </w:rPr>
            </w:pPr>
            <w:r>
              <w:rPr>
                <w:rFonts w:hint="eastAsia" w:ascii="宋体" w:hAnsi="宋体" w:eastAsia="宋体" w:cs="宋体"/>
                <w:color w:val="000000"/>
                <w:sz w:val="20"/>
                <w:szCs w:val="20"/>
              </w:rPr>
              <w:t xml:space="preserve">                                        </w:t>
            </w:r>
            <w:r>
              <w:rPr>
                <w:rFonts w:hint="eastAsia" w:ascii="宋体" w:hAnsi="宋体" w:eastAsia="宋体" w:cs="宋体"/>
                <w:color w:val="000000"/>
                <w:kern w:val="0"/>
                <w:sz w:val="20"/>
                <w:szCs w:val="20"/>
              </w:rPr>
              <w:t>单位：万元</w:t>
            </w:r>
          </w:p>
        </w:tc>
        <w:tc>
          <w:tcPr>
            <w:tcW w:w="183" w:type="dxa"/>
            <w:shd w:val="clear" w:color="auto" w:fill="FFFFFF"/>
            <w:vAlign w:val="center"/>
          </w:tcPr>
          <w:p w14:paraId="0D1026DF">
            <w:pPr>
              <w:widowControl/>
              <w:jc w:val="right"/>
              <w:textAlignment w:val="center"/>
              <w:rPr>
                <w:rFonts w:ascii="宋体" w:hAnsi="宋体" w:eastAsia="宋体" w:cs="宋体"/>
                <w:color w:val="000000"/>
                <w:sz w:val="20"/>
                <w:szCs w:val="20"/>
              </w:rPr>
            </w:pPr>
          </w:p>
        </w:tc>
      </w:tr>
      <w:tr w14:paraId="41AC7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85" w:type="dxa"/>
          <w:trHeight w:val="582" w:hRule="atLeast"/>
        </w:trPr>
        <w:tc>
          <w:tcPr>
            <w:tcW w:w="433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5DBD99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c>
          <w:tcPr>
            <w:tcW w:w="471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ED3629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23D9C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85" w:type="dxa"/>
          <w:trHeight w:val="645" w:hRule="atLeast"/>
        </w:trPr>
        <w:tc>
          <w:tcPr>
            <w:tcW w:w="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4406D">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合计</w:t>
            </w:r>
          </w:p>
        </w:tc>
        <w:tc>
          <w:tcPr>
            <w:tcW w:w="63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1C78CD">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因公出国（境）费</w:t>
            </w:r>
          </w:p>
        </w:tc>
        <w:tc>
          <w:tcPr>
            <w:tcW w:w="19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B6B578">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公务用车购置及运行维护费</w:t>
            </w:r>
          </w:p>
        </w:tc>
        <w:tc>
          <w:tcPr>
            <w:tcW w:w="118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78F3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公务接待费</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53EFB">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合计</w:t>
            </w:r>
          </w:p>
        </w:tc>
        <w:tc>
          <w:tcPr>
            <w:tcW w:w="8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A7FCC">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因公出国（境）费</w:t>
            </w:r>
          </w:p>
        </w:tc>
        <w:tc>
          <w:tcPr>
            <w:tcW w:w="21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A88C2D">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公务用车购置及运行维护费</w:t>
            </w:r>
          </w:p>
        </w:tc>
        <w:tc>
          <w:tcPr>
            <w:tcW w:w="123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F1E9E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公务接待费</w:t>
            </w:r>
          </w:p>
        </w:tc>
      </w:tr>
      <w:tr w14:paraId="6EC9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85" w:type="dxa"/>
          <w:trHeight w:val="1251" w:hRule="atLeast"/>
        </w:trPr>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5A7E7"/>
        </w:tc>
        <w:tc>
          <w:tcPr>
            <w:tcW w:w="63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98FE8"/>
        </w:tc>
        <w:tc>
          <w:tcPr>
            <w:tcW w:w="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7317C5">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小计</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3C71">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公务用车购置费</w:t>
            </w:r>
          </w:p>
        </w:tc>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D69C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公务用车运行维护费</w:t>
            </w:r>
          </w:p>
        </w:tc>
        <w:tc>
          <w:tcPr>
            <w:tcW w:w="118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D75D9"/>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7174D"/>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79303"/>
        </w:tc>
        <w:tc>
          <w:tcPr>
            <w:tcW w:w="5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FCAAA">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小计</w:t>
            </w:r>
          </w:p>
        </w:tc>
        <w:tc>
          <w:tcPr>
            <w:tcW w:w="7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1072D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公务用车购置费</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54BCAE">
            <w:pPr>
              <w:widowControl/>
              <w:jc w:val="center"/>
              <w:textAlignment w:val="center"/>
              <w:rPr>
                <w:rFonts w:ascii="宋体" w:hAnsi="宋体" w:eastAsia="宋体" w:cs="宋体"/>
                <w:b/>
                <w:bCs/>
                <w:color w:val="000000"/>
                <w:kern w:val="0"/>
                <w:sz w:val="22"/>
              </w:rPr>
            </w:pPr>
            <w:r>
              <w:rPr>
                <w:rFonts w:hint="eastAsia" w:ascii="宋体" w:hAnsi="宋体" w:eastAsia="宋体" w:cs="宋体"/>
                <w:b/>
                <w:bCs/>
                <w:color w:val="000000"/>
                <w:kern w:val="0"/>
                <w:sz w:val="22"/>
              </w:rPr>
              <w:t>公务用车</w:t>
            </w:r>
          </w:p>
          <w:p w14:paraId="11BD7907">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运行维护费</w:t>
            </w:r>
          </w:p>
        </w:tc>
        <w:tc>
          <w:tcPr>
            <w:tcW w:w="123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24CC7"/>
        </w:tc>
      </w:tr>
      <w:tr w14:paraId="1D571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85" w:type="dxa"/>
          <w:trHeight w:val="582"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2BA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6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D966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BBB29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11D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FA4B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1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E42DF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045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C9A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5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49E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7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A827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5A71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12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6BFC2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14:paraId="4335B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85" w:type="dxa"/>
          <w:trHeight w:val="645"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2191">
            <w:pPr>
              <w:rPr>
                <w:rFonts w:ascii="宋体" w:hAnsi="宋体" w:eastAsia="宋体" w:cs="宋体"/>
                <w:color w:val="000000"/>
                <w:sz w:val="22"/>
              </w:rPr>
            </w:pPr>
            <w:r>
              <w:rPr>
                <w:rFonts w:ascii="宋体" w:hAnsi="宋体" w:eastAsia="宋体" w:cs="宋体"/>
                <w:color w:val="000000"/>
                <w:sz w:val="22"/>
              </w:rPr>
              <w:t>2.8</w:t>
            </w:r>
          </w:p>
        </w:tc>
        <w:tc>
          <w:tcPr>
            <w:tcW w:w="6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E84DD">
            <w:pPr>
              <w:rPr>
                <w:rFonts w:ascii="宋体" w:hAnsi="宋体" w:eastAsia="宋体" w:cs="宋体"/>
                <w:color w:val="000000"/>
                <w:sz w:val="22"/>
              </w:rPr>
            </w:pPr>
          </w:p>
        </w:tc>
        <w:tc>
          <w:tcPr>
            <w:tcW w:w="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DC513E">
            <w:pPr>
              <w:rPr>
                <w:rFonts w:ascii="宋体" w:hAnsi="宋体" w:eastAsia="宋体" w:cs="宋体"/>
                <w:color w:val="000000"/>
                <w:sz w:val="22"/>
              </w:rPr>
            </w:pPr>
            <w:r>
              <w:rPr>
                <w:rFonts w:ascii="宋体" w:hAnsi="宋体" w:eastAsia="宋体" w:cs="宋体"/>
                <w:color w:val="000000"/>
                <w:sz w:val="22"/>
              </w:rPr>
              <w:t>2.5</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2738">
            <w:pPr>
              <w:rPr>
                <w:rFonts w:ascii="宋体" w:hAnsi="宋体" w:eastAsia="宋体" w:cs="宋体"/>
                <w:color w:val="000000"/>
                <w:sz w:val="22"/>
              </w:rPr>
            </w:pPr>
          </w:p>
        </w:tc>
        <w:tc>
          <w:tcPr>
            <w:tcW w:w="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960A5">
            <w:pPr>
              <w:rPr>
                <w:rFonts w:ascii="宋体" w:hAnsi="宋体" w:eastAsia="宋体" w:cs="宋体"/>
                <w:color w:val="000000"/>
                <w:sz w:val="22"/>
              </w:rPr>
            </w:pPr>
            <w:r>
              <w:rPr>
                <w:rFonts w:ascii="宋体" w:hAnsi="宋体" w:eastAsia="宋体" w:cs="宋体"/>
                <w:color w:val="000000"/>
                <w:sz w:val="22"/>
              </w:rPr>
              <w:t>2.5</w:t>
            </w:r>
          </w:p>
        </w:tc>
        <w:tc>
          <w:tcPr>
            <w:tcW w:w="11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AA8158">
            <w:pPr>
              <w:rPr>
                <w:rFonts w:ascii="宋体" w:hAnsi="宋体" w:eastAsia="宋体" w:cs="宋体"/>
                <w:color w:val="000000"/>
                <w:sz w:val="22"/>
              </w:rPr>
            </w:pPr>
            <w:r>
              <w:rPr>
                <w:rFonts w:ascii="宋体" w:hAnsi="宋体" w:eastAsia="宋体" w:cs="宋体"/>
                <w:color w:val="000000"/>
                <w:sz w:val="22"/>
              </w:rPr>
              <w:t>0.3</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1C29">
            <w:pPr>
              <w:rPr>
                <w:rFonts w:ascii="宋体" w:hAnsi="宋体" w:eastAsia="宋体" w:cs="宋体"/>
                <w:color w:val="000000"/>
                <w:sz w:val="22"/>
              </w:rPr>
            </w:pPr>
            <w:r>
              <w:rPr>
                <w:rFonts w:ascii="宋体" w:hAnsi="宋体" w:eastAsia="宋体" w:cs="宋体"/>
                <w:color w:val="000000"/>
                <w:sz w:val="22"/>
              </w:rPr>
              <w:t>1.03</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7652">
            <w:pPr>
              <w:rPr>
                <w:rFonts w:ascii="宋体" w:hAnsi="宋体" w:eastAsia="宋体" w:cs="宋体"/>
                <w:color w:val="000000"/>
                <w:sz w:val="22"/>
              </w:rPr>
            </w:pPr>
          </w:p>
        </w:tc>
        <w:tc>
          <w:tcPr>
            <w:tcW w:w="5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8B0201">
            <w:pPr>
              <w:rPr>
                <w:rFonts w:ascii="宋体" w:hAnsi="宋体" w:eastAsia="宋体" w:cs="宋体"/>
                <w:color w:val="000000"/>
                <w:sz w:val="22"/>
              </w:rPr>
            </w:pPr>
            <w:r>
              <w:rPr>
                <w:rFonts w:ascii="宋体" w:hAnsi="宋体" w:eastAsia="宋体" w:cs="宋体"/>
                <w:color w:val="000000"/>
                <w:sz w:val="22"/>
              </w:rPr>
              <w:t>1.03</w:t>
            </w:r>
          </w:p>
        </w:tc>
        <w:tc>
          <w:tcPr>
            <w:tcW w:w="7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B944EA">
            <w:pPr>
              <w:rPr>
                <w:rFonts w:ascii="宋体" w:hAnsi="宋体" w:eastAsia="宋体" w:cs="宋体"/>
                <w:color w:val="000000"/>
                <w:sz w:val="22"/>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4DCC20">
            <w:pPr>
              <w:rPr>
                <w:rFonts w:ascii="宋体" w:hAnsi="宋体" w:eastAsia="宋体" w:cs="宋体"/>
                <w:color w:val="000000"/>
                <w:sz w:val="22"/>
              </w:rPr>
            </w:pPr>
            <w:r>
              <w:rPr>
                <w:rFonts w:ascii="宋体" w:hAnsi="宋体" w:eastAsia="宋体" w:cs="宋体"/>
                <w:color w:val="000000"/>
                <w:sz w:val="22"/>
              </w:rPr>
              <w:t>1.03</w:t>
            </w:r>
          </w:p>
          <w:p w14:paraId="4B2AD5D7">
            <w:pPr>
              <w:rPr>
                <w:rFonts w:ascii="宋体" w:hAnsi="宋体" w:eastAsia="宋体" w:cs="宋体"/>
                <w:color w:val="000000"/>
                <w:sz w:val="22"/>
              </w:rPr>
            </w:pPr>
          </w:p>
        </w:tc>
        <w:tc>
          <w:tcPr>
            <w:tcW w:w="12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686941">
            <w:pPr>
              <w:rPr>
                <w:rFonts w:ascii="宋体" w:hAnsi="宋体" w:eastAsia="宋体" w:cs="宋体"/>
                <w:color w:val="000000"/>
                <w:sz w:val="22"/>
              </w:rPr>
            </w:pPr>
          </w:p>
        </w:tc>
      </w:tr>
      <w:tr w14:paraId="0385B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39" w:hRule="atLeast"/>
        </w:trPr>
        <w:tc>
          <w:tcPr>
            <w:tcW w:w="10040" w:type="dxa"/>
            <w:gridSpan w:val="24"/>
            <w:shd w:val="clear" w:color="auto" w:fill="auto"/>
            <w:vAlign w:val="center"/>
          </w:tcPr>
          <w:p w14:paraId="7A19A7D1">
            <w:pPr>
              <w:widowControl/>
              <w:ind w:right="2674" w:rightChars="1114"/>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736AAA2F">
      <w:pPr>
        <w:widowControl/>
        <w:spacing w:after="160" w:line="580" w:lineRule="exact"/>
        <w:ind w:firstLine="2275" w:firstLineChars="316"/>
        <w:rPr>
          <w:rFonts w:eastAsia="黑体"/>
          <w:sz w:val="32"/>
          <w:szCs w:val="32"/>
        </w:rPr>
      </w:pPr>
      <w:r>
        <w:rPr>
          <w:sz w:val="72"/>
        </w:rPr>
        <mc:AlternateContent>
          <mc:Choice Requires="wps">
            <w:drawing>
              <wp:anchor distT="0" distB="0" distL="113665" distR="113665" simplePos="0" relativeHeight="251668480" behindDoc="0" locked="0" layoutInCell="1" allowOverlap="1">
                <wp:simplePos x="0" y="0"/>
                <wp:positionH relativeFrom="column">
                  <wp:posOffset>-1088390</wp:posOffset>
                </wp:positionH>
                <wp:positionV relativeFrom="paragraph">
                  <wp:posOffset>3023870</wp:posOffset>
                </wp:positionV>
                <wp:extent cx="7793355" cy="2200275"/>
                <wp:effectExtent l="0" t="0" r="0" b="0"/>
                <wp:wrapNone/>
                <wp:docPr id="47" name="文本框 151"/>
                <wp:cNvGraphicFramePr/>
                <a:graphic xmlns:a="http://schemas.openxmlformats.org/drawingml/2006/main">
                  <a:graphicData uri="http://schemas.microsoft.com/office/word/2010/wordprocessingShape">
                    <wps:wsp>
                      <wps:cNvSpPr/>
                      <wps:spPr>
                        <a:xfrm>
                          <a:off x="0" y="0"/>
                          <a:ext cx="7793355" cy="2200275"/>
                        </a:xfrm>
                        <a:prstGeom prst="rect">
                          <a:avLst/>
                        </a:prstGeom>
                        <a:noFill/>
                        <a:ln w="6350" cap="flat" cmpd="sng">
                          <a:noFill/>
                          <a:prstDash val="solid"/>
                          <a:round/>
                        </a:ln>
                      </wps:spPr>
                      <wps:txbx>
                        <w:txbxContent>
                          <w:p w14:paraId="410825FB">
                            <w:pPr>
                              <w:widowControl/>
                              <w:jc w:val="center"/>
                              <w:rPr>
                                <w:rFonts w:ascii="黑体" w:hAnsi="黑体" w:eastAsia="黑体" w:cs="黑体"/>
                                <w:color w:val="000000"/>
                                <w:sz w:val="96"/>
                                <w:szCs w:val="96"/>
                                <w14:shadow w14:blurRad="38100" w14:dist="22860" w14:dir="5400000" w14:sx="100000" w14:sy="100000" w14:algn="tl">
                                  <w14:srgbClr w14:val="000000">
                                    <w14:alpha w14:val="70000"/>
                                  </w14:srgbClr>
                                </w14:shadow>
                              </w:rPr>
                            </w:pPr>
                            <w:r>
                              <w:rPr>
                                <w:rFonts w:hint="eastAsia" w:ascii="黑体" w:hAnsi="黑体" w:eastAsia="黑体" w:cs="黑体"/>
                                <w:color w:val="000000"/>
                                <w:sz w:val="96"/>
                                <w:szCs w:val="96"/>
                                <w14:shadow w14:blurRad="38100" w14:dist="22860" w14:dir="5400000" w14:sx="100000" w14:sy="100000" w14:algn="tl">
                                  <w14:srgbClr w14:val="000000">
                                    <w14:alpha w14:val="70000"/>
                                  </w14:srgbClr>
                                </w14:shadow>
                              </w:rPr>
                              <w:t xml:space="preserve"> </w:t>
                            </w:r>
                          </w:p>
                          <w:p w14:paraId="1B4A7B14">
                            <w:pPr>
                              <w:widowControl/>
                              <w:jc w:val="center"/>
                              <w:rPr>
                                <w:rFonts w:ascii="黑体" w:hAnsi="黑体" w:eastAsia="黑体" w:cs="黑体"/>
                                <w:color w:val="000000"/>
                                <w:sz w:val="96"/>
                                <w:szCs w:val="96"/>
                                <w14:shadow w14:blurRad="38100" w14:dist="22860" w14:dir="5400000" w14:sx="100000" w14:sy="100000" w14:algn="tl">
                                  <w14:srgbClr w14:val="000000">
                                    <w14:alpha w14:val="70000"/>
                                  </w14:srgbClr>
                                </w14:shadow>
                              </w:rPr>
                            </w:pPr>
                          </w:p>
                        </w:txbxContent>
                      </wps:txbx>
                      <wps:bodyPr vert="horz" wrap="square" lIns="91440" tIns="45720" rIns="91440" bIns="45720" anchor="t" anchorCtr="0" upright="0">
                        <a:noAutofit/>
                      </wps:bodyPr>
                    </wps:wsp>
                  </a:graphicData>
                </a:graphic>
              </wp:anchor>
            </w:drawing>
          </mc:Choice>
          <mc:Fallback>
            <w:pict>
              <v:rect id="文本框 151" o:spid="_x0000_s1026" o:spt="1" style="position:absolute;left:0pt;margin-left:-85.7pt;margin-top:238.1pt;height:173.25pt;width:613.65pt;z-index:251668480;mso-width-relative:page;mso-height-relative:page;" filled="f" stroked="f" coordsize="21600,21600" o:gfxdata="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ypK0veAAAADQEAAA8A&#10;AAAAAAAAAQAgAAAAIgAAAGRycy9kb3ducmV2LnhtbFBLAQIUABQAAAAIAIdO4kB/zsEjEQIAAAsE&#10;AAAOAAAAAAAAAAEAIAAAAC0BAABkcnMvZTJvRG9jLnhtbFBLBQYAAAAABgAGAFkBAACwBQAAAAA=&#10;">
                <v:fill on="f" focussize="0,0"/>
                <v:stroke on="f" weight="0.5pt" joinstyle="round"/>
                <v:imagedata o:title=""/>
                <o:lock v:ext="edit" aspectratio="f"/>
                <v:textbox>
                  <w:txbxContent>
                    <w:p w14:paraId="410825FB">
                      <w:pPr>
                        <w:widowControl/>
                        <w:jc w:val="center"/>
                        <w:rPr>
                          <w:rFonts w:ascii="黑体" w:hAnsi="黑体" w:eastAsia="黑体" w:cs="黑体"/>
                          <w:color w:val="000000"/>
                          <w:sz w:val="96"/>
                          <w:szCs w:val="96"/>
                          <w14:shadow w14:blurRad="38100" w14:dist="22860" w14:dir="5400000" w14:sx="100000" w14:sy="100000" w14:algn="tl">
                            <w14:srgbClr w14:val="000000">
                              <w14:alpha w14:val="70000"/>
                            </w14:srgbClr>
                          </w14:shadow>
                        </w:rPr>
                      </w:pPr>
                      <w:r>
                        <w:rPr>
                          <w:rFonts w:hint="eastAsia" w:ascii="黑体" w:hAnsi="黑体" w:eastAsia="黑体" w:cs="黑体"/>
                          <w:color w:val="000000"/>
                          <w:sz w:val="96"/>
                          <w:szCs w:val="96"/>
                          <w14:shadow w14:blurRad="38100" w14:dist="22860" w14:dir="5400000" w14:sx="100000" w14:sy="100000" w14:algn="tl">
                            <w14:srgbClr w14:val="000000">
                              <w14:alpha w14:val="70000"/>
                            </w14:srgbClr>
                          </w14:shadow>
                        </w:rPr>
                        <w:t xml:space="preserve"> </w:t>
                      </w:r>
                    </w:p>
                    <w:p w14:paraId="1B4A7B14">
                      <w:pPr>
                        <w:widowControl/>
                        <w:jc w:val="center"/>
                        <w:rPr>
                          <w:rFonts w:ascii="黑体" w:hAnsi="黑体" w:eastAsia="黑体" w:cs="黑体"/>
                          <w:color w:val="000000"/>
                          <w:sz w:val="96"/>
                          <w:szCs w:val="96"/>
                          <w14:shadow w14:blurRad="38100" w14:dist="22860" w14:dir="5400000" w14:sx="100000" w14:sy="100000" w14:algn="tl">
                            <w14:srgbClr w14:val="000000">
                              <w14:alpha w14:val="70000"/>
                            </w14:srgbClr>
                          </w14:shadow>
                        </w:rPr>
                      </w:pPr>
                    </w:p>
                  </w:txbxContent>
                </v:textbox>
              </v:rect>
            </w:pict>
          </mc:Fallback>
        </mc:AlternateContent>
      </w:r>
    </w:p>
    <w:p w14:paraId="3CA5F2EB">
      <w:pPr>
        <w:widowControl/>
        <w:spacing w:after="160" w:line="580" w:lineRule="exact"/>
        <w:ind w:left="-324" w:leftChars="-135" w:firstLine="1292" w:firstLineChars="404"/>
        <w:rPr>
          <w:rFonts w:eastAsia="黑体"/>
          <w:sz w:val="32"/>
          <w:szCs w:val="32"/>
        </w:rPr>
      </w:pPr>
    </w:p>
    <w:p w14:paraId="507DF2C1">
      <w:pPr>
        <w:widowControl/>
        <w:spacing w:after="160" w:line="580" w:lineRule="exact"/>
        <w:ind w:firstLine="1011" w:firstLineChars="316"/>
        <w:rPr>
          <w:rFonts w:eastAsia="黑体"/>
          <w:sz w:val="32"/>
          <w:szCs w:val="32"/>
        </w:rPr>
      </w:pPr>
    </w:p>
    <w:p w14:paraId="63E38DA6">
      <w:pPr>
        <w:widowControl/>
        <w:spacing w:after="160" w:line="580" w:lineRule="exact"/>
        <w:ind w:firstLine="1011" w:firstLineChars="316"/>
        <w:rPr>
          <w:rFonts w:eastAsia="黑体"/>
          <w:sz w:val="32"/>
          <w:szCs w:val="32"/>
        </w:rPr>
      </w:pPr>
    </w:p>
    <w:p w14:paraId="227697DF">
      <w:pPr>
        <w:widowControl/>
        <w:spacing w:after="160" w:line="580" w:lineRule="exact"/>
        <w:ind w:firstLine="1011" w:firstLineChars="316"/>
        <w:rPr>
          <w:rFonts w:eastAsia="黑体"/>
          <w:sz w:val="32"/>
          <w:szCs w:val="32"/>
        </w:rPr>
      </w:pPr>
    </w:p>
    <w:p w14:paraId="7E4253DA">
      <w:pPr>
        <w:widowControl/>
        <w:spacing w:after="160" w:line="580" w:lineRule="exact"/>
        <w:ind w:firstLine="1011" w:firstLineChars="316"/>
        <w:rPr>
          <w:rFonts w:eastAsia="黑体"/>
          <w:sz w:val="32"/>
          <w:szCs w:val="32"/>
        </w:rPr>
      </w:pPr>
    </w:p>
    <w:p w14:paraId="523DB7E9">
      <w:pPr>
        <w:widowControl/>
        <w:spacing w:after="160" w:line="580" w:lineRule="exact"/>
        <w:ind w:firstLine="1011" w:firstLineChars="316"/>
        <w:rPr>
          <w:rFonts w:eastAsia="黑体"/>
          <w:sz w:val="32"/>
          <w:szCs w:val="32"/>
        </w:rPr>
      </w:pPr>
    </w:p>
    <w:p w14:paraId="689A8B2D">
      <w:pPr>
        <w:widowControl/>
        <w:spacing w:after="160" w:line="580" w:lineRule="exact"/>
        <w:ind w:firstLine="1011" w:firstLineChars="316"/>
        <w:rPr>
          <w:rFonts w:eastAsia="黑体"/>
          <w:sz w:val="32"/>
          <w:szCs w:val="32"/>
        </w:rPr>
      </w:pPr>
      <w:r>
        <w:rPr>
          <w:rFonts w:hint="eastAsia" w:eastAsia="黑体"/>
          <w:sz w:val="32"/>
          <w:szCs w:val="32"/>
        </w:rPr>
        <w:t xml:space="preserve">     </w:t>
      </w:r>
    </w:p>
    <w:p w14:paraId="35DF1290">
      <w:pPr>
        <w:widowControl/>
        <w:jc w:val="center"/>
        <w:rPr>
          <w:rFonts w:eastAsia="黑体"/>
          <w:sz w:val="32"/>
          <w:szCs w:val="32"/>
        </w:rPr>
      </w:pPr>
    </w:p>
    <w:p w14:paraId="77A07CF9">
      <w:pPr>
        <w:widowControl/>
        <w:jc w:val="center"/>
        <w:rPr>
          <w:rFonts w:eastAsia="黑体"/>
          <w:sz w:val="32"/>
          <w:szCs w:val="32"/>
        </w:rPr>
      </w:pPr>
    </w:p>
    <w:p w14:paraId="03E93C4C">
      <w:pPr>
        <w:widowControl/>
        <w:jc w:val="center"/>
        <w:rPr>
          <w:rFonts w:eastAsia="黑体"/>
          <w:sz w:val="32"/>
          <w:szCs w:val="32"/>
        </w:rPr>
      </w:pPr>
    </w:p>
    <w:p w14:paraId="60E2B5D6">
      <w:pPr>
        <w:widowControl/>
        <w:jc w:val="center"/>
        <w:rPr>
          <w:rFonts w:ascii="黑体" w:hAnsi="黑体" w:eastAsia="黑体" w:cs="黑体"/>
          <w:color w:val="000000"/>
          <w:sz w:val="44"/>
          <w:szCs w:val="44"/>
          <w14:shadow w14:blurRad="38100" w14:dist="22860" w14:dir="5400000" w14:sx="100000" w14:sy="100000" w14:algn="tl">
            <w14:srgbClr w14:val="000000">
              <w14:alpha w14:val="70000"/>
            </w14:srgbClr>
          </w14:shadow>
        </w:rPr>
      </w:pPr>
    </w:p>
    <w:p w14:paraId="64FD94CC">
      <w:pPr>
        <w:widowControl/>
        <w:jc w:val="center"/>
        <w:rPr>
          <w:rFonts w:ascii="黑体" w:hAnsi="黑体" w:eastAsia="黑体" w:cs="黑体"/>
          <w:color w:val="000000"/>
          <w:sz w:val="44"/>
          <w:szCs w:val="44"/>
          <w14:shadow w14:blurRad="38100" w14:dist="22860" w14:dir="5400000" w14:sx="100000" w14:sy="100000" w14:algn="tl">
            <w14:srgbClr w14:val="000000">
              <w14:alpha w14:val="70000"/>
            </w14:srgbClr>
          </w14:shadow>
        </w:rPr>
      </w:pPr>
      <w:r>
        <w:rPr>
          <w:rFonts w:hint="eastAsia" w:ascii="黑体" w:hAnsi="黑体" w:eastAsia="黑体" w:cs="黑体"/>
          <w:color w:val="000000"/>
          <w:sz w:val="44"/>
          <w:szCs w:val="44"/>
          <w14:shadow w14:blurRad="38100" w14:dist="22860" w14:dir="5400000" w14:sx="100000" w14:sy="100000" w14:algn="tl">
            <w14:srgbClr w14:val="000000">
              <w14:alpha w14:val="70000"/>
            </w14:srgbClr>
          </w14:shadow>
        </w:rPr>
        <w:t>第三部分 2023年度部门决算情况说明</w:t>
      </w:r>
    </w:p>
    <w:p w14:paraId="6C5BEB1E">
      <w:pPr>
        <w:rPr>
          <w:rFonts w:ascii="黑体" w:hAnsi="Calibri" w:eastAsia="黑体" w:cs="Times New Roman"/>
          <w:sz w:val="32"/>
          <w:szCs w:val="32"/>
        </w:rPr>
      </w:pPr>
    </w:p>
    <w:p w14:paraId="1CA55A0A">
      <w:pPr>
        <w:ind w:firstLine="640" w:firstLineChars="200"/>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19A140DE">
      <w:pPr>
        <w:adjustRightInd w:val="0"/>
        <w:snapToGrid w:val="0"/>
        <w:spacing w:line="600" w:lineRule="exact"/>
        <w:ind w:firstLine="640" w:firstLineChars="200"/>
        <w:rPr>
          <w:rFonts w:ascii="仿宋_GB2312" w:eastAsia="仿宋_GB2312" w:cs="Wingdings"/>
          <w:sz w:val="32"/>
          <w:szCs w:val="32"/>
          <w:lang w:bidi="ar-SA"/>
        </w:rPr>
      </w:pPr>
      <w:r>
        <w:rPr>
          <w:rFonts w:hint="eastAsia" w:ascii="仿宋_GB2312" w:hAnsi="Times New Roman" w:eastAsia="仿宋_GB2312" w:cs="DengXian-Regular"/>
          <w:sz w:val="32"/>
          <w:szCs w:val="32"/>
        </w:rPr>
        <w:t>本部门20</w:t>
      </w:r>
      <w:r>
        <w:rPr>
          <w:rFonts w:ascii="仿宋_GB2312" w:hAnsi="Times New Roman" w:eastAsia="仿宋_GB2312" w:cs="DengXian-Regular"/>
          <w:sz w:val="32"/>
          <w:szCs w:val="32"/>
        </w:rPr>
        <w:t>23</w:t>
      </w:r>
      <w:r>
        <w:rPr>
          <w:rFonts w:hint="eastAsia" w:ascii="仿宋_GB2312" w:hAnsi="Times New Roman" w:eastAsia="仿宋_GB2312" w:cs="DengXian-Regular"/>
          <w:sz w:val="32"/>
          <w:szCs w:val="32"/>
        </w:rPr>
        <w:t>年度收</w:t>
      </w:r>
      <w:r>
        <w:rPr>
          <w:rFonts w:ascii="仿宋_GB2312" w:hAnsi="Times New Roman" w:eastAsia="仿宋_GB2312" w:cs="DengXian-Regular"/>
          <w:sz w:val="32"/>
          <w:szCs w:val="32"/>
        </w:rPr>
        <w:t>入188.49万元</w:t>
      </w:r>
      <w:r>
        <w:rPr>
          <w:rFonts w:hint="eastAsia" w:ascii="仿宋_GB2312" w:hAnsi="Times New Roman" w:eastAsia="仿宋_GB2312" w:cs="DengXian-Regular"/>
          <w:sz w:val="32"/>
          <w:szCs w:val="32"/>
        </w:rPr>
        <w:t>、支</w:t>
      </w:r>
      <w:r>
        <w:rPr>
          <w:rFonts w:ascii="仿宋_GB2312" w:hAnsi="Times New Roman" w:eastAsia="仿宋_GB2312" w:cs="DengXian-Regular"/>
          <w:sz w:val="32"/>
          <w:szCs w:val="32"/>
        </w:rPr>
        <w:t>出188.49万元，</w:t>
      </w:r>
      <w:r>
        <w:rPr>
          <w:rFonts w:hint="eastAsia" w:ascii="仿宋_GB2312" w:hAnsi="Times New Roman" w:eastAsia="仿宋_GB2312" w:cs="DengXian-Regular"/>
          <w:sz w:val="32"/>
          <w:szCs w:val="32"/>
        </w:rPr>
        <w:t>结转</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万元。与202</w:t>
      </w:r>
      <w:r>
        <w:rPr>
          <w:rFonts w:ascii="仿宋_GB2312" w:hAnsi="Times New Roman" w:eastAsia="仿宋_GB2312" w:cs="DengXian-Regular"/>
          <w:sz w:val="32"/>
          <w:szCs w:val="32"/>
        </w:rPr>
        <w:t>2</w:t>
      </w:r>
      <w:r>
        <w:rPr>
          <w:rFonts w:hint="eastAsia" w:ascii="仿宋_GB2312" w:hAnsi="Times New Roman" w:eastAsia="仿宋_GB2312" w:cs="DengXian-Regular"/>
          <w:sz w:val="32"/>
          <w:szCs w:val="32"/>
        </w:rPr>
        <w:t>年度决算相比，收</w:t>
      </w:r>
      <w:r>
        <w:rPr>
          <w:rFonts w:ascii="仿宋_GB2312" w:hAnsi="Times New Roman" w:eastAsia="仿宋_GB2312" w:cs="DengXian-Regular"/>
          <w:sz w:val="32"/>
          <w:szCs w:val="32"/>
        </w:rPr>
        <w:t>入减少28.74万元</w:t>
      </w:r>
      <w:r>
        <w:rPr>
          <w:rFonts w:hint="eastAsia" w:ascii="仿宋_GB2312" w:hAnsi="Times New Roman" w:eastAsia="仿宋_GB2312" w:cs="DengXian-Regular"/>
          <w:sz w:val="32"/>
          <w:szCs w:val="32"/>
        </w:rPr>
        <w:t>，</w:t>
      </w:r>
      <w:r>
        <w:rPr>
          <w:rFonts w:ascii="仿宋_GB2312" w:hAnsi="Times New Roman" w:eastAsia="仿宋_GB2312" w:cs="DengXian-Regular"/>
          <w:sz w:val="32"/>
          <w:szCs w:val="32"/>
        </w:rPr>
        <w:t>减少13</w:t>
      </w:r>
      <w:r>
        <w:rPr>
          <w:rFonts w:hint="eastAsia" w:ascii="仿宋_GB2312" w:hAnsi="Times New Roman" w:eastAsia="仿宋_GB2312" w:cs="DengXian-Regular"/>
          <w:sz w:val="32"/>
          <w:szCs w:val="32"/>
        </w:rPr>
        <w:t>%，</w:t>
      </w:r>
      <w:r>
        <w:rPr>
          <w:rFonts w:ascii="仿宋_GB2312" w:hAnsi="Times New Roman" w:eastAsia="仿宋_GB2312" w:cs="DengXian-Regular"/>
          <w:sz w:val="32"/>
          <w:szCs w:val="32"/>
        </w:rPr>
        <w:t>支出减少28.74万元</w:t>
      </w:r>
      <w:r>
        <w:rPr>
          <w:rFonts w:hint="eastAsia" w:ascii="仿宋_GB2312" w:hAnsi="Times New Roman" w:eastAsia="仿宋_GB2312" w:cs="DengXian-Regular"/>
          <w:sz w:val="32"/>
          <w:szCs w:val="32"/>
        </w:rPr>
        <w:t>，</w:t>
      </w:r>
      <w:r>
        <w:rPr>
          <w:rFonts w:ascii="仿宋_GB2312" w:hAnsi="Times New Roman" w:eastAsia="仿宋_GB2312" w:cs="DengXian-Regular"/>
          <w:sz w:val="32"/>
          <w:szCs w:val="32"/>
        </w:rPr>
        <w:t>减少13</w:t>
      </w:r>
      <w:r>
        <w:rPr>
          <w:rFonts w:hint="eastAsia" w:ascii="仿宋_GB2312" w:hAnsi="Times New Roman" w:eastAsia="仿宋_GB2312" w:cs="DengXian-Regular"/>
          <w:sz w:val="32"/>
          <w:szCs w:val="32"/>
        </w:rPr>
        <w:t>%</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w:t>
      </w:r>
      <w:r>
        <w:rPr>
          <w:rFonts w:ascii="仿宋_GB2312" w:eastAsia="仿宋_GB2312" w:cs="Wingdings"/>
          <w:sz w:val="32"/>
          <w:szCs w:val="32"/>
          <w:lang w:bidi="ar-SA"/>
        </w:rPr>
        <w:t>退休一人</w:t>
      </w:r>
      <w:r>
        <w:rPr>
          <w:rFonts w:hint="eastAsia" w:ascii="仿宋_GB2312" w:eastAsia="仿宋_GB2312" w:cs="Wingdings"/>
          <w:sz w:val="32"/>
          <w:szCs w:val="32"/>
          <w:lang w:bidi="ar-SA"/>
        </w:rPr>
        <w:t>，项目支出有所</w:t>
      </w:r>
      <w:r>
        <w:rPr>
          <w:rFonts w:ascii="仿宋_GB2312" w:eastAsia="仿宋_GB2312" w:cs="Wingdings"/>
          <w:sz w:val="32"/>
          <w:szCs w:val="32"/>
          <w:lang w:bidi="ar-SA"/>
        </w:rPr>
        <w:t>减少</w:t>
      </w:r>
      <w:r>
        <w:rPr>
          <w:rFonts w:hint="eastAsia" w:ascii="仿宋_GB2312" w:eastAsia="仿宋_GB2312" w:cs="Wingdings"/>
          <w:sz w:val="32"/>
          <w:szCs w:val="32"/>
          <w:lang w:bidi="ar-SA"/>
        </w:rPr>
        <w:t>。</w:t>
      </w:r>
    </w:p>
    <w:p w14:paraId="210A21AA">
      <w:pPr>
        <w:adjustRightInd w:val="0"/>
        <w:snapToGrid w:val="0"/>
        <w:spacing w:line="600" w:lineRule="exact"/>
        <w:ind w:firstLine="640" w:firstLineChars="200"/>
        <w:rPr>
          <w:rFonts w:hint="eastAsia" w:ascii="仿宋_GB2312" w:eastAsia="仿宋_GB2312" w:cs="Wingdings"/>
          <w:sz w:val="32"/>
          <w:szCs w:val="32"/>
          <w:lang w:eastAsia="zh-CN" w:bidi="ar-SA"/>
        </w:rPr>
      </w:pPr>
    </w:p>
    <w:p w14:paraId="15992FF3">
      <w:pPr>
        <w:adjustRightInd w:val="0"/>
        <w:snapToGrid w:val="0"/>
        <w:spacing w:line="600" w:lineRule="exact"/>
        <w:ind w:firstLine="480" w:firstLineChars="200"/>
        <w:rPr>
          <w:rFonts w:ascii="仿宋_GB2312" w:hAnsi="Times New Roman" w:eastAsia="仿宋_GB2312" w:cs="DengXian-Regular"/>
          <w:sz w:val="32"/>
          <w:szCs w:val="32"/>
        </w:rPr>
      </w:pPr>
      <w:r>
        <w:object>
          <v:shape id="_x0000_i1025" o:spt="75" type="#_x0000_t75" style="height:142.45pt;width:324.7pt;" o:ole="t" filled="f" o:preferrelative="t" stroked="f" coordsize="21600,21600">
            <v:path/>
            <v:fill on="f" focussize="0,0"/>
            <v:stroke on="f"/>
            <v:imagedata r:id="rId17" o:title=""/>
            <o:lock v:ext="edit" aspectratio="t"/>
            <w10:wrap type="none"/>
            <w10:anchorlock/>
          </v:shape>
          <o:OLEObject Type="Embed" ProgID="Package" ShapeID="_x0000_i1025" DrawAspect="Icon" ObjectID="_1468075725">
            <o:LockedField>false</o:LockedField>
          </o:OLEObject>
        </w:object>
      </w:r>
      <w:r>
        <w:rPr>
          <w:rFonts w:ascii="仿宋_GB2312" w:hAnsi="Times New Roman" w:eastAsia="仿宋_GB2312" w:cs="DengXian-Regular"/>
          <w:sz w:val="32"/>
          <w:szCs w:val="32"/>
        </w:rPr>
        <w:drawing>
          <wp:anchor distT="0" distB="0" distL="85090" distR="85090" simplePos="0" relativeHeight="251668480" behindDoc="0" locked="0" layoutInCell="1" allowOverlap="1">
            <wp:simplePos x="0" y="0"/>
            <wp:positionH relativeFrom="column">
              <wp:posOffset>396240</wp:posOffset>
            </wp:positionH>
            <wp:positionV relativeFrom="paragraph">
              <wp:posOffset>54610</wp:posOffset>
            </wp:positionV>
            <wp:extent cx="2826385" cy="2356485"/>
            <wp:effectExtent l="5080" t="4445" r="6985" b="20320"/>
            <wp:wrapTight wrapText="bothSides">
              <wp:wrapPolygon>
                <wp:start x="-39" y="-41"/>
                <wp:lineTo x="-39" y="21437"/>
                <wp:lineTo x="21508" y="21437"/>
                <wp:lineTo x="21508" y="-41"/>
                <wp:lineTo x="-39" y="-41"/>
              </wp:wrapPolygon>
            </wp:wrapTight>
            <wp:docPr id="52" name="对象"/>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7636667">
      <w:pPr>
        <w:adjustRightInd w:val="0"/>
        <w:snapToGrid w:val="0"/>
        <w:spacing w:line="580" w:lineRule="exact"/>
        <w:ind w:firstLine="640" w:firstLineChars="200"/>
        <w:rPr>
          <w:rFonts w:ascii="仿宋_GB2312" w:hAnsi="Times New Roman" w:eastAsia="仿宋_GB2312" w:cs="DengXian-Regular"/>
          <w:sz w:val="32"/>
          <w:szCs w:val="32"/>
        </w:rPr>
      </w:pPr>
    </w:p>
    <w:p w14:paraId="125D69C3">
      <w:pPr>
        <w:adjustRightInd w:val="0"/>
        <w:snapToGrid w:val="0"/>
        <w:spacing w:line="580" w:lineRule="exact"/>
        <w:ind w:firstLine="640" w:firstLineChars="200"/>
        <w:rPr>
          <w:rFonts w:ascii="仿宋_GB2312" w:hAnsi="Times New Roman" w:eastAsia="仿宋_GB2312" w:cs="DengXian-Regular"/>
          <w:sz w:val="32"/>
          <w:szCs w:val="32"/>
        </w:rPr>
      </w:pPr>
    </w:p>
    <w:p w14:paraId="3F9F6695">
      <w:pPr>
        <w:adjustRightInd w:val="0"/>
        <w:snapToGrid w:val="0"/>
        <w:spacing w:line="580" w:lineRule="exact"/>
        <w:rPr>
          <w:rFonts w:ascii="仿宋_GB2312" w:hAnsi="Times New Roman" w:eastAsia="仿宋_GB2312" w:cs="DengXian-Regular"/>
          <w:sz w:val="32"/>
          <w:szCs w:val="32"/>
        </w:rPr>
      </w:pPr>
    </w:p>
    <w:p w14:paraId="3E3E27E2">
      <w:pPr>
        <w:adjustRightInd w:val="0"/>
        <w:snapToGrid w:val="0"/>
        <w:spacing w:line="580" w:lineRule="exact"/>
        <w:ind w:firstLine="640" w:firstLineChars="200"/>
        <w:rPr>
          <w:rFonts w:ascii="仿宋_GB2312" w:hAnsi="Times New Roman" w:eastAsia="仿宋_GB2312" w:cs="DengXian-Regular"/>
          <w:sz w:val="32"/>
          <w:szCs w:val="32"/>
        </w:rPr>
      </w:pPr>
    </w:p>
    <w:p w14:paraId="3187AB0D">
      <w:pPr>
        <w:adjustRightInd w:val="0"/>
        <w:snapToGrid w:val="0"/>
        <w:spacing w:line="580" w:lineRule="exact"/>
        <w:ind w:firstLine="640" w:firstLineChars="200"/>
        <w:rPr>
          <w:rFonts w:ascii="仿宋_GB2312" w:hAnsi="Times New Roman" w:eastAsia="仿宋_GB2312" w:cs="DengXian-Regular"/>
          <w:sz w:val="32"/>
          <w:szCs w:val="32"/>
        </w:rPr>
      </w:pPr>
    </w:p>
    <w:p w14:paraId="60F839F6">
      <w:pPr>
        <w:adjustRightInd w:val="0"/>
        <w:snapToGrid w:val="0"/>
        <w:spacing w:line="580" w:lineRule="exact"/>
        <w:rPr>
          <w:rFonts w:ascii="黑体" w:hAnsi="Calibri" w:eastAsia="黑体" w:cs="Times New Roman"/>
          <w:sz w:val="32"/>
          <w:szCs w:val="32"/>
        </w:rPr>
      </w:pPr>
    </w:p>
    <w:p w14:paraId="2CCCA47F">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二、收入决算情况说明</w:t>
      </w:r>
    </w:p>
    <w:p w14:paraId="6980C333">
      <w:pPr>
        <w:autoSpaceDE w:val="0"/>
        <w:autoSpaceDN w:val="0"/>
        <w:adjustRightInd w:val="0"/>
        <w:ind w:left="200"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本部门2023年度收入合计</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万元，其中：财政拨款收入</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100</w:t>
      </w:r>
      <w:r>
        <w:rPr>
          <w:rFonts w:hint="eastAsia" w:ascii="仿宋_GB2312" w:hAnsi="Times New Roman" w:eastAsia="仿宋_GB2312" w:cs="DengXian-Regular"/>
          <w:sz w:val="32"/>
          <w:szCs w:val="32"/>
        </w:rPr>
        <w:t>%；上级补助收入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%；事业收入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%；经营收入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%；附属单位上缴收入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；其他收入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w:t>
      </w:r>
    </w:p>
    <w:p w14:paraId="551C77AC">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三、支出决算情况说明</w:t>
      </w:r>
    </w:p>
    <w:p w14:paraId="558A7376">
      <w:pPr>
        <w:autoSpaceDE w:val="0"/>
        <w:autoSpaceDN w:val="0"/>
        <w:adjustRightInd w:val="0"/>
        <w:ind w:left="200"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本部门2023年度支出合计</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万元，其中：基本支出</w:t>
      </w:r>
      <w:r>
        <w:rPr>
          <w:rFonts w:ascii="仿宋_GB2312" w:eastAsia="仿宋_GB2312" w:cs="DengXian-Regular"/>
          <w:sz w:val="32"/>
          <w:szCs w:val="32"/>
        </w:rPr>
        <w:t>155.96</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83</w:t>
      </w:r>
      <w:r>
        <w:rPr>
          <w:rFonts w:hint="eastAsia" w:ascii="仿宋_GB2312" w:hAnsi="Times New Roman" w:eastAsia="仿宋_GB2312" w:cs="DengXian-Regular"/>
          <w:sz w:val="32"/>
          <w:szCs w:val="32"/>
        </w:rPr>
        <w:t>%；项目支出</w:t>
      </w:r>
      <w:r>
        <w:rPr>
          <w:rFonts w:ascii="仿宋_GB2312" w:eastAsia="仿宋_GB2312" w:cs="DengXian-Regular"/>
          <w:sz w:val="32"/>
          <w:szCs w:val="32"/>
        </w:rPr>
        <w:t>32.53</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17</w:t>
      </w:r>
      <w:r>
        <w:rPr>
          <w:rFonts w:hint="eastAsia" w:ascii="仿宋_GB2312" w:hAnsi="Times New Roman" w:eastAsia="仿宋_GB2312" w:cs="DengXian-Regular"/>
          <w:sz w:val="32"/>
          <w:szCs w:val="32"/>
        </w:rPr>
        <w:t>%；经营支出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%；上缴上级支出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；对附属单位补助支出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w:t>
      </w:r>
    </w:p>
    <w:p w14:paraId="50099040">
      <w:pPr>
        <w:autoSpaceDE w:val="0"/>
        <w:autoSpaceDN w:val="0"/>
        <w:adjustRightInd w:val="0"/>
        <w:ind w:left="200" w:firstLine="640" w:firstLineChars="200"/>
        <w:jc w:val="left"/>
        <w:rPr>
          <w:rFonts w:ascii="仿宋_GB2312" w:hAnsi="Times New Roman" w:eastAsia="仿宋_GB2312" w:cs="DengXian-Regular"/>
          <w:sz w:val="32"/>
          <w:szCs w:val="32"/>
        </w:rPr>
      </w:pPr>
      <w:r>
        <w:rPr>
          <w:rFonts w:ascii="仿宋_GB2312" w:hAnsi="Times New Roman" w:eastAsia="仿宋_GB2312" w:cs="DengXian-Regular"/>
          <w:sz w:val="32"/>
          <w:szCs w:val="32"/>
        </w:rPr>
        <w:drawing>
          <wp:anchor distT="0" distB="0" distL="85090" distR="85090" simplePos="0" relativeHeight="251668480" behindDoc="0" locked="0" layoutInCell="1" allowOverlap="1">
            <wp:simplePos x="0" y="0"/>
            <wp:positionH relativeFrom="column">
              <wp:posOffset>495300</wp:posOffset>
            </wp:positionH>
            <wp:positionV relativeFrom="paragraph">
              <wp:posOffset>132715</wp:posOffset>
            </wp:positionV>
            <wp:extent cx="3901440" cy="2282825"/>
            <wp:effectExtent l="4445" t="4445" r="18415" b="17780"/>
            <wp:wrapTight wrapText="bothSides">
              <wp:wrapPolygon>
                <wp:start x="-25" y="-42"/>
                <wp:lineTo x="-25" y="21408"/>
                <wp:lineTo x="186" y="21408"/>
                <wp:lineTo x="14636" y="21227"/>
                <wp:lineTo x="14425" y="20146"/>
                <wp:lineTo x="16007" y="19605"/>
                <wp:lineTo x="15796" y="17262"/>
                <wp:lineTo x="13159" y="17262"/>
                <wp:lineTo x="13159" y="14378"/>
                <wp:lineTo x="16639" y="14378"/>
                <wp:lineTo x="21386" y="12756"/>
                <wp:lineTo x="21491" y="8970"/>
                <wp:lineTo x="20858" y="8790"/>
                <wp:lineTo x="13159" y="8610"/>
                <wp:lineTo x="13370" y="4825"/>
                <wp:lineTo x="11682" y="4464"/>
                <wp:lineTo x="186" y="2842"/>
                <wp:lineTo x="21491" y="138"/>
                <wp:lineTo x="21491" y="-42"/>
                <wp:lineTo x="-25" y="-42"/>
              </wp:wrapPolygon>
            </wp:wrapTight>
            <wp:docPr id="53" name="对象"/>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3A090327">
      <w:pPr>
        <w:autoSpaceDE w:val="0"/>
        <w:autoSpaceDN w:val="0"/>
        <w:adjustRightInd w:val="0"/>
        <w:ind w:left="200" w:firstLine="640" w:firstLineChars="200"/>
        <w:jc w:val="left"/>
        <w:rPr>
          <w:rFonts w:ascii="仿宋_GB2312" w:hAnsi="Times New Roman" w:eastAsia="仿宋_GB2312" w:cs="DengXian-Regular"/>
          <w:sz w:val="32"/>
          <w:szCs w:val="32"/>
        </w:rPr>
      </w:pPr>
    </w:p>
    <w:p w14:paraId="27048F0E">
      <w:pPr>
        <w:autoSpaceDE w:val="0"/>
        <w:autoSpaceDN w:val="0"/>
        <w:adjustRightInd w:val="0"/>
        <w:ind w:left="200" w:firstLine="640" w:firstLineChars="200"/>
        <w:jc w:val="left"/>
        <w:rPr>
          <w:rFonts w:ascii="仿宋_GB2312" w:hAnsi="Times New Roman" w:eastAsia="仿宋_GB2312" w:cs="DengXian-Regular"/>
          <w:sz w:val="32"/>
          <w:szCs w:val="32"/>
        </w:rPr>
      </w:pPr>
    </w:p>
    <w:p w14:paraId="5B767340">
      <w:pPr>
        <w:autoSpaceDE w:val="0"/>
        <w:autoSpaceDN w:val="0"/>
        <w:adjustRightInd w:val="0"/>
        <w:ind w:left="200" w:firstLine="640" w:firstLineChars="200"/>
        <w:jc w:val="left"/>
        <w:rPr>
          <w:rFonts w:ascii="仿宋_GB2312" w:hAnsi="Times New Roman" w:eastAsia="仿宋_GB2312" w:cs="DengXian-Regular"/>
          <w:sz w:val="32"/>
          <w:szCs w:val="32"/>
        </w:rPr>
      </w:pPr>
    </w:p>
    <w:p w14:paraId="24F0BFF9">
      <w:pPr>
        <w:autoSpaceDE w:val="0"/>
        <w:autoSpaceDN w:val="0"/>
        <w:adjustRightInd w:val="0"/>
        <w:ind w:left="200" w:firstLine="640" w:firstLineChars="200"/>
        <w:jc w:val="left"/>
        <w:rPr>
          <w:rFonts w:ascii="仿宋_GB2312" w:hAnsi="Times New Roman" w:eastAsia="仿宋_GB2312" w:cs="DengXian-Regular"/>
          <w:sz w:val="32"/>
          <w:szCs w:val="32"/>
        </w:rPr>
      </w:pPr>
    </w:p>
    <w:p w14:paraId="6AB5D151">
      <w:pPr>
        <w:autoSpaceDE w:val="0"/>
        <w:autoSpaceDN w:val="0"/>
        <w:adjustRightInd w:val="0"/>
        <w:ind w:left="200" w:firstLine="640" w:firstLineChars="200"/>
        <w:jc w:val="left"/>
        <w:rPr>
          <w:rFonts w:ascii="仿宋_GB2312" w:hAnsi="Times New Roman" w:eastAsia="仿宋_GB2312" w:cs="DengXian-Regular"/>
          <w:sz w:val="32"/>
          <w:szCs w:val="32"/>
        </w:rPr>
      </w:pPr>
    </w:p>
    <w:p w14:paraId="7DB27573">
      <w:pPr>
        <w:autoSpaceDE w:val="0"/>
        <w:autoSpaceDN w:val="0"/>
        <w:adjustRightInd w:val="0"/>
        <w:ind w:left="200" w:firstLine="640" w:firstLineChars="200"/>
        <w:jc w:val="left"/>
        <w:rPr>
          <w:rFonts w:ascii="仿宋_GB2312" w:hAnsi="Times New Roman" w:eastAsia="仿宋_GB2312" w:cs="DengXian-Regular"/>
          <w:sz w:val="32"/>
          <w:szCs w:val="32"/>
        </w:rPr>
      </w:pPr>
      <w:r>
        <w:rPr>
          <w:rFonts w:ascii="黑体" w:hAnsi="Calibri" w:eastAsia="黑体" w:cs="Times New Roman"/>
          <w:sz w:val="32"/>
          <w:szCs w:val="32"/>
        </w:rPr>
        <mc:AlternateContent>
          <mc:Choice Requires="wps">
            <w:drawing>
              <wp:anchor distT="0" distB="0" distL="85090" distR="85090" simplePos="0" relativeHeight="251667456" behindDoc="0" locked="0" layoutInCell="1" allowOverlap="1">
                <wp:simplePos x="0" y="0"/>
                <wp:positionH relativeFrom="column">
                  <wp:posOffset>1595120</wp:posOffset>
                </wp:positionH>
                <wp:positionV relativeFrom="paragraph">
                  <wp:posOffset>69215</wp:posOffset>
                </wp:positionV>
                <wp:extent cx="1418590" cy="330200"/>
                <wp:effectExtent l="4445" t="4445" r="5715" b="8255"/>
                <wp:wrapNone/>
                <wp:docPr id="55" name="文本框"/>
                <wp:cNvGraphicFramePr/>
                <a:graphic xmlns:a="http://schemas.openxmlformats.org/drawingml/2006/main">
                  <a:graphicData uri="http://schemas.microsoft.com/office/word/2010/wordprocessingShape">
                    <wps:wsp>
                      <wps:cNvSpPr/>
                      <wps:spPr>
                        <a:xfrm>
                          <a:off x="0" y="0"/>
                          <a:ext cx="1418590" cy="330200"/>
                        </a:xfrm>
                        <a:prstGeom prst="rect">
                          <a:avLst/>
                        </a:prstGeom>
                        <a:solidFill>
                          <a:srgbClr val="FFFFFF"/>
                        </a:solidFill>
                        <a:ln w="9525" cap="flat" cmpd="sng">
                          <a:solidFill>
                            <a:srgbClr val="000000"/>
                          </a:solidFill>
                          <a:prstDash val="solid"/>
                          <a:miter/>
                        </a:ln>
                      </wps:spPr>
                      <wps:txbx>
                        <w:txbxContent>
                          <w:p w14:paraId="52C4031B">
                            <w:r>
                              <w:t>支出决算构成情况</w:t>
                            </w:r>
                          </w:p>
                        </w:txbxContent>
                      </wps:txbx>
                      <wps:bodyPr vert="horz" wrap="square" lIns="91440" tIns="45720" rIns="91440" bIns="45720" anchor="t" anchorCtr="0" upright="1">
                        <a:noAutofit/>
                      </wps:bodyPr>
                    </wps:wsp>
                  </a:graphicData>
                </a:graphic>
              </wp:anchor>
            </w:drawing>
          </mc:Choice>
          <mc:Fallback>
            <w:pict>
              <v:rect id="文本框" o:spid="_x0000_s1026" o:spt="1" style="position:absolute;left:0pt;margin-left:125.6pt;margin-top:5.45pt;height:26pt;width:111.7pt;z-index:251667456;mso-width-relative:page;mso-height-relative:page;" fillcolor="#FFFFFF" filled="t" stroked="t" coordsize="21600,21600" o:gfxdata="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6e&#10;DTPXAAAACQEAAA8AAAAAAAAAAQAgAAAAIgAAAGRycy9kb3ducmV2LnhtbFBLAQIUABQAAAAIAIdO&#10;4kDIBWuuJAIAAFgEAAAOAAAAAAAAAAEAIAAAACYBAABkcnMvZTJvRG9jLnhtbFBLBQYAAAAABgAG&#10;AFkBAAC8BQAAAAA=&#10;">
                <v:fill on="t" focussize="0,0"/>
                <v:stroke color="#000000" joinstyle="miter"/>
                <v:imagedata o:title=""/>
                <o:lock v:ext="edit" aspectratio="f"/>
                <v:textbox>
                  <w:txbxContent>
                    <w:p w14:paraId="52C4031B">
                      <w:r>
                        <w:t>支出决算构成情况</w:t>
                      </w:r>
                    </w:p>
                  </w:txbxContent>
                </v:textbox>
              </v:rect>
            </w:pict>
          </mc:Fallback>
        </mc:AlternateContent>
      </w:r>
    </w:p>
    <w:p w14:paraId="4701AF05">
      <w:pPr>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3DE4F102">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（一）财政拨款收支与2022年度决算对比情况</w:t>
      </w:r>
    </w:p>
    <w:p w14:paraId="1854BE54">
      <w:pPr>
        <w:adjustRightInd w:val="0"/>
        <w:snapToGrid w:val="0"/>
        <w:spacing w:line="600" w:lineRule="exact"/>
        <w:ind w:firstLine="640" w:firstLineChars="200"/>
        <w:rPr>
          <w:rFonts w:ascii="仿宋_GB2312" w:eastAsia="仿宋_GB2312" w:cs="Wingdings"/>
          <w:sz w:val="32"/>
          <w:szCs w:val="32"/>
        </w:rPr>
      </w:pPr>
      <w:r>
        <w:rPr>
          <w:rFonts w:hint="eastAsia" w:ascii="仿宋_GB2312" w:hAnsi="Times New Roman" w:eastAsia="仿宋_GB2312" w:cs="DengXian-Regular"/>
          <w:sz w:val="32"/>
          <w:szCs w:val="32"/>
        </w:rPr>
        <w:t>本部门2023年度财政拨款本年收入</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万元,比2022年度减少</w:t>
      </w:r>
      <w:r>
        <w:rPr>
          <w:rFonts w:ascii="仿宋_GB2312" w:hAnsi="Times New Roman" w:eastAsia="仿宋_GB2312" w:cs="DengXian-Regular"/>
          <w:sz w:val="32"/>
          <w:szCs w:val="32"/>
        </w:rPr>
        <w:t>28.74</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13</w:t>
      </w:r>
      <w:r>
        <w:rPr>
          <w:rFonts w:hint="eastAsia" w:ascii="仿宋_GB2312" w:hAnsi="Times New Roman" w:eastAsia="仿宋_GB2312" w:cs="DengXian-Regular"/>
          <w:sz w:val="32"/>
          <w:szCs w:val="32"/>
        </w:rPr>
        <w:t>%，主要是</w:t>
      </w:r>
      <w:r>
        <w:rPr>
          <w:rFonts w:ascii="仿宋_GB2312" w:eastAsia="仿宋_GB2312" w:cs="Wingdings"/>
          <w:sz w:val="32"/>
          <w:szCs w:val="32"/>
          <w:lang w:bidi="ar-SA"/>
        </w:rPr>
        <w:t>退休一人</w:t>
      </w:r>
      <w:r>
        <w:rPr>
          <w:rFonts w:hint="eastAsia" w:ascii="仿宋_GB2312" w:eastAsia="仿宋_GB2312" w:cs="Wingdings"/>
          <w:sz w:val="32"/>
          <w:szCs w:val="32"/>
          <w:lang w:bidi="ar-SA"/>
        </w:rPr>
        <w:t>，项目支出有所</w:t>
      </w:r>
      <w:r>
        <w:rPr>
          <w:rFonts w:ascii="仿宋_GB2312" w:eastAsia="仿宋_GB2312" w:cs="Wingdings"/>
          <w:sz w:val="32"/>
          <w:szCs w:val="32"/>
          <w:lang w:bidi="ar-SA"/>
        </w:rPr>
        <w:t>减少</w:t>
      </w:r>
      <w:r>
        <w:rPr>
          <w:rFonts w:hint="eastAsia" w:ascii="仿宋_GB2312" w:hAnsi="Times New Roman" w:eastAsia="仿宋_GB2312" w:cs="DengXian-Regular"/>
          <w:sz w:val="32"/>
          <w:szCs w:val="32"/>
        </w:rPr>
        <w:t>；本年支出</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x万元，减少</w:t>
      </w:r>
      <w:r>
        <w:rPr>
          <w:rFonts w:ascii="仿宋_GB2312" w:hAnsi="Times New Roman" w:eastAsia="仿宋_GB2312" w:cs="DengXian-Regular"/>
          <w:sz w:val="32"/>
          <w:szCs w:val="32"/>
        </w:rPr>
        <w:t>28.74</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13</w:t>
      </w:r>
      <w:r>
        <w:rPr>
          <w:rFonts w:hint="eastAsia" w:ascii="仿宋_GB2312" w:hAnsi="Times New Roman" w:eastAsia="仿宋_GB2312" w:cs="DengXian-Regular"/>
          <w:sz w:val="32"/>
          <w:szCs w:val="32"/>
        </w:rPr>
        <w:t>%，主要是主要是</w:t>
      </w:r>
      <w:r>
        <w:rPr>
          <w:rFonts w:ascii="仿宋_GB2312" w:eastAsia="仿宋_GB2312" w:cs="Wingdings"/>
          <w:sz w:val="32"/>
          <w:szCs w:val="32"/>
          <w:lang w:bidi="ar-SA"/>
        </w:rPr>
        <w:t>退休一人</w:t>
      </w:r>
      <w:r>
        <w:rPr>
          <w:rFonts w:hint="eastAsia" w:ascii="仿宋_GB2312" w:eastAsia="仿宋_GB2312" w:cs="Wingdings"/>
          <w:sz w:val="32"/>
          <w:szCs w:val="32"/>
          <w:lang w:bidi="ar-SA"/>
        </w:rPr>
        <w:t>，项目支出有所</w:t>
      </w:r>
      <w:r>
        <w:rPr>
          <w:rFonts w:ascii="仿宋_GB2312" w:eastAsia="仿宋_GB2312" w:cs="Wingdings"/>
          <w:sz w:val="32"/>
          <w:szCs w:val="32"/>
          <w:lang w:bidi="ar-SA"/>
        </w:rPr>
        <w:t>减少</w:t>
      </w:r>
      <w:r>
        <w:rPr>
          <w:rFonts w:hint="eastAsia" w:ascii="仿宋_GB2312" w:hAnsi="Times New Roman" w:eastAsia="仿宋_GB2312" w:cs="DengXian-Regular"/>
          <w:sz w:val="32"/>
          <w:szCs w:val="32"/>
        </w:rPr>
        <w:t>。具体情况如下：</w:t>
      </w:r>
    </w:p>
    <w:p w14:paraId="1E68E792">
      <w:pPr>
        <w:adjustRightInd w:val="0"/>
        <w:snapToGrid w:val="0"/>
        <w:spacing w:line="580" w:lineRule="exact"/>
        <w:ind w:firstLine="640" w:firstLineChars="200"/>
        <w:rPr>
          <w:rFonts w:ascii="仿宋_GB2312" w:eastAsia="仿宋_GB2312" w:cs="Wingdings"/>
          <w:sz w:val="32"/>
          <w:szCs w:val="32"/>
          <w:lang w:bidi="ar-SA"/>
        </w:rPr>
      </w:pPr>
      <w:r>
        <w:rPr>
          <w:rFonts w:hint="eastAsia" w:ascii="仿宋_GB2312" w:hAnsi="Times New Roman" w:eastAsia="仿宋_GB2312" w:cs="DengXian-Regular"/>
          <w:sz w:val="32"/>
          <w:szCs w:val="32"/>
        </w:rPr>
        <w:t>1.一般公共预算财政拨款本年收入</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万元，比上年减少</w:t>
      </w:r>
      <w:r>
        <w:rPr>
          <w:rFonts w:ascii="仿宋_GB2312" w:hAnsi="Times New Roman" w:eastAsia="仿宋_GB2312" w:cs="DengXian-Regular"/>
          <w:sz w:val="32"/>
          <w:szCs w:val="32"/>
        </w:rPr>
        <w:t>28.74</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降低</w:t>
      </w:r>
      <w:r>
        <w:rPr>
          <w:rFonts w:ascii="仿宋_GB2312" w:hAnsi="Times New Roman" w:eastAsia="仿宋_GB2312" w:cs="DengXian-Regular"/>
          <w:sz w:val="32"/>
          <w:szCs w:val="32"/>
        </w:rPr>
        <w:t>13</w:t>
      </w:r>
      <w:r>
        <w:rPr>
          <w:rFonts w:hint="eastAsia" w:ascii="仿宋_GB2312" w:hAnsi="Times New Roman" w:eastAsia="仿宋_GB2312" w:cs="DengXian-Regular"/>
          <w:sz w:val="32"/>
          <w:szCs w:val="32"/>
        </w:rPr>
        <w:t>%；主要是</w:t>
      </w:r>
      <w:r>
        <w:rPr>
          <w:rFonts w:ascii="仿宋_GB2312" w:eastAsia="仿宋_GB2312" w:cs="Wingdings"/>
          <w:sz w:val="32"/>
          <w:szCs w:val="32"/>
          <w:lang w:bidi="ar-SA"/>
        </w:rPr>
        <w:t>退休一人</w:t>
      </w:r>
      <w:r>
        <w:rPr>
          <w:rFonts w:hint="eastAsia" w:ascii="仿宋_GB2312" w:eastAsia="仿宋_GB2312" w:cs="Wingdings"/>
          <w:sz w:val="32"/>
          <w:szCs w:val="32"/>
          <w:lang w:bidi="ar-SA"/>
        </w:rPr>
        <w:t>，项目支出有所</w:t>
      </w:r>
      <w:r>
        <w:rPr>
          <w:rFonts w:ascii="仿宋_GB2312" w:eastAsia="仿宋_GB2312" w:cs="Wingdings"/>
          <w:sz w:val="32"/>
          <w:szCs w:val="32"/>
          <w:lang w:bidi="ar-SA"/>
        </w:rPr>
        <w:t>减少</w:t>
      </w:r>
      <w:r>
        <w:rPr>
          <w:rFonts w:hint="eastAsia" w:ascii="仿宋_GB2312" w:hAnsi="Times New Roman" w:eastAsia="仿宋_GB2312" w:cs="DengXian-Regular"/>
          <w:sz w:val="32"/>
          <w:szCs w:val="32"/>
        </w:rPr>
        <w:t>；本年支出</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万元，比上年减少</w:t>
      </w:r>
      <w:r>
        <w:rPr>
          <w:rFonts w:ascii="仿宋_GB2312" w:hAnsi="Times New Roman" w:eastAsia="仿宋_GB2312" w:cs="DengXian-Regular"/>
          <w:sz w:val="32"/>
          <w:szCs w:val="32"/>
        </w:rPr>
        <w:t>28.74</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降低</w:t>
      </w:r>
      <w:r>
        <w:rPr>
          <w:rFonts w:ascii="仿宋_GB2312" w:hAnsi="Times New Roman" w:eastAsia="仿宋_GB2312" w:cs="DengXian-Regular"/>
          <w:sz w:val="32"/>
          <w:szCs w:val="32"/>
        </w:rPr>
        <w:t>13</w:t>
      </w:r>
      <w:r>
        <w:rPr>
          <w:rFonts w:hint="eastAsia" w:ascii="仿宋_GB2312" w:hAnsi="Times New Roman" w:eastAsia="仿宋_GB2312" w:cs="DengXian-Regular"/>
          <w:sz w:val="32"/>
          <w:szCs w:val="32"/>
        </w:rPr>
        <w:t>%；主要是</w:t>
      </w:r>
      <w:r>
        <w:rPr>
          <w:rFonts w:ascii="仿宋_GB2312" w:eastAsia="仿宋_GB2312" w:cs="Wingdings"/>
          <w:sz w:val="32"/>
          <w:szCs w:val="32"/>
          <w:lang w:bidi="ar-SA"/>
        </w:rPr>
        <w:t>退休一人</w:t>
      </w:r>
      <w:r>
        <w:rPr>
          <w:rFonts w:hint="eastAsia" w:ascii="仿宋_GB2312" w:eastAsia="仿宋_GB2312" w:cs="Wingdings"/>
          <w:sz w:val="32"/>
          <w:szCs w:val="32"/>
          <w:lang w:bidi="ar-SA"/>
        </w:rPr>
        <w:t>，项目支出有所</w:t>
      </w:r>
      <w:r>
        <w:rPr>
          <w:rFonts w:ascii="仿宋_GB2312" w:eastAsia="仿宋_GB2312" w:cs="Wingdings"/>
          <w:sz w:val="32"/>
          <w:szCs w:val="32"/>
          <w:lang w:bidi="ar-SA"/>
        </w:rPr>
        <w:t>减少。</w:t>
      </w:r>
    </w:p>
    <w:p w14:paraId="6E3AE8DA">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万元，比上年减少</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%；本年支出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万元，比上年减少</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w:t>
      </w:r>
    </w:p>
    <w:p w14:paraId="5BC17DCA">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万元，比上年减少</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%；本年支出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万元，比上年减少</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w:t>
      </w:r>
    </w:p>
    <w:p w14:paraId="7A995E92">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r>
        <w:rPr>
          <w:rFonts w:ascii="仿宋_GB2312" w:hAnsi="Times New Roman" w:eastAsia="仿宋_GB2312" w:cs="DengXian-Regular"/>
          <w:sz w:val="32"/>
          <w:szCs w:val="32"/>
        </w:rPr>
        <w:drawing>
          <wp:anchor distT="0" distB="0" distL="85090" distR="85090" simplePos="0" relativeHeight="251669504" behindDoc="0" locked="0" layoutInCell="1" allowOverlap="1">
            <wp:simplePos x="0" y="0"/>
            <wp:positionH relativeFrom="column">
              <wp:posOffset>1250315</wp:posOffset>
            </wp:positionH>
            <wp:positionV relativeFrom="paragraph">
              <wp:posOffset>211455</wp:posOffset>
            </wp:positionV>
            <wp:extent cx="2826385" cy="2356485"/>
            <wp:effectExtent l="5080" t="4445" r="6985" b="20320"/>
            <wp:wrapTight wrapText="bothSides">
              <wp:wrapPolygon>
                <wp:start x="-39" y="-41"/>
                <wp:lineTo x="-39" y="21437"/>
                <wp:lineTo x="21508" y="21437"/>
                <wp:lineTo x="21508" y="-41"/>
                <wp:lineTo x="-39" y="-41"/>
              </wp:wrapPolygon>
            </wp:wrapTight>
            <wp:docPr id="5" name="对象"/>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26B99BEF">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7F3E8725">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6582872C">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3069CB60">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6D12275C">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395166DA">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3600CEBA">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69E23C87">
      <w:pPr>
        <w:snapToGrid w:val="0"/>
        <w:spacing w:line="580" w:lineRule="exact"/>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1FBB6401">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本部门2023年度财政拨款本年收入</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万元，完成年初预算的</w:t>
      </w:r>
      <w:r>
        <w:rPr>
          <w:rFonts w:ascii="仿宋_GB2312" w:hAnsi="Times New Roman" w:eastAsia="仿宋_GB2312" w:cs="DengXian-Regular"/>
          <w:sz w:val="32"/>
          <w:szCs w:val="32"/>
        </w:rPr>
        <w:t>98</w:t>
      </w:r>
      <w:r>
        <w:rPr>
          <w:rFonts w:hint="eastAsia" w:ascii="仿宋_GB2312" w:hAnsi="Times New Roman" w:eastAsia="仿宋_GB2312" w:cs="DengXian-Regular"/>
          <w:sz w:val="32"/>
          <w:szCs w:val="32"/>
        </w:rPr>
        <w:t>%,比年初预算减少</w:t>
      </w:r>
      <w:r>
        <w:rPr>
          <w:rFonts w:ascii="仿宋_GB2312" w:hAnsi="Times New Roman" w:eastAsia="仿宋_GB2312" w:cs="DengXian-Regular"/>
          <w:sz w:val="32"/>
          <w:szCs w:val="32"/>
        </w:rPr>
        <w:t>3.53</w:t>
      </w:r>
      <w:r>
        <w:rPr>
          <w:rFonts w:hint="eastAsia" w:ascii="仿宋_GB2312" w:hAnsi="Times New Roman" w:eastAsia="仿宋_GB2312" w:cs="DengXian-Regular"/>
          <w:sz w:val="32"/>
          <w:szCs w:val="32"/>
        </w:rPr>
        <w:t>万元，决算数小于预算数主要原因是</w:t>
      </w:r>
      <w:r>
        <w:rPr>
          <w:rFonts w:ascii="仿宋_GB2312" w:hAnsi="Times New Roman" w:eastAsia="仿宋_GB2312" w:cs="DengXian-Regular"/>
          <w:sz w:val="32"/>
          <w:szCs w:val="32"/>
        </w:rPr>
        <w:t>退休一人，项目支出有所减少</w:t>
      </w:r>
      <w:r>
        <w:rPr>
          <w:rFonts w:hint="eastAsia" w:ascii="仿宋_GB2312" w:hAnsi="Times New Roman" w:eastAsia="仿宋_GB2312" w:cs="DengXian-Regular"/>
          <w:sz w:val="32"/>
          <w:szCs w:val="32"/>
        </w:rPr>
        <w:t>；本年支出</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万元，完成年初预算的</w:t>
      </w:r>
      <w:r>
        <w:rPr>
          <w:rFonts w:ascii="仿宋_GB2312" w:hAnsi="Times New Roman" w:eastAsia="仿宋_GB2312" w:cs="DengXian-Regular"/>
          <w:sz w:val="32"/>
          <w:szCs w:val="32"/>
        </w:rPr>
        <w:t>98</w:t>
      </w:r>
      <w:r>
        <w:rPr>
          <w:rFonts w:hint="eastAsia" w:ascii="仿宋_GB2312" w:hAnsi="Times New Roman" w:eastAsia="仿宋_GB2312" w:cs="DengXian-Regular"/>
          <w:sz w:val="32"/>
          <w:szCs w:val="32"/>
        </w:rPr>
        <w:t>%,比年初预算减少</w:t>
      </w:r>
      <w:r>
        <w:rPr>
          <w:rFonts w:ascii="仿宋_GB2312" w:hAnsi="Times New Roman" w:eastAsia="仿宋_GB2312" w:cs="DengXian-Regular"/>
          <w:sz w:val="32"/>
          <w:szCs w:val="32"/>
        </w:rPr>
        <w:t>3.53</w:t>
      </w:r>
      <w:r>
        <w:rPr>
          <w:rFonts w:hint="eastAsia" w:ascii="仿宋_GB2312" w:hAnsi="Times New Roman" w:eastAsia="仿宋_GB2312" w:cs="DengXian-Regular"/>
          <w:sz w:val="32"/>
          <w:szCs w:val="32"/>
        </w:rPr>
        <w:t>万元，决算数小于预算数主要原因是</w:t>
      </w:r>
      <w:r>
        <w:rPr>
          <w:rFonts w:ascii="仿宋_GB2312" w:hAnsi="Times New Roman" w:eastAsia="仿宋_GB2312" w:cs="DengXian-Regular"/>
          <w:sz w:val="32"/>
          <w:szCs w:val="32"/>
        </w:rPr>
        <w:t>退休一人，项目支出有所减少</w:t>
      </w:r>
      <w:r>
        <w:rPr>
          <w:rFonts w:hint="eastAsia" w:ascii="仿宋_GB2312" w:hAnsi="Times New Roman" w:eastAsia="仿宋_GB2312" w:cs="DengXian-Regular"/>
          <w:sz w:val="32"/>
          <w:szCs w:val="32"/>
        </w:rPr>
        <w:t>。具体情况如下：</w:t>
      </w:r>
    </w:p>
    <w:p w14:paraId="5EB56734">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1.一般公共预算财政拨款本年收入完成年初预算</w:t>
      </w:r>
      <w:r>
        <w:rPr>
          <w:rFonts w:ascii="仿宋_GB2312" w:hAnsi="Times New Roman" w:eastAsia="仿宋_GB2312" w:cs="DengXian-Regular"/>
          <w:sz w:val="32"/>
          <w:szCs w:val="32"/>
        </w:rPr>
        <w:t>98</w:t>
      </w:r>
      <w:r>
        <w:rPr>
          <w:rFonts w:hint="eastAsia" w:ascii="仿宋_GB2312" w:hAnsi="Times New Roman" w:eastAsia="仿宋_GB2312" w:cs="DengXian-Regular"/>
          <w:sz w:val="32"/>
          <w:szCs w:val="32"/>
        </w:rPr>
        <w:t>%，比年初预算减少</w:t>
      </w:r>
      <w:r>
        <w:rPr>
          <w:rFonts w:ascii="仿宋_GB2312" w:hAnsi="Times New Roman" w:eastAsia="仿宋_GB2312" w:cs="DengXian-Regular"/>
          <w:sz w:val="32"/>
          <w:szCs w:val="32"/>
        </w:rPr>
        <w:t>3.53</w:t>
      </w:r>
      <w:r>
        <w:rPr>
          <w:rFonts w:hint="eastAsia" w:ascii="仿宋_GB2312" w:hAnsi="Times New Roman" w:eastAsia="仿宋_GB2312" w:cs="DengXian-Regular"/>
          <w:sz w:val="32"/>
          <w:szCs w:val="32"/>
        </w:rPr>
        <w:t>万元，主要是</w:t>
      </w:r>
      <w:r>
        <w:rPr>
          <w:rFonts w:ascii="仿宋_GB2312" w:hAnsi="Times New Roman" w:eastAsia="仿宋_GB2312" w:cs="DengXian-Regular"/>
          <w:sz w:val="32"/>
          <w:szCs w:val="32"/>
        </w:rPr>
        <w:t>退休一人，项目支出有所减少</w:t>
      </w:r>
      <w:r>
        <w:rPr>
          <w:rFonts w:hint="eastAsia" w:ascii="仿宋_GB2312" w:hAnsi="Times New Roman" w:eastAsia="仿宋_GB2312" w:cs="DengXian-Regular"/>
          <w:sz w:val="32"/>
          <w:szCs w:val="32"/>
        </w:rPr>
        <w:t>；支出完成年初预算</w:t>
      </w:r>
      <w:r>
        <w:rPr>
          <w:rFonts w:ascii="仿宋_GB2312" w:hAnsi="Times New Roman" w:eastAsia="仿宋_GB2312" w:cs="DengXian-Regular"/>
          <w:sz w:val="32"/>
          <w:szCs w:val="32"/>
        </w:rPr>
        <w:t>98</w:t>
      </w:r>
      <w:r>
        <w:rPr>
          <w:rFonts w:hint="eastAsia" w:ascii="仿宋_GB2312" w:hAnsi="Times New Roman" w:eastAsia="仿宋_GB2312" w:cs="DengXian-Regular"/>
          <w:sz w:val="32"/>
          <w:szCs w:val="32"/>
        </w:rPr>
        <w:t>%，比年初预算减少</w:t>
      </w:r>
      <w:r>
        <w:rPr>
          <w:rFonts w:ascii="仿宋_GB2312" w:hAnsi="Times New Roman" w:eastAsia="仿宋_GB2312" w:cs="DengXian-Regular"/>
          <w:sz w:val="32"/>
          <w:szCs w:val="32"/>
        </w:rPr>
        <w:t>3.53</w:t>
      </w:r>
      <w:r>
        <w:rPr>
          <w:rFonts w:hint="eastAsia" w:ascii="仿宋_GB2312" w:hAnsi="Times New Roman" w:eastAsia="仿宋_GB2312" w:cs="DengXian-Regular"/>
          <w:sz w:val="32"/>
          <w:szCs w:val="32"/>
        </w:rPr>
        <w:t>万元，主要是</w:t>
      </w:r>
      <w:r>
        <w:rPr>
          <w:rFonts w:ascii="仿宋_GB2312" w:hAnsi="Times New Roman" w:eastAsia="仿宋_GB2312" w:cs="DengXian-Regular"/>
          <w:sz w:val="32"/>
          <w:szCs w:val="32"/>
        </w:rPr>
        <w:t>退休一人，项目支出有所减少</w:t>
      </w:r>
      <w:r>
        <w:rPr>
          <w:rFonts w:hint="eastAsia" w:ascii="仿宋_GB2312" w:hAnsi="Times New Roman" w:eastAsia="仿宋_GB2312" w:cs="DengXian-Regular"/>
          <w:sz w:val="32"/>
          <w:szCs w:val="32"/>
        </w:rPr>
        <w:t>。</w:t>
      </w:r>
    </w:p>
    <w:p w14:paraId="59FE889B">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2.政府性基金预算财政拨款本年收入完成年初预算</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%，比年初预算</w:t>
      </w:r>
      <w:r>
        <w:rPr>
          <w:rFonts w:ascii="仿宋_GB2312" w:hAnsi="Times New Roman" w:eastAsia="仿宋_GB2312" w:cs="DengXian-Regular"/>
          <w:sz w:val="32"/>
          <w:szCs w:val="32"/>
        </w:rPr>
        <w:t>减少0</w:t>
      </w:r>
      <w:r>
        <w:rPr>
          <w:rFonts w:hint="eastAsia" w:ascii="仿宋_GB2312" w:hAnsi="Times New Roman" w:eastAsia="仿宋_GB2312" w:cs="DengXian-Regular"/>
          <w:sz w:val="32"/>
          <w:szCs w:val="32"/>
        </w:rPr>
        <w:t>万元；支出完成年初预算</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%，比年初预算</w:t>
      </w:r>
      <w:r>
        <w:rPr>
          <w:rFonts w:ascii="仿宋_GB2312" w:hAnsi="Times New Roman" w:eastAsia="仿宋_GB2312" w:cs="DengXian-Regular"/>
          <w:sz w:val="32"/>
          <w:szCs w:val="32"/>
        </w:rPr>
        <w:t>减少0</w:t>
      </w:r>
      <w:r>
        <w:rPr>
          <w:rFonts w:hint="eastAsia" w:ascii="仿宋_GB2312" w:hAnsi="Times New Roman" w:eastAsia="仿宋_GB2312" w:cs="DengXian-Regular"/>
          <w:sz w:val="32"/>
          <w:szCs w:val="32"/>
        </w:rPr>
        <w:t>万元。</w:t>
      </w:r>
    </w:p>
    <w:p w14:paraId="7432E51C">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3.国有资本经营预算财政拨款本年收入完成年初预算</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%，比年初预算</w:t>
      </w:r>
      <w:r>
        <w:rPr>
          <w:rFonts w:ascii="仿宋_GB2312" w:hAnsi="Times New Roman" w:eastAsia="仿宋_GB2312" w:cs="DengXian-Regular"/>
          <w:sz w:val="32"/>
          <w:szCs w:val="32"/>
        </w:rPr>
        <w:t>减少0</w:t>
      </w:r>
      <w:r>
        <w:rPr>
          <w:rFonts w:hint="eastAsia" w:ascii="仿宋_GB2312" w:hAnsi="Times New Roman" w:eastAsia="仿宋_GB2312" w:cs="DengXian-Regular"/>
          <w:sz w:val="32"/>
          <w:szCs w:val="32"/>
        </w:rPr>
        <w:t>万元；支出完成年初预算</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%，比年初预算</w:t>
      </w:r>
      <w:r>
        <w:rPr>
          <w:rFonts w:ascii="仿宋_GB2312" w:hAnsi="Times New Roman" w:eastAsia="仿宋_GB2312" w:cs="DengXian-Regular"/>
          <w:sz w:val="32"/>
          <w:szCs w:val="32"/>
        </w:rPr>
        <w:t>减少0</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p>
    <w:p w14:paraId="2D177290">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09E6C4EB">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6610E637">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r>
        <w:rPr>
          <w:rFonts w:ascii="仿宋_GB2312" w:hAnsi="Times New Roman" w:eastAsia="仿宋_GB2312" w:cs="DengXian-Regular"/>
          <w:sz w:val="32"/>
          <w:szCs w:val="32"/>
        </w:rPr>
        <w:drawing>
          <wp:anchor distT="0" distB="0" distL="85090" distR="85090" simplePos="0" relativeHeight="251670528" behindDoc="0" locked="0" layoutInCell="1" allowOverlap="1">
            <wp:simplePos x="0" y="0"/>
            <wp:positionH relativeFrom="column">
              <wp:posOffset>983615</wp:posOffset>
            </wp:positionH>
            <wp:positionV relativeFrom="paragraph">
              <wp:posOffset>43180</wp:posOffset>
            </wp:positionV>
            <wp:extent cx="2826385" cy="2356485"/>
            <wp:effectExtent l="5080" t="4445" r="6985" b="20320"/>
            <wp:wrapTight wrapText="bothSides">
              <wp:wrapPolygon>
                <wp:start x="-39" y="-41"/>
                <wp:lineTo x="-39" y="21437"/>
                <wp:lineTo x="21508" y="21437"/>
                <wp:lineTo x="21508" y="-41"/>
                <wp:lineTo x="-39" y="-41"/>
              </wp:wrapPolygon>
            </wp:wrapTight>
            <wp:docPr id="13" name="对象"/>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41037A1">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4992764B">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33140500">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12D28B1F">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693BBE05">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1D082A36">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3ECF3F70">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52161586">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3E7824A3">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6AD73EE6">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p>
    <w:p w14:paraId="2912CF3E">
      <w:pPr>
        <w:numPr>
          <w:ilvl w:val="0"/>
          <w:numId w:val="3"/>
        </w:numPr>
        <w:adjustRightInd w:val="0"/>
        <w:snapToGrid w:val="0"/>
        <w:spacing w:line="580" w:lineRule="exact"/>
        <w:ind w:left="48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4584DF9B">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2023年度财政拨款支出</w:t>
      </w:r>
      <w:r>
        <w:rPr>
          <w:rFonts w:ascii="仿宋_GB2312" w:hAnsi="Times New Roman" w:eastAsia="仿宋_GB2312" w:cs="DengXian-Regular"/>
          <w:sz w:val="32"/>
          <w:szCs w:val="32"/>
        </w:rPr>
        <w:t>188.49</w:t>
      </w:r>
      <w:r>
        <w:rPr>
          <w:rFonts w:hint="eastAsia" w:ascii="仿宋_GB2312" w:hAnsi="Times New Roman" w:eastAsia="仿宋_GB2312" w:cs="DengXian-Regular"/>
          <w:sz w:val="32"/>
          <w:szCs w:val="32"/>
        </w:rPr>
        <w:t>万元，主要用于以下方面</w:t>
      </w:r>
      <w:r>
        <w:rPr>
          <w:rFonts w:ascii="仿宋_GB2312" w:hAnsi="Times New Roman" w:eastAsia="仿宋_GB2312" w:cs="DengXian-Regular"/>
          <w:sz w:val="32"/>
          <w:szCs w:val="32"/>
        </w:rPr>
        <w:t>：</w:t>
      </w:r>
    </w:p>
    <w:p w14:paraId="4B06F68A">
      <w:pPr>
        <w:adjustRightInd w:val="0"/>
        <w:snapToGrid w:val="0"/>
        <w:spacing w:line="580" w:lineRule="exact"/>
        <w:ind w:left="0"/>
        <w:rPr>
          <w:rFonts w:ascii="仿宋_GB2312" w:hAnsi="Times New Roman" w:eastAsia="仿宋_GB2312" w:cs="DengXian-Regular"/>
          <w:sz w:val="32"/>
          <w:szCs w:val="32"/>
        </w:rPr>
      </w:pPr>
      <w:r>
        <w:rPr>
          <w:rFonts w:hint="eastAsia" w:ascii="仿宋_GB2312" w:hAnsi="Times New Roman" w:eastAsia="仿宋_GB2312" w:cs="DengXian-Regular"/>
          <w:sz w:val="32"/>
          <w:szCs w:val="32"/>
        </w:rPr>
        <w:t>科学技术（类）支出</w:t>
      </w:r>
      <w:r>
        <w:rPr>
          <w:rFonts w:ascii="仿宋_GB2312" w:hAnsi="Times New Roman" w:eastAsia="仿宋_GB2312" w:cs="DengXian-Regular"/>
          <w:sz w:val="32"/>
          <w:szCs w:val="32"/>
        </w:rPr>
        <w:t>100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100</w:t>
      </w:r>
      <w:r>
        <w:rPr>
          <w:rFonts w:hint="eastAsia" w:ascii="仿宋_GB2312" w:hAnsi="Times New Roman" w:eastAsia="仿宋_GB2312" w:cs="DengXian-Regular"/>
          <w:sz w:val="32"/>
          <w:szCs w:val="32"/>
        </w:rPr>
        <w:t>%。</w:t>
      </w:r>
    </w:p>
    <w:p w14:paraId="79E8B5BF">
      <w:pPr>
        <w:adjustRightInd w:val="0"/>
        <w:snapToGrid w:val="0"/>
        <w:spacing w:line="580" w:lineRule="exact"/>
        <w:ind w:left="48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050CCA6B">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2023年度财政拨款基本支出</w:t>
      </w:r>
      <w:r>
        <w:rPr>
          <w:rFonts w:ascii="仿宋_GB2312" w:hAnsi="Times New Roman" w:eastAsia="仿宋_GB2312" w:cs="DengXian-Regular"/>
          <w:sz w:val="32"/>
          <w:szCs w:val="32"/>
        </w:rPr>
        <w:t>155.96</w:t>
      </w:r>
      <w:r>
        <w:rPr>
          <w:rFonts w:hint="eastAsia" w:ascii="仿宋_GB2312" w:hAnsi="Times New Roman" w:eastAsia="仿宋_GB2312" w:cs="DengXian-Regular"/>
          <w:sz w:val="32"/>
          <w:szCs w:val="32"/>
        </w:rPr>
        <w:t>万元，其中：</w:t>
      </w:r>
    </w:p>
    <w:p w14:paraId="68D69B00">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 xml:space="preserve">人员经费 </w:t>
      </w:r>
      <w:r>
        <w:rPr>
          <w:rFonts w:ascii="仿宋_GB2312" w:hAnsi="Times New Roman" w:eastAsia="仿宋_GB2312" w:cs="DengXian-Regular"/>
          <w:sz w:val="32"/>
          <w:szCs w:val="32"/>
        </w:rPr>
        <w:t>144.01</w:t>
      </w:r>
      <w:r>
        <w:rPr>
          <w:rFonts w:hint="eastAsia" w:ascii="仿宋_GB2312" w:hAnsi="Times New Roman" w:eastAsia="仿宋_GB2312" w:cs="DengXian-Regular"/>
          <w:sz w:val="32"/>
          <w:szCs w:val="32"/>
        </w:rPr>
        <w:t>万元，主要包括基本工资、津贴补贴、奖金、绩效工资、机关事业单位基本养老保险缴费、职业年金缴费、职工基本医疗保险缴费、公务员医疗补助缴费、住房公积金、其他社会保障缴费、其他工资福利支出、退休费、生活补助</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奖励金、其他对个人和家庭的补助支出</w:t>
      </w:r>
    </w:p>
    <w:p w14:paraId="24ACA58B">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公用经费</w:t>
      </w:r>
      <w:r>
        <w:rPr>
          <w:rFonts w:ascii="仿宋_GB2312" w:hAnsi="Times New Roman" w:eastAsia="仿宋_GB2312" w:cs="DengXian-Regular"/>
          <w:sz w:val="32"/>
          <w:szCs w:val="32"/>
        </w:rPr>
        <w:t>11.95</w:t>
      </w:r>
      <w:r>
        <w:rPr>
          <w:rFonts w:hint="eastAsia" w:ascii="仿宋_GB2312" w:hAnsi="Times New Roman" w:eastAsia="仿宋_GB2312" w:cs="DengXian-Regular"/>
          <w:sz w:val="32"/>
          <w:szCs w:val="32"/>
        </w:rPr>
        <w:t>万元，主要包括主要包括办公费、印刷费、邮电费、工会经费、福利费、公务用车运行维护费、其他交通费用、其他商品和服务支出</w:t>
      </w:r>
    </w:p>
    <w:p w14:paraId="50A77D63">
      <w:pPr>
        <w:adjustRightInd w:val="0"/>
        <w:snapToGrid w:val="0"/>
        <w:spacing w:line="580" w:lineRule="exact"/>
        <w:ind w:firstLine="640" w:firstLineChars="200"/>
        <w:rPr>
          <w:rFonts w:ascii="黑体" w:hAnsi="Calibri" w:eastAsia="黑体" w:cs="Times New Roman"/>
          <w:sz w:val="32"/>
          <w:szCs w:val="32"/>
        </w:rPr>
      </w:pPr>
      <w:r>
        <w:rPr>
          <w:rFonts w:hint="eastAsia" w:ascii="黑体" w:hAnsi="Calibri" w:eastAsia="黑体" w:cs="Times New Roman"/>
          <w:sz w:val="32"/>
          <w:szCs w:val="32"/>
        </w:rPr>
        <w:t>五、财政拨款“三公” 经费支出决算情况说明</w:t>
      </w:r>
    </w:p>
    <w:p w14:paraId="75BCB4C1">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14:paraId="49840A8F">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本部门2023年度“三公”经费财政拨款支出预算为</w:t>
      </w:r>
      <w:r>
        <w:rPr>
          <w:rFonts w:ascii="仿宋_GB2312" w:hAnsi="Times New Roman" w:eastAsia="仿宋_GB2312" w:cs="DengXian-Regular"/>
          <w:sz w:val="32"/>
          <w:szCs w:val="32"/>
        </w:rPr>
        <w:t>2.8</w:t>
      </w:r>
      <w:r>
        <w:rPr>
          <w:rFonts w:hint="eastAsia" w:ascii="仿宋_GB2312" w:hAnsi="Times New Roman" w:eastAsia="仿宋_GB2312" w:cs="DengXian-Regular"/>
          <w:sz w:val="32"/>
          <w:szCs w:val="32"/>
        </w:rPr>
        <w:t>万元，支出决算为</w:t>
      </w:r>
      <w:r>
        <w:rPr>
          <w:rFonts w:ascii="仿宋_GB2312" w:hAnsi="Times New Roman" w:eastAsia="仿宋_GB2312" w:cs="DengXian-Regular"/>
          <w:sz w:val="32"/>
          <w:szCs w:val="32"/>
        </w:rPr>
        <w:t>1.03</w:t>
      </w:r>
      <w:r>
        <w:rPr>
          <w:rFonts w:hint="eastAsia" w:ascii="仿宋_GB2312" w:hAnsi="Times New Roman" w:eastAsia="仿宋_GB2312" w:cs="DengXian-Regular"/>
          <w:sz w:val="32"/>
          <w:szCs w:val="32"/>
        </w:rPr>
        <w:t>万元，完成预算的</w:t>
      </w:r>
      <w:r>
        <w:rPr>
          <w:rFonts w:ascii="仿宋_GB2312" w:hAnsi="Times New Roman" w:eastAsia="仿宋_GB2312" w:cs="DengXian-Regular"/>
          <w:sz w:val="32"/>
          <w:szCs w:val="32"/>
        </w:rPr>
        <w:t>37</w:t>
      </w:r>
      <w:r>
        <w:rPr>
          <w:rFonts w:hint="eastAsia" w:ascii="仿宋_GB2312" w:hAnsi="Times New Roman" w:eastAsia="仿宋_GB2312" w:cs="DengXian-Regular"/>
          <w:sz w:val="32"/>
          <w:szCs w:val="32"/>
        </w:rPr>
        <w:t>%,较预算减少</w:t>
      </w:r>
      <w:r>
        <w:rPr>
          <w:rFonts w:ascii="仿宋_GB2312" w:hAnsi="Times New Roman" w:eastAsia="仿宋_GB2312" w:cs="DengXian-Regular"/>
          <w:sz w:val="32"/>
          <w:szCs w:val="32"/>
        </w:rPr>
        <w:t>1.75</w:t>
      </w:r>
      <w:r>
        <w:rPr>
          <w:rFonts w:hint="eastAsia" w:ascii="仿宋_GB2312" w:hAnsi="Times New Roman" w:eastAsia="仿宋_GB2312" w:cs="DengXian-Regular"/>
          <w:sz w:val="32"/>
          <w:szCs w:val="32"/>
        </w:rPr>
        <w:t>万元，减少</w:t>
      </w:r>
      <w:r>
        <w:rPr>
          <w:rFonts w:ascii="仿宋_GB2312" w:hAnsi="Times New Roman" w:eastAsia="仿宋_GB2312" w:cs="DengXian-Regular"/>
          <w:sz w:val="32"/>
          <w:szCs w:val="32"/>
        </w:rPr>
        <w:t>63</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退休一人，项目支出有所减少</w:t>
      </w:r>
      <w:r>
        <w:rPr>
          <w:rFonts w:hint="eastAsia" w:ascii="仿宋_GB2312" w:hAnsi="Times New Roman" w:eastAsia="仿宋_GB2312" w:cs="DengXian-Regular"/>
          <w:sz w:val="32"/>
          <w:szCs w:val="32"/>
        </w:rPr>
        <w:t>；较2022年度决算增加</w:t>
      </w:r>
      <w:r>
        <w:rPr>
          <w:rFonts w:ascii="仿宋_GB2312" w:hAnsi="Times New Roman" w:eastAsia="仿宋_GB2312" w:cs="DengXian-Regular"/>
          <w:sz w:val="32"/>
          <w:szCs w:val="32"/>
        </w:rPr>
        <w:t>0.13</w:t>
      </w:r>
      <w:r>
        <w:rPr>
          <w:rFonts w:hint="eastAsia" w:ascii="仿宋_GB2312" w:hAnsi="Times New Roman" w:eastAsia="仿宋_GB2312" w:cs="DengXian-Regular"/>
          <w:sz w:val="32"/>
          <w:szCs w:val="32"/>
        </w:rPr>
        <w:t>万元，增长</w:t>
      </w:r>
      <w:r>
        <w:rPr>
          <w:rFonts w:ascii="仿宋_GB2312" w:hAnsi="Times New Roman" w:eastAsia="仿宋_GB2312" w:cs="DengXian-Regular"/>
          <w:sz w:val="32"/>
          <w:szCs w:val="32"/>
        </w:rPr>
        <w:t>14</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业务量增加</w:t>
      </w:r>
      <w:r>
        <w:rPr>
          <w:rFonts w:hint="eastAsia" w:ascii="仿宋_GB2312" w:hAnsi="Times New Roman" w:eastAsia="仿宋_GB2312" w:cs="DengXian-Regular"/>
          <w:sz w:val="32"/>
          <w:szCs w:val="32"/>
        </w:rPr>
        <w:t>。</w:t>
      </w:r>
    </w:p>
    <w:p w14:paraId="33601631">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14:paraId="612F3BF2">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本部门2023年度因公出国（境）费支出预算为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万元，支出决算</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万元，完成预算的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%。因公出国（境）费支出较预算增加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万元，增长</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%；较上年增加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万元，增长</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%。其中因公出国（境）团组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人、参加其他单位组织的因公出国（境）团组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b/>
          <w:bCs/>
          <w:sz w:val="32"/>
          <w:szCs w:val="32"/>
        </w:rPr>
        <w:t>/</w:t>
      </w:r>
      <w:r>
        <w:rPr>
          <w:rFonts w:hint="eastAsia" w:ascii="仿宋_GB2312" w:hAnsi="Times New Roman" w:eastAsia="仿宋_GB2312" w:cs="DengXian-Regular"/>
          <w:sz w:val="32"/>
          <w:szCs w:val="32"/>
        </w:rPr>
        <w:t>无本部门组织的出国（境）团组。</w:t>
      </w:r>
    </w:p>
    <w:p w14:paraId="45DE497D">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本部门2023年度公务用车购置及运行维护费预算为</w:t>
      </w:r>
      <w:r>
        <w:rPr>
          <w:rFonts w:ascii="仿宋_GB2312" w:hAnsi="Times New Roman" w:eastAsia="仿宋_GB2312" w:cs="DengXian-Regular"/>
          <w:sz w:val="32"/>
          <w:szCs w:val="32"/>
        </w:rPr>
        <w:t>2.5</w:t>
      </w:r>
      <w:r>
        <w:rPr>
          <w:rFonts w:hint="eastAsia" w:ascii="仿宋_GB2312" w:hAnsi="Times New Roman" w:eastAsia="仿宋_GB2312" w:cs="DengXian-Regular"/>
          <w:sz w:val="32"/>
          <w:szCs w:val="32"/>
        </w:rPr>
        <w:t>万元，支出决算</w:t>
      </w:r>
      <w:r>
        <w:rPr>
          <w:rFonts w:ascii="仿宋_GB2312" w:hAnsi="Times New Roman" w:eastAsia="仿宋_GB2312" w:cs="DengXian-Regular"/>
          <w:sz w:val="32"/>
          <w:szCs w:val="32"/>
        </w:rPr>
        <w:t>1.03</w:t>
      </w:r>
      <w:r>
        <w:rPr>
          <w:rFonts w:hint="eastAsia" w:ascii="仿宋_GB2312" w:hAnsi="Times New Roman" w:eastAsia="仿宋_GB2312" w:cs="DengXian-Regular"/>
          <w:sz w:val="32"/>
          <w:szCs w:val="32"/>
        </w:rPr>
        <w:t>万元，完成预算的</w:t>
      </w:r>
      <w:r>
        <w:rPr>
          <w:rFonts w:ascii="仿宋_GB2312" w:hAnsi="Times New Roman" w:eastAsia="仿宋_GB2312" w:cs="DengXian-Regular"/>
          <w:sz w:val="32"/>
          <w:szCs w:val="32"/>
        </w:rPr>
        <w:t>41</w:t>
      </w:r>
      <w:r>
        <w:rPr>
          <w:rFonts w:hint="eastAsia" w:ascii="仿宋_GB2312" w:hAnsi="Times New Roman" w:eastAsia="仿宋_GB2312" w:cs="DengXian-Regular"/>
          <w:sz w:val="32"/>
          <w:szCs w:val="32"/>
        </w:rPr>
        <w:t>%。较预算</w:t>
      </w:r>
      <w:r>
        <w:rPr>
          <w:rFonts w:ascii="仿宋_GB2312" w:hAnsi="Times New Roman" w:eastAsia="仿宋_GB2312" w:cs="DengXian-Regular"/>
          <w:sz w:val="32"/>
          <w:szCs w:val="32"/>
        </w:rPr>
        <w:t>减少1.47</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减少58</w:t>
      </w:r>
      <w:r>
        <w:rPr>
          <w:rFonts w:hint="eastAsia" w:ascii="仿宋_GB2312" w:hAnsi="Times New Roman" w:eastAsia="仿宋_GB2312" w:cs="DengXian-Regular"/>
          <w:sz w:val="32"/>
          <w:szCs w:val="32"/>
        </w:rPr>
        <w:t>%；较上年增加</w:t>
      </w:r>
      <w:r>
        <w:rPr>
          <w:rFonts w:ascii="仿宋_GB2312" w:hAnsi="Times New Roman" w:eastAsia="仿宋_GB2312" w:cs="DengXian-Regular"/>
          <w:sz w:val="32"/>
          <w:szCs w:val="32"/>
        </w:rPr>
        <w:t>0.13</w:t>
      </w:r>
      <w:r>
        <w:rPr>
          <w:rFonts w:hint="eastAsia" w:ascii="仿宋_GB2312" w:hAnsi="Times New Roman" w:eastAsia="仿宋_GB2312" w:cs="DengXian-Regular"/>
          <w:sz w:val="32"/>
          <w:szCs w:val="32"/>
        </w:rPr>
        <w:t>元，增长</w:t>
      </w:r>
      <w:r>
        <w:rPr>
          <w:rFonts w:ascii="仿宋_GB2312" w:hAnsi="Times New Roman" w:eastAsia="仿宋_GB2312" w:cs="DengXian-Regular"/>
          <w:sz w:val="32"/>
          <w:szCs w:val="32"/>
        </w:rPr>
        <w:t>14</w:t>
      </w:r>
      <w:r>
        <w:rPr>
          <w:rFonts w:hint="eastAsia" w:ascii="仿宋_GB2312" w:hAnsi="Times New Roman" w:eastAsia="仿宋_GB2312" w:cs="DengXian-Regular"/>
          <w:sz w:val="32"/>
          <w:szCs w:val="32"/>
        </w:rPr>
        <w:t>%。</w:t>
      </w:r>
      <w:r>
        <w:rPr>
          <w:rFonts w:hint="eastAsia" w:ascii="仿宋_GB2312" w:hAnsi="Times New Roman" w:eastAsia="仿宋_GB2312" w:cs="DengXian-Bold"/>
          <w:sz w:val="32"/>
          <w:szCs w:val="32"/>
        </w:rPr>
        <w:t>其中：</w:t>
      </w:r>
    </w:p>
    <w:p w14:paraId="2EF36C65">
      <w:pPr>
        <w:adjustRightInd w:val="0"/>
        <w:snapToGrid w:val="0"/>
        <w:spacing w:line="580" w:lineRule="exact"/>
        <w:ind w:firstLine="643"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公务用车购置费支出</w:t>
      </w:r>
      <w:r>
        <w:rPr>
          <w:rFonts w:ascii="仿宋_GB2312" w:hAnsi="Times New Roman" w:eastAsia="仿宋_GB2312" w:cs="DengXian-Regular"/>
          <w:b/>
          <w:sz w:val="32"/>
          <w:szCs w:val="32"/>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本部门2023年度未发生公务用车购置经费支出”、“与预算持平”、“与2022年度决算支出持平”等。</w:t>
      </w:r>
    </w:p>
    <w:p w14:paraId="6D124397">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公务用车运行维护费支出</w:t>
      </w:r>
      <w:r>
        <w:rPr>
          <w:rFonts w:ascii="仿宋_GB2312" w:hAnsi="Times New Roman" w:eastAsia="仿宋_GB2312" w:cs="DengXian-Regular"/>
          <w:b/>
          <w:sz w:val="32"/>
          <w:szCs w:val="32"/>
        </w:rPr>
        <w:t>1.03</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本部门2023年度单位财政开支公务用车保有量</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辆。公车运行维护费支出较预算</w:t>
      </w:r>
      <w:r>
        <w:rPr>
          <w:rFonts w:ascii="仿宋_GB2312" w:hAnsi="Times New Roman" w:eastAsia="仿宋_GB2312" w:cs="DengXian-Regular"/>
          <w:sz w:val="32"/>
          <w:szCs w:val="32"/>
        </w:rPr>
        <w:t>减少1.47</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58</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bidi="ar-SA"/>
        </w:rPr>
        <w:t>节约三公经费的原则，控制车保险和燃油费开支</w:t>
      </w:r>
      <w:r>
        <w:rPr>
          <w:rFonts w:hint="eastAsia" w:ascii="仿宋_GB2312" w:hAnsi="Times New Roman" w:eastAsia="仿宋_GB2312" w:cs="DengXian-Regular"/>
          <w:sz w:val="32"/>
          <w:szCs w:val="32"/>
        </w:rPr>
        <w:t>；较上年增加</w:t>
      </w:r>
      <w:r>
        <w:rPr>
          <w:rFonts w:ascii="仿宋_GB2312" w:hAnsi="Times New Roman" w:eastAsia="仿宋_GB2312" w:cs="DengXian-Regular"/>
          <w:sz w:val="32"/>
          <w:szCs w:val="32"/>
        </w:rPr>
        <w:t>0.13</w:t>
      </w:r>
      <w:r>
        <w:rPr>
          <w:rFonts w:hint="eastAsia" w:ascii="仿宋_GB2312" w:hAnsi="Times New Roman" w:eastAsia="仿宋_GB2312" w:cs="DengXian-Regular"/>
          <w:sz w:val="32"/>
          <w:szCs w:val="32"/>
        </w:rPr>
        <w:t>万元，增长</w:t>
      </w:r>
      <w:r>
        <w:rPr>
          <w:rFonts w:ascii="仿宋_GB2312" w:hAnsi="Times New Roman" w:eastAsia="仿宋_GB2312" w:cs="DengXian-Regular"/>
          <w:sz w:val="32"/>
          <w:szCs w:val="32"/>
        </w:rPr>
        <w:t>14</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本年业务活动增加</w:t>
      </w:r>
      <w:r>
        <w:rPr>
          <w:rFonts w:hint="eastAsia" w:ascii="仿宋_GB2312" w:hAnsi="Times New Roman" w:eastAsia="仿宋_GB2312" w:cs="DengXian-Regular"/>
          <w:sz w:val="32"/>
          <w:szCs w:val="32"/>
        </w:rPr>
        <w:t>。</w:t>
      </w:r>
    </w:p>
    <w:p w14:paraId="5746E654">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3.公务接待费支出情况。</w:t>
      </w:r>
      <w:r>
        <w:rPr>
          <w:rFonts w:hint="eastAsia" w:ascii="仿宋_GB2312" w:hAnsi="Times New Roman" w:eastAsia="仿宋_GB2312" w:cs="DengXian-Regular"/>
          <w:sz w:val="32"/>
          <w:szCs w:val="32"/>
        </w:rPr>
        <w:t>本部门2023年度公务接待费支出预算为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万元，支出决算</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万元，完成预算的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%。公务接待费支出较预算</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%；较上年度减少</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%,。本年度共发生公务接待</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批次、</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人次。</w:t>
      </w:r>
    </w:p>
    <w:p w14:paraId="453A4DB8">
      <w:pPr>
        <w:adjustRightInd w:val="0"/>
        <w:snapToGrid w:val="0"/>
        <w:spacing w:line="580" w:lineRule="exact"/>
        <w:ind w:left="480" w:leftChars="200" w:firstLine="320" w:firstLineChars="100"/>
        <w:rPr>
          <w:rFonts w:ascii="仿宋_GB2312" w:hAnsi="仿宋_GB2312" w:eastAsia="仿宋_GB2312" w:cs="仿宋_GB2312"/>
          <w:sz w:val="32"/>
          <w:szCs w:val="32"/>
        </w:rPr>
      </w:pPr>
      <w:r>
        <w:rPr>
          <w:rFonts w:hint="eastAsia" w:ascii="黑体" w:hAnsi="Calibri" w:eastAsia="黑体" w:cs="Times New Roman"/>
          <w:sz w:val="32"/>
          <w:szCs w:val="32"/>
        </w:rPr>
        <w:t>六、机关运行经费支出说明</w:t>
      </w:r>
    </w:p>
    <w:p w14:paraId="101EC4D5">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本部门2023年度机关运行经费支出</w:t>
      </w:r>
      <w:r>
        <w:rPr>
          <w:rFonts w:ascii="仿宋_GB2312" w:hAnsi="Times New Roman" w:eastAsia="仿宋_GB2312" w:cs="DengXian-Regular"/>
          <w:sz w:val="32"/>
          <w:szCs w:val="32"/>
        </w:rPr>
        <w:t>11.95</w:t>
      </w:r>
      <w:r>
        <w:rPr>
          <w:rFonts w:hint="eastAsia" w:ascii="仿宋_GB2312" w:hAnsi="Times New Roman" w:eastAsia="仿宋_GB2312" w:cs="DengXian-Regular"/>
          <w:sz w:val="32"/>
          <w:szCs w:val="32"/>
        </w:rPr>
        <w:t>万元，较2022年度减少</w:t>
      </w:r>
      <w:r>
        <w:rPr>
          <w:rFonts w:ascii="仿宋_GB2312" w:hAnsi="Times New Roman" w:eastAsia="仿宋_GB2312" w:cs="DengXian-Regular"/>
          <w:sz w:val="32"/>
          <w:szCs w:val="32"/>
        </w:rPr>
        <w:t>1.76</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13</w:t>
      </w:r>
      <w:r>
        <w:rPr>
          <w:rFonts w:hint="eastAsia" w:ascii="仿宋_GB2312" w:hAnsi="Times New Roman" w:eastAsia="仿宋_GB2312" w:cs="DengXian-Regular"/>
          <w:sz w:val="32"/>
          <w:szCs w:val="32"/>
        </w:rPr>
        <w:t>%。主要原因是</w:t>
      </w:r>
      <w:r>
        <w:rPr>
          <w:rFonts w:ascii="仿宋_GB2312" w:hAnsi="Times New Roman" w:eastAsia="仿宋_GB2312" w:cs="DengXian-Regular"/>
          <w:sz w:val="32"/>
          <w:szCs w:val="32"/>
        </w:rPr>
        <w:t>机关节省开支</w:t>
      </w:r>
      <w:r>
        <w:rPr>
          <w:rFonts w:hint="eastAsia" w:ascii="仿宋_GB2312" w:hAnsi="Times New Roman" w:eastAsia="仿宋_GB2312" w:cs="DengXian-Regular"/>
          <w:sz w:val="32"/>
          <w:szCs w:val="32"/>
        </w:rPr>
        <w:t>。</w:t>
      </w:r>
      <w:r>
        <w:rPr>
          <w:rFonts w:hint="eastAsia" w:ascii="黑体" w:hAnsi="Calibri" w:eastAsia="黑体" w:cs="Times New Roman"/>
          <w:sz w:val="32"/>
          <w:szCs w:val="32"/>
        </w:rPr>
        <w:t>七、政府采购支出说明</w:t>
      </w:r>
    </w:p>
    <w:p w14:paraId="2C2CA8C5">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本部门2023年度政府采购支出总额</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政府采购货物支出0 万元、政府采购工程支出0万元、政府采购服务支出0万元。授予中小企业合同金0万元，占政府采购支出总额的0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其中授予小微企业合同金额0万元，占政府采购支出总额的0%。</w:t>
      </w:r>
    </w:p>
    <w:p w14:paraId="445BBB01">
      <w:pPr>
        <w:snapToGrid w:val="0"/>
        <w:spacing w:line="580" w:lineRule="exact"/>
        <w:ind w:firstLine="640" w:firstLineChars="200"/>
        <w:jc w:val="left"/>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八、国有资产占用情况说明</w:t>
      </w:r>
    </w:p>
    <w:p w14:paraId="790D7852">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截至2023年12月31日，本部门共有车辆</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辆，比上年增加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辆。其中，副部（省）级及以上领导用车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辆，主要领导干部用车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辆，机要通信用车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辆，应急保障用车</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辆，执法执勤用车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辆，特种专业技术用车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辆，离退休干部用车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辆，其他用车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辆，其他用车主要</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；单位价值100万元以上设备（不含车辆）</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台（套）。</w:t>
      </w:r>
    </w:p>
    <w:p w14:paraId="09BD0C01">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九、预算绩效情况说明</w:t>
      </w:r>
    </w:p>
    <w:p w14:paraId="486F93F9">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14:paraId="114AE5A2">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根据预算绩效管理要求，本部门组织对2023年度一般公共预算项目支出全面开展绩效自评，其中，一级项目</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个，二级项目</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个，共涉及资金</w:t>
      </w:r>
      <w:r>
        <w:rPr>
          <w:rFonts w:hint="eastAsia" w:ascii="仿宋_GB2312" w:eastAsia="仿宋_GB2312" w:cs="Times New Roman"/>
          <w:sz w:val="32"/>
          <w:szCs w:val="32"/>
          <w:lang w:bidi="ar-SA"/>
        </w:rPr>
        <w:t>32.53</w:t>
      </w:r>
      <w:r>
        <w:rPr>
          <w:rFonts w:hint="eastAsia" w:ascii="仿宋_GB2312" w:hAnsi="仿宋_GB2312" w:eastAsia="仿宋_GB2312" w:cs="仿宋_GB2312"/>
          <w:sz w:val="32"/>
          <w:szCs w:val="32"/>
        </w:rPr>
        <w:t>万元，占一般公共预算项目支出总额的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%。组织对2023年度</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个政府性基金预算项目支出开展绩效自评，共涉及资金</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万元，占政府性基金预算项目支出总额的</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%。组织对2023年度</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个国有资本经营预算项目支出开展绩效自评，共涉及资金</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万元，占国有资本经营预算项目支出总额的</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w:t>
      </w:r>
    </w:p>
    <w:p w14:paraId="6AB82EDB">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组织对</w:t>
      </w:r>
      <w:r>
        <w:rPr>
          <w:rFonts w:hint="eastAsia" w:ascii="仿宋_GB2312" w:eastAsia="仿宋_GB2312" w:cs="Times New Roman"/>
          <w:sz w:val="32"/>
          <w:szCs w:val="32"/>
          <w:lang w:bidi="ar-SA"/>
        </w:rPr>
        <w:t>“落实《全民科学素质行动计划纲要》经费”“五个一”科普创建工程”、“科技馆维护与建设”“科技馆维护与建设（劳务费）”及上级</w:t>
      </w:r>
      <w:r>
        <w:rPr>
          <w:rFonts w:hint="eastAsia" w:ascii="仿宋_GB2312" w:eastAsia="仿宋_GB2312" w:cs="Times New Roman"/>
          <w:sz w:val="32"/>
          <w:szCs w:val="32"/>
          <w:lang w:val="en-US" w:eastAsia="zh-CN" w:bidi="ar-SA"/>
        </w:rPr>
        <w:t>共同事权转移支付资金：下达2023年基层科普行动计划中央补助资金（唐财教【2023】）38号</w:t>
      </w:r>
      <w:r>
        <w:rPr>
          <w:rFonts w:hint="eastAsia" w:ascii="仿宋_GB2312" w:eastAsia="仿宋_GB2312" w:cs="Times New Roman"/>
          <w:sz w:val="32"/>
          <w:szCs w:val="32"/>
          <w:lang w:bidi="ar-SA"/>
        </w:rPr>
        <w:t>、就业生活补贴（区级垫付）、就业见习补贴</w:t>
      </w:r>
      <w:r>
        <w:rPr>
          <w:rFonts w:hint="eastAsia" w:ascii="仿宋_GB2312" w:eastAsia="仿宋_GB2312" w:cs="Times New Roman"/>
          <w:sz w:val="32"/>
          <w:szCs w:val="32"/>
          <w:lang w:val="en-US" w:eastAsia="zh-CN" w:bidi="ar-SA"/>
        </w:rPr>
        <w:t>等开展绩效评价</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个项目开展了部门评价，涉及一般公共预算支出</w:t>
      </w:r>
      <w:r>
        <w:rPr>
          <w:rFonts w:hint="eastAsia" w:ascii="仿宋_GB2312" w:eastAsia="仿宋_GB2312" w:cs="Times New Roman"/>
          <w:sz w:val="32"/>
          <w:szCs w:val="32"/>
          <w:lang w:bidi="ar-SA"/>
        </w:rPr>
        <w:t>32.53</w:t>
      </w:r>
      <w:r>
        <w:rPr>
          <w:rFonts w:hint="eastAsia" w:ascii="仿宋_GB2312" w:hAnsi="仿宋_GB2312" w:eastAsia="仿宋_GB2312" w:cs="仿宋_GB2312"/>
          <w:sz w:val="32"/>
          <w:szCs w:val="32"/>
        </w:rPr>
        <w:t>万元，政府性基金预算支出</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万元，国有资本经营预算支出</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从评价情况来看，“落实《全民科学素质行动计划纲要》经费”项目自评综述：根据年初设定的绩效目标，“落实《全民科学素质行动计划纲要》经费”项目绩效自评得分为99分（绩效自评表附后）。全年预算数为2.8万元，执行数为1.2万元，完成预算的43%。项目绩效目标完成情况：一是实施《全民科学素质行动计划纲要》，提升科普能力，二是开展多种形式的科普活动；发现的主要问题及原因：一是预算项目绩效目标设定还需进一步详尽；二是绩效指标应充分体现“结果”导向原则。下一步改进措施：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69113D36">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个一”科普创建工程”项目绩效自评综述：根据年初设定的绩效目标，“五个一”科普创建工程”项目绩效自评得分为90分（绩效自评表附后）。全年预算数为4.6万元，执行数为0万元。项目绩效目标完成情况：在基层科协组织中实施“五个一”科普创建工程，进而提高公民科学素质，服务于广大群众。发现的主要问题及原因：一是预算项目绩效目标设定还需进一步详尽；二是绩效指标应充分体现“结果”导向原则。下一步改进措施：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2C8F4342">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技馆维护与建设”项目绩效自评综述：根据年初设定的绩效目标，“科技馆维护与建设”项目绩效自评得分为99分（绩效自评表附后）。全年预算数为5.29万元，执行数为3.58万元，完成预算的68%。项目绩效目标完成情况：通过开展各种科普活动，吸引各重点人群参与，普及科普知识。发现的主要问题及原因：一是预算项目绩效目标设定还需进一步详尽；二是绩效指标应充分体现“结果”导向原则。下一步改进措施：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41B6C18F">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技馆维护与建设（劳务费）”项目绩效自评综述：根据年初设定的绩效目标，“科技馆维护与建设（劳务费）”项目绩效自评得分为99分（绩效自评表附后）。全年预算数为14万元，执行数为13.75万元，完成预算的98%。项目绩效目标完成情况：及时发放劳务派遣人员工资。保证机关正常运行。发现的主要问题及原因：一是预算项目绩效目标设定还需进一步详尽；二是绩效指标应充分体现“结果”导向原则。下一步改进措施：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58C1A381">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达2023年基层科普行动计划中央补助资金（唐财教【2023】）38号项目绩效自评综述：下达2023年基层科普行动计划中央补助资金（唐财教【2023】）38号是上级共同事权转移支付资金，根据设定的绩效目标，下达2023年基层科普行动计划中央补助资金（唐财教【2023】）38号绩效自评得分为100分（绩效自评表附后）,全年预算数为12.75万元，执行数为12.75万元，完成预算的100%。项目绩效目标完成情况：创新基层科普服务理念和服务方式，提升基层科普服务覆盖面和实效性。发现的主要问题及原因：一是预算项目绩效目标设定还需进一步详尽；二是绩效指标应充分体现“结果”导向原则。下一步改进措施：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3BEF09EB">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就业生活补贴（区级垫付），项目绩效自评综述：就业生活补贴（区级垫付），根据设定的绩效目标，就业生活补贴（区级垫付）经费绩效自评得分为100分（绩效自评表附后）,全年预算数为1.76万元，执行数为0.79万元，完成预算的45%。项目绩效目标完成情况：及时发放见习生工资，保证机关正常运行。发现的主要问题及原因：一是预算项目绩效目标设定还需进一步详尽；二是绩效指标应充分体现“结果”导向原则。下一步改进措施：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11354D8E">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就业见习补贴，项目绩效自评综述：就业见习补贴，根据设定的绩效目标，就业见习补贴经费绩效自评得分为100分（绩效自评表附后）,全年预算数为0.46万元，执行数为0.46万元，完成预算的100%。项目绩效目标完成情况：及时发放见习生工资，保证机关正常运行。发现的主要问题及原因：一是预算项目绩效目标设定还需进一步详尽；二是绩效指标应充分体现“结果”导向原则。下一步改进措施：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32257F74">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（二）部门决算中项目绩效自评结果</w:t>
      </w:r>
    </w:p>
    <w:p w14:paraId="5BBD8D87">
      <w:pPr>
        <w:adjustRightInd w:val="0"/>
        <w:snapToGrid w:val="0"/>
        <w:spacing w:line="580" w:lineRule="exact"/>
        <w:ind w:firstLine="640" w:firstLineChars="200"/>
        <w:rPr>
          <w:rFonts w:ascii="仿宋_GB2312" w:hAnsi="仿宋_GB2312" w:eastAsia="仿宋_GB2312" w:cs="仿宋_GB2312"/>
          <w:b/>
          <w:color w:val="FF0000"/>
          <w:sz w:val="32"/>
          <w:szCs w:val="32"/>
        </w:rPr>
      </w:pPr>
      <w:r>
        <w:rPr>
          <w:rFonts w:hint="eastAsia" w:ascii="仿宋_GB2312" w:hAnsi="仿宋_GB2312" w:eastAsia="仿宋_GB2312" w:cs="仿宋_GB2312"/>
          <w:sz w:val="32"/>
          <w:szCs w:val="32"/>
        </w:rPr>
        <w:t xml:space="preserve">本部门在今年部门决算公开中反映 </w:t>
      </w:r>
      <w:r>
        <w:rPr>
          <w:rFonts w:hint="eastAsia" w:ascii="仿宋_GB2312" w:eastAsia="仿宋_GB2312" w:cs="Times New Roman"/>
          <w:sz w:val="32"/>
          <w:szCs w:val="32"/>
          <w:lang w:bidi="ar-SA"/>
        </w:rPr>
        <w:t>“落实《全民科学素质行动计划纲要》经费”、“科技馆维护与建设”</w:t>
      </w:r>
      <w:r>
        <w:rPr>
          <w:rFonts w:hint="eastAsia" w:ascii="仿宋_GB2312" w:eastAsia="仿宋_GB2312" w:cs="Times New Roman"/>
          <w:sz w:val="32"/>
          <w:szCs w:val="32"/>
          <w:lang w:val="en-US" w:eastAsia="zh-CN" w:bidi="ar-SA"/>
        </w:rPr>
        <w:t>等开展绩效评价</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个项目绩效自评结果。</w:t>
      </w:r>
    </w:p>
    <w:p w14:paraId="727CFE7D">
      <w:pPr>
        <w:snapToGrid w:val="0"/>
        <w:spacing w:line="588" w:lineRule="exact"/>
        <w:ind w:firstLine="640" w:firstLineChars="200"/>
        <w:rPr>
          <w:rFonts w:ascii="仿宋_GB2312" w:eastAsia="仿宋_GB2312"/>
          <w:sz w:val="32"/>
          <w:szCs w:val="32"/>
          <w:lang w:val="en-US" w:eastAsia="zh-CN"/>
        </w:rPr>
      </w:pPr>
      <w:r>
        <w:rPr>
          <w:rFonts w:hint="eastAsia" w:ascii="仿宋_GB2312" w:eastAsia="仿宋_GB2312" w:cs="仿宋_GB2312"/>
          <w:b w:val="0"/>
          <w:bCs w:val="0"/>
          <w:kern w:val="2"/>
          <w:sz w:val="32"/>
          <w:szCs w:val="32"/>
          <w:lang w:val="en-US" w:eastAsia="zh-CN" w:bidi="ar-SA"/>
        </w:rPr>
        <w:t>“</w:t>
      </w:r>
      <w:r>
        <w:rPr>
          <w:rFonts w:hint="eastAsia" w:ascii="仿宋_GB2312" w:eastAsia="仿宋_GB2312" w:cs="宋体"/>
          <w:kern w:val="0"/>
          <w:sz w:val="30"/>
          <w:szCs w:val="30"/>
        </w:rPr>
        <w:t>落实《全民科学素质行动计划纲要》经费</w:t>
      </w:r>
      <w:r>
        <w:rPr>
          <w:rFonts w:hint="eastAsia" w:ascii="仿宋_GB2312" w:eastAsia="仿宋_GB2312" w:cs="仿宋_GB2312"/>
          <w:b w:val="0"/>
          <w:bCs w:val="0"/>
          <w:kern w:val="2"/>
          <w:sz w:val="32"/>
          <w:szCs w:val="32"/>
          <w:lang w:val="en-US" w:eastAsia="zh-CN" w:bidi="ar-SA"/>
        </w:rPr>
        <w:t>”项目自评综述：根据年初设定的绩效目标，“</w:t>
      </w:r>
      <w:r>
        <w:rPr>
          <w:rFonts w:hint="eastAsia" w:ascii="仿宋_GB2312" w:eastAsia="仿宋_GB2312" w:cs="宋体"/>
          <w:kern w:val="0"/>
          <w:sz w:val="30"/>
          <w:szCs w:val="30"/>
        </w:rPr>
        <w:t>落实《全民科学素质行动计划纲要》经费</w:t>
      </w:r>
      <w:r>
        <w:rPr>
          <w:rFonts w:hint="eastAsia" w:ascii="仿宋_GB2312" w:eastAsia="仿宋_GB2312" w:cs="仿宋_GB2312"/>
          <w:b w:val="0"/>
          <w:bCs w:val="0"/>
          <w:kern w:val="2"/>
          <w:sz w:val="32"/>
          <w:szCs w:val="32"/>
          <w:lang w:val="en-US" w:eastAsia="zh-CN" w:bidi="ar-SA"/>
        </w:rPr>
        <w:t>”项目绩效自评得分为</w:t>
      </w:r>
      <w:r>
        <w:rPr>
          <w:rFonts w:ascii="仿宋_GB2312" w:eastAsia="仿宋_GB2312" w:cs="仿宋_GB2312"/>
          <w:b w:val="0"/>
          <w:bCs w:val="0"/>
          <w:kern w:val="2"/>
          <w:sz w:val="32"/>
          <w:szCs w:val="32"/>
          <w:lang w:val="en-US" w:eastAsia="zh-CN" w:bidi="ar-SA"/>
        </w:rPr>
        <w:t>99</w:t>
      </w:r>
      <w:r>
        <w:rPr>
          <w:rFonts w:hint="eastAsia" w:ascii="仿宋_GB2312" w:eastAsia="仿宋_GB2312" w:cs="仿宋_GB2312"/>
          <w:b w:val="0"/>
          <w:bCs w:val="0"/>
          <w:kern w:val="2"/>
          <w:sz w:val="32"/>
          <w:szCs w:val="32"/>
          <w:lang w:val="en-US" w:eastAsia="zh-CN" w:bidi="ar-SA"/>
        </w:rPr>
        <w:t>分（绩效自评表附后）。全年预算数为</w:t>
      </w:r>
      <w:r>
        <w:rPr>
          <w:rFonts w:ascii="仿宋_GB2312" w:eastAsia="仿宋_GB2312" w:cs="仿宋_GB2312"/>
          <w:b w:val="0"/>
          <w:bCs w:val="0"/>
          <w:kern w:val="2"/>
          <w:sz w:val="32"/>
          <w:szCs w:val="32"/>
          <w:lang w:val="en-US" w:eastAsia="zh-CN" w:bidi="ar-SA"/>
        </w:rPr>
        <w:t>2.8</w:t>
      </w:r>
      <w:r>
        <w:rPr>
          <w:rFonts w:hint="eastAsia" w:ascii="仿宋_GB2312" w:eastAsia="仿宋_GB2312" w:cs="仿宋_GB2312"/>
          <w:b w:val="0"/>
          <w:bCs w:val="0"/>
          <w:kern w:val="2"/>
          <w:sz w:val="32"/>
          <w:szCs w:val="32"/>
          <w:lang w:val="en-US" w:eastAsia="zh-CN" w:bidi="ar-SA"/>
        </w:rPr>
        <w:t>万元，执行数为</w:t>
      </w:r>
      <w:r>
        <w:rPr>
          <w:rFonts w:ascii="仿宋_GB2312" w:eastAsia="仿宋_GB2312" w:cs="仿宋_GB2312"/>
          <w:b w:val="0"/>
          <w:bCs w:val="0"/>
          <w:kern w:val="2"/>
          <w:sz w:val="32"/>
          <w:szCs w:val="32"/>
          <w:lang w:val="en-US" w:eastAsia="zh-CN" w:bidi="ar-SA"/>
        </w:rPr>
        <w:t>1.2</w:t>
      </w:r>
      <w:r>
        <w:rPr>
          <w:rFonts w:hint="eastAsia" w:ascii="仿宋_GB2312" w:eastAsia="仿宋_GB2312" w:cs="仿宋_GB2312"/>
          <w:b w:val="0"/>
          <w:bCs w:val="0"/>
          <w:kern w:val="2"/>
          <w:sz w:val="32"/>
          <w:szCs w:val="32"/>
          <w:lang w:val="en-US" w:eastAsia="zh-CN" w:bidi="ar-SA"/>
        </w:rPr>
        <w:t>万元，完成预算的</w:t>
      </w:r>
      <w:r>
        <w:rPr>
          <w:rFonts w:ascii="仿宋_GB2312" w:eastAsia="仿宋_GB2312" w:cs="仿宋_GB2312"/>
          <w:b w:val="0"/>
          <w:bCs w:val="0"/>
          <w:kern w:val="2"/>
          <w:sz w:val="32"/>
          <w:szCs w:val="32"/>
          <w:lang w:val="en-US" w:eastAsia="zh-CN" w:bidi="ar-SA"/>
        </w:rPr>
        <w:t>43</w:t>
      </w:r>
      <w:r>
        <w:rPr>
          <w:rFonts w:hint="eastAsia" w:ascii="仿宋_GB2312" w:eastAsia="仿宋_GB2312" w:cs="仿宋_GB2312"/>
          <w:b w:val="0"/>
          <w:bCs w:val="0"/>
          <w:kern w:val="2"/>
          <w:sz w:val="32"/>
          <w:szCs w:val="32"/>
          <w:lang w:val="en-US" w:eastAsia="zh-CN" w:bidi="ar-SA"/>
        </w:rPr>
        <w:t>%。项目绩效目标完成情况：一是实施《全民科学素质行动计划纲要》，提升科普能力，二是开展多种形式的科普活动；发现的主要问题及原因：一是预算项目绩效目标设定还需进一步详尽；二是绩效指标应充分体现“结果”导向原则。下一步改进措施：</w:t>
      </w:r>
      <w:r>
        <w:rPr>
          <w:rFonts w:hint="eastAsia" w:ascii="仿宋_GB2312" w:eastAsia="仿宋_GB2312"/>
          <w:sz w:val="32"/>
          <w:szCs w:val="32"/>
          <w:lang w:val="en-US" w:eastAsia="zh-CN"/>
        </w:rPr>
        <w:t>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7FB566C7">
      <w:pPr>
        <w:snapToGrid w:val="0"/>
        <w:spacing w:line="588" w:lineRule="exact"/>
        <w:ind w:firstLine="640" w:firstLineChars="200"/>
        <w:rPr>
          <w:rFonts w:ascii="仿宋_GB2312" w:eastAsia="仿宋_GB2312"/>
          <w:sz w:val="32"/>
          <w:szCs w:val="32"/>
          <w:lang w:val="en-US" w:eastAsia="zh-CN"/>
        </w:rPr>
      </w:pPr>
    </w:p>
    <w:p w14:paraId="6D8FCE3B">
      <w:pPr>
        <w:snapToGrid w:val="0"/>
        <w:spacing w:line="588" w:lineRule="exact"/>
        <w:ind w:firstLine="640" w:firstLineChars="200"/>
        <w:rPr>
          <w:rFonts w:ascii="仿宋_GB2312" w:eastAsia="仿宋_GB2312"/>
          <w:sz w:val="32"/>
          <w:szCs w:val="32"/>
          <w:lang w:val="en-US" w:eastAsia="zh-CN"/>
        </w:rPr>
      </w:pPr>
    </w:p>
    <w:p w14:paraId="38D0F84A">
      <w:pPr>
        <w:snapToGrid w:val="0"/>
        <w:spacing w:line="588" w:lineRule="exact"/>
        <w:ind w:firstLine="640" w:firstLineChars="200"/>
        <w:rPr>
          <w:rFonts w:ascii="仿宋_GB2312" w:eastAsia="仿宋_GB2312"/>
          <w:sz w:val="32"/>
          <w:szCs w:val="32"/>
          <w:lang w:val="en-US" w:eastAsia="zh-CN"/>
        </w:rPr>
      </w:pPr>
    </w:p>
    <w:p w14:paraId="696AA23A">
      <w:pPr>
        <w:snapToGrid w:val="0"/>
        <w:spacing w:line="588" w:lineRule="exact"/>
        <w:ind w:firstLine="640" w:firstLineChars="200"/>
        <w:rPr>
          <w:rFonts w:ascii="仿宋_GB2312" w:eastAsia="仿宋_GB2312"/>
          <w:sz w:val="32"/>
          <w:szCs w:val="32"/>
          <w:lang w:val="en-US" w:eastAsia="zh-CN"/>
        </w:rPr>
      </w:pPr>
    </w:p>
    <w:p w14:paraId="7AC93179">
      <w:pPr>
        <w:snapToGrid w:val="0"/>
        <w:spacing w:line="588" w:lineRule="exact"/>
        <w:ind w:firstLine="640" w:firstLineChars="200"/>
        <w:rPr>
          <w:rFonts w:ascii="仿宋_GB2312" w:eastAsia="仿宋_GB2312"/>
          <w:sz w:val="32"/>
          <w:szCs w:val="32"/>
          <w:lang w:val="en-US" w:eastAsia="zh-CN"/>
        </w:rPr>
      </w:pPr>
    </w:p>
    <w:p w14:paraId="7B3BE8FC">
      <w:pPr>
        <w:snapToGrid w:val="0"/>
        <w:spacing w:line="588" w:lineRule="exact"/>
        <w:ind w:firstLine="640" w:firstLineChars="200"/>
        <w:rPr>
          <w:rFonts w:ascii="仿宋_GB2312" w:eastAsia="仿宋_GB2312"/>
          <w:sz w:val="32"/>
          <w:szCs w:val="32"/>
          <w:lang w:val="en-US" w:eastAsia="zh-CN"/>
        </w:rPr>
      </w:pPr>
    </w:p>
    <w:p w14:paraId="6DB43488">
      <w:pPr>
        <w:snapToGrid w:val="0"/>
        <w:spacing w:line="588" w:lineRule="exact"/>
        <w:rPr>
          <w:rFonts w:hint="eastAsia" w:ascii="仿宋_GB2312" w:eastAsia="仿宋_GB2312" w:cs="仿宋_GB2312"/>
          <w:b w:val="0"/>
          <w:bCs w:val="0"/>
          <w:kern w:val="2"/>
          <w:sz w:val="32"/>
          <w:szCs w:val="32"/>
          <w:lang w:val="en-US" w:eastAsia="zh-CN" w:bidi="ar-SA"/>
        </w:rPr>
      </w:pPr>
    </w:p>
    <w:tbl>
      <w:tblPr>
        <w:tblStyle w:val="12"/>
        <w:tblW w:w="9527" w:type="dxa"/>
        <w:tblInd w:w="-1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3"/>
        <w:gridCol w:w="1566"/>
        <w:gridCol w:w="1011"/>
        <w:gridCol w:w="956"/>
        <w:gridCol w:w="800"/>
        <w:gridCol w:w="866"/>
        <w:gridCol w:w="1166"/>
        <w:gridCol w:w="1979"/>
      </w:tblGrid>
      <w:tr w14:paraId="212F8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9527" w:type="dxa"/>
            <w:gridSpan w:val="8"/>
            <w:tcBorders>
              <w:top w:val="single" w:color="auto" w:sz="6" w:space="0"/>
              <w:left w:val="single" w:color="auto" w:sz="6" w:space="0"/>
              <w:bottom w:val="single" w:color="auto" w:sz="6" w:space="0"/>
              <w:right w:val="single" w:color="auto" w:sz="6" w:space="0"/>
              <w:tl2br w:val="nil"/>
              <w:tr2bl w:val="nil"/>
            </w:tcBorders>
            <w:noWrap/>
            <w:vAlign w:val="center"/>
          </w:tcPr>
          <w:p w14:paraId="76F99F06">
            <w:pPr>
              <w:tabs>
                <w:tab w:val="left" w:pos="10375"/>
              </w:tabs>
              <w:jc w:val="center"/>
            </w:pPr>
            <w:r>
              <w:rPr>
                <w:rFonts w:ascii="宋体" w:eastAsia="宋体" w:cs="Arial"/>
                <w:color w:val="000000"/>
                <w:sz w:val="32"/>
              </w:rPr>
              <w:t>部门预算项目绩效自评表</w:t>
            </w:r>
          </w:p>
        </w:tc>
      </w:tr>
      <w:tr w14:paraId="29220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9527" w:type="dxa"/>
            <w:gridSpan w:val="8"/>
            <w:tcBorders>
              <w:top w:val="single" w:color="auto" w:sz="6" w:space="0"/>
              <w:left w:val="single" w:color="auto" w:sz="6" w:space="0"/>
              <w:bottom w:val="single" w:color="auto" w:sz="6" w:space="0"/>
              <w:right w:val="single" w:color="auto" w:sz="6" w:space="0"/>
              <w:tl2br w:val="nil"/>
              <w:tr2bl w:val="nil"/>
            </w:tcBorders>
            <w:noWrap/>
            <w:vAlign w:val="bottom"/>
          </w:tcPr>
          <w:p w14:paraId="1F91E4EA">
            <w:pPr>
              <w:jc w:val="center"/>
            </w:pPr>
            <w:r>
              <w:rPr>
                <w:rFonts w:ascii="宋体" w:eastAsia="宋体" w:cs="Arial"/>
                <w:color w:val="000000"/>
                <w:sz w:val="20"/>
              </w:rPr>
              <w:t>（ 2023年度）</w:t>
            </w:r>
          </w:p>
        </w:tc>
      </w:tr>
      <w:tr w14:paraId="08595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4" w:hRule="atLeast"/>
        </w:trPr>
        <w:tc>
          <w:tcPr>
            <w:tcW w:w="1183" w:type="dxa"/>
            <w:tcBorders>
              <w:top w:val="single" w:color="auto" w:sz="6" w:space="0"/>
              <w:left w:val="single" w:color="auto" w:sz="6" w:space="0"/>
              <w:bottom w:val="single" w:color="auto" w:sz="6" w:space="0"/>
              <w:right w:val="single" w:color="auto" w:sz="6" w:space="0"/>
              <w:tl2br w:val="nil"/>
              <w:tr2bl w:val="nil"/>
            </w:tcBorders>
            <w:noWrap/>
            <w:vAlign w:val="center"/>
          </w:tcPr>
          <w:p w14:paraId="7E587815">
            <w:pPr>
              <w:jc w:val="distribute"/>
            </w:pPr>
            <w:r>
              <w:rPr>
                <w:rFonts w:ascii="宋体" w:eastAsia="宋体" w:cs="Arial"/>
                <w:color w:val="000000"/>
                <w:sz w:val="16"/>
              </w:rPr>
              <w:t>填报单位：</w:t>
            </w:r>
          </w:p>
        </w:tc>
        <w:tc>
          <w:tcPr>
            <w:tcW w:w="1566" w:type="dxa"/>
            <w:tcBorders>
              <w:top w:val="single" w:color="auto" w:sz="6" w:space="0"/>
              <w:left w:val="single" w:color="auto" w:sz="6" w:space="0"/>
              <w:bottom w:val="single" w:color="auto" w:sz="6" w:space="0"/>
              <w:right w:val="single" w:color="auto" w:sz="6" w:space="0"/>
              <w:tl2br w:val="nil"/>
              <w:tr2bl w:val="nil"/>
            </w:tcBorders>
            <w:noWrap/>
            <w:vAlign w:val="center"/>
          </w:tcPr>
          <w:p w14:paraId="28F8E580">
            <w:pPr>
              <w:jc w:val="center"/>
            </w:pPr>
            <w:r>
              <w:rPr>
                <w:rFonts w:ascii="方正小标宋简体" w:eastAsia="方正小标宋简体" w:cs="Arial"/>
                <w:color w:val="000000"/>
                <w:sz w:val="18"/>
              </w:rPr>
              <w:t>唐山市丰南区科学技术协会</w:t>
            </w:r>
          </w:p>
        </w:tc>
        <w:tc>
          <w:tcPr>
            <w:tcW w:w="1011" w:type="dxa"/>
            <w:tcBorders>
              <w:top w:val="single" w:color="auto" w:sz="6" w:space="0"/>
              <w:left w:val="single" w:color="auto" w:sz="6" w:space="0"/>
              <w:bottom w:val="single" w:color="auto" w:sz="6" w:space="0"/>
              <w:right w:val="single" w:color="auto" w:sz="6" w:space="0"/>
              <w:tl2br w:val="nil"/>
              <w:tr2bl w:val="nil"/>
            </w:tcBorders>
            <w:noWrap/>
            <w:vAlign w:val="center"/>
          </w:tcPr>
          <w:p w14:paraId="008C845C"/>
        </w:tc>
        <w:tc>
          <w:tcPr>
            <w:tcW w:w="956" w:type="dxa"/>
            <w:tcBorders>
              <w:top w:val="single" w:color="auto" w:sz="6" w:space="0"/>
              <w:left w:val="single" w:color="auto" w:sz="6" w:space="0"/>
              <w:bottom w:val="single" w:color="auto" w:sz="6" w:space="0"/>
              <w:right w:val="single" w:color="auto" w:sz="6" w:space="0"/>
              <w:tl2br w:val="nil"/>
              <w:tr2bl w:val="nil"/>
            </w:tcBorders>
            <w:noWrap/>
            <w:vAlign w:val="center"/>
          </w:tcPr>
          <w:p w14:paraId="7F55BE43"/>
        </w:tc>
        <w:tc>
          <w:tcPr>
            <w:tcW w:w="800" w:type="dxa"/>
            <w:tcBorders>
              <w:top w:val="single" w:color="auto" w:sz="6" w:space="0"/>
              <w:left w:val="single" w:color="auto" w:sz="6" w:space="0"/>
              <w:bottom w:val="single" w:color="auto" w:sz="6" w:space="0"/>
              <w:right w:val="single" w:color="auto" w:sz="6" w:space="0"/>
              <w:tl2br w:val="nil"/>
              <w:tr2bl w:val="nil"/>
            </w:tcBorders>
            <w:noWrap/>
            <w:vAlign w:val="center"/>
          </w:tcPr>
          <w:p w14:paraId="0E7DD573"/>
        </w:tc>
        <w:tc>
          <w:tcPr>
            <w:tcW w:w="4011"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7B06EE85">
            <w:pPr>
              <w:jc w:val="center"/>
            </w:pPr>
            <w:r>
              <w:rPr>
                <w:rFonts w:ascii="宋体" w:eastAsia="宋体" w:cs="Arial"/>
                <w:color w:val="000000"/>
                <w:sz w:val="18"/>
              </w:rPr>
              <w:t>金额单位：万元</w:t>
            </w:r>
          </w:p>
        </w:tc>
      </w:tr>
      <w:tr w14:paraId="557AD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1183" w:type="dxa"/>
            <w:tcBorders>
              <w:top w:val="single" w:color="auto" w:sz="6" w:space="0"/>
              <w:left w:val="single" w:color="auto" w:sz="6" w:space="0"/>
              <w:bottom w:val="single" w:color="auto" w:sz="6" w:space="0"/>
              <w:right w:val="single" w:color="auto" w:sz="6" w:space="0"/>
              <w:tl2br w:val="nil"/>
              <w:tr2bl w:val="nil"/>
            </w:tcBorders>
            <w:noWrap/>
            <w:vAlign w:val="center"/>
          </w:tcPr>
          <w:p w14:paraId="7C4AAF97">
            <w:pPr>
              <w:jc w:val="center"/>
            </w:pPr>
            <w:r>
              <w:rPr>
                <w:rFonts w:ascii="宋体" w:eastAsia="宋体"/>
                <w:color w:val="000000"/>
                <w:sz w:val="16"/>
              </w:rPr>
              <w:t>一、</w:t>
            </w:r>
            <w:r>
              <w:rPr>
                <w:rFonts w:ascii="Calibri" w:hAnsi="Calibri"/>
                <w:color w:val="000000"/>
                <w:sz w:val="16"/>
              </w:rPr>
              <w:t> </w:t>
            </w:r>
            <w:r>
              <w:rPr>
                <w:rFonts w:ascii="宋体" w:eastAsia="宋体"/>
                <w:color w:val="000000"/>
                <w:sz w:val="16"/>
              </w:rPr>
              <w:t>基本情况</w:t>
            </w:r>
          </w:p>
        </w:tc>
        <w:tc>
          <w:tcPr>
            <w:tcW w:w="1566" w:type="dxa"/>
            <w:tcBorders>
              <w:top w:val="single" w:color="auto" w:sz="6" w:space="0"/>
              <w:left w:val="single" w:color="auto" w:sz="6" w:space="0"/>
              <w:bottom w:val="single" w:color="auto" w:sz="6" w:space="0"/>
              <w:right w:val="single" w:color="auto" w:sz="6" w:space="0"/>
              <w:tl2br w:val="nil"/>
              <w:tr2bl w:val="nil"/>
            </w:tcBorders>
            <w:noWrap/>
            <w:vAlign w:val="center"/>
          </w:tcPr>
          <w:p w14:paraId="670690EC">
            <w:pPr>
              <w:jc w:val="center"/>
            </w:pPr>
            <w:r>
              <w:rPr>
                <w:rFonts w:ascii="宋体" w:eastAsia="宋体" w:cs="Arial"/>
                <w:color w:val="000000"/>
                <w:sz w:val="16"/>
              </w:rPr>
              <w:t>项目名称</w:t>
            </w:r>
          </w:p>
        </w:tc>
        <w:tc>
          <w:tcPr>
            <w:tcW w:w="1967"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5BE805F4">
            <w:pPr>
              <w:jc w:val="center"/>
            </w:pPr>
            <w:r>
              <w:rPr>
                <w:rFonts w:ascii="方正小标宋简体" w:eastAsia="方正小标宋简体" w:cs="Arial"/>
                <w:color w:val="000000"/>
                <w:sz w:val="16"/>
              </w:rPr>
              <w:t>落实《全民科学素质行动计划纲要》经费</w:t>
            </w:r>
          </w:p>
        </w:tc>
        <w:tc>
          <w:tcPr>
            <w:tcW w:w="800" w:type="dxa"/>
            <w:tcBorders>
              <w:top w:val="single" w:color="auto" w:sz="6" w:space="0"/>
              <w:left w:val="single" w:color="auto" w:sz="6" w:space="0"/>
              <w:bottom w:val="single" w:color="auto" w:sz="6" w:space="0"/>
              <w:right w:val="single" w:color="auto" w:sz="6" w:space="0"/>
              <w:tl2br w:val="nil"/>
              <w:tr2bl w:val="nil"/>
            </w:tcBorders>
            <w:noWrap/>
            <w:vAlign w:val="center"/>
          </w:tcPr>
          <w:p w14:paraId="39931ADB">
            <w:pPr>
              <w:jc w:val="center"/>
            </w:pPr>
            <w:r>
              <w:rPr>
                <w:rFonts w:ascii="宋体" w:eastAsia="宋体" w:cs="Arial"/>
                <w:color w:val="000000"/>
                <w:sz w:val="16"/>
              </w:rPr>
              <w:t>实施(主管）单位</w:t>
            </w:r>
          </w:p>
        </w:tc>
        <w:tc>
          <w:tcPr>
            <w:tcW w:w="4011"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6C223D22">
            <w:pPr>
              <w:jc w:val="center"/>
            </w:pPr>
            <w:r>
              <w:rPr>
                <w:rFonts w:ascii="方正小标宋简体" w:eastAsia="方正小标宋简体" w:cs="Arial"/>
                <w:color w:val="000000"/>
                <w:sz w:val="16"/>
              </w:rPr>
              <w:t>唐山市丰南区科学技术协会</w:t>
            </w:r>
          </w:p>
        </w:tc>
      </w:tr>
      <w:tr w14:paraId="2E16F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183"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181176BF">
            <w:pPr>
              <w:jc w:val="center"/>
            </w:pPr>
            <w:r>
              <w:rPr>
                <w:rFonts w:ascii="宋体" w:eastAsia="宋体" w:cs="Arial"/>
                <w:color w:val="000000"/>
                <w:sz w:val="16"/>
              </w:rPr>
              <w:t>二、预算执行情况</w:t>
            </w:r>
          </w:p>
        </w:tc>
        <w:tc>
          <w:tcPr>
            <w:tcW w:w="2577"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61DD9F60">
            <w:pPr>
              <w:jc w:val="center"/>
            </w:pPr>
            <w:r>
              <w:rPr>
                <w:rFonts w:ascii="宋体" w:eastAsia="宋体" w:cs="Arial"/>
                <w:color w:val="000000"/>
                <w:sz w:val="16"/>
              </w:rPr>
              <w:t>预算安排情况（调整后）</w:t>
            </w:r>
          </w:p>
        </w:tc>
        <w:tc>
          <w:tcPr>
            <w:tcW w:w="1756"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0F3DC98B">
            <w:pPr>
              <w:jc w:val="center"/>
            </w:pPr>
            <w:r>
              <w:rPr>
                <w:rFonts w:ascii="宋体" w:eastAsia="宋体" w:cs="Arial"/>
                <w:color w:val="000000"/>
                <w:sz w:val="16"/>
              </w:rPr>
              <w:t>资金到位情况</w:t>
            </w:r>
          </w:p>
        </w:tc>
        <w:tc>
          <w:tcPr>
            <w:tcW w:w="2032"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00F85C26">
            <w:pPr>
              <w:jc w:val="center"/>
            </w:pPr>
            <w:r>
              <w:rPr>
                <w:rFonts w:ascii="宋体" w:eastAsia="宋体" w:cs="Arial"/>
                <w:color w:val="000000"/>
                <w:sz w:val="16"/>
              </w:rPr>
              <w:t>资金执行情况</w:t>
            </w:r>
          </w:p>
        </w:tc>
        <w:tc>
          <w:tcPr>
            <w:tcW w:w="1979" w:type="dxa"/>
            <w:tcBorders>
              <w:top w:val="single" w:color="auto" w:sz="6" w:space="0"/>
              <w:left w:val="single" w:color="auto" w:sz="6" w:space="0"/>
              <w:bottom w:val="single" w:color="auto" w:sz="6" w:space="0"/>
              <w:right w:val="single" w:color="auto" w:sz="6" w:space="0"/>
              <w:tl2br w:val="nil"/>
              <w:tr2bl w:val="nil"/>
            </w:tcBorders>
            <w:noWrap/>
            <w:vAlign w:val="center"/>
          </w:tcPr>
          <w:p w14:paraId="62C4AA43">
            <w:pPr>
              <w:jc w:val="center"/>
            </w:pPr>
            <w:r>
              <w:rPr>
                <w:rFonts w:ascii="宋体" w:eastAsia="宋体" w:cs="Arial"/>
                <w:color w:val="000000"/>
                <w:sz w:val="16"/>
              </w:rPr>
              <w:t>预算执行进度</w:t>
            </w:r>
          </w:p>
        </w:tc>
      </w:tr>
      <w:tr w14:paraId="73415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44E67525"/>
        </w:tc>
        <w:tc>
          <w:tcPr>
            <w:tcW w:w="1566" w:type="dxa"/>
            <w:tcBorders>
              <w:top w:val="single" w:color="auto" w:sz="6" w:space="0"/>
              <w:left w:val="single" w:color="auto" w:sz="6" w:space="0"/>
              <w:bottom w:val="single" w:color="auto" w:sz="6" w:space="0"/>
              <w:right w:val="single" w:color="auto" w:sz="6" w:space="0"/>
              <w:tl2br w:val="nil"/>
              <w:tr2bl w:val="nil"/>
            </w:tcBorders>
            <w:noWrap/>
            <w:vAlign w:val="center"/>
          </w:tcPr>
          <w:p w14:paraId="68C46E4F">
            <w:pPr>
              <w:jc w:val="distribute"/>
            </w:pPr>
            <w:r>
              <w:rPr>
                <w:rFonts w:ascii="宋体" w:eastAsia="宋体" w:cs="Arial"/>
                <w:color w:val="000000"/>
                <w:sz w:val="16"/>
              </w:rPr>
              <w:t>预算数：</w:t>
            </w:r>
          </w:p>
        </w:tc>
        <w:tc>
          <w:tcPr>
            <w:tcW w:w="1011" w:type="dxa"/>
            <w:tcBorders>
              <w:top w:val="single" w:color="auto" w:sz="6" w:space="0"/>
              <w:left w:val="single" w:color="auto" w:sz="6" w:space="0"/>
              <w:bottom w:val="single" w:color="auto" w:sz="6" w:space="0"/>
              <w:right w:val="single" w:color="auto" w:sz="6" w:space="0"/>
              <w:tl2br w:val="nil"/>
              <w:tr2bl w:val="nil"/>
            </w:tcBorders>
            <w:noWrap/>
            <w:vAlign w:val="center"/>
          </w:tcPr>
          <w:p w14:paraId="196191D2">
            <w:pPr>
              <w:jc w:val="distribute"/>
            </w:pPr>
            <w:r>
              <w:rPr>
                <w:rFonts w:ascii="宋体" w:eastAsia="宋体" w:cs="Arial"/>
                <w:color w:val="000000"/>
                <w:sz w:val="18"/>
              </w:rPr>
              <w:t>2.8</w:t>
            </w:r>
          </w:p>
        </w:tc>
        <w:tc>
          <w:tcPr>
            <w:tcW w:w="956" w:type="dxa"/>
            <w:tcBorders>
              <w:top w:val="single" w:color="auto" w:sz="6" w:space="0"/>
              <w:left w:val="single" w:color="auto" w:sz="6" w:space="0"/>
              <w:bottom w:val="single" w:color="auto" w:sz="6" w:space="0"/>
              <w:right w:val="single" w:color="auto" w:sz="6" w:space="0"/>
              <w:tl2br w:val="nil"/>
              <w:tr2bl w:val="nil"/>
            </w:tcBorders>
            <w:noWrap/>
            <w:vAlign w:val="center"/>
          </w:tcPr>
          <w:p w14:paraId="1DC1E6CD">
            <w:pPr>
              <w:jc w:val="distribute"/>
            </w:pPr>
            <w:r>
              <w:rPr>
                <w:rFonts w:ascii="宋体" w:eastAsia="宋体" w:cs="Arial"/>
                <w:color w:val="000000"/>
                <w:sz w:val="16"/>
              </w:rPr>
              <w:t>0</w:t>
            </w:r>
          </w:p>
        </w:tc>
        <w:tc>
          <w:tcPr>
            <w:tcW w:w="800" w:type="dxa"/>
            <w:tcBorders>
              <w:top w:val="single" w:color="auto" w:sz="6" w:space="0"/>
              <w:left w:val="single" w:color="auto" w:sz="6" w:space="0"/>
              <w:bottom w:val="single" w:color="auto" w:sz="6" w:space="0"/>
              <w:right w:val="single" w:color="auto" w:sz="6" w:space="0"/>
              <w:tl2br w:val="nil"/>
              <w:tr2bl w:val="nil"/>
            </w:tcBorders>
            <w:noWrap/>
            <w:vAlign w:val="center"/>
          </w:tcPr>
          <w:p w14:paraId="010324C3">
            <w:pPr>
              <w:jc w:val="distribute"/>
            </w:pPr>
            <w:r>
              <w:rPr>
                <w:rFonts w:ascii="宋体" w:eastAsia="宋体" w:cs="Arial"/>
                <w:color w:val="000000"/>
                <w:sz w:val="18"/>
              </w:rPr>
              <w:t>1.2</w:t>
            </w:r>
          </w:p>
        </w:tc>
        <w:tc>
          <w:tcPr>
            <w:tcW w:w="866" w:type="dxa"/>
            <w:tcBorders>
              <w:top w:val="single" w:color="auto" w:sz="6" w:space="0"/>
              <w:left w:val="single" w:color="auto" w:sz="6" w:space="0"/>
              <w:bottom w:val="single" w:color="auto" w:sz="6" w:space="0"/>
              <w:right w:val="single" w:color="auto" w:sz="6" w:space="0"/>
              <w:tl2br w:val="nil"/>
              <w:tr2bl w:val="nil"/>
            </w:tcBorders>
            <w:noWrap/>
            <w:vAlign w:val="center"/>
          </w:tcPr>
          <w:p w14:paraId="119D6F26">
            <w:pPr>
              <w:jc w:val="distribute"/>
            </w:pPr>
            <w:r>
              <w:rPr>
                <w:rFonts w:ascii="宋体" w:eastAsia="宋体" w:cs="Arial"/>
                <w:color w:val="000000"/>
                <w:sz w:val="16"/>
              </w:rPr>
              <w:t>执行数：</w:t>
            </w:r>
          </w:p>
        </w:tc>
        <w:tc>
          <w:tcPr>
            <w:tcW w:w="1166" w:type="dxa"/>
            <w:tcBorders>
              <w:top w:val="single" w:color="auto" w:sz="6" w:space="0"/>
              <w:left w:val="single" w:color="auto" w:sz="6" w:space="0"/>
              <w:bottom w:val="single" w:color="auto" w:sz="6" w:space="0"/>
              <w:right w:val="single" w:color="auto" w:sz="6" w:space="0"/>
              <w:tl2br w:val="nil"/>
              <w:tr2bl w:val="nil"/>
            </w:tcBorders>
            <w:noWrap/>
            <w:vAlign w:val="center"/>
          </w:tcPr>
          <w:p w14:paraId="5696225C">
            <w:pPr>
              <w:jc w:val="distribute"/>
            </w:pPr>
            <w:r>
              <w:rPr>
                <w:rFonts w:ascii="Calibri" w:hAnsi="Calibri" w:eastAsia="Calibri" w:cs="Arial"/>
                <w:color w:val="000000"/>
                <w:sz w:val="18"/>
              </w:rPr>
              <w:t>1.2</w:t>
            </w:r>
          </w:p>
        </w:tc>
        <w:tc>
          <w:tcPr>
            <w:tcW w:w="1979"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4B4A258C">
            <w:pPr>
              <w:jc w:val="center"/>
            </w:pPr>
            <w:r>
              <w:rPr>
                <w:rFonts w:ascii="宋体" w:eastAsia="宋体" w:cs="Arial"/>
                <w:color w:val="000000"/>
                <w:sz w:val="16"/>
              </w:rPr>
              <w:t>43%</w:t>
            </w:r>
          </w:p>
        </w:tc>
      </w:tr>
      <w:tr w14:paraId="4FC03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69866CD8"/>
        </w:tc>
        <w:tc>
          <w:tcPr>
            <w:tcW w:w="1566" w:type="dxa"/>
            <w:tcBorders>
              <w:top w:val="single" w:color="auto" w:sz="6" w:space="0"/>
              <w:left w:val="single" w:color="auto" w:sz="6" w:space="0"/>
              <w:bottom w:val="single" w:color="auto" w:sz="6" w:space="0"/>
              <w:right w:val="single" w:color="auto" w:sz="6" w:space="0"/>
              <w:tl2br w:val="nil"/>
              <w:tr2bl w:val="nil"/>
            </w:tcBorders>
            <w:noWrap/>
            <w:vAlign w:val="center"/>
          </w:tcPr>
          <w:p w14:paraId="0E03139B">
            <w:pPr>
              <w:jc w:val="right"/>
            </w:pPr>
            <w:r>
              <w:rPr>
                <w:rFonts w:ascii="宋体" w:eastAsia="宋体" w:cs="Arial"/>
                <w:color w:val="000000"/>
                <w:sz w:val="16"/>
              </w:rPr>
              <w:t>其中：财政资金</w:t>
            </w:r>
          </w:p>
        </w:tc>
        <w:tc>
          <w:tcPr>
            <w:tcW w:w="1011" w:type="dxa"/>
            <w:tcBorders>
              <w:top w:val="single" w:color="auto" w:sz="6" w:space="0"/>
              <w:left w:val="single" w:color="auto" w:sz="6" w:space="0"/>
              <w:bottom w:val="single" w:color="auto" w:sz="6" w:space="0"/>
              <w:right w:val="single" w:color="auto" w:sz="6" w:space="0"/>
              <w:tl2br w:val="nil"/>
              <w:tr2bl w:val="nil"/>
            </w:tcBorders>
            <w:noWrap/>
            <w:vAlign w:val="center"/>
          </w:tcPr>
          <w:p w14:paraId="01F1D0A7">
            <w:pPr>
              <w:jc w:val="distribute"/>
            </w:pPr>
            <w:r>
              <w:rPr>
                <w:rFonts w:ascii="宋体" w:eastAsia="宋体" w:cs="Arial"/>
                <w:color w:val="000000"/>
                <w:sz w:val="18"/>
              </w:rPr>
              <w:t>2.8</w:t>
            </w:r>
          </w:p>
        </w:tc>
        <w:tc>
          <w:tcPr>
            <w:tcW w:w="956" w:type="dxa"/>
            <w:tcBorders>
              <w:top w:val="single" w:color="auto" w:sz="6" w:space="0"/>
              <w:left w:val="single" w:color="auto" w:sz="6" w:space="0"/>
              <w:bottom w:val="single" w:color="auto" w:sz="6" w:space="0"/>
              <w:right w:val="single" w:color="auto" w:sz="6" w:space="0"/>
              <w:tl2br w:val="nil"/>
              <w:tr2bl w:val="nil"/>
            </w:tcBorders>
            <w:noWrap/>
            <w:vAlign w:val="center"/>
          </w:tcPr>
          <w:p w14:paraId="40C51AE3">
            <w:pPr>
              <w:jc w:val="right"/>
            </w:pPr>
            <w:r>
              <w:rPr>
                <w:rFonts w:ascii="宋体" w:eastAsia="宋体" w:cs="Arial"/>
                <w:color w:val="000000"/>
                <w:sz w:val="16"/>
              </w:rPr>
              <w:t>其中：财政资金</w:t>
            </w:r>
          </w:p>
        </w:tc>
        <w:tc>
          <w:tcPr>
            <w:tcW w:w="800" w:type="dxa"/>
            <w:tcBorders>
              <w:top w:val="single" w:color="auto" w:sz="6" w:space="0"/>
              <w:left w:val="single" w:color="auto" w:sz="6" w:space="0"/>
              <w:bottom w:val="single" w:color="auto" w:sz="6" w:space="0"/>
              <w:right w:val="single" w:color="auto" w:sz="6" w:space="0"/>
              <w:tl2br w:val="nil"/>
              <w:tr2bl w:val="nil"/>
            </w:tcBorders>
            <w:noWrap/>
            <w:vAlign w:val="center"/>
          </w:tcPr>
          <w:p w14:paraId="00CAABA2">
            <w:pPr>
              <w:jc w:val="distribute"/>
            </w:pPr>
            <w:r>
              <w:rPr>
                <w:rFonts w:ascii="宋体" w:eastAsia="宋体" w:cs="Arial"/>
                <w:color w:val="000000"/>
                <w:sz w:val="18"/>
              </w:rPr>
              <w:t>1.2</w:t>
            </w:r>
          </w:p>
        </w:tc>
        <w:tc>
          <w:tcPr>
            <w:tcW w:w="866" w:type="dxa"/>
            <w:tcBorders>
              <w:top w:val="single" w:color="auto" w:sz="6" w:space="0"/>
              <w:left w:val="single" w:color="auto" w:sz="6" w:space="0"/>
              <w:bottom w:val="single" w:color="auto" w:sz="6" w:space="0"/>
              <w:right w:val="single" w:color="auto" w:sz="6" w:space="0"/>
              <w:tl2br w:val="nil"/>
              <w:tr2bl w:val="nil"/>
            </w:tcBorders>
            <w:noWrap/>
            <w:vAlign w:val="center"/>
          </w:tcPr>
          <w:p w14:paraId="131EB8E0">
            <w:pPr>
              <w:jc w:val="right"/>
            </w:pPr>
            <w:r>
              <w:rPr>
                <w:rFonts w:ascii="宋体" w:eastAsia="宋体" w:cs="Arial"/>
                <w:color w:val="000000"/>
                <w:sz w:val="16"/>
              </w:rPr>
              <w:t>其中：财政资金</w:t>
            </w:r>
          </w:p>
        </w:tc>
        <w:tc>
          <w:tcPr>
            <w:tcW w:w="1166" w:type="dxa"/>
            <w:tcBorders>
              <w:top w:val="single" w:color="auto" w:sz="6" w:space="0"/>
              <w:left w:val="single" w:color="auto" w:sz="6" w:space="0"/>
              <w:bottom w:val="single" w:color="auto" w:sz="6" w:space="0"/>
              <w:right w:val="single" w:color="auto" w:sz="6" w:space="0"/>
              <w:tl2br w:val="nil"/>
              <w:tr2bl w:val="nil"/>
            </w:tcBorders>
            <w:noWrap/>
            <w:vAlign w:val="center"/>
          </w:tcPr>
          <w:p w14:paraId="496B0464">
            <w:pPr>
              <w:jc w:val="distribute"/>
            </w:pPr>
            <w:r>
              <w:rPr>
                <w:rFonts w:ascii="宋体" w:eastAsia="宋体" w:cs="Arial"/>
                <w:color w:val="000000"/>
                <w:sz w:val="18"/>
              </w:rPr>
              <w:t>1.2</w:t>
            </w:r>
          </w:p>
        </w:tc>
        <w:tc>
          <w:tcPr>
            <w:tcW w:w="1979"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11765612"/>
        </w:tc>
      </w:tr>
      <w:tr w14:paraId="11F17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4D571527"/>
        </w:tc>
        <w:tc>
          <w:tcPr>
            <w:tcW w:w="1566" w:type="dxa"/>
            <w:tcBorders>
              <w:top w:val="single" w:color="auto" w:sz="6" w:space="0"/>
              <w:left w:val="single" w:color="auto" w:sz="6" w:space="0"/>
              <w:bottom w:val="single" w:color="auto" w:sz="6" w:space="0"/>
              <w:right w:val="single" w:color="auto" w:sz="6" w:space="0"/>
              <w:tl2br w:val="nil"/>
              <w:tr2bl w:val="nil"/>
            </w:tcBorders>
            <w:noWrap/>
            <w:vAlign w:val="center"/>
          </w:tcPr>
          <w:p w14:paraId="255F5ED7">
            <w:pPr>
              <w:jc w:val="right"/>
            </w:pPr>
            <w:r>
              <w:rPr>
                <w:rFonts w:ascii="宋体" w:eastAsia="宋体" w:cs="Arial"/>
                <w:color w:val="000000"/>
                <w:sz w:val="16"/>
              </w:rPr>
              <w:t>其他</w:t>
            </w:r>
          </w:p>
        </w:tc>
        <w:tc>
          <w:tcPr>
            <w:tcW w:w="1011" w:type="dxa"/>
            <w:tcBorders>
              <w:top w:val="single" w:color="auto" w:sz="6" w:space="0"/>
              <w:left w:val="single" w:color="auto" w:sz="6" w:space="0"/>
              <w:bottom w:val="single" w:color="auto" w:sz="6" w:space="0"/>
              <w:right w:val="single" w:color="auto" w:sz="6" w:space="0"/>
              <w:tl2br w:val="nil"/>
              <w:tr2bl w:val="nil"/>
            </w:tcBorders>
            <w:noWrap/>
            <w:vAlign w:val="center"/>
          </w:tcPr>
          <w:p w14:paraId="49667D2F"/>
        </w:tc>
        <w:tc>
          <w:tcPr>
            <w:tcW w:w="956" w:type="dxa"/>
            <w:tcBorders>
              <w:top w:val="single" w:color="auto" w:sz="6" w:space="0"/>
              <w:left w:val="single" w:color="auto" w:sz="6" w:space="0"/>
              <w:bottom w:val="single" w:color="auto" w:sz="6" w:space="0"/>
              <w:right w:val="single" w:color="auto" w:sz="6" w:space="0"/>
              <w:tl2br w:val="nil"/>
              <w:tr2bl w:val="nil"/>
            </w:tcBorders>
            <w:noWrap/>
            <w:vAlign w:val="center"/>
          </w:tcPr>
          <w:p w14:paraId="7BE5C12F">
            <w:pPr>
              <w:jc w:val="right"/>
            </w:pPr>
            <w:r>
              <w:rPr>
                <w:rFonts w:ascii="宋体" w:eastAsia="宋体" w:cs="Arial"/>
                <w:color w:val="000000"/>
                <w:sz w:val="16"/>
              </w:rPr>
              <w:t>其他</w:t>
            </w:r>
          </w:p>
        </w:tc>
        <w:tc>
          <w:tcPr>
            <w:tcW w:w="800" w:type="dxa"/>
            <w:tcBorders>
              <w:top w:val="single" w:color="auto" w:sz="6" w:space="0"/>
              <w:left w:val="single" w:color="auto" w:sz="6" w:space="0"/>
              <w:bottom w:val="single" w:color="auto" w:sz="6" w:space="0"/>
              <w:right w:val="single" w:color="auto" w:sz="6" w:space="0"/>
              <w:tl2br w:val="nil"/>
              <w:tr2bl w:val="nil"/>
            </w:tcBorders>
            <w:noWrap/>
            <w:vAlign w:val="center"/>
          </w:tcPr>
          <w:p w14:paraId="58A72CBA"/>
        </w:tc>
        <w:tc>
          <w:tcPr>
            <w:tcW w:w="866" w:type="dxa"/>
            <w:tcBorders>
              <w:top w:val="single" w:color="auto" w:sz="6" w:space="0"/>
              <w:left w:val="single" w:color="auto" w:sz="6" w:space="0"/>
              <w:bottom w:val="single" w:color="auto" w:sz="6" w:space="0"/>
              <w:right w:val="single" w:color="auto" w:sz="6" w:space="0"/>
              <w:tl2br w:val="nil"/>
              <w:tr2bl w:val="nil"/>
            </w:tcBorders>
            <w:noWrap/>
            <w:vAlign w:val="center"/>
          </w:tcPr>
          <w:p w14:paraId="4A133EFF">
            <w:pPr>
              <w:jc w:val="right"/>
            </w:pPr>
            <w:r>
              <w:rPr>
                <w:rFonts w:ascii="宋体" w:eastAsia="宋体" w:cs="Arial"/>
                <w:color w:val="000000"/>
                <w:sz w:val="16"/>
              </w:rPr>
              <w:t>其他</w:t>
            </w:r>
          </w:p>
        </w:tc>
        <w:tc>
          <w:tcPr>
            <w:tcW w:w="1166" w:type="dxa"/>
            <w:tcBorders>
              <w:top w:val="single" w:color="auto" w:sz="6" w:space="0"/>
              <w:left w:val="single" w:color="auto" w:sz="6" w:space="0"/>
              <w:bottom w:val="single" w:color="auto" w:sz="6" w:space="0"/>
              <w:right w:val="single" w:color="auto" w:sz="6" w:space="0"/>
              <w:tl2br w:val="nil"/>
              <w:tr2bl w:val="nil"/>
            </w:tcBorders>
            <w:noWrap/>
            <w:vAlign w:val="center"/>
          </w:tcPr>
          <w:p w14:paraId="771944FF"/>
        </w:tc>
        <w:tc>
          <w:tcPr>
            <w:tcW w:w="1979"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7795FA1F"/>
        </w:tc>
      </w:tr>
      <w:tr w14:paraId="5E092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183"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248D6CE6">
            <w:pPr>
              <w:jc w:val="center"/>
            </w:pPr>
            <w:r>
              <w:rPr>
                <w:rFonts w:ascii="宋体" w:eastAsia="宋体" w:cs="Arial"/>
                <w:color w:val="000000"/>
                <w:sz w:val="16"/>
              </w:rPr>
              <w:t>三、目标完成情况</w:t>
            </w:r>
          </w:p>
        </w:tc>
        <w:tc>
          <w:tcPr>
            <w:tcW w:w="3533"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1F3DDE94">
            <w:pPr>
              <w:jc w:val="center"/>
            </w:pPr>
            <w:r>
              <w:rPr>
                <w:rFonts w:ascii="宋体" w:eastAsia="宋体" w:cs="Arial"/>
                <w:color w:val="000000"/>
                <w:sz w:val="16"/>
              </w:rPr>
              <w:t>年度预期目标</w:t>
            </w:r>
          </w:p>
        </w:tc>
        <w:tc>
          <w:tcPr>
            <w:tcW w:w="2832"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2BBEF01F">
            <w:pPr>
              <w:jc w:val="center"/>
            </w:pPr>
            <w:r>
              <w:rPr>
                <w:rFonts w:ascii="宋体" w:eastAsia="宋体" w:cs="Arial"/>
                <w:color w:val="000000"/>
                <w:sz w:val="16"/>
              </w:rPr>
              <w:t>具体完成情况</w:t>
            </w:r>
          </w:p>
        </w:tc>
        <w:tc>
          <w:tcPr>
            <w:tcW w:w="1979" w:type="dxa"/>
            <w:tcBorders>
              <w:top w:val="single" w:color="auto" w:sz="6" w:space="0"/>
              <w:left w:val="single" w:color="auto" w:sz="6" w:space="0"/>
              <w:bottom w:val="single" w:color="auto" w:sz="6" w:space="0"/>
              <w:right w:val="single" w:color="auto" w:sz="6" w:space="0"/>
              <w:tl2br w:val="nil"/>
              <w:tr2bl w:val="nil"/>
            </w:tcBorders>
            <w:noWrap/>
            <w:vAlign w:val="center"/>
          </w:tcPr>
          <w:p w14:paraId="068B2FA9">
            <w:pPr>
              <w:jc w:val="center"/>
            </w:pPr>
            <w:r>
              <w:rPr>
                <w:rFonts w:ascii="宋体" w:eastAsia="宋体" w:cs="Arial"/>
                <w:color w:val="000000"/>
                <w:sz w:val="16"/>
              </w:rPr>
              <w:t>总体完成率</w:t>
            </w:r>
          </w:p>
        </w:tc>
      </w:tr>
      <w:tr w14:paraId="1503F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79BFEDAD"/>
        </w:tc>
        <w:tc>
          <w:tcPr>
            <w:tcW w:w="3533"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562E18AE">
            <w:pPr>
              <w:jc w:val="center"/>
            </w:pPr>
            <w:r>
              <w:rPr>
                <w:rFonts w:ascii="宋体" w:eastAsia="宋体" w:cs="Arial"/>
                <w:color w:val="000000"/>
                <w:sz w:val="18"/>
              </w:rPr>
              <w:t>通过开展各种科普活动，吸引各重点人群参与，普及科普知识。</w:t>
            </w:r>
          </w:p>
        </w:tc>
        <w:tc>
          <w:tcPr>
            <w:tcW w:w="2832"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491195D4">
            <w:pPr>
              <w:jc w:val="center"/>
            </w:pPr>
            <w:r>
              <w:rPr>
                <w:rFonts w:ascii="宋体" w:eastAsia="宋体" w:cs="Arial"/>
                <w:color w:val="000000"/>
                <w:sz w:val="16"/>
              </w:rPr>
              <w:t>通过开展各种科普活动，吸引各重点人群参与，普及科普知识。</w:t>
            </w:r>
          </w:p>
        </w:tc>
        <w:tc>
          <w:tcPr>
            <w:tcW w:w="1979" w:type="dxa"/>
            <w:tcBorders>
              <w:top w:val="single" w:color="auto" w:sz="6" w:space="0"/>
              <w:left w:val="single" w:color="auto" w:sz="6" w:space="0"/>
              <w:bottom w:val="single" w:color="auto" w:sz="6" w:space="0"/>
              <w:right w:val="single" w:color="auto" w:sz="6" w:space="0"/>
              <w:tl2br w:val="nil"/>
              <w:tr2bl w:val="nil"/>
            </w:tcBorders>
            <w:noWrap/>
            <w:vAlign w:val="center"/>
          </w:tcPr>
          <w:p w14:paraId="3460B3A5">
            <w:pPr>
              <w:jc w:val="center"/>
            </w:pPr>
            <w:r>
              <w:rPr>
                <w:rFonts w:ascii="宋体" w:eastAsia="宋体" w:cs="Arial"/>
                <w:color w:val="000000"/>
                <w:sz w:val="16"/>
              </w:rPr>
              <w:t>100%</w:t>
            </w:r>
          </w:p>
        </w:tc>
      </w:tr>
      <w:tr w14:paraId="261B3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183"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279B46F4">
            <w:pPr>
              <w:jc w:val="center"/>
            </w:pPr>
            <w:r>
              <w:rPr>
                <w:rFonts w:ascii="宋体" w:eastAsia="宋体"/>
                <w:color w:val="000000"/>
                <w:sz w:val="16"/>
              </w:rPr>
              <w:t>四、</w:t>
            </w:r>
            <w:r>
              <w:rPr>
                <w:rFonts w:ascii="Calibri" w:hAnsi="Calibri"/>
                <w:color w:val="000000"/>
                <w:sz w:val="16"/>
              </w:rPr>
              <w:t> </w:t>
            </w:r>
            <w:r>
              <w:rPr>
                <w:rFonts w:ascii="宋体" w:eastAsia="宋体"/>
                <w:color w:val="000000"/>
                <w:sz w:val="16"/>
              </w:rPr>
              <w:t>年度绩效指标完成情况</w:t>
            </w:r>
          </w:p>
        </w:tc>
        <w:tc>
          <w:tcPr>
            <w:tcW w:w="1566" w:type="dxa"/>
            <w:tcBorders>
              <w:top w:val="single" w:color="auto" w:sz="6" w:space="0"/>
              <w:left w:val="single" w:color="auto" w:sz="6" w:space="0"/>
              <w:bottom w:val="single" w:color="auto" w:sz="6" w:space="0"/>
              <w:right w:val="single" w:color="auto" w:sz="6" w:space="0"/>
              <w:tl2br w:val="nil"/>
              <w:tr2bl w:val="nil"/>
            </w:tcBorders>
            <w:noWrap/>
            <w:vAlign w:val="center"/>
          </w:tcPr>
          <w:p w14:paraId="50848AB7">
            <w:pPr>
              <w:jc w:val="center"/>
            </w:pPr>
            <w:r>
              <w:rPr>
                <w:rFonts w:ascii="宋体" w:eastAsia="宋体" w:cs="Arial"/>
                <w:color w:val="000000"/>
                <w:sz w:val="16"/>
              </w:rPr>
              <w:t>一级指标</w:t>
            </w:r>
          </w:p>
        </w:tc>
        <w:tc>
          <w:tcPr>
            <w:tcW w:w="1011" w:type="dxa"/>
            <w:tcBorders>
              <w:top w:val="single" w:color="auto" w:sz="6" w:space="0"/>
              <w:left w:val="single" w:color="auto" w:sz="6" w:space="0"/>
              <w:bottom w:val="single" w:color="auto" w:sz="6" w:space="0"/>
              <w:right w:val="single" w:color="auto" w:sz="6" w:space="0"/>
              <w:tl2br w:val="nil"/>
              <w:tr2bl w:val="nil"/>
            </w:tcBorders>
            <w:noWrap/>
            <w:vAlign w:val="center"/>
          </w:tcPr>
          <w:p w14:paraId="1F5A5436">
            <w:pPr>
              <w:jc w:val="center"/>
            </w:pPr>
            <w:r>
              <w:rPr>
                <w:rFonts w:ascii="宋体" w:eastAsia="宋体" w:cs="Arial"/>
                <w:color w:val="000000"/>
                <w:sz w:val="16"/>
              </w:rPr>
              <w:t>二级指标</w:t>
            </w:r>
          </w:p>
        </w:tc>
        <w:tc>
          <w:tcPr>
            <w:tcW w:w="1756"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4A5A844D">
            <w:pPr>
              <w:jc w:val="center"/>
            </w:pPr>
            <w:r>
              <w:rPr>
                <w:rFonts w:ascii="宋体" w:eastAsia="宋体" w:cs="Arial"/>
                <w:color w:val="000000"/>
                <w:sz w:val="16"/>
              </w:rPr>
              <w:t>三级指标</w:t>
            </w:r>
          </w:p>
        </w:tc>
        <w:tc>
          <w:tcPr>
            <w:tcW w:w="866" w:type="dxa"/>
            <w:tcBorders>
              <w:top w:val="single" w:color="auto" w:sz="6" w:space="0"/>
              <w:left w:val="single" w:color="auto" w:sz="6" w:space="0"/>
              <w:bottom w:val="single" w:color="auto" w:sz="6" w:space="0"/>
              <w:right w:val="single" w:color="auto" w:sz="6" w:space="0"/>
              <w:tl2br w:val="nil"/>
              <w:tr2bl w:val="nil"/>
            </w:tcBorders>
            <w:noWrap/>
            <w:vAlign w:val="center"/>
          </w:tcPr>
          <w:p w14:paraId="4B7AC218">
            <w:pPr>
              <w:jc w:val="center"/>
            </w:pPr>
            <w:r>
              <w:rPr>
                <w:rFonts w:ascii="宋体" w:eastAsia="宋体" w:cs="Arial"/>
                <w:color w:val="000000"/>
                <w:sz w:val="16"/>
              </w:rPr>
              <w:t>预期指标值</w:t>
            </w:r>
          </w:p>
        </w:tc>
        <w:tc>
          <w:tcPr>
            <w:tcW w:w="1166" w:type="dxa"/>
            <w:tcBorders>
              <w:top w:val="single" w:color="auto" w:sz="6" w:space="0"/>
              <w:left w:val="single" w:color="auto" w:sz="6" w:space="0"/>
              <w:bottom w:val="single" w:color="auto" w:sz="6" w:space="0"/>
              <w:right w:val="single" w:color="auto" w:sz="6" w:space="0"/>
              <w:tl2br w:val="nil"/>
              <w:tr2bl w:val="nil"/>
            </w:tcBorders>
            <w:noWrap/>
            <w:vAlign w:val="center"/>
          </w:tcPr>
          <w:p w14:paraId="40CDA0D9">
            <w:pPr>
              <w:jc w:val="center"/>
            </w:pPr>
            <w:r>
              <w:rPr>
                <w:rFonts w:ascii="宋体" w:eastAsia="宋体" w:cs="Arial"/>
                <w:color w:val="000000"/>
                <w:sz w:val="16"/>
              </w:rPr>
              <w:t>实际完成值</w:t>
            </w:r>
          </w:p>
        </w:tc>
        <w:tc>
          <w:tcPr>
            <w:tcW w:w="1979" w:type="dxa"/>
            <w:tcBorders>
              <w:top w:val="single" w:color="auto" w:sz="6" w:space="0"/>
              <w:left w:val="single" w:color="auto" w:sz="6" w:space="0"/>
              <w:bottom w:val="single" w:color="auto" w:sz="6" w:space="0"/>
              <w:right w:val="single" w:color="auto" w:sz="6" w:space="0"/>
              <w:tl2br w:val="nil"/>
              <w:tr2bl w:val="nil"/>
            </w:tcBorders>
            <w:noWrap/>
            <w:vAlign w:val="center"/>
          </w:tcPr>
          <w:p w14:paraId="16B6981A">
            <w:pPr>
              <w:jc w:val="center"/>
            </w:pPr>
            <w:r>
              <w:rPr>
                <w:rFonts w:ascii="宋体" w:eastAsia="宋体" w:cs="Arial"/>
                <w:color w:val="000000"/>
                <w:sz w:val="16"/>
              </w:rPr>
              <w:t>自评得分</w:t>
            </w:r>
          </w:p>
        </w:tc>
      </w:tr>
      <w:tr w14:paraId="66869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52521B36"/>
        </w:tc>
        <w:tc>
          <w:tcPr>
            <w:tcW w:w="1566"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473118AC">
            <w:pPr>
              <w:jc w:val="center"/>
            </w:pPr>
            <w:r>
              <w:rPr>
                <w:rFonts w:ascii="宋体" w:eastAsia="宋体" w:cs="Arial"/>
                <w:color w:val="000000"/>
                <w:sz w:val="16"/>
              </w:rPr>
              <w:t>产出指标（50）</w:t>
            </w:r>
          </w:p>
        </w:tc>
        <w:tc>
          <w:tcPr>
            <w:tcW w:w="1011" w:type="dxa"/>
            <w:tcBorders>
              <w:top w:val="single" w:color="000000" w:sz="6" w:space="0"/>
              <w:left w:val="single" w:color="000000" w:sz="6" w:space="0"/>
              <w:bottom w:val="nil"/>
              <w:right w:val="single" w:color="000000" w:sz="6" w:space="0"/>
              <w:tl2br w:val="nil"/>
              <w:tr2bl w:val="nil"/>
            </w:tcBorders>
            <w:noWrap/>
            <w:vAlign w:val="center"/>
          </w:tcPr>
          <w:p w14:paraId="11F0F375">
            <w:pPr>
              <w:jc w:val="center"/>
            </w:pPr>
            <w:r>
              <w:rPr>
                <w:rFonts w:ascii="宋体" w:eastAsia="宋体" w:cs="Arial"/>
                <w:b/>
                <w:i w:val="0"/>
                <w:color w:val="000000"/>
                <w:sz w:val="16"/>
              </w:rPr>
              <w:t>数量指标</w:t>
            </w:r>
          </w:p>
        </w:tc>
        <w:tc>
          <w:tcPr>
            <w:tcW w:w="1756"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00596BC9">
            <w:pPr>
              <w:jc w:val="center"/>
            </w:pPr>
            <w:r>
              <w:rPr>
                <w:rFonts w:ascii="宋体" w:eastAsia="宋体" w:cs="Arial"/>
                <w:b/>
                <w:i w:val="0"/>
                <w:color w:val="000000"/>
                <w:sz w:val="16"/>
              </w:rPr>
              <w:t>开展宣传方式的品种或数量（次或种）</w:t>
            </w:r>
          </w:p>
        </w:tc>
        <w:tc>
          <w:tcPr>
            <w:tcW w:w="8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B047AAE">
            <w:pPr>
              <w:jc w:val="center"/>
            </w:pPr>
            <w:r>
              <w:rPr>
                <w:rFonts w:ascii="宋体" w:eastAsia="宋体" w:cs="Arial"/>
                <w:b/>
                <w:i w:val="0"/>
                <w:color w:val="000000"/>
                <w:sz w:val="18"/>
              </w:rPr>
              <w:t>&gt;=3个</w:t>
            </w:r>
          </w:p>
        </w:tc>
        <w:tc>
          <w:tcPr>
            <w:tcW w:w="11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C209794">
            <w:pPr>
              <w:jc w:val="center"/>
            </w:pPr>
            <w:r>
              <w:rPr>
                <w:rFonts w:ascii="宋体" w:eastAsia="宋体" w:cs="Arial"/>
                <w:b/>
                <w:i w:val="0"/>
                <w:color w:val="000000"/>
                <w:sz w:val="18"/>
              </w:rPr>
              <w:t>&gt;=3个</w:t>
            </w:r>
          </w:p>
        </w:tc>
        <w:tc>
          <w:tcPr>
            <w:tcW w:w="1979"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61FC58E0">
            <w:pPr>
              <w:jc w:val="center"/>
            </w:pPr>
            <w:r>
              <w:rPr>
                <w:rFonts w:ascii="宋体" w:eastAsia="宋体" w:cs="Arial"/>
                <w:b/>
                <w:i w:val="0"/>
                <w:color w:val="000000"/>
                <w:sz w:val="16"/>
              </w:rPr>
              <w:t>10</w:t>
            </w:r>
          </w:p>
        </w:tc>
      </w:tr>
      <w:tr w14:paraId="73E84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21FB307E"/>
        </w:tc>
        <w:tc>
          <w:tcPr>
            <w:tcW w:w="1566"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3EEB3209"/>
        </w:tc>
        <w:tc>
          <w:tcPr>
            <w:tcW w:w="1011"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213EB14C">
            <w:pPr>
              <w:jc w:val="center"/>
            </w:pPr>
            <w:r>
              <w:rPr>
                <w:rFonts w:ascii="宋体" w:eastAsia="宋体" w:cs="Arial"/>
                <w:b/>
                <w:i w:val="0"/>
                <w:color w:val="000000"/>
                <w:sz w:val="16"/>
              </w:rPr>
              <w:t>质量指标</w:t>
            </w:r>
          </w:p>
        </w:tc>
        <w:tc>
          <w:tcPr>
            <w:tcW w:w="1756"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619EED92">
            <w:pPr>
              <w:jc w:val="center"/>
            </w:pPr>
            <w:r>
              <w:rPr>
                <w:rFonts w:ascii="宋体" w:eastAsia="宋体" w:cs="Arial"/>
                <w:b/>
                <w:i w:val="0"/>
                <w:color w:val="000000"/>
                <w:sz w:val="16"/>
              </w:rPr>
              <w:t>优良率</w:t>
            </w:r>
          </w:p>
        </w:tc>
        <w:tc>
          <w:tcPr>
            <w:tcW w:w="8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4ADE16B6">
            <w:pPr>
              <w:jc w:val="center"/>
            </w:pPr>
            <w:r>
              <w:rPr>
                <w:rFonts w:ascii="宋体" w:eastAsia="宋体" w:cs="Arial"/>
                <w:b/>
                <w:i w:val="0"/>
                <w:color w:val="000000"/>
                <w:sz w:val="18"/>
              </w:rPr>
              <w:t>&gt;=70%</w:t>
            </w:r>
          </w:p>
        </w:tc>
        <w:tc>
          <w:tcPr>
            <w:tcW w:w="11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0DF0E60B">
            <w:pPr>
              <w:jc w:val="center"/>
            </w:pPr>
            <w:r>
              <w:rPr>
                <w:rFonts w:ascii="宋体" w:eastAsia="宋体" w:cs="Arial"/>
                <w:b/>
                <w:i w:val="0"/>
                <w:color w:val="000000"/>
                <w:sz w:val="18"/>
              </w:rPr>
              <w:t>&gt;=70%</w:t>
            </w:r>
          </w:p>
        </w:tc>
        <w:tc>
          <w:tcPr>
            <w:tcW w:w="1979"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7B37E05B">
            <w:pPr>
              <w:jc w:val="center"/>
            </w:pPr>
            <w:r>
              <w:rPr>
                <w:rFonts w:ascii="Calibri" w:hAnsi="Calibri" w:eastAsia="Calibri" w:cs="Arial"/>
                <w:b/>
                <w:i w:val="0"/>
                <w:color w:val="000000"/>
                <w:sz w:val="21"/>
              </w:rPr>
              <w:t>10</w:t>
            </w:r>
          </w:p>
        </w:tc>
      </w:tr>
      <w:tr w14:paraId="45D16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216F1BC8"/>
        </w:tc>
        <w:tc>
          <w:tcPr>
            <w:tcW w:w="1566"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78AA667E"/>
        </w:tc>
        <w:tc>
          <w:tcPr>
            <w:tcW w:w="1011"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2D46ED46">
            <w:pPr>
              <w:jc w:val="center"/>
              <w:rPr>
                <w:rFonts w:ascii="宋体" w:eastAsia="宋体" w:cs="Arial"/>
                <w:b/>
                <w:i w:val="0"/>
                <w:color w:val="000000"/>
                <w:sz w:val="16"/>
              </w:rPr>
            </w:pPr>
            <w:r>
              <w:rPr>
                <w:rFonts w:ascii="宋体" w:eastAsia="宋体" w:cs="Arial"/>
                <w:b/>
                <w:i w:val="0"/>
                <w:color w:val="000000"/>
                <w:sz w:val="16"/>
              </w:rPr>
              <w:t>成本指标</w:t>
            </w:r>
          </w:p>
        </w:tc>
        <w:tc>
          <w:tcPr>
            <w:tcW w:w="1756"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7A61A37C">
            <w:pPr>
              <w:jc w:val="center"/>
              <w:rPr>
                <w:rFonts w:ascii="宋体" w:eastAsia="宋体" w:cs="Arial"/>
                <w:b/>
                <w:i w:val="0"/>
                <w:color w:val="000000"/>
                <w:sz w:val="16"/>
              </w:rPr>
            </w:pPr>
            <w:r>
              <w:rPr>
                <w:rFonts w:ascii="宋体" w:eastAsia="宋体" w:cs="Arial"/>
                <w:b/>
                <w:i w:val="0"/>
                <w:color w:val="000000"/>
                <w:sz w:val="16"/>
              </w:rPr>
              <w:t>项目实际支出是否控制在预算内</w:t>
            </w:r>
          </w:p>
        </w:tc>
        <w:tc>
          <w:tcPr>
            <w:tcW w:w="8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2A324CBA">
            <w:pPr>
              <w:jc w:val="center"/>
              <w:rPr>
                <w:rFonts w:ascii="宋体" w:eastAsia="宋体" w:cs="Arial"/>
                <w:b/>
                <w:i w:val="0"/>
                <w:color w:val="000000"/>
                <w:sz w:val="18"/>
              </w:rPr>
            </w:pPr>
            <w:r>
              <w:rPr>
                <w:rFonts w:ascii="宋体" w:eastAsia="宋体" w:cs="Arial"/>
                <w:b/>
                <w:i w:val="0"/>
                <w:color w:val="000000"/>
                <w:sz w:val="18"/>
              </w:rPr>
              <w:t>&gt;=80%</w:t>
            </w:r>
          </w:p>
        </w:tc>
        <w:tc>
          <w:tcPr>
            <w:tcW w:w="11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CE890E4">
            <w:pPr>
              <w:jc w:val="center"/>
              <w:rPr>
                <w:rFonts w:ascii="宋体" w:eastAsia="宋体" w:cs="Arial"/>
                <w:b/>
                <w:i w:val="0"/>
                <w:color w:val="000000"/>
                <w:sz w:val="18"/>
              </w:rPr>
            </w:pPr>
            <w:r>
              <w:rPr>
                <w:rFonts w:ascii="宋体" w:eastAsia="宋体" w:cs="Arial"/>
                <w:b/>
                <w:i w:val="0"/>
                <w:color w:val="000000"/>
                <w:sz w:val="18"/>
              </w:rPr>
              <w:t>80%</w:t>
            </w:r>
          </w:p>
        </w:tc>
        <w:tc>
          <w:tcPr>
            <w:tcW w:w="1979"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7C968D10">
            <w:pPr>
              <w:jc w:val="center"/>
              <w:rPr>
                <w:rFonts w:ascii="Calibri" w:hAnsi="Calibri" w:eastAsia="Calibri" w:cs="Arial"/>
                <w:b/>
                <w:i w:val="0"/>
                <w:color w:val="000000"/>
                <w:sz w:val="21"/>
              </w:rPr>
            </w:pPr>
            <w:r>
              <w:rPr>
                <w:rFonts w:ascii="Calibri" w:hAnsi="Calibri" w:eastAsia="Calibri" w:cs="Arial"/>
                <w:b/>
                <w:i w:val="0"/>
                <w:color w:val="000000"/>
                <w:sz w:val="21"/>
              </w:rPr>
              <w:t>10</w:t>
            </w:r>
          </w:p>
        </w:tc>
      </w:tr>
      <w:tr w14:paraId="7E441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77794C15"/>
        </w:tc>
        <w:tc>
          <w:tcPr>
            <w:tcW w:w="1566"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5A7A38D5"/>
        </w:tc>
        <w:tc>
          <w:tcPr>
            <w:tcW w:w="1011"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B47DD4B">
            <w:pPr>
              <w:jc w:val="center"/>
            </w:pPr>
            <w:r>
              <w:rPr>
                <w:rFonts w:ascii="宋体" w:eastAsia="宋体" w:cs="Arial"/>
                <w:b/>
                <w:i w:val="0"/>
                <w:color w:val="000000"/>
                <w:sz w:val="16"/>
              </w:rPr>
              <w:t>时效指标</w:t>
            </w:r>
          </w:p>
        </w:tc>
        <w:tc>
          <w:tcPr>
            <w:tcW w:w="1756"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08EFE6D4">
            <w:pPr>
              <w:jc w:val="center"/>
            </w:pPr>
            <w:r>
              <w:rPr>
                <w:rFonts w:ascii="宋体" w:eastAsia="宋体" w:cs="Arial"/>
                <w:b/>
                <w:i w:val="0"/>
                <w:color w:val="000000"/>
                <w:sz w:val="16"/>
              </w:rPr>
              <w:t>完成率</w:t>
            </w:r>
          </w:p>
        </w:tc>
        <w:tc>
          <w:tcPr>
            <w:tcW w:w="8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35DA4B06">
            <w:pPr>
              <w:jc w:val="center"/>
            </w:pPr>
            <w:r>
              <w:rPr>
                <w:rFonts w:ascii="宋体" w:eastAsia="宋体" w:cs="Arial"/>
                <w:b/>
                <w:i w:val="0"/>
                <w:color w:val="000000"/>
                <w:sz w:val="18"/>
              </w:rPr>
              <w:t>&gt;=95%</w:t>
            </w:r>
          </w:p>
        </w:tc>
        <w:tc>
          <w:tcPr>
            <w:tcW w:w="11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1667FBCD">
            <w:pPr>
              <w:jc w:val="center"/>
            </w:pPr>
            <w:r>
              <w:rPr>
                <w:rFonts w:ascii="宋体" w:eastAsia="宋体" w:cs="Arial"/>
                <w:b/>
                <w:i w:val="0"/>
                <w:color w:val="000000"/>
                <w:sz w:val="18"/>
              </w:rPr>
              <w:t>&gt;=95%</w:t>
            </w:r>
          </w:p>
        </w:tc>
        <w:tc>
          <w:tcPr>
            <w:tcW w:w="1979"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63DAC81F">
            <w:pPr>
              <w:jc w:val="center"/>
            </w:pPr>
            <w:r>
              <w:rPr>
                <w:rFonts w:ascii="Calibri" w:hAnsi="Calibri" w:eastAsia="Calibri" w:cs="Arial"/>
                <w:b/>
                <w:i w:val="0"/>
                <w:color w:val="000000"/>
                <w:sz w:val="21"/>
              </w:rPr>
              <w:t>20</w:t>
            </w:r>
          </w:p>
        </w:tc>
      </w:tr>
      <w:tr w14:paraId="1CEE8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624D557C"/>
        </w:tc>
        <w:tc>
          <w:tcPr>
            <w:tcW w:w="1566"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59DC4E59">
            <w:pPr>
              <w:jc w:val="center"/>
            </w:pPr>
            <w:r>
              <w:rPr>
                <w:rFonts w:ascii="宋体" w:eastAsia="宋体" w:cs="Arial"/>
                <w:color w:val="000000"/>
                <w:sz w:val="16"/>
              </w:rPr>
              <w:t>效益指标（30）</w:t>
            </w:r>
          </w:p>
        </w:tc>
        <w:tc>
          <w:tcPr>
            <w:tcW w:w="1011"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F7EDBF2">
            <w:pPr>
              <w:jc w:val="center"/>
            </w:pPr>
            <w:r>
              <w:rPr>
                <w:rFonts w:ascii="宋体" w:eastAsia="宋体" w:cs="Arial"/>
                <w:b/>
                <w:i w:val="0"/>
                <w:color w:val="000000"/>
                <w:sz w:val="16"/>
              </w:rPr>
              <w:t>社会效益指标</w:t>
            </w:r>
          </w:p>
        </w:tc>
        <w:tc>
          <w:tcPr>
            <w:tcW w:w="1756"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0FF93414">
            <w:pPr>
              <w:jc w:val="center"/>
            </w:pPr>
            <w:r>
              <w:rPr>
                <w:rFonts w:ascii="宋体" w:eastAsia="宋体" w:cs="Arial"/>
                <w:b/>
                <w:i w:val="0"/>
                <w:color w:val="000000"/>
                <w:sz w:val="16"/>
              </w:rPr>
              <w:t>科技辅导教师在科普活动中的参与率</w:t>
            </w:r>
          </w:p>
        </w:tc>
        <w:tc>
          <w:tcPr>
            <w:tcW w:w="8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756791C7">
            <w:pPr>
              <w:jc w:val="center"/>
            </w:pPr>
            <w:r>
              <w:rPr>
                <w:rFonts w:ascii="宋体" w:eastAsia="宋体" w:cs="Arial"/>
                <w:b/>
                <w:i w:val="0"/>
                <w:color w:val="000000"/>
                <w:sz w:val="18"/>
              </w:rPr>
              <w:t>&gt;=20%</w:t>
            </w:r>
          </w:p>
        </w:tc>
        <w:tc>
          <w:tcPr>
            <w:tcW w:w="11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37840B65">
            <w:pPr>
              <w:jc w:val="center"/>
            </w:pPr>
            <w:r>
              <w:rPr>
                <w:rFonts w:ascii="宋体" w:eastAsia="宋体" w:cs="Arial"/>
                <w:b/>
                <w:i w:val="0"/>
                <w:color w:val="000000"/>
                <w:sz w:val="18"/>
              </w:rPr>
              <w:t>&gt;=20%</w:t>
            </w:r>
          </w:p>
        </w:tc>
        <w:tc>
          <w:tcPr>
            <w:tcW w:w="1979"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6467CB4B">
            <w:pPr>
              <w:jc w:val="center"/>
            </w:pPr>
            <w:r>
              <w:rPr>
                <w:rFonts w:ascii="Calibri" w:hAnsi="Calibri" w:eastAsia="Calibri" w:cs="Arial"/>
                <w:b/>
                <w:i w:val="0"/>
                <w:color w:val="000000"/>
                <w:sz w:val="21"/>
              </w:rPr>
              <w:t>10</w:t>
            </w:r>
          </w:p>
        </w:tc>
      </w:tr>
      <w:tr w14:paraId="558FE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61232F85"/>
        </w:tc>
        <w:tc>
          <w:tcPr>
            <w:tcW w:w="1566"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5ED20274"/>
        </w:tc>
        <w:tc>
          <w:tcPr>
            <w:tcW w:w="1011"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064CB02E">
            <w:pPr>
              <w:jc w:val="center"/>
            </w:pPr>
            <w:r>
              <w:rPr>
                <w:rFonts w:ascii="宋体" w:eastAsia="宋体" w:cs="Arial"/>
                <w:b/>
                <w:i w:val="0"/>
                <w:color w:val="000000"/>
                <w:sz w:val="16"/>
              </w:rPr>
              <w:t>社会效益指标</w:t>
            </w:r>
          </w:p>
        </w:tc>
        <w:tc>
          <w:tcPr>
            <w:tcW w:w="1756"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703C1615">
            <w:pPr>
              <w:jc w:val="center"/>
            </w:pPr>
            <w:r>
              <w:rPr>
                <w:rFonts w:ascii="宋体" w:eastAsia="宋体" w:cs="Arial"/>
                <w:b/>
                <w:i w:val="0"/>
                <w:color w:val="000000"/>
                <w:sz w:val="16"/>
              </w:rPr>
              <w:t>居民参与科普活动受益率</w:t>
            </w:r>
          </w:p>
        </w:tc>
        <w:tc>
          <w:tcPr>
            <w:tcW w:w="8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081735EB">
            <w:pPr>
              <w:jc w:val="center"/>
            </w:pPr>
            <w:r>
              <w:rPr>
                <w:rFonts w:ascii="宋体" w:eastAsia="宋体" w:cs="Arial"/>
                <w:b/>
                <w:i w:val="0"/>
                <w:color w:val="000000"/>
                <w:sz w:val="18"/>
              </w:rPr>
              <w:t>&gt;=60%</w:t>
            </w:r>
          </w:p>
        </w:tc>
        <w:tc>
          <w:tcPr>
            <w:tcW w:w="11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4B1F7A4F">
            <w:pPr>
              <w:jc w:val="center"/>
            </w:pPr>
            <w:r>
              <w:rPr>
                <w:rFonts w:ascii="宋体" w:eastAsia="宋体" w:cs="Arial"/>
                <w:b/>
                <w:i w:val="0"/>
                <w:color w:val="000000"/>
                <w:sz w:val="18"/>
              </w:rPr>
              <w:t>&gt;=60%</w:t>
            </w:r>
          </w:p>
        </w:tc>
        <w:tc>
          <w:tcPr>
            <w:tcW w:w="1979"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780A2AE6">
            <w:pPr>
              <w:jc w:val="center"/>
            </w:pPr>
            <w:r>
              <w:rPr>
                <w:rFonts w:ascii="Calibri" w:hAnsi="Calibri" w:eastAsia="Calibri" w:cs="Arial"/>
                <w:b/>
                <w:i w:val="0"/>
                <w:color w:val="000000"/>
                <w:sz w:val="21"/>
              </w:rPr>
              <w:t>10</w:t>
            </w:r>
          </w:p>
        </w:tc>
      </w:tr>
      <w:tr w14:paraId="2C9C0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6B11758C"/>
        </w:tc>
        <w:tc>
          <w:tcPr>
            <w:tcW w:w="1566"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76B947B6"/>
        </w:tc>
        <w:tc>
          <w:tcPr>
            <w:tcW w:w="1011"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28406EAC">
            <w:pPr>
              <w:jc w:val="center"/>
            </w:pPr>
            <w:r>
              <w:rPr>
                <w:rFonts w:ascii="宋体" w:eastAsia="宋体" w:cs="Arial"/>
                <w:b/>
                <w:i w:val="0"/>
                <w:color w:val="000000"/>
                <w:sz w:val="16"/>
              </w:rPr>
              <w:t>可持续影响指标</w:t>
            </w:r>
          </w:p>
        </w:tc>
        <w:tc>
          <w:tcPr>
            <w:tcW w:w="1756"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7E18F9ED">
            <w:pPr>
              <w:jc w:val="center"/>
            </w:pPr>
            <w:r>
              <w:rPr>
                <w:rFonts w:ascii="宋体" w:eastAsia="宋体" w:cs="Arial"/>
                <w:b/>
                <w:i w:val="0"/>
                <w:color w:val="000000"/>
                <w:sz w:val="16"/>
              </w:rPr>
              <w:t>具备基本公民科学素质比例</w:t>
            </w:r>
          </w:p>
        </w:tc>
        <w:tc>
          <w:tcPr>
            <w:tcW w:w="8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4105416C">
            <w:pPr>
              <w:jc w:val="center"/>
            </w:pPr>
            <w:r>
              <w:rPr>
                <w:rFonts w:ascii="宋体" w:eastAsia="宋体" w:cs="Arial"/>
                <w:b/>
                <w:i w:val="0"/>
                <w:color w:val="000000"/>
                <w:sz w:val="18"/>
              </w:rPr>
              <w:t>&gt;=10%</w:t>
            </w:r>
          </w:p>
        </w:tc>
        <w:tc>
          <w:tcPr>
            <w:tcW w:w="11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03FC1A74">
            <w:pPr>
              <w:jc w:val="center"/>
            </w:pPr>
            <w:r>
              <w:rPr>
                <w:rFonts w:ascii="宋体" w:eastAsia="宋体" w:cs="Arial"/>
                <w:b/>
                <w:i w:val="0"/>
                <w:color w:val="000000"/>
                <w:sz w:val="18"/>
              </w:rPr>
              <w:t>&gt;=10%</w:t>
            </w:r>
          </w:p>
        </w:tc>
        <w:tc>
          <w:tcPr>
            <w:tcW w:w="1979"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D457760">
            <w:pPr>
              <w:jc w:val="center"/>
            </w:pPr>
            <w:r>
              <w:rPr>
                <w:rFonts w:ascii="Calibri" w:hAnsi="Calibri" w:eastAsia="Calibri" w:cs="Arial"/>
                <w:b/>
                <w:i w:val="0"/>
                <w:color w:val="000000"/>
                <w:sz w:val="21"/>
              </w:rPr>
              <w:t>10</w:t>
            </w:r>
          </w:p>
        </w:tc>
      </w:tr>
      <w:tr w14:paraId="3C96E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02CD5B07"/>
        </w:tc>
        <w:tc>
          <w:tcPr>
            <w:tcW w:w="1566" w:type="dxa"/>
            <w:tcBorders>
              <w:top w:val="single" w:color="auto" w:sz="6" w:space="0"/>
              <w:left w:val="single" w:color="auto" w:sz="6" w:space="0"/>
              <w:bottom w:val="single" w:color="auto" w:sz="6" w:space="0"/>
              <w:right w:val="single" w:color="auto" w:sz="6" w:space="0"/>
              <w:tl2br w:val="nil"/>
              <w:tr2bl w:val="nil"/>
            </w:tcBorders>
            <w:noWrap/>
            <w:vAlign w:val="center"/>
          </w:tcPr>
          <w:p w14:paraId="331BA8B7">
            <w:pPr>
              <w:jc w:val="center"/>
            </w:pPr>
            <w:r>
              <w:rPr>
                <w:rFonts w:ascii="宋体" w:eastAsia="宋体" w:cs="Arial"/>
                <w:color w:val="000000"/>
                <w:sz w:val="16"/>
              </w:rPr>
              <w:t>满意度指标（10）</w:t>
            </w:r>
          </w:p>
        </w:tc>
        <w:tc>
          <w:tcPr>
            <w:tcW w:w="1011"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345155D2">
            <w:pPr>
              <w:jc w:val="center"/>
            </w:pPr>
            <w:r>
              <w:rPr>
                <w:rFonts w:ascii="宋体" w:eastAsia="宋体" w:cs="Arial"/>
                <w:b/>
                <w:i w:val="0"/>
                <w:color w:val="000000"/>
                <w:sz w:val="16"/>
              </w:rPr>
              <w:t>满意度指标</w:t>
            </w:r>
          </w:p>
        </w:tc>
        <w:tc>
          <w:tcPr>
            <w:tcW w:w="1756"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31D97E1A">
            <w:pPr>
              <w:jc w:val="center"/>
            </w:pPr>
            <w:r>
              <w:rPr>
                <w:rFonts w:ascii="宋体" w:eastAsia="宋体" w:cs="Arial"/>
                <w:b/>
                <w:i w:val="0"/>
                <w:color w:val="000000"/>
                <w:sz w:val="16"/>
              </w:rPr>
              <w:t>社区居民、青少年对科普活动满意度</w:t>
            </w:r>
          </w:p>
        </w:tc>
        <w:tc>
          <w:tcPr>
            <w:tcW w:w="8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7B78910E">
            <w:pPr>
              <w:jc w:val="center"/>
            </w:pPr>
            <w:r>
              <w:rPr>
                <w:rFonts w:ascii="宋体" w:eastAsia="宋体" w:cs="Arial"/>
                <w:b/>
                <w:i w:val="0"/>
                <w:color w:val="000000"/>
                <w:sz w:val="18"/>
              </w:rPr>
              <w:t>&gt;=80%</w:t>
            </w:r>
          </w:p>
        </w:tc>
        <w:tc>
          <w:tcPr>
            <w:tcW w:w="116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2DF65A11">
            <w:pPr>
              <w:jc w:val="center"/>
            </w:pPr>
            <w:r>
              <w:rPr>
                <w:rFonts w:ascii="宋体" w:eastAsia="宋体" w:cs="Arial"/>
                <w:b/>
                <w:i w:val="0"/>
                <w:color w:val="000000"/>
                <w:sz w:val="18"/>
              </w:rPr>
              <w:t>&gt;=80%</w:t>
            </w:r>
          </w:p>
        </w:tc>
        <w:tc>
          <w:tcPr>
            <w:tcW w:w="1979"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D615B3B">
            <w:pPr>
              <w:jc w:val="center"/>
            </w:pPr>
            <w:r>
              <w:rPr>
                <w:rFonts w:ascii="Calibri" w:hAnsi="Calibri" w:eastAsia="Calibri" w:cs="Arial"/>
                <w:b/>
                <w:i w:val="0"/>
                <w:color w:val="000000"/>
                <w:sz w:val="21"/>
              </w:rPr>
              <w:t>10</w:t>
            </w:r>
          </w:p>
        </w:tc>
      </w:tr>
      <w:tr w14:paraId="43DA7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75ECC9DA"/>
        </w:tc>
        <w:tc>
          <w:tcPr>
            <w:tcW w:w="1566" w:type="dxa"/>
            <w:tcBorders>
              <w:top w:val="single" w:color="auto" w:sz="6" w:space="0"/>
              <w:left w:val="single" w:color="auto" w:sz="6" w:space="0"/>
              <w:bottom w:val="single" w:color="auto" w:sz="6" w:space="0"/>
              <w:right w:val="single" w:color="auto" w:sz="6" w:space="0"/>
              <w:tl2br w:val="nil"/>
              <w:tr2bl w:val="nil"/>
            </w:tcBorders>
            <w:noWrap/>
            <w:vAlign w:val="center"/>
          </w:tcPr>
          <w:p w14:paraId="29A9A2B4">
            <w:pPr>
              <w:jc w:val="center"/>
            </w:pPr>
            <w:r>
              <w:rPr>
                <w:rFonts w:ascii="宋体" w:eastAsia="宋体" w:cs="Arial"/>
                <w:color w:val="000000"/>
                <w:sz w:val="16"/>
              </w:rPr>
              <w:t>预算执行率（10）</w:t>
            </w:r>
          </w:p>
        </w:tc>
        <w:tc>
          <w:tcPr>
            <w:tcW w:w="1011" w:type="dxa"/>
            <w:tcBorders>
              <w:top w:val="single" w:color="auto" w:sz="6" w:space="0"/>
              <w:left w:val="single" w:color="auto" w:sz="6" w:space="0"/>
              <w:bottom w:val="single" w:color="auto" w:sz="6" w:space="0"/>
              <w:right w:val="single" w:color="auto" w:sz="6" w:space="0"/>
              <w:tl2br w:val="nil"/>
              <w:tr2bl w:val="nil"/>
            </w:tcBorders>
            <w:noWrap/>
            <w:vAlign w:val="center"/>
          </w:tcPr>
          <w:p w14:paraId="6EF51405">
            <w:pPr>
              <w:jc w:val="center"/>
            </w:pPr>
            <w:r>
              <w:rPr>
                <w:rFonts w:ascii="宋体" w:eastAsia="宋体" w:cs="Arial"/>
                <w:b/>
                <w:i w:val="0"/>
                <w:color w:val="000000"/>
                <w:sz w:val="16"/>
              </w:rPr>
              <w:t>预算执行率</w:t>
            </w:r>
          </w:p>
        </w:tc>
        <w:tc>
          <w:tcPr>
            <w:tcW w:w="1756"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259D0718">
            <w:pPr>
              <w:jc w:val="center"/>
            </w:pPr>
            <w:r>
              <w:rPr>
                <w:rFonts w:ascii="宋体" w:eastAsia="宋体" w:cs="Arial"/>
                <w:b/>
                <w:i w:val="0"/>
                <w:color w:val="000000"/>
                <w:sz w:val="16"/>
              </w:rPr>
              <w:t>（执行数/预算数）*100%</w:t>
            </w:r>
          </w:p>
        </w:tc>
        <w:tc>
          <w:tcPr>
            <w:tcW w:w="866" w:type="dxa"/>
            <w:tcBorders>
              <w:top w:val="single" w:color="auto" w:sz="6" w:space="0"/>
              <w:left w:val="single" w:color="auto" w:sz="6" w:space="0"/>
              <w:bottom w:val="single" w:color="auto" w:sz="6" w:space="0"/>
              <w:right w:val="single" w:color="auto" w:sz="6" w:space="0"/>
              <w:tl2br w:val="nil"/>
              <w:tr2bl w:val="nil"/>
            </w:tcBorders>
            <w:noWrap/>
            <w:vAlign w:val="center"/>
          </w:tcPr>
          <w:p w14:paraId="307DAF27">
            <w:pPr>
              <w:jc w:val="center"/>
            </w:pPr>
            <w:r>
              <w:rPr>
                <w:rFonts w:ascii="Calibri" w:hAnsi="Calibri" w:eastAsia="Calibri" w:cs="Arial"/>
                <w:b/>
                <w:i w:val="0"/>
                <w:color w:val="000000"/>
                <w:sz w:val="21"/>
              </w:rPr>
              <w:t>100%</w:t>
            </w:r>
          </w:p>
        </w:tc>
        <w:tc>
          <w:tcPr>
            <w:tcW w:w="1166" w:type="dxa"/>
            <w:tcBorders>
              <w:top w:val="single" w:color="auto" w:sz="6" w:space="0"/>
              <w:left w:val="single" w:color="auto" w:sz="6" w:space="0"/>
              <w:bottom w:val="single" w:color="auto" w:sz="6" w:space="0"/>
              <w:right w:val="single" w:color="auto" w:sz="6" w:space="0"/>
              <w:tl2br w:val="nil"/>
              <w:tr2bl w:val="nil"/>
            </w:tcBorders>
            <w:noWrap/>
            <w:vAlign w:val="center"/>
          </w:tcPr>
          <w:p w14:paraId="273F190E">
            <w:pPr>
              <w:jc w:val="center"/>
            </w:pPr>
            <w:r>
              <w:rPr>
                <w:rFonts w:ascii="Calibri" w:hAnsi="Calibri" w:eastAsia="Calibri" w:cs="Arial"/>
                <w:b/>
                <w:i w:val="0"/>
                <w:color w:val="000000"/>
                <w:sz w:val="21"/>
              </w:rPr>
              <w:t>43%</w:t>
            </w:r>
          </w:p>
        </w:tc>
        <w:tc>
          <w:tcPr>
            <w:tcW w:w="1979" w:type="dxa"/>
            <w:tcBorders>
              <w:top w:val="single" w:color="auto" w:sz="6" w:space="0"/>
              <w:left w:val="single" w:color="auto" w:sz="6" w:space="0"/>
              <w:bottom w:val="single" w:color="auto" w:sz="6" w:space="0"/>
              <w:right w:val="single" w:color="auto" w:sz="6" w:space="0"/>
              <w:tl2br w:val="nil"/>
              <w:tr2bl w:val="nil"/>
            </w:tcBorders>
            <w:noWrap/>
            <w:vAlign w:val="center"/>
          </w:tcPr>
          <w:p w14:paraId="6B2A3752">
            <w:pPr>
              <w:jc w:val="center"/>
            </w:pPr>
            <w:r>
              <w:rPr>
                <w:rFonts w:ascii="Calibri" w:hAnsi="Calibri" w:eastAsia="Calibri" w:cs="Arial"/>
                <w:b/>
                <w:i w:val="0"/>
                <w:color w:val="000000"/>
                <w:sz w:val="21"/>
              </w:rPr>
              <w:t>9</w:t>
            </w:r>
          </w:p>
        </w:tc>
      </w:tr>
      <w:tr w14:paraId="1602E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3DB75ED6"/>
        </w:tc>
        <w:tc>
          <w:tcPr>
            <w:tcW w:w="6365" w:type="dxa"/>
            <w:gridSpan w:val="6"/>
            <w:tcBorders>
              <w:top w:val="single" w:color="auto" w:sz="6" w:space="0"/>
              <w:left w:val="single" w:color="auto" w:sz="6" w:space="0"/>
              <w:bottom w:val="single" w:color="auto" w:sz="6" w:space="0"/>
              <w:right w:val="single" w:color="auto" w:sz="6" w:space="0"/>
              <w:tl2br w:val="nil"/>
              <w:tr2bl w:val="nil"/>
            </w:tcBorders>
            <w:noWrap/>
            <w:vAlign w:val="center"/>
          </w:tcPr>
          <w:p w14:paraId="24C4B5BD">
            <w:pPr>
              <w:jc w:val="center"/>
            </w:pPr>
            <w:r>
              <w:rPr>
                <w:rFonts w:ascii="宋体" w:eastAsia="宋体" w:cs="Arial"/>
                <w:color w:val="000000"/>
                <w:sz w:val="16"/>
              </w:rPr>
              <w:t>总分</w:t>
            </w:r>
          </w:p>
        </w:tc>
        <w:tc>
          <w:tcPr>
            <w:tcW w:w="1979" w:type="dxa"/>
            <w:tcBorders>
              <w:top w:val="single" w:color="auto" w:sz="6" w:space="0"/>
              <w:left w:val="single" w:color="auto" w:sz="6" w:space="0"/>
              <w:bottom w:val="single" w:color="auto" w:sz="6" w:space="0"/>
              <w:right w:val="single" w:color="auto" w:sz="6" w:space="0"/>
              <w:tl2br w:val="nil"/>
              <w:tr2bl w:val="nil"/>
            </w:tcBorders>
            <w:noWrap/>
            <w:vAlign w:val="center"/>
          </w:tcPr>
          <w:p w14:paraId="7CFA2439">
            <w:pPr>
              <w:jc w:val="center"/>
            </w:pPr>
            <w:r>
              <w:rPr>
                <w:rFonts w:ascii="Calibri" w:hAnsi="Calibri" w:eastAsia="Calibri" w:cs="Arial"/>
                <w:color w:val="000000"/>
                <w:sz w:val="21"/>
              </w:rPr>
              <w:t>99</w:t>
            </w:r>
          </w:p>
        </w:tc>
      </w:tr>
      <w:tr w14:paraId="66E3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183" w:type="dxa"/>
            <w:tcBorders>
              <w:top w:val="single" w:color="auto" w:sz="6" w:space="0"/>
              <w:left w:val="single" w:color="auto" w:sz="6" w:space="0"/>
              <w:bottom w:val="single" w:color="auto" w:sz="6" w:space="0"/>
              <w:right w:val="single" w:color="auto" w:sz="6" w:space="0"/>
              <w:tl2br w:val="nil"/>
              <w:tr2bl w:val="nil"/>
            </w:tcBorders>
            <w:noWrap/>
            <w:vAlign w:val="center"/>
          </w:tcPr>
          <w:p w14:paraId="56A0E5E3">
            <w:r>
              <w:rPr>
                <w:rFonts w:ascii="宋体" w:eastAsia="宋体"/>
                <w:color w:val="000000"/>
                <w:sz w:val="16"/>
              </w:rPr>
              <w:t>五、</w:t>
            </w:r>
            <w:r>
              <w:rPr>
                <w:rFonts w:ascii="Calibri" w:hAnsi="Calibri"/>
                <w:color w:val="000000"/>
                <w:sz w:val="16"/>
              </w:rPr>
              <w:t> </w:t>
            </w:r>
            <w:r>
              <w:rPr>
                <w:rFonts w:ascii="宋体" w:eastAsia="宋体"/>
                <w:color w:val="000000"/>
                <w:sz w:val="16"/>
              </w:rPr>
              <w:t>存在问题、原因及下一步整改措施</w:t>
            </w:r>
          </w:p>
        </w:tc>
        <w:tc>
          <w:tcPr>
            <w:tcW w:w="8344" w:type="dxa"/>
            <w:gridSpan w:val="7"/>
            <w:tcBorders>
              <w:top w:val="single" w:color="auto" w:sz="6" w:space="0"/>
              <w:left w:val="single" w:color="auto" w:sz="6" w:space="0"/>
              <w:bottom w:val="single" w:color="auto" w:sz="6" w:space="0"/>
              <w:right w:val="single" w:color="auto" w:sz="6" w:space="0"/>
              <w:tl2br w:val="nil"/>
              <w:tr2bl w:val="nil"/>
            </w:tcBorders>
            <w:noWrap/>
            <w:vAlign w:val="center"/>
          </w:tcPr>
          <w:p w14:paraId="7E9CE9B2">
            <w:pPr>
              <w:jc w:val="distribute"/>
            </w:pPr>
            <w:r>
              <w:rPr>
                <w:rFonts w:ascii="宋体" w:eastAsia="宋体" w:cs="Arial"/>
                <w:color w:val="000000"/>
                <w:sz w:val="16"/>
              </w:rPr>
              <w:t>通过实施预算项目绩效评价发现，预算项目绩效目标设定还需进一步详尽，绩效指标应充分体现“结果”导向原则。</w:t>
            </w:r>
          </w:p>
        </w:tc>
      </w:tr>
      <w:tr w14:paraId="7D3D5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183" w:type="dxa"/>
            <w:tcBorders>
              <w:top w:val="single" w:color="auto" w:sz="6" w:space="0"/>
              <w:left w:val="single" w:color="auto" w:sz="6" w:space="0"/>
              <w:bottom w:val="single" w:color="auto" w:sz="6" w:space="0"/>
              <w:right w:val="single" w:color="auto" w:sz="6" w:space="0"/>
              <w:tl2br w:val="nil"/>
              <w:tr2bl w:val="nil"/>
            </w:tcBorders>
            <w:noWrap/>
            <w:vAlign w:val="center"/>
          </w:tcPr>
          <w:p w14:paraId="51951D54">
            <w:pPr>
              <w:jc w:val="distribute"/>
            </w:pPr>
            <w:r>
              <w:rPr>
                <w:rFonts w:ascii="宋体" w:eastAsia="宋体" w:cs="Arial"/>
                <w:color w:val="000000"/>
                <w:sz w:val="16"/>
              </w:rPr>
              <w:t>填报人：</w:t>
            </w:r>
          </w:p>
        </w:tc>
        <w:tc>
          <w:tcPr>
            <w:tcW w:w="1566" w:type="dxa"/>
            <w:tcBorders>
              <w:top w:val="single" w:color="auto" w:sz="6" w:space="0"/>
              <w:left w:val="single" w:color="auto" w:sz="6" w:space="0"/>
              <w:bottom w:val="single" w:color="auto" w:sz="6" w:space="0"/>
              <w:right w:val="single" w:color="auto" w:sz="6" w:space="0"/>
              <w:tl2br w:val="nil"/>
              <w:tr2bl w:val="nil"/>
            </w:tcBorders>
            <w:noWrap/>
            <w:vAlign w:val="center"/>
          </w:tcPr>
          <w:p w14:paraId="0BEDFFC9">
            <w:pPr>
              <w:jc w:val="center"/>
            </w:pPr>
            <w:r>
              <w:rPr>
                <w:rFonts w:ascii="宋体" w:eastAsia="宋体" w:cs="Arial"/>
                <w:color w:val="000000"/>
                <w:sz w:val="16"/>
              </w:rPr>
              <w:t>付娜</w:t>
            </w:r>
          </w:p>
        </w:tc>
        <w:tc>
          <w:tcPr>
            <w:tcW w:w="1011" w:type="dxa"/>
            <w:tcBorders>
              <w:top w:val="single" w:color="auto" w:sz="6" w:space="0"/>
              <w:left w:val="single" w:color="auto" w:sz="6" w:space="0"/>
              <w:bottom w:val="single" w:color="auto" w:sz="6" w:space="0"/>
              <w:right w:val="single" w:color="auto" w:sz="6" w:space="0"/>
              <w:tl2br w:val="nil"/>
              <w:tr2bl w:val="nil"/>
            </w:tcBorders>
            <w:noWrap/>
            <w:vAlign w:val="center"/>
          </w:tcPr>
          <w:p w14:paraId="7831A704">
            <w:pPr>
              <w:jc w:val="center"/>
            </w:pPr>
          </w:p>
        </w:tc>
        <w:tc>
          <w:tcPr>
            <w:tcW w:w="956" w:type="dxa"/>
            <w:tcBorders>
              <w:top w:val="single" w:color="auto" w:sz="6" w:space="0"/>
              <w:left w:val="single" w:color="auto" w:sz="6" w:space="0"/>
              <w:bottom w:val="single" w:color="auto" w:sz="6" w:space="0"/>
              <w:right w:val="single" w:color="auto" w:sz="6" w:space="0"/>
              <w:tl2br w:val="nil"/>
              <w:tr2bl w:val="nil"/>
            </w:tcBorders>
            <w:noWrap/>
            <w:vAlign w:val="center"/>
          </w:tcPr>
          <w:p w14:paraId="0AE502ED">
            <w:pPr>
              <w:jc w:val="center"/>
            </w:pPr>
          </w:p>
        </w:tc>
        <w:tc>
          <w:tcPr>
            <w:tcW w:w="800" w:type="dxa"/>
            <w:tcBorders>
              <w:top w:val="single" w:color="auto" w:sz="6" w:space="0"/>
              <w:left w:val="single" w:color="auto" w:sz="6" w:space="0"/>
              <w:bottom w:val="single" w:color="auto" w:sz="6" w:space="0"/>
              <w:right w:val="single" w:color="auto" w:sz="6" w:space="0"/>
              <w:tl2br w:val="nil"/>
              <w:tr2bl w:val="nil"/>
            </w:tcBorders>
            <w:noWrap/>
            <w:vAlign w:val="center"/>
          </w:tcPr>
          <w:p w14:paraId="56085E48">
            <w:pPr>
              <w:jc w:val="center"/>
            </w:pPr>
          </w:p>
        </w:tc>
        <w:tc>
          <w:tcPr>
            <w:tcW w:w="866" w:type="dxa"/>
            <w:tcBorders>
              <w:top w:val="single" w:color="auto" w:sz="6" w:space="0"/>
              <w:left w:val="single" w:color="auto" w:sz="6" w:space="0"/>
              <w:bottom w:val="single" w:color="auto" w:sz="6" w:space="0"/>
              <w:right w:val="single" w:color="auto" w:sz="6" w:space="0"/>
              <w:tl2br w:val="nil"/>
              <w:tr2bl w:val="nil"/>
            </w:tcBorders>
            <w:noWrap/>
            <w:vAlign w:val="center"/>
          </w:tcPr>
          <w:p w14:paraId="03AA44D7">
            <w:pPr>
              <w:jc w:val="center"/>
            </w:pPr>
          </w:p>
        </w:tc>
        <w:tc>
          <w:tcPr>
            <w:tcW w:w="1166" w:type="dxa"/>
            <w:tcBorders>
              <w:top w:val="single" w:color="auto" w:sz="6" w:space="0"/>
              <w:left w:val="single" w:color="auto" w:sz="6" w:space="0"/>
              <w:bottom w:val="single" w:color="auto" w:sz="6" w:space="0"/>
              <w:right w:val="single" w:color="auto" w:sz="6" w:space="0"/>
              <w:tl2br w:val="nil"/>
              <w:tr2bl w:val="nil"/>
            </w:tcBorders>
            <w:noWrap/>
            <w:vAlign w:val="center"/>
          </w:tcPr>
          <w:p w14:paraId="53EFE4B3">
            <w:pPr>
              <w:jc w:val="distribute"/>
            </w:pPr>
            <w:r>
              <w:rPr>
                <w:rFonts w:ascii="宋体" w:eastAsia="宋体" w:cs="Arial"/>
                <w:color w:val="000000"/>
                <w:sz w:val="16"/>
              </w:rPr>
              <w:t>联系电话：</w:t>
            </w:r>
          </w:p>
        </w:tc>
        <w:tc>
          <w:tcPr>
            <w:tcW w:w="1979" w:type="dxa"/>
            <w:tcBorders>
              <w:top w:val="single" w:color="auto" w:sz="6" w:space="0"/>
              <w:left w:val="single" w:color="auto" w:sz="6" w:space="0"/>
              <w:bottom w:val="single" w:color="auto" w:sz="6" w:space="0"/>
              <w:right w:val="single" w:color="auto" w:sz="6" w:space="0"/>
              <w:tl2br w:val="nil"/>
              <w:tr2bl w:val="nil"/>
            </w:tcBorders>
            <w:noWrap/>
            <w:vAlign w:val="center"/>
          </w:tcPr>
          <w:p w14:paraId="23F3CC59">
            <w:pPr>
              <w:jc w:val="center"/>
            </w:pPr>
            <w:r>
              <w:rPr>
                <w:rFonts w:ascii="宋体" w:eastAsia="宋体" w:cs="Arial"/>
                <w:color w:val="000000"/>
                <w:sz w:val="16"/>
              </w:rPr>
              <w:t>8189895</w:t>
            </w:r>
          </w:p>
        </w:tc>
      </w:tr>
      <w:tr w14:paraId="10C6C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9527" w:type="dxa"/>
            <w:gridSpan w:val="8"/>
            <w:tcBorders>
              <w:top w:val="single" w:color="auto" w:sz="6" w:space="0"/>
              <w:left w:val="single" w:color="auto" w:sz="6" w:space="0"/>
              <w:bottom w:val="single" w:color="auto" w:sz="6" w:space="0"/>
              <w:right w:val="single" w:color="auto" w:sz="6" w:space="0"/>
              <w:tl2br w:val="nil"/>
              <w:tr2bl w:val="nil"/>
            </w:tcBorders>
            <w:noWrap/>
            <w:vAlign w:val="center"/>
          </w:tcPr>
          <w:p w14:paraId="410D3615">
            <w:pPr>
              <w:jc w:val="center"/>
            </w:pPr>
            <w:r>
              <w:rPr>
                <w:rFonts w:ascii="宋体" w:eastAsia="宋体" w:cs="Arial"/>
                <w:color w:val="000000"/>
                <w:sz w:val="16"/>
              </w:rPr>
              <w:t>评价总分设置为100分，得分与等级对应关系为：90分及以上为优、80（含）-89分为良、60（含）-79分为中、60分以下为差。</w:t>
            </w:r>
          </w:p>
        </w:tc>
      </w:tr>
    </w:tbl>
    <w:p w14:paraId="62711CA3">
      <w:pPr>
        <w:snapToGrid w:val="0"/>
        <w:spacing w:line="588" w:lineRule="exact"/>
        <w:ind w:firstLine="640" w:firstLineChars="200"/>
        <w:rPr>
          <w:rFonts w:ascii="仿宋_GB2312" w:eastAsia="仿宋_GB2312" w:cs="仿宋_GB2312"/>
          <w:sz w:val="32"/>
          <w:szCs w:val="32"/>
        </w:rPr>
      </w:pPr>
    </w:p>
    <w:p w14:paraId="6A621D25">
      <w:pPr>
        <w:snapToGrid w:val="0"/>
        <w:spacing w:line="588" w:lineRule="exact"/>
        <w:ind w:left="0"/>
        <w:rPr>
          <w:rFonts w:ascii="仿宋_GB2312" w:eastAsia="仿宋_GB2312" w:cs="仿宋_GB2312"/>
          <w:sz w:val="32"/>
          <w:szCs w:val="32"/>
        </w:rPr>
      </w:pPr>
    </w:p>
    <w:p w14:paraId="1E6AF723">
      <w:pPr>
        <w:snapToGrid w:val="0"/>
        <w:spacing w:line="588" w:lineRule="exact"/>
        <w:ind w:firstLine="640" w:firstLineChars="200"/>
        <w:rPr>
          <w:rFonts w:hint="eastAsia" w:ascii="仿宋_GB2312" w:eastAsia="仿宋_GB2312"/>
          <w:sz w:val="32"/>
          <w:szCs w:val="32"/>
          <w:lang w:val="en-US" w:eastAsia="zh-CN"/>
        </w:rPr>
      </w:pPr>
      <w:r>
        <w:rPr>
          <w:rFonts w:hint="eastAsia" w:ascii="仿宋_GB2312" w:eastAsia="仿宋_GB2312" w:cs="仿宋_GB2312"/>
          <w:b w:val="0"/>
          <w:bCs w:val="0"/>
          <w:kern w:val="2"/>
          <w:sz w:val="32"/>
          <w:szCs w:val="32"/>
          <w:lang w:val="en-US" w:eastAsia="zh-CN" w:bidi="ar-SA"/>
        </w:rPr>
        <w:t>“</w:t>
      </w:r>
      <w:r>
        <w:rPr>
          <w:rFonts w:hint="eastAsia" w:ascii="仿宋_GB2312" w:eastAsia="仿宋_GB2312" w:cs="宋体"/>
          <w:kern w:val="0"/>
          <w:sz w:val="30"/>
          <w:szCs w:val="30"/>
        </w:rPr>
        <w:t>科技馆维护与建设</w:t>
      </w:r>
      <w:r>
        <w:rPr>
          <w:rFonts w:hint="eastAsia" w:ascii="仿宋_GB2312" w:eastAsia="仿宋_GB2312" w:cs="仿宋_GB2312"/>
          <w:b w:val="0"/>
          <w:bCs w:val="0"/>
          <w:kern w:val="2"/>
          <w:sz w:val="32"/>
          <w:szCs w:val="32"/>
          <w:lang w:val="en-US" w:eastAsia="zh-CN" w:bidi="ar-SA"/>
        </w:rPr>
        <w:t>”项目绩效自评综述：根据年初设定的绩效目标，“</w:t>
      </w:r>
      <w:r>
        <w:rPr>
          <w:rFonts w:hint="eastAsia" w:ascii="仿宋_GB2312" w:eastAsia="仿宋_GB2312" w:cs="宋体"/>
          <w:kern w:val="0"/>
          <w:sz w:val="30"/>
          <w:szCs w:val="30"/>
        </w:rPr>
        <w:t>科技馆维护与建设</w:t>
      </w:r>
      <w:r>
        <w:rPr>
          <w:rFonts w:hint="eastAsia" w:ascii="仿宋_GB2312" w:eastAsia="仿宋_GB2312" w:cs="仿宋_GB2312"/>
          <w:b w:val="0"/>
          <w:bCs w:val="0"/>
          <w:kern w:val="2"/>
          <w:sz w:val="32"/>
          <w:szCs w:val="32"/>
          <w:lang w:val="en-US" w:eastAsia="zh-CN" w:bidi="ar-SA"/>
        </w:rPr>
        <w:t>”项目绩效自评得分为</w:t>
      </w:r>
      <w:r>
        <w:rPr>
          <w:rFonts w:ascii="仿宋_GB2312" w:eastAsia="仿宋_GB2312" w:cs="仿宋_GB2312"/>
          <w:b w:val="0"/>
          <w:bCs w:val="0"/>
          <w:kern w:val="2"/>
          <w:sz w:val="32"/>
          <w:szCs w:val="32"/>
          <w:lang w:val="en-US" w:eastAsia="zh-CN" w:bidi="ar-SA"/>
        </w:rPr>
        <w:t>99</w:t>
      </w:r>
      <w:r>
        <w:rPr>
          <w:rFonts w:hint="eastAsia" w:ascii="仿宋_GB2312" w:eastAsia="仿宋_GB2312" w:cs="仿宋_GB2312"/>
          <w:b w:val="0"/>
          <w:bCs w:val="0"/>
          <w:kern w:val="2"/>
          <w:sz w:val="32"/>
          <w:szCs w:val="32"/>
          <w:lang w:val="en-US" w:eastAsia="zh-CN" w:bidi="ar-SA"/>
        </w:rPr>
        <w:t>分（绩效自评表附后）。全年预算数为</w:t>
      </w:r>
      <w:r>
        <w:rPr>
          <w:rFonts w:ascii="仿宋_GB2312" w:eastAsia="仿宋_GB2312" w:cs="仿宋_GB2312"/>
          <w:b w:val="0"/>
          <w:bCs w:val="0"/>
          <w:kern w:val="2"/>
          <w:sz w:val="32"/>
          <w:szCs w:val="32"/>
          <w:lang w:val="en-US" w:eastAsia="zh-CN" w:bidi="ar-SA"/>
        </w:rPr>
        <w:t>5.29</w:t>
      </w:r>
      <w:r>
        <w:rPr>
          <w:rFonts w:hint="eastAsia" w:ascii="仿宋_GB2312" w:eastAsia="仿宋_GB2312" w:cs="仿宋_GB2312"/>
          <w:b w:val="0"/>
          <w:bCs w:val="0"/>
          <w:kern w:val="2"/>
          <w:sz w:val="32"/>
          <w:szCs w:val="32"/>
          <w:lang w:val="en-US" w:eastAsia="zh-CN" w:bidi="ar-SA"/>
        </w:rPr>
        <w:t>万元，执行数为</w:t>
      </w:r>
      <w:r>
        <w:rPr>
          <w:rFonts w:ascii="仿宋_GB2312" w:eastAsia="仿宋_GB2312" w:cs="仿宋_GB2312"/>
          <w:b w:val="0"/>
          <w:bCs w:val="0"/>
          <w:kern w:val="2"/>
          <w:sz w:val="32"/>
          <w:szCs w:val="32"/>
          <w:lang w:val="en-US" w:eastAsia="zh-CN" w:bidi="ar-SA"/>
        </w:rPr>
        <w:t>3.58</w:t>
      </w:r>
      <w:r>
        <w:rPr>
          <w:rFonts w:hint="eastAsia" w:ascii="仿宋_GB2312" w:eastAsia="仿宋_GB2312" w:cs="仿宋_GB2312"/>
          <w:b w:val="0"/>
          <w:bCs w:val="0"/>
          <w:kern w:val="2"/>
          <w:sz w:val="32"/>
          <w:szCs w:val="32"/>
          <w:lang w:val="en-US" w:eastAsia="zh-CN" w:bidi="ar-SA"/>
        </w:rPr>
        <w:t>万元，完成预算的</w:t>
      </w:r>
      <w:r>
        <w:rPr>
          <w:rFonts w:ascii="仿宋_GB2312" w:eastAsia="仿宋_GB2312" w:cs="仿宋_GB2312"/>
          <w:b w:val="0"/>
          <w:bCs w:val="0"/>
          <w:kern w:val="2"/>
          <w:sz w:val="32"/>
          <w:szCs w:val="32"/>
          <w:lang w:val="en-US" w:eastAsia="zh-CN" w:bidi="ar-SA"/>
        </w:rPr>
        <w:t>68</w:t>
      </w:r>
      <w:r>
        <w:rPr>
          <w:rFonts w:hint="eastAsia" w:ascii="仿宋_GB2312" w:eastAsia="仿宋_GB2312" w:cs="仿宋_GB2312"/>
          <w:b w:val="0"/>
          <w:bCs w:val="0"/>
          <w:kern w:val="2"/>
          <w:sz w:val="32"/>
          <w:szCs w:val="32"/>
          <w:lang w:val="en-US" w:eastAsia="zh-CN" w:bidi="ar-SA"/>
        </w:rPr>
        <w:t>%。项目绩效目标完成情况：通过开展各种科普活动，吸引各重点人群参与，普及科普知识。发现的主要问题及原因：一是预算项目绩效目标设定还需进一步详尽；二是绩效指标应充分体现“结果”导向原则。下一步改进措施：</w:t>
      </w:r>
      <w:r>
        <w:rPr>
          <w:rFonts w:hint="eastAsia" w:ascii="仿宋_GB2312" w:eastAsia="仿宋_GB2312"/>
          <w:sz w:val="32"/>
          <w:szCs w:val="32"/>
          <w:lang w:val="en-US" w:eastAsia="zh-CN"/>
        </w:rPr>
        <w:t>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31FD11D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0E85E1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1048C4C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2417DED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4F08A4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6064930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1664FE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4A8B3E0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1983151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4CD784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tbl>
      <w:tblPr>
        <w:tblStyle w:val="12"/>
        <w:tblpPr w:leftFromText="180" w:rightFromText="180" w:vertAnchor="text" w:horzAnchor="page" w:tblpX="107" w:tblpY="456"/>
        <w:tblOverlap w:val="never"/>
        <w:tblW w:w="114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4"/>
        <w:gridCol w:w="1444"/>
        <w:gridCol w:w="923"/>
        <w:gridCol w:w="798"/>
        <w:gridCol w:w="632"/>
        <w:gridCol w:w="873"/>
        <w:gridCol w:w="129"/>
        <w:gridCol w:w="631"/>
        <w:gridCol w:w="4916"/>
      </w:tblGrid>
      <w:tr w14:paraId="28842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1460" w:type="dxa"/>
            <w:gridSpan w:val="9"/>
            <w:tcBorders>
              <w:top w:val="nil"/>
              <w:left w:val="nil"/>
              <w:bottom w:val="nil"/>
              <w:right w:val="nil"/>
              <w:tl2br w:val="nil"/>
              <w:tr2bl w:val="nil"/>
            </w:tcBorders>
            <w:noWrap/>
            <w:vAlign w:val="center"/>
          </w:tcPr>
          <w:p w14:paraId="583E3DB3">
            <w:pPr>
              <w:ind w:left="-525" w:firstLine="525"/>
              <w:jc w:val="center"/>
            </w:pPr>
            <w:r>
              <w:rPr>
                <w:rFonts w:ascii="华文宋体" w:eastAsia="华文宋体" w:cs="Arial"/>
                <w:color w:val="000000"/>
                <w:sz w:val="32"/>
              </w:rPr>
              <w:t>部门预算项目绩效自评表</w:t>
            </w:r>
          </w:p>
        </w:tc>
      </w:tr>
      <w:tr w14:paraId="78D50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1460" w:type="dxa"/>
            <w:gridSpan w:val="9"/>
            <w:tcBorders>
              <w:top w:val="nil"/>
              <w:left w:val="nil"/>
              <w:bottom w:val="nil"/>
              <w:right w:val="nil"/>
              <w:tl2br w:val="nil"/>
              <w:tr2bl w:val="nil"/>
            </w:tcBorders>
            <w:noWrap/>
            <w:vAlign w:val="bottom"/>
          </w:tcPr>
          <w:p w14:paraId="5C12B586">
            <w:pPr>
              <w:ind w:left="-525" w:firstLine="525"/>
              <w:jc w:val="center"/>
            </w:pPr>
            <w:r>
              <w:rPr>
                <w:rFonts w:ascii="华文宋体" w:eastAsia="华文宋体" w:cs="Arial"/>
                <w:color w:val="000000"/>
                <w:sz w:val="22"/>
              </w:rPr>
              <w:t>（  2023    年度）</w:t>
            </w:r>
          </w:p>
        </w:tc>
      </w:tr>
      <w:tr w14:paraId="72FBB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1114" w:type="dxa"/>
            <w:tcBorders>
              <w:top w:val="nil"/>
              <w:left w:val="nil"/>
              <w:bottom w:val="nil"/>
              <w:right w:val="nil"/>
              <w:tl2br w:val="nil"/>
              <w:tr2bl w:val="nil"/>
            </w:tcBorders>
            <w:noWrap/>
            <w:vAlign w:val="center"/>
          </w:tcPr>
          <w:p w14:paraId="42C2D7AC">
            <w:pPr>
              <w:ind w:left="-525" w:firstLine="525"/>
            </w:pPr>
            <w:r>
              <w:rPr>
                <w:rFonts w:ascii="华文宋体" w:eastAsia="华文宋体" w:cs="Arial"/>
                <w:color w:val="000000"/>
                <w:sz w:val="22"/>
              </w:rPr>
              <w:t>填报单位：唐山市丰南区科学技术协会</w:t>
            </w:r>
          </w:p>
        </w:tc>
        <w:tc>
          <w:tcPr>
            <w:tcW w:w="1444" w:type="dxa"/>
            <w:tcBorders>
              <w:top w:val="nil"/>
              <w:left w:val="nil"/>
              <w:bottom w:val="nil"/>
              <w:right w:val="nil"/>
              <w:tl2br w:val="nil"/>
              <w:tr2bl w:val="nil"/>
            </w:tcBorders>
            <w:noWrap/>
            <w:vAlign w:val="center"/>
          </w:tcPr>
          <w:p w14:paraId="1E2E7C10">
            <w:pPr>
              <w:ind w:left="-525" w:firstLine="525"/>
              <w:jc w:val="center"/>
            </w:pPr>
          </w:p>
        </w:tc>
        <w:tc>
          <w:tcPr>
            <w:tcW w:w="923" w:type="dxa"/>
            <w:tcBorders>
              <w:top w:val="nil"/>
              <w:left w:val="nil"/>
              <w:bottom w:val="nil"/>
              <w:right w:val="nil"/>
              <w:tl2br w:val="nil"/>
              <w:tr2bl w:val="nil"/>
            </w:tcBorders>
            <w:noWrap/>
            <w:vAlign w:val="center"/>
          </w:tcPr>
          <w:p w14:paraId="7D933732">
            <w:pPr>
              <w:ind w:left="-525" w:firstLine="525"/>
              <w:jc w:val="center"/>
            </w:pPr>
          </w:p>
        </w:tc>
        <w:tc>
          <w:tcPr>
            <w:tcW w:w="798" w:type="dxa"/>
            <w:tcBorders>
              <w:top w:val="nil"/>
              <w:left w:val="nil"/>
              <w:bottom w:val="nil"/>
              <w:right w:val="nil"/>
              <w:tl2br w:val="nil"/>
              <w:tr2bl w:val="nil"/>
            </w:tcBorders>
            <w:noWrap/>
            <w:vAlign w:val="center"/>
          </w:tcPr>
          <w:p w14:paraId="76637E3F">
            <w:pPr>
              <w:ind w:left="-525" w:firstLine="525"/>
              <w:jc w:val="center"/>
            </w:pPr>
          </w:p>
        </w:tc>
        <w:tc>
          <w:tcPr>
            <w:tcW w:w="632" w:type="dxa"/>
            <w:tcBorders>
              <w:top w:val="nil"/>
              <w:left w:val="nil"/>
              <w:bottom w:val="nil"/>
              <w:right w:val="nil"/>
              <w:tl2br w:val="nil"/>
              <w:tr2bl w:val="nil"/>
            </w:tcBorders>
            <w:noWrap/>
            <w:vAlign w:val="center"/>
          </w:tcPr>
          <w:p w14:paraId="02113B75">
            <w:pPr>
              <w:ind w:left="-525" w:firstLine="525"/>
              <w:jc w:val="center"/>
            </w:pPr>
          </w:p>
        </w:tc>
        <w:tc>
          <w:tcPr>
            <w:tcW w:w="873" w:type="dxa"/>
            <w:tcBorders>
              <w:top w:val="nil"/>
              <w:left w:val="nil"/>
              <w:bottom w:val="nil"/>
              <w:right w:val="nil"/>
              <w:tl2br w:val="nil"/>
              <w:tr2bl w:val="nil"/>
            </w:tcBorders>
            <w:noWrap/>
            <w:vAlign w:val="center"/>
          </w:tcPr>
          <w:p w14:paraId="0C7B9721">
            <w:pPr>
              <w:ind w:left="-525" w:firstLine="525"/>
              <w:jc w:val="center"/>
            </w:pPr>
          </w:p>
        </w:tc>
        <w:tc>
          <w:tcPr>
            <w:tcW w:w="760" w:type="dxa"/>
            <w:gridSpan w:val="2"/>
            <w:tcBorders>
              <w:top w:val="nil"/>
              <w:left w:val="nil"/>
              <w:bottom w:val="nil"/>
              <w:right w:val="nil"/>
              <w:tl2br w:val="nil"/>
              <w:tr2bl w:val="nil"/>
            </w:tcBorders>
            <w:noWrap/>
            <w:vAlign w:val="center"/>
          </w:tcPr>
          <w:p w14:paraId="525B6EAE">
            <w:pPr>
              <w:ind w:left="-525" w:firstLine="525"/>
              <w:jc w:val="center"/>
            </w:pPr>
          </w:p>
        </w:tc>
        <w:tc>
          <w:tcPr>
            <w:tcW w:w="4916" w:type="dxa"/>
            <w:tcBorders>
              <w:top w:val="nil"/>
              <w:left w:val="nil"/>
              <w:bottom w:val="nil"/>
              <w:right w:val="nil"/>
              <w:tl2br w:val="nil"/>
              <w:tr2bl w:val="nil"/>
            </w:tcBorders>
            <w:noWrap/>
            <w:vAlign w:val="center"/>
          </w:tcPr>
          <w:p w14:paraId="6E100A75">
            <w:pPr>
              <w:ind w:left="-525" w:firstLine="525"/>
              <w:jc w:val="center"/>
            </w:pPr>
            <w:r>
              <w:rPr>
                <w:rFonts w:ascii="华文宋体" w:eastAsia="华文宋体" w:cs="Arial"/>
                <w:color w:val="000000"/>
                <w:sz w:val="22"/>
              </w:rPr>
              <w:t>金额单位：万元</w:t>
            </w:r>
          </w:p>
        </w:tc>
      </w:tr>
      <w:tr w14:paraId="10ED3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1114" w:type="dxa"/>
            <w:tcBorders>
              <w:top w:val="single" w:color="auto" w:sz="6" w:space="0"/>
              <w:left w:val="single" w:color="auto" w:sz="6" w:space="0"/>
              <w:bottom w:val="single" w:color="auto" w:sz="6" w:space="0"/>
              <w:right w:val="single" w:color="auto" w:sz="6" w:space="0"/>
              <w:tl2br w:val="nil"/>
              <w:tr2bl w:val="nil"/>
            </w:tcBorders>
            <w:noWrap/>
            <w:vAlign w:val="center"/>
          </w:tcPr>
          <w:p w14:paraId="58998217">
            <w:pPr>
              <w:ind w:left="-525" w:firstLine="525"/>
              <w:jc w:val="center"/>
            </w:pPr>
            <w:r>
              <w:rPr>
                <w:rFonts w:ascii="宋体" w:eastAsia="宋体"/>
                <w:color w:val="000000"/>
                <w:sz w:val="16"/>
              </w:rPr>
              <w:t>一、</w:t>
            </w:r>
            <w:r>
              <w:rPr>
                <w:rFonts w:ascii="Calibri" w:hAnsi="Calibri"/>
                <w:color w:val="000000"/>
                <w:sz w:val="16"/>
              </w:rPr>
              <w:t> </w:t>
            </w:r>
            <w:r>
              <w:rPr>
                <w:rFonts w:ascii="宋体" w:eastAsia="宋体"/>
                <w:color w:val="000000"/>
                <w:sz w:val="16"/>
              </w:rPr>
              <w:t>基本情况</w:t>
            </w:r>
          </w:p>
        </w:tc>
        <w:tc>
          <w:tcPr>
            <w:tcW w:w="1444" w:type="dxa"/>
            <w:tcBorders>
              <w:top w:val="single" w:color="auto" w:sz="6" w:space="0"/>
              <w:left w:val="single" w:color="auto" w:sz="6" w:space="0"/>
              <w:bottom w:val="single" w:color="auto" w:sz="6" w:space="0"/>
              <w:right w:val="single" w:color="auto" w:sz="6" w:space="0"/>
              <w:tl2br w:val="nil"/>
              <w:tr2bl w:val="nil"/>
            </w:tcBorders>
            <w:noWrap/>
            <w:vAlign w:val="center"/>
          </w:tcPr>
          <w:p w14:paraId="689D48F0">
            <w:pPr>
              <w:ind w:left="-525" w:firstLine="525"/>
              <w:jc w:val="center"/>
            </w:pPr>
            <w:r>
              <w:rPr>
                <w:rFonts w:ascii="宋体" w:eastAsia="宋体" w:cs="Arial"/>
                <w:color w:val="000000"/>
                <w:sz w:val="16"/>
              </w:rPr>
              <w:t>项目名称</w:t>
            </w:r>
          </w:p>
        </w:tc>
        <w:tc>
          <w:tcPr>
            <w:tcW w:w="1721"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4F221351">
            <w:pPr>
              <w:ind w:left="-525" w:firstLine="525"/>
              <w:jc w:val="center"/>
            </w:pPr>
            <w:r>
              <w:rPr>
                <w:rFonts w:ascii="方正小标宋简体" w:eastAsia="方正小标宋简体" w:cs="Arial"/>
                <w:color w:val="000000"/>
                <w:sz w:val="16"/>
              </w:rPr>
              <w:t>科技馆维护与建设</w:t>
            </w:r>
          </w:p>
        </w:tc>
        <w:tc>
          <w:tcPr>
            <w:tcW w:w="1634"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0ABB4A72">
            <w:pPr>
              <w:ind w:left="-525" w:firstLine="525"/>
              <w:jc w:val="center"/>
            </w:pPr>
            <w:r>
              <w:rPr>
                <w:rFonts w:ascii="宋体" w:eastAsia="宋体" w:cs="Arial"/>
                <w:color w:val="000000"/>
                <w:sz w:val="16"/>
              </w:rPr>
              <w:t>实施(主管）单位</w:t>
            </w:r>
          </w:p>
        </w:tc>
        <w:tc>
          <w:tcPr>
            <w:tcW w:w="5547"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3B297191">
            <w:pPr>
              <w:ind w:left="-525" w:firstLine="525"/>
              <w:jc w:val="center"/>
            </w:pPr>
            <w:r>
              <w:rPr>
                <w:rFonts w:ascii="方正小标宋简体" w:eastAsia="方正小标宋简体" w:cs="Arial"/>
                <w:color w:val="000000"/>
                <w:sz w:val="16"/>
              </w:rPr>
              <w:t>唐山市丰南区科学技术协会</w:t>
            </w:r>
          </w:p>
        </w:tc>
      </w:tr>
      <w:tr w14:paraId="4F229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19CDE007">
            <w:pPr>
              <w:ind w:left="-525" w:firstLine="525"/>
              <w:jc w:val="center"/>
            </w:pPr>
            <w:r>
              <w:rPr>
                <w:rFonts w:ascii="宋体" w:eastAsia="宋体" w:cs="Arial"/>
                <w:color w:val="000000"/>
                <w:sz w:val="16"/>
              </w:rPr>
              <w:t>二、预算执行情况</w:t>
            </w:r>
          </w:p>
        </w:tc>
        <w:tc>
          <w:tcPr>
            <w:tcW w:w="2367"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1C2DE76E">
            <w:pPr>
              <w:ind w:left="-525" w:firstLine="525"/>
              <w:jc w:val="center"/>
            </w:pPr>
            <w:r>
              <w:rPr>
                <w:rFonts w:ascii="宋体" w:eastAsia="宋体" w:cs="Arial"/>
                <w:color w:val="000000"/>
                <w:sz w:val="16"/>
              </w:rPr>
              <w:t>预算安排情况（调整后）</w:t>
            </w:r>
          </w:p>
        </w:tc>
        <w:tc>
          <w:tcPr>
            <w:tcW w:w="1430"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521CB73B">
            <w:pPr>
              <w:ind w:left="-525" w:firstLine="525"/>
              <w:jc w:val="center"/>
            </w:pPr>
            <w:r>
              <w:rPr>
                <w:rFonts w:ascii="宋体" w:eastAsia="宋体" w:cs="Arial"/>
                <w:color w:val="000000"/>
                <w:sz w:val="16"/>
              </w:rPr>
              <w:t>资金到位情况</w:t>
            </w:r>
          </w:p>
        </w:tc>
        <w:tc>
          <w:tcPr>
            <w:tcW w:w="1633"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109186D0">
            <w:pPr>
              <w:ind w:left="-525" w:firstLine="525"/>
              <w:jc w:val="center"/>
            </w:pPr>
            <w:r>
              <w:rPr>
                <w:rFonts w:ascii="宋体" w:eastAsia="宋体" w:cs="Arial"/>
                <w:color w:val="000000"/>
                <w:sz w:val="16"/>
              </w:rPr>
              <w:t>资金执行情况</w:t>
            </w:r>
          </w:p>
        </w:tc>
        <w:tc>
          <w:tcPr>
            <w:tcW w:w="4916" w:type="dxa"/>
            <w:tcBorders>
              <w:top w:val="single" w:color="auto" w:sz="6" w:space="0"/>
              <w:left w:val="single" w:color="auto" w:sz="6" w:space="0"/>
              <w:bottom w:val="single" w:color="auto" w:sz="6" w:space="0"/>
              <w:right w:val="single" w:color="auto" w:sz="6" w:space="0"/>
              <w:tl2br w:val="nil"/>
              <w:tr2bl w:val="nil"/>
            </w:tcBorders>
            <w:noWrap/>
            <w:vAlign w:val="center"/>
          </w:tcPr>
          <w:p w14:paraId="6B7C6E90">
            <w:pPr>
              <w:ind w:left="-525" w:firstLine="525"/>
              <w:jc w:val="center"/>
            </w:pPr>
            <w:r>
              <w:rPr>
                <w:rFonts w:ascii="宋体" w:eastAsia="宋体" w:cs="Arial"/>
                <w:color w:val="000000"/>
                <w:sz w:val="16"/>
              </w:rPr>
              <w:t>预算执行进度</w:t>
            </w:r>
          </w:p>
        </w:tc>
      </w:tr>
      <w:tr w14:paraId="50A06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3FCCC136"/>
        </w:tc>
        <w:tc>
          <w:tcPr>
            <w:tcW w:w="1444" w:type="dxa"/>
            <w:tcBorders>
              <w:top w:val="single" w:color="auto" w:sz="6" w:space="0"/>
              <w:left w:val="single" w:color="auto" w:sz="6" w:space="0"/>
              <w:bottom w:val="single" w:color="auto" w:sz="6" w:space="0"/>
              <w:right w:val="single" w:color="auto" w:sz="6" w:space="0"/>
              <w:tl2br w:val="nil"/>
              <w:tr2bl w:val="nil"/>
            </w:tcBorders>
            <w:noWrap/>
            <w:vAlign w:val="center"/>
          </w:tcPr>
          <w:p w14:paraId="70748751">
            <w:pPr>
              <w:ind w:left="-525" w:firstLine="525"/>
              <w:jc w:val="distribute"/>
            </w:pPr>
            <w:r>
              <w:rPr>
                <w:rFonts w:ascii="宋体" w:eastAsia="宋体" w:cs="Arial"/>
                <w:color w:val="000000"/>
                <w:sz w:val="16"/>
              </w:rPr>
              <w:t>预算数：</w:t>
            </w:r>
          </w:p>
        </w:tc>
        <w:tc>
          <w:tcPr>
            <w:tcW w:w="923" w:type="dxa"/>
            <w:tcBorders>
              <w:top w:val="single" w:color="auto" w:sz="6" w:space="0"/>
              <w:left w:val="single" w:color="auto" w:sz="6" w:space="0"/>
              <w:bottom w:val="single" w:color="auto" w:sz="6" w:space="0"/>
              <w:right w:val="single" w:color="auto" w:sz="6" w:space="0"/>
              <w:tl2br w:val="nil"/>
              <w:tr2bl w:val="nil"/>
            </w:tcBorders>
            <w:noWrap/>
            <w:vAlign w:val="center"/>
          </w:tcPr>
          <w:p w14:paraId="4A52D30F">
            <w:pPr>
              <w:ind w:left="-525" w:firstLine="525"/>
              <w:jc w:val="distribute"/>
            </w:pPr>
            <w:r>
              <w:rPr>
                <w:rFonts w:ascii="宋体" w:eastAsia="宋体" w:cs="Arial"/>
                <w:color w:val="000000"/>
                <w:sz w:val="18"/>
              </w:rPr>
              <w:t>5.29</w:t>
            </w:r>
          </w:p>
        </w:tc>
        <w:tc>
          <w:tcPr>
            <w:tcW w:w="798" w:type="dxa"/>
            <w:tcBorders>
              <w:top w:val="single" w:color="auto" w:sz="6" w:space="0"/>
              <w:left w:val="single" w:color="auto" w:sz="6" w:space="0"/>
              <w:bottom w:val="single" w:color="auto" w:sz="6" w:space="0"/>
              <w:right w:val="single" w:color="auto" w:sz="6" w:space="0"/>
              <w:tl2br w:val="nil"/>
              <w:tr2bl w:val="nil"/>
            </w:tcBorders>
            <w:noWrap/>
            <w:vAlign w:val="center"/>
          </w:tcPr>
          <w:p w14:paraId="3194AB5E">
            <w:pPr>
              <w:ind w:left="-525" w:firstLine="525"/>
              <w:jc w:val="distribute"/>
            </w:pPr>
            <w:r>
              <w:rPr>
                <w:rFonts w:ascii="宋体" w:eastAsia="宋体" w:cs="Arial"/>
                <w:color w:val="000000"/>
                <w:sz w:val="16"/>
              </w:rPr>
              <w:t>到位数;</w:t>
            </w:r>
          </w:p>
        </w:tc>
        <w:tc>
          <w:tcPr>
            <w:tcW w:w="632" w:type="dxa"/>
            <w:tcBorders>
              <w:top w:val="single" w:color="000000" w:sz="6" w:space="0"/>
              <w:left w:val="single" w:color="000000" w:sz="6" w:space="0"/>
              <w:bottom w:val="single" w:color="000000" w:sz="6" w:space="0"/>
              <w:right w:val="nil"/>
              <w:tl2br w:val="nil"/>
              <w:tr2bl w:val="nil"/>
            </w:tcBorders>
            <w:noWrap/>
            <w:vAlign w:val="center"/>
          </w:tcPr>
          <w:p w14:paraId="2D9F8D4A">
            <w:pPr>
              <w:ind w:left="-525" w:firstLine="525"/>
              <w:jc w:val="right"/>
            </w:pPr>
            <w:r>
              <w:rPr>
                <w:rFonts w:ascii="宋体" w:eastAsia="宋体" w:cs="Arial"/>
                <w:b/>
                <w:i w:val="0"/>
                <w:color w:val="000000"/>
                <w:sz w:val="22"/>
              </w:rPr>
              <w:t>3.58</w:t>
            </w:r>
          </w:p>
        </w:tc>
        <w:tc>
          <w:tcPr>
            <w:tcW w:w="873" w:type="dxa"/>
            <w:tcBorders>
              <w:top w:val="single" w:color="auto" w:sz="6" w:space="0"/>
              <w:left w:val="single" w:color="auto" w:sz="6" w:space="0"/>
              <w:bottom w:val="single" w:color="auto" w:sz="6" w:space="0"/>
              <w:right w:val="single" w:color="auto" w:sz="6" w:space="0"/>
              <w:tl2br w:val="nil"/>
              <w:tr2bl w:val="nil"/>
            </w:tcBorders>
            <w:noWrap/>
            <w:vAlign w:val="center"/>
          </w:tcPr>
          <w:p w14:paraId="258903AB">
            <w:pPr>
              <w:ind w:left="-525" w:firstLine="525"/>
              <w:jc w:val="distribute"/>
            </w:pPr>
            <w:r>
              <w:rPr>
                <w:rFonts w:ascii="宋体" w:eastAsia="宋体" w:cs="Arial"/>
                <w:color w:val="000000"/>
                <w:sz w:val="16"/>
              </w:rPr>
              <w:t>执行数：</w:t>
            </w:r>
          </w:p>
        </w:tc>
        <w:tc>
          <w:tcPr>
            <w:tcW w:w="760" w:type="dxa"/>
            <w:gridSpan w:val="2"/>
            <w:tcBorders>
              <w:top w:val="single" w:color="000000" w:sz="6" w:space="0"/>
              <w:left w:val="single" w:color="000000" w:sz="6" w:space="0"/>
              <w:bottom w:val="single" w:color="000000" w:sz="6" w:space="0"/>
              <w:right w:val="nil"/>
              <w:tl2br w:val="nil"/>
              <w:tr2bl w:val="nil"/>
            </w:tcBorders>
            <w:noWrap/>
            <w:vAlign w:val="center"/>
          </w:tcPr>
          <w:p w14:paraId="410B26B4">
            <w:pPr>
              <w:ind w:left="-525" w:firstLine="525"/>
              <w:jc w:val="right"/>
            </w:pPr>
            <w:r>
              <w:rPr>
                <w:rFonts w:ascii="宋体" w:eastAsia="宋体" w:cs="Arial"/>
                <w:b/>
                <w:i w:val="0"/>
                <w:color w:val="000000"/>
                <w:sz w:val="22"/>
              </w:rPr>
              <w:t>3.58</w:t>
            </w:r>
          </w:p>
        </w:tc>
        <w:tc>
          <w:tcPr>
            <w:tcW w:w="4916"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43B79A84">
            <w:pPr>
              <w:ind w:left="-525" w:firstLine="525"/>
              <w:jc w:val="center"/>
            </w:pPr>
            <w:r>
              <w:rPr>
                <w:rFonts w:ascii="宋体" w:eastAsia="宋体" w:cs="Arial"/>
                <w:color w:val="000000"/>
                <w:sz w:val="16"/>
              </w:rPr>
              <w:t>68%</w:t>
            </w:r>
          </w:p>
        </w:tc>
      </w:tr>
      <w:tr w14:paraId="4CFD4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2C65FF5A"/>
        </w:tc>
        <w:tc>
          <w:tcPr>
            <w:tcW w:w="1444" w:type="dxa"/>
            <w:tcBorders>
              <w:top w:val="single" w:color="auto" w:sz="6" w:space="0"/>
              <w:left w:val="single" w:color="auto" w:sz="6" w:space="0"/>
              <w:bottom w:val="single" w:color="auto" w:sz="6" w:space="0"/>
              <w:right w:val="single" w:color="auto" w:sz="6" w:space="0"/>
              <w:tl2br w:val="nil"/>
              <w:tr2bl w:val="nil"/>
            </w:tcBorders>
            <w:noWrap/>
            <w:vAlign w:val="center"/>
          </w:tcPr>
          <w:p w14:paraId="3F03ABEB">
            <w:pPr>
              <w:ind w:left="-525" w:firstLine="525"/>
              <w:jc w:val="right"/>
            </w:pPr>
            <w:r>
              <w:rPr>
                <w:rFonts w:ascii="宋体" w:eastAsia="宋体" w:cs="Arial"/>
                <w:color w:val="000000"/>
                <w:sz w:val="16"/>
              </w:rPr>
              <w:t>其中：财政资金</w:t>
            </w:r>
          </w:p>
        </w:tc>
        <w:tc>
          <w:tcPr>
            <w:tcW w:w="923" w:type="dxa"/>
            <w:tcBorders>
              <w:top w:val="single" w:color="auto" w:sz="6" w:space="0"/>
              <w:left w:val="single" w:color="auto" w:sz="6" w:space="0"/>
              <w:bottom w:val="single" w:color="auto" w:sz="6" w:space="0"/>
              <w:right w:val="single" w:color="auto" w:sz="6" w:space="0"/>
              <w:tl2br w:val="nil"/>
              <w:tr2bl w:val="nil"/>
            </w:tcBorders>
            <w:noWrap/>
            <w:vAlign w:val="center"/>
          </w:tcPr>
          <w:p w14:paraId="298C09AE">
            <w:pPr>
              <w:ind w:left="-525" w:firstLine="525"/>
              <w:jc w:val="distribute"/>
            </w:pPr>
            <w:r>
              <w:rPr>
                <w:rFonts w:ascii="宋体" w:eastAsia="宋体" w:cs="Arial"/>
                <w:color w:val="000000"/>
                <w:sz w:val="18"/>
              </w:rPr>
              <w:t>5.29</w:t>
            </w:r>
          </w:p>
        </w:tc>
        <w:tc>
          <w:tcPr>
            <w:tcW w:w="798" w:type="dxa"/>
            <w:tcBorders>
              <w:top w:val="single" w:color="auto" w:sz="6" w:space="0"/>
              <w:left w:val="single" w:color="auto" w:sz="6" w:space="0"/>
              <w:bottom w:val="single" w:color="auto" w:sz="6" w:space="0"/>
              <w:right w:val="single" w:color="auto" w:sz="6" w:space="0"/>
              <w:tl2br w:val="nil"/>
              <w:tr2bl w:val="nil"/>
            </w:tcBorders>
            <w:noWrap/>
            <w:vAlign w:val="center"/>
          </w:tcPr>
          <w:p w14:paraId="752CEA80">
            <w:pPr>
              <w:ind w:left="-525" w:firstLine="525"/>
              <w:jc w:val="right"/>
            </w:pPr>
            <w:r>
              <w:rPr>
                <w:rFonts w:ascii="宋体" w:eastAsia="宋体" w:cs="Arial"/>
                <w:color w:val="000000"/>
                <w:sz w:val="16"/>
              </w:rPr>
              <w:t>其中：财政资金</w:t>
            </w:r>
          </w:p>
        </w:tc>
        <w:tc>
          <w:tcPr>
            <w:tcW w:w="632" w:type="dxa"/>
            <w:tcBorders>
              <w:top w:val="single" w:color="000000" w:sz="6" w:space="0"/>
              <w:left w:val="single" w:color="000000" w:sz="6" w:space="0"/>
              <w:bottom w:val="single" w:color="000000" w:sz="6" w:space="0"/>
              <w:right w:val="nil"/>
              <w:tl2br w:val="nil"/>
              <w:tr2bl w:val="nil"/>
            </w:tcBorders>
            <w:noWrap/>
            <w:vAlign w:val="center"/>
          </w:tcPr>
          <w:p w14:paraId="6C8A6E6F">
            <w:pPr>
              <w:ind w:left="-525" w:firstLine="525"/>
              <w:jc w:val="right"/>
            </w:pPr>
            <w:r>
              <w:rPr>
                <w:rFonts w:ascii="宋体" w:eastAsia="宋体" w:cs="Arial"/>
                <w:b/>
                <w:i w:val="0"/>
                <w:color w:val="000000"/>
                <w:sz w:val="22"/>
              </w:rPr>
              <w:t>3.58</w:t>
            </w:r>
          </w:p>
        </w:tc>
        <w:tc>
          <w:tcPr>
            <w:tcW w:w="873" w:type="dxa"/>
            <w:tcBorders>
              <w:top w:val="single" w:color="auto" w:sz="6" w:space="0"/>
              <w:left w:val="single" w:color="auto" w:sz="6" w:space="0"/>
              <w:bottom w:val="single" w:color="auto" w:sz="6" w:space="0"/>
              <w:right w:val="single" w:color="auto" w:sz="6" w:space="0"/>
              <w:tl2br w:val="nil"/>
              <w:tr2bl w:val="nil"/>
            </w:tcBorders>
            <w:noWrap/>
            <w:vAlign w:val="center"/>
          </w:tcPr>
          <w:p w14:paraId="6FC925CD">
            <w:pPr>
              <w:ind w:left="-525" w:firstLine="525"/>
              <w:jc w:val="right"/>
            </w:pPr>
            <w:r>
              <w:rPr>
                <w:rFonts w:ascii="宋体" w:eastAsia="宋体" w:cs="Arial"/>
                <w:color w:val="000000"/>
                <w:sz w:val="16"/>
              </w:rPr>
              <w:t>其中：财政资金</w:t>
            </w:r>
          </w:p>
        </w:tc>
        <w:tc>
          <w:tcPr>
            <w:tcW w:w="760" w:type="dxa"/>
            <w:gridSpan w:val="2"/>
            <w:tcBorders>
              <w:top w:val="single" w:color="000000" w:sz="6" w:space="0"/>
              <w:left w:val="single" w:color="000000" w:sz="6" w:space="0"/>
              <w:bottom w:val="single" w:color="000000" w:sz="6" w:space="0"/>
              <w:right w:val="nil"/>
              <w:tl2br w:val="nil"/>
              <w:tr2bl w:val="nil"/>
            </w:tcBorders>
            <w:noWrap/>
            <w:vAlign w:val="center"/>
          </w:tcPr>
          <w:p w14:paraId="0B50D5E6">
            <w:pPr>
              <w:ind w:left="-525" w:firstLine="525"/>
              <w:jc w:val="right"/>
            </w:pPr>
            <w:r>
              <w:rPr>
                <w:rFonts w:ascii="宋体" w:eastAsia="宋体" w:cs="Arial"/>
                <w:b/>
                <w:i w:val="0"/>
                <w:color w:val="000000"/>
                <w:sz w:val="22"/>
              </w:rPr>
              <w:t>3.58</w:t>
            </w:r>
          </w:p>
        </w:tc>
        <w:tc>
          <w:tcPr>
            <w:tcW w:w="4916"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068BC3ED"/>
        </w:tc>
      </w:tr>
      <w:tr w14:paraId="1B2D7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4471D444"/>
        </w:tc>
        <w:tc>
          <w:tcPr>
            <w:tcW w:w="1444" w:type="dxa"/>
            <w:tcBorders>
              <w:top w:val="single" w:color="auto" w:sz="6" w:space="0"/>
              <w:left w:val="single" w:color="auto" w:sz="6" w:space="0"/>
              <w:bottom w:val="single" w:color="auto" w:sz="6" w:space="0"/>
              <w:right w:val="single" w:color="auto" w:sz="6" w:space="0"/>
              <w:tl2br w:val="nil"/>
              <w:tr2bl w:val="nil"/>
            </w:tcBorders>
            <w:noWrap/>
            <w:vAlign w:val="center"/>
          </w:tcPr>
          <w:p w14:paraId="4A061957">
            <w:pPr>
              <w:ind w:left="-525" w:firstLine="525"/>
              <w:jc w:val="right"/>
            </w:pPr>
            <w:r>
              <w:rPr>
                <w:rFonts w:ascii="宋体" w:eastAsia="宋体" w:cs="Arial"/>
                <w:color w:val="000000"/>
                <w:sz w:val="16"/>
              </w:rPr>
              <w:t>其他</w:t>
            </w:r>
          </w:p>
        </w:tc>
        <w:tc>
          <w:tcPr>
            <w:tcW w:w="923" w:type="dxa"/>
            <w:tcBorders>
              <w:top w:val="single" w:color="auto" w:sz="6" w:space="0"/>
              <w:left w:val="single" w:color="auto" w:sz="6" w:space="0"/>
              <w:bottom w:val="single" w:color="auto" w:sz="6" w:space="0"/>
              <w:right w:val="single" w:color="auto" w:sz="6" w:space="0"/>
              <w:tl2br w:val="nil"/>
              <w:tr2bl w:val="nil"/>
            </w:tcBorders>
            <w:noWrap/>
            <w:vAlign w:val="center"/>
          </w:tcPr>
          <w:p w14:paraId="10B01005">
            <w:pPr>
              <w:ind w:left="-525" w:firstLine="525"/>
            </w:pPr>
          </w:p>
        </w:tc>
        <w:tc>
          <w:tcPr>
            <w:tcW w:w="798" w:type="dxa"/>
            <w:tcBorders>
              <w:top w:val="single" w:color="auto" w:sz="6" w:space="0"/>
              <w:left w:val="single" w:color="auto" w:sz="6" w:space="0"/>
              <w:bottom w:val="single" w:color="auto" w:sz="6" w:space="0"/>
              <w:right w:val="single" w:color="auto" w:sz="6" w:space="0"/>
              <w:tl2br w:val="nil"/>
              <w:tr2bl w:val="nil"/>
            </w:tcBorders>
            <w:noWrap/>
            <w:vAlign w:val="center"/>
          </w:tcPr>
          <w:p w14:paraId="14FE1E9A">
            <w:pPr>
              <w:ind w:left="-525" w:firstLine="525"/>
              <w:jc w:val="right"/>
            </w:pPr>
            <w:r>
              <w:rPr>
                <w:rFonts w:ascii="宋体" w:eastAsia="宋体" w:cs="Arial"/>
                <w:color w:val="000000"/>
                <w:sz w:val="16"/>
              </w:rPr>
              <w:t>其他</w:t>
            </w:r>
          </w:p>
        </w:tc>
        <w:tc>
          <w:tcPr>
            <w:tcW w:w="632" w:type="dxa"/>
            <w:tcBorders>
              <w:top w:val="single" w:color="auto" w:sz="6" w:space="0"/>
              <w:left w:val="single" w:color="auto" w:sz="6" w:space="0"/>
              <w:bottom w:val="single" w:color="auto" w:sz="6" w:space="0"/>
              <w:right w:val="single" w:color="auto" w:sz="6" w:space="0"/>
              <w:tl2br w:val="nil"/>
              <w:tr2bl w:val="nil"/>
            </w:tcBorders>
            <w:noWrap/>
            <w:vAlign w:val="center"/>
          </w:tcPr>
          <w:p w14:paraId="1D0B4172">
            <w:pPr>
              <w:ind w:left="-525" w:firstLine="525"/>
            </w:pPr>
          </w:p>
        </w:tc>
        <w:tc>
          <w:tcPr>
            <w:tcW w:w="873" w:type="dxa"/>
            <w:tcBorders>
              <w:top w:val="single" w:color="auto" w:sz="6" w:space="0"/>
              <w:left w:val="single" w:color="auto" w:sz="6" w:space="0"/>
              <w:bottom w:val="single" w:color="auto" w:sz="6" w:space="0"/>
              <w:right w:val="single" w:color="auto" w:sz="6" w:space="0"/>
              <w:tl2br w:val="nil"/>
              <w:tr2bl w:val="nil"/>
            </w:tcBorders>
            <w:noWrap/>
            <w:vAlign w:val="center"/>
          </w:tcPr>
          <w:p w14:paraId="5225EBEE">
            <w:pPr>
              <w:ind w:left="-525" w:firstLine="525"/>
              <w:jc w:val="right"/>
            </w:pPr>
            <w:r>
              <w:rPr>
                <w:rFonts w:ascii="宋体" w:eastAsia="宋体" w:cs="Arial"/>
                <w:color w:val="000000"/>
                <w:sz w:val="16"/>
              </w:rPr>
              <w:t>其他</w:t>
            </w:r>
          </w:p>
        </w:tc>
        <w:tc>
          <w:tcPr>
            <w:tcW w:w="760"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5FEA15A6">
            <w:pPr>
              <w:ind w:left="-525" w:firstLine="525"/>
            </w:pPr>
          </w:p>
        </w:tc>
        <w:tc>
          <w:tcPr>
            <w:tcW w:w="4916"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73B4F97B"/>
        </w:tc>
      </w:tr>
      <w:tr w14:paraId="237BF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2CE6FCAE">
            <w:pPr>
              <w:ind w:left="-525" w:firstLine="525"/>
              <w:jc w:val="center"/>
            </w:pPr>
            <w:r>
              <w:rPr>
                <w:rFonts w:ascii="宋体" w:eastAsia="宋体" w:cs="Arial"/>
                <w:color w:val="000000"/>
                <w:sz w:val="16"/>
              </w:rPr>
              <w:t>三、目标完成情况</w:t>
            </w:r>
          </w:p>
        </w:tc>
        <w:tc>
          <w:tcPr>
            <w:tcW w:w="3165"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74DA350B">
            <w:pPr>
              <w:ind w:left="-525" w:firstLine="525"/>
              <w:jc w:val="center"/>
            </w:pPr>
            <w:r>
              <w:rPr>
                <w:rFonts w:ascii="宋体" w:eastAsia="宋体" w:cs="Arial"/>
                <w:color w:val="000000"/>
                <w:sz w:val="16"/>
              </w:rPr>
              <w:t>年度预期目标</w:t>
            </w:r>
          </w:p>
        </w:tc>
        <w:tc>
          <w:tcPr>
            <w:tcW w:w="2265" w:type="dxa"/>
            <w:gridSpan w:val="4"/>
            <w:tcBorders>
              <w:top w:val="single" w:color="auto" w:sz="6" w:space="0"/>
              <w:left w:val="single" w:color="auto" w:sz="6" w:space="0"/>
              <w:bottom w:val="single" w:color="auto" w:sz="6" w:space="0"/>
              <w:right w:val="single" w:color="auto" w:sz="6" w:space="0"/>
              <w:tl2br w:val="nil"/>
              <w:tr2bl w:val="nil"/>
            </w:tcBorders>
            <w:noWrap/>
            <w:vAlign w:val="center"/>
          </w:tcPr>
          <w:p w14:paraId="03E6163C">
            <w:pPr>
              <w:ind w:left="-525" w:firstLine="525"/>
              <w:jc w:val="center"/>
            </w:pPr>
            <w:r>
              <w:rPr>
                <w:rFonts w:ascii="宋体" w:eastAsia="宋体" w:cs="Arial"/>
                <w:color w:val="000000"/>
                <w:sz w:val="16"/>
              </w:rPr>
              <w:t>具体完成情况</w:t>
            </w:r>
          </w:p>
        </w:tc>
        <w:tc>
          <w:tcPr>
            <w:tcW w:w="4916" w:type="dxa"/>
            <w:tcBorders>
              <w:top w:val="single" w:color="auto" w:sz="6" w:space="0"/>
              <w:left w:val="single" w:color="auto" w:sz="6" w:space="0"/>
              <w:bottom w:val="single" w:color="auto" w:sz="6" w:space="0"/>
              <w:right w:val="single" w:color="auto" w:sz="6" w:space="0"/>
              <w:tl2br w:val="nil"/>
              <w:tr2bl w:val="nil"/>
            </w:tcBorders>
            <w:noWrap/>
            <w:vAlign w:val="center"/>
          </w:tcPr>
          <w:p w14:paraId="77DF3A13">
            <w:pPr>
              <w:ind w:left="-525" w:firstLine="525"/>
              <w:jc w:val="center"/>
            </w:pPr>
            <w:r>
              <w:rPr>
                <w:rFonts w:ascii="宋体" w:eastAsia="宋体" w:cs="Arial"/>
                <w:color w:val="000000"/>
                <w:sz w:val="16"/>
              </w:rPr>
              <w:t>总体完成率</w:t>
            </w:r>
          </w:p>
        </w:tc>
      </w:tr>
      <w:tr w14:paraId="65582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08A42F6F"/>
        </w:tc>
        <w:tc>
          <w:tcPr>
            <w:tcW w:w="3165" w:type="dxa"/>
            <w:gridSpan w:val="3"/>
            <w:tcBorders>
              <w:top w:val="single" w:color="auto" w:sz="6" w:space="0"/>
              <w:left w:val="single" w:color="auto" w:sz="6" w:space="0"/>
              <w:bottom w:val="single" w:color="auto" w:sz="6" w:space="0"/>
              <w:right w:val="single" w:color="auto" w:sz="6" w:space="0"/>
              <w:tl2br w:val="nil"/>
              <w:tr2bl w:val="nil"/>
            </w:tcBorders>
            <w:noWrap/>
            <w:vAlign w:val="center"/>
          </w:tcPr>
          <w:p w14:paraId="5552E0F0">
            <w:pPr>
              <w:ind w:left="-525" w:firstLine="525"/>
              <w:jc w:val="center"/>
            </w:pPr>
            <w:r>
              <w:rPr>
                <w:rFonts w:ascii="宋体" w:eastAsia="宋体" w:cs="Arial"/>
                <w:color w:val="000000"/>
                <w:sz w:val="18"/>
              </w:rPr>
              <w:t>在丰南科技馆开展科技体验活动，“流动科技馆”下乡，加深群众对科普知识的了解。</w:t>
            </w:r>
          </w:p>
        </w:tc>
        <w:tc>
          <w:tcPr>
            <w:tcW w:w="2265" w:type="dxa"/>
            <w:gridSpan w:val="4"/>
            <w:tcBorders>
              <w:top w:val="single" w:color="auto" w:sz="6" w:space="0"/>
              <w:left w:val="single" w:color="auto" w:sz="6" w:space="0"/>
              <w:bottom w:val="single" w:color="auto" w:sz="6" w:space="0"/>
              <w:right w:val="single" w:color="auto" w:sz="6" w:space="0"/>
              <w:tl2br w:val="nil"/>
              <w:tr2bl w:val="nil"/>
            </w:tcBorders>
            <w:noWrap/>
            <w:vAlign w:val="center"/>
          </w:tcPr>
          <w:p w14:paraId="6FAFF1D3">
            <w:pPr>
              <w:ind w:left="-525" w:firstLine="525"/>
              <w:jc w:val="center"/>
            </w:pPr>
            <w:r>
              <w:rPr>
                <w:rFonts w:ascii="宋体" w:eastAsia="宋体" w:cs="Arial"/>
                <w:color w:val="000000"/>
                <w:sz w:val="16"/>
              </w:rPr>
              <w:t>在丰南科技馆开展科技体验活动，“流动科技馆”下乡，加深群众对科普知识的了解。</w:t>
            </w:r>
          </w:p>
        </w:tc>
        <w:tc>
          <w:tcPr>
            <w:tcW w:w="4916" w:type="dxa"/>
            <w:tcBorders>
              <w:top w:val="single" w:color="auto" w:sz="6" w:space="0"/>
              <w:left w:val="single" w:color="auto" w:sz="6" w:space="0"/>
              <w:bottom w:val="single" w:color="auto" w:sz="6" w:space="0"/>
              <w:right w:val="single" w:color="auto" w:sz="6" w:space="0"/>
              <w:tl2br w:val="nil"/>
              <w:tr2bl w:val="nil"/>
            </w:tcBorders>
            <w:noWrap/>
            <w:vAlign w:val="center"/>
          </w:tcPr>
          <w:p w14:paraId="32E10E34">
            <w:pPr>
              <w:ind w:left="-525" w:firstLine="525"/>
              <w:jc w:val="center"/>
            </w:pPr>
            <w:r>
              <w:rPr>
                <w:rFonts w:ascii="宋体" w:eastAsia="宋体" w:cs="Arial"/>
                <w:color w:val="000000"/>
                <w:sz w:val="16"/>
              </w:rPr>
              <w:t>100%</w:t>
            </w:r>
          </w:p>
        </w:tc>
      </w:tr>
      <w:tr w14:paraId="53A94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1B09BEE3">
            <w:pPr>
              <w:ind w:left="-525" w:firstLine="525"/>
              <w:jc w:val="center"/>
            </w:pPr>
            <w:r>
              <w:rPr>
                <w:rFonts w:ascii="宋体" w:eastAsia="宋体"/>
                <w:color w:val="000000"/>
                <w:sz w:val="16"/>
              </w:rPr>
              <w:t>四、</w:t>
            </w:r>
            <w:r>
              <w:rPr>
                <w:rFonts w:ascii="Calibri" w:hAnsi="Calibri"/>
                <w:color w:val="000000"/>
                <w:sz w:val="16"/>
              </w:rPr>
              <w:t> </w:t>
            </w:r>
            <w:r>
              <w:rPr>
                <w:rFonts w:ascii="宋体" w:eastAsia="宋体"/>
                <w:color w:val="000000"/>
                <w:sz w:val="16"/>
              </w:rPr>
              <w:t>年度绩效指标完成情况</w:t>
            </w:r>
          </w:p>
        </w:tc>
        <w:tc>
          <w:tcPr>
            <w:tcW w:w="1444" w:type="dxa"/>
            <w:tcBorders>
              <w:top w:val="single" w:color="auto" w:sz="6" w:space="0"/>
              <w:left w:val="single" w:color="auto" w:sz="6" w:space="0"/>
              <w:bottom w:val="single" w:color="auto" w:sz="6" w:space="0"/>
              <w:right w:val="single" w:color="auto" w:sz="6" w:space="0"/>
              <w:tl2br w:val="nil"/>
              <w:tr2bl w:val="nil"/>
            </w:tcBorders>
            <w:noWrap/>
            <w:vAlign w:val="center"/>
          </w:tcPr>
          <w:p w14:paraId="3CFD8CB2">
            <w:pPr>
              <w:ind w:left="-525" w:firstLine="525"/>
              <w:jc w:val="center"/>
            </w:pPr>
            <w:r>
              <w:rPr>
                <w:rFonts w:ascii="宋体" w:eastAsia="宋体" w:cs="Arial"/>
                <w:color w:val="000000"/>
                <w:sz w:val="16"/>
              </w:rPr>
              <w:t>一级指标</w:t>
            </w:r>
          </w:p>
        </w:tc>
        <w:tc>
          <w:tcPr>
            <w:tcW w:w="923" w:type="dxa"/>
            <w:tcBorders>
              <w:top w:val="single" w:color="auto" w:sz="6" w:space="0"/>
              <w:left w:val="single" w:color="auto" w:sz="6" w:space="0"/>
              <w:bottom w:val="single" w:color="auto" w:sz="6" w:space="0"/>
              <w:right w:val="single" w:color="auto" w:sz="6" w:space="0"/>
              <w:tl2br w:val="nil"/>
              <w:tr2bl w:val="nil"/>
            </w:tcBorders>
            <w:noWrap/>
            <w:vAlign w:val="center"/>
          </w:tcPr>
          <w:p w14:paraId="67411D02">
            <w:pPr>
              <w:ind w:left="-525" w:firstLine="525"/>
              <w:jc w:val="center"/>
            </w:pPr>
            <w:r>
              <w:rPr>
                <w:rFonts w:ascii="宋体" w:eastAsia="宋体" w:cs="Arial"/>
                <w:color w:val="000000"/>
                <w:sz w:val="16"/>
              </w:rPr>
              <w:t>二级指标</w:t>
            </w:r>
          </w:p>
        </w:tc>
        <w:tc>
          <w:tcPr>
            <w:tcW w:w="1430"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5F7DEEEC">
            <w:pPr>
              <w:ind w:left="-525" w:firstLine="525"/>
              <w:jc w:val="center"/>
            </w:pPr>
            <w:r>
              <w:rPr>
                <w:rFonts w:ascii="宋体" w:eastAsia="宋体" w:cs="Arial"/>
                <w:color w:val="000000"/>
                <w:sz w:val="16"/>
              </w:rPr>
              <w:t>三级指标</w:t>
            </w:r>
          </w:p>
        </w:tc>
        <w:tc>
          <w:tcPr>
            <w:tcW w:w="873" w:type="dxa"/>
            <w:tcBorders>
              <w:top w:val="single" w:color="auto" w:sz="6" w:space="0"/>
              <w:left w:val="single" w:color="auto" w:sz="6" w:space="0"/>
              <w:bottom w:val="single" w:color="auto" w:sz="6" w:space="0"/>
              <w:right w:val="single" w:color="auto" w:sz="6" w:space="0"/>
              <w:tl2br w:val="nil"/>
              <w:tr2bl w:val="nil"/>
            </w:tcBorders>
            <w:noWrap/>
            <w:vAlign w:val="center"/>
          </w:tcPr>
          <w:p w14:paraId="517564E9">
            <w:pPr>
              <w:ind w:left="-525" w:firstLine="525"/>
              <w:jc w:val="center"/>
            </w:pPr>
            <w:r>
              <w:rPr>
                <w:rFonts w:ascii="宋体" w:eastAsia="宋体" w:cs="Arial"/>
                <w:color w:val="000000"/>
                <w:sz w:val="16"/>
              </w:rPr>
              <w:t>预期指标值</w:t>
            </w:r>
          </w:p>
        </w:tc>
        <w:tc>
          <w:tcPr>
            <w:tcW w:w="760"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68B6603D">
            <w:pPr>
              <w:ind w:left="-525" w:firstLine="525"/>
              <w:jc w:val="center"/>
            </w:pPr>
            <w:r>
              <w:rPr>
                <w:rFonts w:ascii="宋体" w:eastAsia="宋体" w:cs="Arial"/>
                <w:color w:val="000000"/>
                <w:sz w:val="16"/>
              </w:rPr>
              <w:t>实际完成值</w:t>
            </w:r>
          </w:p>
        </w:tc>
        <w:tc>
          <w:tcPr>
            <w:tcW w:w="4916" w:type="dxa"/>
            <w:tcBorders>
              <w:top w:val="single" w:color="auto" w:sz="6" w:space="0"/>
              <w:left w:val="single" w:color="auto" w:sz="6" w:space="0"/>
              <w:bottom w:val="single" w:color="auto" w:sz="6" w:space="0"/>
              <w:right w:val="single" w:color="auto" w:sz="6" w:space="0"/>
              <w:tl2br w:val="nil"/>
              <w:tr2bl w:val="nil"/>
            </w:tcBorders>
            <w:noWrap/>
            <w:vAlign w:val="center"/>
          </w:tcPr>
          <w:p w14:paraId="11FF1E6C">
            <w:pPr>
              <w:ind w:left="-525" w:firstLine="525"/>
              <w:jc w:val="center"/>
            </w:pPr>
            <w:r>
              <w:rPr>
                <w:rFonts w:ascii="宋体" w:eastAsia="宋体" w:cs="Arial"/>
                <w:color w:val="000000"/>
                <w:sz w:val="16"/>
              </w:rPr>
              <w:t>自评得分</w:t>
            </w:r>
          </w:p>
        </w:tc>
      </w:tr>
      <w:tr w14:paraId="2CC5D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4464D8FA"/>
        </w:tc>
        <w:tc>
          <w:tcPr>
            <w:tcW w:w="1444"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0F0540D3">
            <w:pPr>
              <w:ind w:left="-525" w:firstLine="525"/>
              <w:jc w:val="center"/>
            </w:pPr>
            <w:r>
              <w:rPr>
                <w:rFonts w:ascii="宋体" w:eastAsia="宋体" w:cs="Arial"/>
                <w:color w:val="000000"/>
                <w:sz w:val="16"/>
              </w:rPr>
              <w:t>产出指标（50）</w:t>
            </w:r>
          </w:p>
        </w:tc>
        <w:tc>
          <w:tcPr>
            <w:tcW w:w="923" w:type="dxa"/>
            <w:tcBorders>
              <w:top w:val="single" w:color="000000" w:sz="6" w:space="0"/>
              <w:left w:val="single" w:color="000000" w:sz="6" w:space="0"/>
              <w:bottom w:val="nil"/>
              <w:right w:val="single" w:color="000000" w:sz="6" w:space="0"/>
              <w:tl2br w:val="nil"/>
              <w:tr2bl w:val="nil"/>
            </w:tcBorders>
            <w:noWrap/>
            <w:vAlign w:val="center"/>
          </w:tcPr>
          <w:p w14:paraId="2B217E98">
            <w:pPr>
              <w:ind w:left="-525" w:firstLine="525"/>
              <w:jc w:val="center"/>
            </w:pPr>
            <w:r>
              <w:rPr>
                <w:rFonts w:ascii="宋体" w:eastAsia="宋体" w:cs="Arial"/>
                <w:b/>
                <w:i w:val="0"/>
                <w:color w:val="000000"/>
                <w:sz w:val="16"/>
              </w:rPr>
              <w:t>数量指标</w:t>
            </w:r>
          </w:p>
        </w:tc>
        <w:tc>
          <w:tcPr>
            <w:tcW w:w="143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4A5B5C2E">
            <w:pPr>
              <w:ind w:left="-525" w:firstLine="525"/>
              <w:jc w:val="center"/>
            </w:pPr>
            <w:r>
              <w:rPr>
                <w:rFonts w:ascii="宋体" w:eastAsia="宋体" w:cs="Arial"/>
                <w:b/>
                <w:i w:val="0"/>
                <w:color w:val="000000"/>
                <w:sz w:val="18"/>
              </w:rPr>
              <w:t>开展科普活动数量</w:t>
            </w:r>
          </w:p>
        </w:tc>
        <w:tc>
          <w:tcPr>
            <w:tcW w:w="87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1EF74228">
            <w:pPr>
              <w:ind w:left="-525" w:firstLine="525"/>
              <w:jc w:val="center"/>
            </w:pPr>
            <w:r>
              <w:rPr>
                <w:rFonts w:ascii="宋体" w:eastAsia="宋体" w:cs="Arial"/>
                <w:b/>
                <w:i w:val="0"/>
                <w:color w:val="000000"/>
                <w:sz w:val="18"/>
              </w:rPr>
              <w:t>&gt;=2</w:t>
            </w:r>
          </w:p>
        </w:tc>
        <w:tc>
          <w:tcPr>
            <w:tcW w:w="76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4304AD17">
            <w:pPr>
              <w:ind w:left="-525" w:firstLine="525"/>
              <w:jc w:val="center"/>
            </w:pPr>
            <w:r>
              <w:rPr>
                <w:rFonts w:ascii="宋体" w:eastAsia="宋体" w:cs="Arial"/>
                <w:b/>
                <w:i w:val="0"/>
                <w:color w:val="000000"/>
                <w:sz w:val="18"/>
              </w:rPr>
              <w:t>2</w:t>
            </w:r>
          </w:p>
        </w:tc>
        <w:tc>
          <w:tcPr>
            <w:tcW w:w="491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6DCE54BC">
            <w:pPr>
              <w:ind w:left="-525" w:firstLine="525"/>
              <w:jc w:val="center"/>
            </w:pPr>
            <w:r>
              <w:rPr>
                <w:rFonts w:ascii="宋体" w:eastAsia="宋体" w:cs="Arial"/>
                <w:b/>
                <w:i w:val="0"/>
                <w:color w:val="000000"/>
                <w:sz w:val="16"/>
              </w:rPr>
              <w:t>10</w:t>
            </w:r>
          </w:p>
        </w:tc>
      </w:tr>
      <w:tr w14:paraId="0D745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529712F7"/>
        </w:tc>
        <w:tc>
          <w:tcPr>
            <w:tcW w:w="144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7BED4507"/>
        </w:tc>
        <w:tc>
          <w:tcPr>
            <w:tcW w:w="92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F9B7605">
            <w:pPr>
              <w:ind w:left="-525" w:firstLine="525"/>
              <w:jc w:val="center"/>
            </w:pPr>
            <w:r>
              <w:rPr>
                <w:rFonts w:ascii="宋体" w:eastAsia="宋体" w:cs="Arial"/>
                <w:b/>
                <w:i w:val="0"/>
                <w:color w:val="000000"/>
                <w:sz w:val="16"/>
              </w:rPr>
              <w:t>时效指标</w:t>
            </w:r>
          </w:p>
        </w:tc>
        <w:tc>
          <w:tcPr>
            <w:tcW w:w="143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2A083F8B">
            <w:pPr>
              <w:ind w:left="-525" w:firstLine="525"/>
              <w:jc w:val="center"/>
            </w:pPr>
            <w:r>
              <w:rPr>
                <w:rFonts w:ascii="宋体" w:eastAsia="宋体" w:cs="Arial"/>
                <w:b/>
                <w:i w:val="0"/>
                <w:color w:val="000000"/>
                <w:sz w:val="18"/>
              </w:rPr>
              <w:t>完成率</w:t>
            </w:r>
          </w:p>
        </w:tc>
        <w:tc>
          <w:tcPr>
            <w:tcW w:w="87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268E96EA">
            <w:pPr>
              <w:ind w:left="-525" w:firstLine="525"/>
              <w:jc w:val="center"/>
            </w:pPr>
            <w:r>
              <w:rPr>
                <w:rFonts w:ascii="宋体" w:eastAsia="宋体" w:cs="Arial"/>
                <w:b/>
                <w:i w:val="0"/>
                <w:color w:val="000000"/>
                <w:sz w:val="18"/>
              </w:rPr>
              <w:t>&gt;=95%</w:t>
            </w:r>
          </w:p>
        </w:tc>
        <w:tc>
          <w:tcPr>
            <w:tcW w:w="76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577B658F">
            <w:pPr>
              <w:ind w:left="-525" w:firstLine="525"/>
              <w:jc w:val="center"/>
            </w:pPr>
            <w:r>
              <w:rPr>
                <w:rFonts w:ascii="宋体" w:eastAsia="宋体" w:cs="Arial"/>
                <w:b/>
                <w:i w:val="0"/>
                <w:color w:val="000000"/>
                <w:sz w:val="18"/>
              </w:rPr>
              <w:t>95%</w:t>
            </w:r>
          </w:p>
        </w:tc>
        <w:tc>
          <w:tcPr>
            <w:tcW w:w="491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3E7117E8">
            <w:pPr>
              <w:ind w:left="-525" w:firstLine="525"/>
              <w:jc w:val="center"/>
            </w:pPr>
            <w:r>
              <w:rPr>
                <w:rFonts w:ascii="Calibri" w:hAnsi="Calibri" w:eastAsia="Calibri" w:cs="Arial"/>
                <w:b/>
                <w:i w:val="0"/>
                <w:color w:val="000000"/>
                <w:sz w:val="21"/>
              </w:rPr>
              <w:t>10</w:t>
            </w:r>
          </w:p>
        </w:tc>
      </w:tr>
      <w:tr w14:paraId="57772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6A0C371C"/>
        </w:tc>
        <w:tc>
          <w:tcPr>
            <w:tcW w:w="144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6F1CA7FD"/>
        </w:tc>
        <w:tc>
          <w:tcPr>
            <w:tcW w:w="92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1B20ED84">
            <w:pPr>
              <w:ind w:left="-525" w:firstLine="525"/>
              <w:jc w:val="center"/>
            </w:pPr>
            <w:r>
              <w:rPr>
                <w:rFonts w:ascii="宋体" w:eastAsia="宋体" w:cs="Arial"/>
                <w:b/>
                <w:i w:val="0"/>
                <w:color w:val="000000"/>
                <w:sz w:val="16"/>
              </w:rPr>
              <w:t>成本指标</w:t>
            </w:r>
          </w:p>
        </w:tc>
        <w:tc>
          <w:tcPr>
            <w:tcW w:w="143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792E769C">
            <w:pPr>
              <w:ind w:left="-525" w:firstLine="525"/>
              <w:jc w:val="center"/>
            </w:pPr>
            <w:r>
              <w:rPr>
                <w:rFonts w:ascii="宋体" w:eastAsia="宋体" w:cs="Arial"/>
                <w:b/>
                <w:i w:val="0"/>
                <w:color w:val="000000"/>
                <w:sz w:val="18"/>
              </w:rPr>
              <w:t>项目实际支出是否控制在预算内</w:t>
            </w:r>
          </w:p>
        </w:tc>
        <w:tc>
          <w:tcPr>
            <w:tcW w:w="87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60A4323A">
            <w:pPr>
              <w:ind w:left="-525" w:firstLine="525"/>
              <w:jc w:val="center"/>
            </w:pPr>
            <w:r>
              <w:rPr>
                <w:rFonts w:ascii="宋体" w:eastAsia="宋体" w:cs="Arial"/>
                <w:b/>
                <w:i w:val="0"/>
                <w:color w:val="000000"/>
                <w:sz w:val="18"/>
              </w:rPr>
              <w:t>≥90%</w:t>
            </w:r>
          </w:p>
        </w:tc>
        <w:tc>
          <w:tcPr>
            <w:tcW w:w="76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2497ADAE">
            <w:pPr>
              <w:ind w:left="-525" w:firstLine="525"/>
              <w:jc w:val="center"/>
            </w:pPr>
            <w:r>
              <w:rPr>
                <w:rFonts w:ascii="宋体" w:eastAsia="宋体" w:cs="Arial"/>
                <w:b/>
                <w:i w:val="0"/>
                <w:color w:val="000000"/>
                <w:sz w:val="18"/>
              </w:rPr>
              <w:t>90%</w:t>
            </w:r>
          </w:p>
        </w:tc>
        <w:tc>
          <w:tcPr>
            <w:tcW w:w="491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0827C67C">
            <w:pPr>
              <w:ind w:left="-525" w:firstLine="525"/>
              <w:jc w:val="center"/>
            </w:pPr>
            <w:r>
              <w:rPr>
                <w:rFonts w:ascii="Calibri" w:hAnsi="Calibri" w:eastAsia="Calibri" w:cs="Arial"/>
                <w:b/>
                <w:i w:val="0"/>
                <w:color w:val="000000"/>
                <w:sz w:val="21"/>
              </w:rPr>
              <w:t>10</w:t>
            </w:r>
          </w:p>
        </w:tc>
      </w:tr>
      <w:tr w14:paraId="0A3F5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69D9D6E7"/>
        </w:tc>
        <w:tc>
          <w:tcPr>
            <w:tcW w:w="144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3DCDD6DC"/>
        </w:tc>
        <w:tc>
          <w:tcPr>
            <w:tcW w:w="92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18C13BAC">
            <w:pPr>
              <w:ind w:left="-525" w:firstLine="525"/>
              <w:jc w:val="center"/>
            </w:pPr>
            <w:r>
              <w:rPr>
                <w:rFonts w:ascii="宋体" w:eastAsia="宋体" w:cs="Arial"/>
                <w:b/>
                <w:i w:val="0"/>
                <w:color w:val="000000"/>
                <w:sz w:val="16"/>
              </w:rPr>
              <w:t>质量指标</w:t>
            </w:r>
          </w:p>
        </w:tc>
        <w:tc>
          <w:tcPr>
            <w:tcW w:w="143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36DDA220">
            <w:pPr>
              <w:ind w:left="-525" w:firstLine="525"/>
              <w:jc w:val="center"/>
            </w:pPr>
            <w:r>
              <w:rPr>
                <w:rFonts w:ascii="宋体" w:eastAsia="宋体" w:cs="Arial"/>
                <w:b/>
                <w:i w:val="0"/>
                <w:color w:val="000000"/>
                <w:sz w:val="18"/>
              </w:rPr>
              <w:t>优良率</w:t>
            </w:r>
          </w:p>
        </w:tc>
        <w:tc>
          <w:tcPr>
            <w:tcW w:w="87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18CF9A80">
            <w:pPr>
              <w:ind w:left="-525" w:firstLine="525"/>
              <w:jc w:val="center"/>
            </w:pPr>
            <w:r>
              <w:rPr>
                <w:rFonts w:ascii="宋体" w:eastAsia="宋体" w:cs="Arial"/>
                <w:b/>
                <w:i w:val="0"/>
                <w:color w:val="000000"/>
                <w:sz w:val="18"/>
              </w:rPr>
              <w:t>&gt;=70%</w:t>
            </w:r>
          </w:p>
        </w:tc>
        <w:tc>
          <w:tcPr>
            <w:tcW w:w="76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5E05A6ED">
            <w:pPr>
              <w:ind w:left="-525" w:firstLine="525"/>
              <w:jc w:val="center"/>
            </w:pPr>
            <w:r>
              <w:rPr>
                <w:rFonts w:ascii="宋体" w:eastAsia="宋体" w:cs="Arial"/>
                <w:b/>
                <w:i w:val="0"/>
                <w:color w:val="000000"/>
                <w:sz w:val="18"/>
              </w:rPr>
              <w:t>70%</w:t>
            </w:r>
          </w:p>
        </w:tc>
        <w:tc>
          <w:tcPr>
            <w:tcW w:w="491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2A3F3579">
            <w:pPr>
              <w:ind w:left="-525" w:firstLine="525"/>
              <w:jc w:val="center"/>
            </w:pPr>
            <w:r>
              <w:rPr>
                <w:rFonts w:ascii="Calibri" w:hAnsi="Calibri" w:eastAsia="Calibri" w:cs="Arial"/>
                <w:b/>
                <w:i w:val="0"/>
                <w:color w:val="000000"/>
                <w:sz w:val="21"/>
              </w:rPr>
              <w:t>20</w:t>
            </w:r>
          </w:p>
        </w:tc>
      </w:tr>
      <w:tr w14:paraId="4C31E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1D0292F8"/>
        </w:tc>
        <w:tc>
          <w:tcPr>
            <w:tcW w:w="1444" w:type="dxa"/>
            <w:vMerge w:val="restart"/>
            <w:tcBorders>
              <w:top w:val="single" w:color="auto" w:sz="6" w:space="0"/>
              <w:left w:val="single" w:color="auto" w:sz="6" w:space="0"/>
              <w:bottom w:val="single" w:color="auto" w:sz="6" w:space="0"/>
              <w:right w:val="single" w:color="auto" w:sz="6" w:space="0"/>
              <w:tl2br w:val="nil"/>
              <w:tr2bl w:val="nil"/>
            </w:tcBorders>
            <w:noWrap/>
            <w:vAlign w:val="center"/>
          </w:tcPr>
          <w:p w14:paraId="284E77B8">
            <w:pPr>
              <w:ind w:left="-525" w:firstLine="525"/>
              <w:jc w:val="center"/>
            </w:pPr>
            <w:r>
              <w:rPr>
                <w:rFonts w:ascii="宋体" w:eastAsia="宋体" w:cs="Arial"/>
                <w:color w:val="000000"/>
                <w:sz w:val="16"/>
              </w:rPr>
              <w:t>效益指标（30）</w:t>
            </w:r>
          </w:p>
        </w:tc>
        <w:tc>
          <w:tcPr>
            <w:tcW w:w="92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208ECD17">
            <w:pPr>
              <w:ind w:left="-525" w:firstLine="525"/>
              <w:jc w:val="center"/>
            </w:pPr>
            <w:r>
              <w:rPr>
                <w:rFonts w:ascii="宋体" w:eastAsia="宋体" w:cs="Arial"/>
                <w:b/>
                <w:i w:val="0"/>
                <w:color w:val="000000"/>
                <w:sz w:val="16"/>
              </w:rPr>
              <w:t>社会指标</w:t>
            </w:r>
          </w:p>
        </w:tc>
        <w:tc>
          <w:tcPr>
            <w:tcW w:w="143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1285D252">
            <w:pPr>
              <w:ind w:left="-525" w:firstLine="525"/>
              <w:jc w:val="center"/>
            </w:pPr>
            <w:r>
              <w:rPr>
                <w:rFonts w:ascii="宋体" w:eastAsia="宋体" w:cs="Arial"/>
                <w:b/>
                <w:i w:val="0"/>
                <w:color w:val="000000"/>
                <w:sz w:val="18"/>
              </w:rPr>
              <w:t>公民参与科普活动受益率</w:t>
            </w:r>
          </w:p>
        </w:tc>
        <w:tc>
          <w:tcPr>
            <w:tcW w:w="87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3D52570F">
            <w:pPr>
              <w:ind w:left="-525" w:firstLine="525"/>
              <w:jc w:val="center"/>
            </w:pPr>
            <w:r>
              <w:rPr>
                <w:rFonts w:ascii="宋体" w:eastAsia="宋体" w:cs="Arial"/>
                <w:b/>
                <w:i w:val="0"/>
                <w:color w:val="000000"/>
                <w:sz w:val="18"/>
              </w:rPr>
              <w:t>&gt;=60%</w:t>
            </w:r>
          </w:p>
        </w:tc>
        <w:tc>
          <w:tcPr>
            <w:tcW w:w="76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25D03067">
            <w:pPr>
              <w:ind w:left="-525" w:firstLine="525"/>
              <w:jc w:val="center"/>
            </w:pPr>
            <w:r>
              <w:rPr>
                <w:rFonts w:ascii="宋体" w:eastAsia="宋体" w:cs="Arial"/>
                <w:b/>
                <w:i w:val="0"/>
                <w:color w:val="000000"/>
                <w:sz w:val="18"/>
              </w:rPr>
              <w:t>60%</w:t>
            </w:r>
          </w:p>
        </w:tc>
        <w:tc>
          <w:tcPr>
            <w:tcW w:w="491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32A936CE">
            <w:pPr>
              <w:ind w:left="-525" w:firstLine="525"/>
              <w:jc w:val="center"/>
            </w:pPr>
            <w:r>
              <w:rPr>
                <w:rFonts w:ascii="Calibri" w:hAnsi="Calibri" w:eastAsia="Calibri" w:cs="Arial"/>
                <w:b/>
                <w:i w:val="0"/>
                <w:color w:val="000000"/>
                <w:sz w:val="21"/>
              </w:rPr>
              <w:t>10</w:t>
            </w:r>
          </w:p>
        </w:tc>
      </w:tr>
      <w:tr w14:paraId="35393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4CFC4AAF"/>
        </w:tc>
        <w:tc>
          <w:tcPr>
            <w:tcW w:w="144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5BCBBA77"/>
        </w:tc>
        <w:tc>
          <w:tcPr>
            <w:tcW w:w="92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BC887C1">
            <w:pPr>
              <w:ind w:left="-525" w:firstLine="525"/>
              <w:jc w:val="center"/>
            </w:pPr>
            <w:r>
              <w:rPr>
                <w:rFonts w:ascii="宋体" w:eastAsia="宋体" w:cs="Arial"/>
                <w:b/>
                <w:i w:val="0"/>
                <w:color w:val="000000"/>
                <w:sz w:val="16"/>
              </w:rPr>
              <w:t>可持续影响指标</w:t>
            </w:r>
          </w:p>
        </w:tc>
        <w:tc>
          <w:tcPr>
            <w:tcW w:w="143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66477BDB">
            <w:pPr>
              <w:ind w:left="-525" w:firstLine="525"/>
              <w:jc w:val="center"/>
            </w:pPr>
            <w:r>
              <w:rPr>
                <w:rFonts w:ascii="宋体" w:eastAsia="宋体" w:cs="Arial"/>
                <w:b/>
                <w:i w:val="0"/>
                <w:color w:val="000000"/>
                <w:sz w:val="18"/>
              </w:rPr>
              <w:t>具备基本公民科学素质比例</w:t>
            </w:r>
          </w:p>
        </w:tc>
        <w:tc>
          <w:tcPr>
            <w:tcW w:w="87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7F66538E">
            <w:pPr>
              <w:ind w:left="-525" w:firstLine="525"/>
              <w:jc w:val="center"/>
            </w:pPr>
            <w:r>
              <w:rPr>
                <w:rFonts w:ascii="宋体" w:eastAsia="宋体" w:cs="Arial"/>
                <w:b/>
                <w:i w:val="0"/>
                <w:color w:val="000000"/>
                <w:sz w:val="18"/>
              </w:rPr>
              <w:t>&gt;=10%</w:t>
            </w:r>
          </w:p>
        </w:tc>
        <w:tc>
          <w:tcPr>
            <w:tcW w:w="76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49C47C66">
            <w:pPr>
              <w:ind w:left="-525" w:firstLine="525"/>
              <w:jc w:val="center"/>
            </w:pPr>
            <w:r>
              <w:rPr>
                <w:rFonts w:ascii="宋体" w:eastAsia="宋体" w:cs="Arial"/>
                <w:b/>
                <w:i w:val="0"/>
                <w:color w:val="000000"/>
                <w:sz w:val="18"/>
              </w:rPr>
              <w:t>10%</w:t>
            </w:r>
          </w:p>
        </w:tc>
        <w:tc>
          <w:tcPr>
            <w:tcW w:w="491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292B99A9">
            <w:pPr>
              <w:ind w:left="-525" w:firstLine="525"/>
              <w:jc w:val="center"/>
            </w:pPr>
            <w:r>
              <w:rPr>
                <w:rFonts w:ascii="Calibri" w:hAnsi="Calibri" w:eastAsia="Calibri" w:cs="Arial"/>
                <w:b/>
                <w:i w:val="0"/>
                <w:color w:val="000000"/>
                <w:sz w:val="21"/>
              </w:rPr>
              <w:t>10</w:t>
            </w:r>
          </w:p>
        </w:tc>
      </w:tr>
      <w:tr w14:paraId="046C0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3A82295D"/>
        </w:tc>
        <w:tc>
          <w:tcPr>
            <w:tcW w:w="144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2DA70FBF"/>
        </w:tc>
        <w:tc>
          <w:tcPr>
            <w:tcW w:w="92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1B40F50C">
            <w:pPr>
              <w:ind w:left="-525" w:firstLine="525"/>
              <w:jc w:val="center"/>
            </w:pPr>
            <w:r>
              <w:rPr>
                <w:rFonts w:ascii="宋体" w:eastAsia="宋体" w:cs="Arial"/>
                <w:b/>
                <w:i w:val="0"/>
                <w:color w:val="000000"/>
                <w:sz w:val="16"/>
              </w:rPr>
              <w:t>社会指标</w:t>
            </w:r>
          </w:p>
        </w:tc>
        <w:tc>
          <w:tcPr>
            <w:tcW w:w="143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7D8EE201">
            <w:pPr>
              <w:ind w:left="-525" w:firstLine="525"/>
              <w:jc w:val="center"/>
            </w:pPr>
            <w:r>
              <w:rPr>
                <w:rFonts w:ascii="宋体" w:eastAsia="宋体" w:cs="Arial"/>
                <w:b/>
                <w:i w:val="0"/>
                <w:color w:val="000000"/>
                <w:sz w:val="18"/>
              </w:rPr>
              <w:t>青少年在科普活动中的参与率</w:t>
            </w:r>
          </w:p>
        </w:tc>
        <w:tc>
          <w:tcPr>
            <w:tcW w:w="87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36667573">
            <w:pPr>
              <w:ind w:left="-525" w:firstLine="525"/>
              <w:jc w:val="center"/>
            </w:pPr>
            <w:r>
              <w:rPr>
                <w:rFonts w:ascii="宋体" w:eastAsia="宋体" w:cs="Arial"/>
                <w:b/>
                <w:i w:val="0"/>
                <w:color w:val="000000"/>
                <w:sz w:val="18"/>
              </w:rPr>
              <w:t>&gt;=30%</w:t>
            </w:r>
          </w:p>
        </w:tc>
        <w:tc>
          <w:tcPr>
            <w:tcW w:w="76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13C476A9">
            <w:pPr>
              <w:ind w:left="-525" w:firstLine="525"/>
              <w:jc w:val="center"/>
            </w:pPr>
            <w:r>
              <w:rPr>
                <w:rFonts w:ascii="宋体" w:eastAsia="宋体" w:cs="Arial"/>
                <w:b/>
                <w:i w:val="0"/>
                <w:color w:val="000000"/>
                <w:sz w:val="18"/>
              </w:rPr>
              <w:t>30%</w:t>
            </w:r>
          </w:p>
        </w:tc>
        <w:tc>
          <w:tcPr>
            <w:tcW w:w="491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64BF4795">
            <w:pPr>
              <w:ind w:left="-525" w:firstLine="525"/>
              <w:jc w:val="center"/>
            </w:pPr>
            <w:r>
              <w:rPr>
                <w:rFonts w:ascii="Calibri" w:hAnsi="Calibri" w:eastAsia="Calibri" w:cs="Arial"/>
                <w:b/>
                <w:i w:val="0"/>
                <w:color w:val="000000"/>
                <w:sz w:val="21"/>
              </w:rPr>
              <w:t>10</w:t>
            </w:r>
          </w:p>
        </w:tc>
      </w:tr>
      <w:tr w14:paraId="09A7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3EFD35BB"/>
        </w:tc>
        <w:tc>
          <w:tcPr>
            <w:tcW w:w="1444" w:type="dxa"/>
            <w:tcBorders>
              <w:top w:val="single" w:color="auto" w:sz="6" w:space="0"/>
              <w:left w:val="single" w:color="auto" w:sz="6" w:space="0"/>
              <w:bottom w:val="single" w:color="auto" w:sz="6" w:space="0"/>
              <w:right w:val="single" w:color="auto" w:sz="6" w:space="0"/>
              <w:tl2br w:val="nil"/>
              <w:tr2bl w:val="nil"/>
            </w:tcBorders>
            <w:noWrap/>
            <w:vAlign w:val="center"/>
          </w:tcPr>
          <w:p w14:paraId="0D274470">
            <w:pPr>
              <w:ind w:left="-525" w:firstLine="525"/>
              <w:jc w:val="center"/>
            </w:pPr>
            <w:r>
              <w:rPr>
                <w:rFonts w:ascii="宋体" w:eastAsia="宋体" w:cs="Arial"/>
                <w:color w:val="000000"/>
                <w:sz w:val="16"/>
              </w:rPr>
              <w:t>满意度指标（10）</w:t>
            </w:r>
          </w:p>
        </w:tc>
        <w:tc>
          <w:tcPr>
            <w:tcW w:w="92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028A0DF5">
            <w:pPr>
              <w:ind w:left="-525" w:firstLine="525"/>
              <w:jc w:val="center"/>
            </w:pPr>
            <w:r>
              <w:rPr>
                <w:rFonts w:ascii="宋体" w:eastAsia="宋体" w:cs="Arial"/>
                <w:b/>
                <w:i w:val="0"/>
                <w:color w:val="000000"/>
                <w:sz w:val="16"/>
              </w:rPr>
              <w:t>满意度指标</w:t>
            </w:r>
          </w:p>
        </w:tc>
        <w:tc>
          <w:tcPr>
            <w:tcW w:w="143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4CB0A81D">
            <w:pPr>
              <w:ind w:left="-525" w:firstLine="525"/>
              <w:jc w:val="center"/>
            </w:pPr>
            <w:r>
              <w:rPr>
                <w:rFonts w:ascii="宋体" w:eastAsia="宋体" w:cs="Arial"/>
                <w:b/>
                <w:i w:val="0"/>
                <w:color w:val="000000"/>
                <w:sz w:val="18"/>
              </w:rPr>
              <w:t>群众满意度</w:t>
            </w:r>
          </w:p>
        </w:tc>
        <w:tc>
          <w:tcPr>
            <w:tcW w:w="873"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5C389DEB">
            <w:pPr>
              <w:ind w:left="-525" w:firstLine="525"/>
              <w:jc w:val="center"/>
            </w:pPr>
            <w:r>
              <w:rPr>
                <w:rFonts w:ascii="宋体" w:eastAsia="宋体" w:cs="Arial"/>
                <w:b/>
                <w:i w:val="0"/>
                <w:color w:val="000000"/>
                <w:sz w:val="18"/>
              </w:rPr>
              <w:t>&gt;=85%</w:t>
            </w:r>
          </w:p>
        </w:tc>
        <w:tc>
          <w:tcPr>
            <w:tcW w:w="760" w:type="dxa"/>
            <w:gridSpan w:val="2"/>
            <w:tcBorders>
              <w:top w:val="single" w:color="000000" w:sz="6" w:space="0"/>
              <w:left w:val="single" w:color="000000" w:sz="6" w:space="0"/>
              <w:bottom w:val="single" w:color="000000" w:sz="6" w:space="0"/>
              <w:right w:val="single" w:color="000000" w:sz="6" w:space="0"/>
              <w:tl2br w:val="nil"/>
              <w:tr2bl w:val="nil"/>
            </w:tcBorders>
            <w:noWrap/>
            <w:vAlign w:val="center"/>
          </w:tcPr>
          <w:p w14:paraId="35EA7536">
            <w:pPr>
              <w:ind w:left="-525" w:firstLine="525"/>
              <w:jc w:val="center"/>
            </w:pPr>
            <w:r>
              <w:rPr>
                <w:rFonts w:ascii="宋体" w:eastAsia="宋体" w:cs="Arial"/>
                <w:b/>
                <w:i w:val="0"/>
                <w:color w:val="000000"/>
                <w:sz w:val="18"/>
              </w:rPr>
              <w:t>85%</w:t>
            </w:r>
          </w:p>
        </w:tc>
        <w:tc>
          <w:tcPr>
            <w:tcW w:w="4916" w:type="dxa"/>
            <w:tcBorders>
              <w:top w:val="single" w:color="000000" w:sz="6" w:space="0"/>
              <w:left w:val="single" w:color="000000" w:sz="6" w:space="0"/>
              <w:bottom w:val="single" w:color="000000" w:sz="6" w:space="0"/>
              <w:right w:val="single" w:color="000000" w:sz="6" w:space="0"/>
              <w:tl2br w:val="nil"/>
              <w:tr2bl w:val="nil"/>
            </w:tcBorders>
            <w:noWrap/>
            <w:vAlign w:val="center"/>
          </w:tcPr>
          <w:p w14:paraId="3600CE67">
            <w:pPr>
              <w:ind w:left="-525" w:firstLine="525"/>
              <w:jc w:val="center"/>
            </w:pPr>
            <w:r>
              <w:rPr>
                <w:rFonts w:ascii="Calibri" w:hAnsi="Calibri" w:eastAsia="Calibri" w:cs="Arial"/>
                <w:b/>
                <w:i w:val="0"/>
                <w:color w:val="000000"/>
                <w:sz w:val="21"/>
              </w:rPr>
              <w:t>10</w:t>
            </w:r>
          </w:p>
        </w:tc>
      </w:tr>
      <w:tr w14:paraId="312CE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19C3F9FC"/>
        </w:tc>
        <w:tc>
          <w:tcPr>
            <w:tcW w:w="1444" w:type="dxa"/>
            <w:tcBorders>
              <w:top w:val="single" w:color="auto" w:sz="6" w:space="0"/>
              <w:left w:val="single" w:color="auto" w:sz="6" w:space="0"/>
              <w:bottom w:val="single" w:color="auto" w:sz="6" w:space="0"/>
              <w:right w:val="single" w:color="auto" w:sz="6" w:space="0"/>
              <w:tl2br w:val="nil"/>
              <w:tr2bl w:val="nil"/>
            </w:tcBorders>
            <w:noWrap/>
            <w:vAlign w:val="center"/>
          </w:tcPr>
          <w:p w14:paraId="42378CD4">
            <w:pPr>
              <w:ind w:left="-525" w:firstLine="525"/>
              <w:jc w:val="center"/>
            </w:pPr>
            <w:r>
              <w:rPr>
                <w:rFonts w:ascii="宋体" w:eastAsia="宋体" w:cs="Arial"/>
                <w:color w:val="000000"/>
                <w:sz w:val="16"/>
              </w:rPr>
              <w:t>预算执行率（10）</w:t>
            </w:r>
          </w:p>
        </w:tc>
        <w:tc>
          <w:tcPr>
            <w:tcW w:w="923" w:type="dxa"/>
            <w:tcBorders>
              <w:top w:val="single" w:color="auto" w:sz="6" w:space="0"/>
              <w:left w:val="single" w:color="auto" w:sz="6" w:space="0"/>
              <w:bottom w:val="single" w:color="auto" w:sz="6" w:space="0"/>
              <w:right w:val="single" w:color="auto" w:sz="6" w:space="0"/>
              <w:tl2br w:val="nil"/>
              <w:tr2bl w:val="nil"/>
            </w:tcBorders>
            <w:noWrap/>
            <w:vAlign w:val="center"/>
          </w:tcPr>
          <w:p w14:paraId="22DAA91E">
            <w:pPr>
              <w:ind w:left="-525" w:firstLine="525"/>
              <w:jc w:val="center"/>
            </w:pPr>
            <w:r>
              <w:rPr>
                <w:rFonts w:ascii="宋体" w:eastAsia="宋体" w:cs="Arial"/>
                <w:b/>
                <w:i w:val="0"/>
                <w:color w:val="000000"/>
                <w:sz w:val="16"/>
              </w:rPr>
              <w:t>预算执行率</w:t>
            </w:r>
          </w:p>
        </w:tc>
        <w:tc>
          <w:tcPr>
            <w:tcW w:w="1430"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7BAE36A3">
            <w:pPr>
              <w:ind w:left="-525" w:firstLine="525"/>
              <w:jc w:val="center"/>
            </w:pPr>
            <w:r>
              <w:rPr>
                <w:rFonts w:ascii="宋体" w:eastAsia="宋体" w:cs="Arial"/>
                <w:b/>
                <w:i w:val="0"/>
                <w:color w:val="000000"/>
                <w:sz w:val="16"/>
              </w:rPr>
              <w:t>（执行数/预算数）*100%</w:t>
            </w:r>
          </w:p>
        </w:tc>
        <w:tc>
          <w:tcPr>
            <w:tcW w:w="873" w:type="dxa"/>
            <w:tcBorders>
              <w:top w:val="single" w:color="auto" w:sz="6" w:space="0"/>
              <w:left w:val="single" w:color="auto" w:sz="6" w:space="0"/>
              <w:bottom w:val="single" w:color="auto" w:sz="6" w:space="0"/>
              <w:right w:val="single" w:color="auto" w:sz="6" w:space="0"/>
              <w:tl2br w:val="nil"/>
              <w:tr2bl w:val="nil"/>
            </w:tcBorders>
            <w:noWrap/>
            <w:vAlign w:val="center"/>
          </w:tcPr>
          <w:p w14:paraId="35A1B918">
            <w:pPr>
              <w:ind w:left="-525" w:firstLine="525"/>
              <w:jc w:val="center"/>
            </w:pPr>
            <w:r>
              <w:rPr>
                <w:rFonts w:ascii="宋体" w:eastAsia="宋体" w:cs="Arial"/>
                <w:b/>
                <w:i w:val="0"/>
                <w:color w:val="000000"/>
                <w:sz w:val="18"/>
              </w:rPr>
              <w:t>100%</w:t>
            </w:r>
          </w:p>
        </w:tc>
        <w:tc>
          <w:tcPr>
            <w:tcW w:w="760" w:type="dxa"/>
            <w:gridSpan w:val="2"/>
            <w:tcBorders>
              <w:top w:val="single" w:color="auto" w:sz="6" w:space="0"/>
              <w:left w:val="single" w:color="auto" w:sz="6" w:space="0"/>
              <w:bottom w:val="single" w:color="auto" w:sz="6" w:space="0"/>
              <w:right w:val="single" w:color="auto" w:sz="6" w:space="0"/>
              <w:tl2br w:val="nil"/>
              <w:tr2bl w:val="nil"/>
            </w:tcBorders>
            <w:noWrap/>
            <w:vAlign w:val="center"/>
          </w:tcPr>
          <w:p w14:paraId="15975E44">
            <w:pPr>
              <w:ind w:left="-525" w:firstLine="525"/>
              <w:jc w:val="center"/>
            </w:pPr>
            <w:r>
              <w:rPr>
                <w:rFonts w:ascii="宋体" w:eastAsia="宋体" w:cs="Arial"/>
                <w:b/>
                <w:i w:val="0"/>
                <w:color w:val="000000"/>
                <w:sz w:val="18"/>
              </w:rPr>
              <w:t>68%</w:t>
            </w:r>
          </w:p>
        </w:tc>
        <w:tc>
          <w:tcPr>
            <w:tcW w:w="4916" w:type="dxa"/>
            <w:tcBorders>
              <w:top w:val="single" w:color="auto" w:sz="6" w:space="0"/>
              <w:left w:val="single" w:color="auto" w:sz="6" w:space="0"/>
              <w:bottom w:val="single" w:color="auto" w:sz="6" w:space="0"/>
              <w:right w:val="single" w:color="auto" w:sz="6" w:space="0"/>
              <w:tl2br w:val="nil"/>
              <w:tr2bl w:val="nil"/>
            </w:tcBorders>
            <w:noWrap/>
            <w:vAlign w:val="center"/>
          </w:tcPr>
          <w:p w14:paraId="426FE261">
            <w:pPr>
              <w:ind w:left="-525" w:firstLine="525"/>
              <w:jc w:val="center"/>
            </w:pPr>
            <w:r>
              <w:rPr>
                <w:rFonts w:ascii="Calibri" w:hAnsi="Calibri" w:eastAsia="Calibri" w:cs="Arial"/>
                <w:b/>
                <w:i w:val="0"/>
                <w:color w:val="000000"/>
                <w:sz w:val="21"/>
              </w:rPr>
              <w:t>9</w:t>
            </w:r>
          </w:p>
        </w:tc>
      </w:tr>
      <w:tr w14:paraId="6358F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vMerge w:val="continue"/>
            <w:tcBorders>
              <w:top w:val="single" w:color="auto" w:sz="6" w:space="0"/>
              <w:left w:val="single" w:color="auto" w:sz="6" w:space="0"/>
              <w:bottom w:val="single" w:color="auto" w:sz="6" w:space="0"/>
              <w:right w:val="single" w:color="auto" w:sz="6" w:space="0"/>
              <w:tl2br w:val="nil"/>
              <w:tr2bl w:val="nil"/>
            </w:tcBorders>
            <w:noWrap/>
            <w:vAlign w:val="center"/>
          </w:tcPr>
          <w:p w14:paraId="42D6E614"/>
        </w:tc>
        <w:tc>
          <w:tcPr>
            <w:tcW w:w="5430" w:type="dxa"/>
            <w:gridSpan w:val="7"/>
            <w:tcBorders>
              <w:top w:val="single" w:color="auto" w:sz="6" w:space="0"/>
              <w:left w:val="single" w:color="auto" w:sz="6" w:space="0"/>
              <w:bottom w:val="single" w:color="auto" w:sz="6" w:space="0"/>
              <w:right w:val="single" w:color="auto" w:sz="6" w:space="0"/>
              <w:tl2br w:val="nil"/>
              <w:tr2bl w:val="nil"/>
            </w:tcBorders>
            <w:noWrap/>
            <w:vAlign w:val="center"/>
          </w:tcPr>
          <w:p w14:paraId="6FEA7C6A">
            <w:pPr>
              <w:ind w:left="-525" w:firstLine="525"/>
              <w:jc w:val="center"/>
            </w:pPr>
            <w:r>
              <w:rPr>
                <w:rFonts w:ascii="宋体" w:eastAsia="宋体" w:cs="Arial"/>
                <w:color w:val="000000"/>
                <w:sz w:val="16"/>
              </w:rPr>
              <w:t>总分</w:t>
            </w:r>
          </w:p>
        </w:tc>
        <w:tc>
          <w:tcPr>
            <w:tcW w:w="4916" w:type="dxa"/>
            <w:tcBorders>
              <w:top w:val="single" w:color="auto" w:sz="6" w:space="0"/>
              <w:left w:val="single" w:color="auto" w:sz="6" w:space="0"/>
              <w:bottom w:val="single" w:color="auto" w:sz="6" w:space="0"/>
              <w:right w:val="single" w:color="auto" w:sz="6" w:space="0"/>
              <w:tl2br w:val="nil"/>
              <w:tr2bl w:val="nil"/>
            </w:tcBorders>
            <w:noWrap/>
            <w:vAlign w:val="center"/>
          </w:tcPr>
          <w:p w14:paraId="413C98D2">
            <w:pPr>
              <w:ind w:left="-525" w:firstLine="525"/>
              <w:jc w:val="center"/>
            </w:pPr>
            <w:r>
              <w:rPr>
                <w:rFonts w:ascii="Calibri" w:hAnsi="Calibri" w:eastAsia="Calibri" w:cs="Arial"/>
                <w:color w:val="000000"/>
                <w:sz w:val="21"/>
              </w:rPr>
              <w:t>99</w:t>
            </w:r>
          </w:p>
        </w:tc>
      </w:tr>
      <w:tr w14:paraId="11D00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114" w:type="dxa"/>
            <w:tcBorders>
              <w:top w:val="single" w:color="auto" w:sz="6" w:space="0"/>
              <w:left w:val="single" w:color="auto" w:sz="6" w:space="0"/>
              <w:bottom w:val="single" w:color="auto" w:sz="6" w:space="0"/>
              <w:right w:val="single" w:color="auto" w:sz="6" w:space="0"/>
              <w:tl2br w:val="nil"/>
              <w:tr2bl w:val="nil"/>
            </w:tcBorders>
            <w:noWrap/>
            <w:vAlign w:val="center"/>
          </w:tcPr>
          <w:p w14:paraId="0FEFDFFE">
            <w:pPr>
              <w:ind w:left="-525" w:firstLine="525"/>
            </w:pPr>
            <w:r>
              <w:rPr>
                <w:rFonts w:ascii="宋体" w:eastAsia="宋体"/>
                <w:color w:val="000000"/>
                <w:sz w:val="16"/>
              </w:rPr>
              <w:t>五、</w:t>
            </w:r>
            <w:r>
              <w:rPr>
                <w:rFonts w:ascii="Calibri" w:hAnsi="Calibri"/>
                <w:color w:val="000000"/>
                <w:sz w:val="16"/>
              </w:rPr>
              <w:t> </w:t>
            </w:r>
            <w:r>
              <w:rPr>
                <w:rFonts w:ascii="宋体" w:eastAsia="宋体"/>
                <w:color w:val="000000"/>
                <w:sz w:val="16"/>
              </w:rPr>
              <w:t>存在问题、原因及下一步整改措施</w:t>
            </w:r>
          </w:p>
        </w:tc>
        <w:tc>
          <w:tcPr>
            <w:tcW w:w="10346" w:type="dxa"/>
            <w:gridSpan w:val="8"/>
            <w:tcBorders>
              <w:top w:val="single" w:color="auto" w:sz="6" w:space="0"/>
              <w:left w:val="single" w:color="auto" w:sz="6" w:space="0"/>
              <w:bottom w:val="single" w:color="auto" w:sz="6" w:space="0"/>
              <w:right w:val="single" w:color="auto" w:sz="6" w:space="0"/>
              <w:tl2br w:val="nil"/>
              <w:tr2bl w:val="nil"/>
            </w:tcBorders>
            <w:noWrap/>
            <w:vAlign w:val="center"/>
          </w:tcPr>
          <w:p w14:paraId="4F5FDFD6">
            <w:pPr>
              <w:ind w:left="-525" w:firstLine="525"/>
              <w:jc w:val="distribute"/>
            </w:pPr>
            <w:r>
              <w:rPr>
                <w:rFonts w:ascii="宋体" w:eastAsia="宋体" w:cs="Arial"/>
                <w:color w:val="000000"/>
                <w:sz w:val="16"/>
              </w:rPr>
              <w:t>通过实施预算项目绩效评价发现，预算项目绩效目标设定还需进一步详尽，绩效指标应充分体现“结果”导向原则。</w:t>
            </w:r>
          </w:p>
        </w:tc>
      </w:tr>
      <w:tr w14:paraId="04123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114" w:type="dxa"/>
            <w:tcBorders>
              <w:top w:val="nil"/>
              <w:left w:val="nil"/>
              <w:bottom w:val="nil"/>
              <w:right w:val="nil"/>
              <w:tl2br w:val="nil"/>
              <w:tr2bl w:val="nil"/>
            </w:tcBorders>
            <w:noWrap/>
            <w:vAlign w:val="center"/>
          </w:tcPr>
          <w:p w14:paraId="75B8D169">
            <w:pPr>
              <w:ind w:left="-525" w:firstLine="525"/>
            </w:pPr>
            <w:r>
              <w:rPr>
                <w:rFonts w:ascii="华文宋体" w:eastAsia="华文宋体" w:cs="Arial"/>
                <w:color w:val="000000"/>
                <w:sz w:val="20"/>
              </w:rPr>
              <w:t>填报人：付娜</w:t>
            </w:r>
          </w:p>
        </w:tc>
        <w:tc>
          <w:tcPr>
            <w:tcW w:w="1444" w:type="dxa"/>
            <w:tcBorders>
              <w:top w:val="nil"/>
              <w:left w:val="nil"/>
              <w:bottom w:val="nil"/>
              <w:right w:val="nil"/>
              <w:tl2br w:val="nil"/>
              <w:tr2bl w:val="nil"/>
            </w:tcBorders>
            <w:noWrap/>
            <w:vAlign w:val="center"/>
          </w:tcPr>
          <w:p w14:paraId="57C7FA37">
            <w:pPr>
              <w:ind w:left="-525" w:firstLine="525"/>
              <w:jc w:val="center"/>
            </w:pPr>
          </w:p>
        </w:tc>
        <w:tc>
          <w:tcPr>
            <w:tcW w:w="923" w:type="dxa"/>
            <w:tcBorders>
              <w:top w:val="nil"/>
              <w:left w:val="nil"/>
              <w:bottom w:val="nil"/>
              <w:right w:val="nil"/>
              <w:tl2br w:val="nil"/>
              <w:tr2bl w:val="nil"/>
            </w:tcBorders>
            <w:noWrap/>
            <w:vAlign w:val="center"/>
          </w:tcPr>
          <w:p w14:paraId="3C8FF976">
            <w:pPr>
              <w:ind w:left="-525" w:firstLine="525"/>
              <w:jc w:val="center"/>
            </w:pPr>
          </w:p>
        </w:tc>
        <w:tc>
          <w:tcPr>
            <w:tcW w:w="798" w:type="dxa"/>
            <w:tcBorders>
              <w:top w:val="nil"/>
              <w:left w:val="nil"/>
              <w:bottom w:val="nil"/>
              <w:right w:val="nil"/>
              <w:tl2br w:val="nil"/>
              <w:tr2bl w:val="nil"/>
            </w:tcBorders>
            <w:noWrap/>
            <w:vAlign w:val="center"/>
          </w:tcPr>
          <w:p w14:paraId="1EDA57DB">
            <w:pPr>
              <w:ind w:left="-525" w:firstLine="525"/>
              <w:jc w:val="center"/>
            </w:pPr>
          </w:p>
        </w:tc>
        <w:tc>
          <w:tcPr>
            <w:tcW w:w="632" w:type="dxa"/>
            <w:tcBorders>
              <w:top w:val="nil"/>
              <w:left w:val="nil"/>
              <w:bottom w:val="nil"/>
              <w:right w:val="nil"/>
              <w:tl2br w:val="nil"/>
              <w:tr2bl w:val="nil"/>
            </w:tcBorders>
            <w:noWrap/>
            <w:vAlign w:val="center"/>
          </w:tcPr>
          <w:p w14:paraId="42872348">
            <w:pPr>
              <w:ind w:left="-525" w:firstLine="525"/>
              <w:jc w:val="center"/>
            </w:pPr>
          </w:p>
        </w:tc>
        <w:tc>
          <w:tcPr>
            <w:tcW w:w="873" w:type="dxa"/>
            <w:tcBorders>
              <w:top w:val="nil"/>
              <w:left w:val="nil"/>
              <w:bottom w:val="nil"/>
              <w:right w:val="nil"/>
              <w:tl2br w:val="nil"/>
              <w:tr2bl w:val="nil"/>
            </w:tcBorders>
            <w:noWrap/>
            <w:vAlign w:val="center"/>
          </w:tcPr>
          <w:p w14:paraId="0E4342CB">
            <w:pPr>
              <w:ind w:left="-525" w:firstLine="525"/>
              <w:jc w:val="center"/>
            </w:pPr>
          </w:p>
        </w:tc>
        <w:tc>
          <w:tcPr>
            <w:tcW w:w="760" w:type="dxa"/>
            <w:gridSpan w:val="2"/>
            <w:tcBorders>
              <w:top w:val="nil"/>
              <w:left w:val="nil"/>
              <w:bottom w:val="nil"/>
              <w:right w:val="nil"/>
              <w:tl2br w:val="nil"/>
              <w:tr2bl w:val="nil"/>
            </w:tcBorders>
            <w:noWrap/>
            <w:vAlign w:val="center"/>
          </w:tcPr>
          <w:p w14:paraId="10C8C417">
            <w:pPr>
              <w:ind w:left="-525" w:firstLine="525"/>
            </w:pPr>
            <w:r>
              <w:rPr>
                <w:rFonts w:ascii="华文宋体" w:eastAsia="华文宋体" w:cs="Arial"/>
                <w:color w:val="000000"/>
                <w:sz w:val="20"/>
              </w:rPr>
              <w:t>联系电话：8189895</w:t>
            </w:r>
          </w:p>
        </w:tc>
        <w:tc>
          <w:tcPr>
            <w:tcW w:w="4916" w:type="dxa"/>
            <w:tcBorders>
              <w:top w:val="nil"/>
              <w:left w:val="nil"/>
              <w:bottom w:val="nil"/>
              <w:right w:val="nil"/>
              <w:tl2br w:val="nil"/>
              <w:tr2bl w:val="nil"/>
            </w:tcBorders>
            <w:noWrap/>
            <w:vAlign w:val="center"/>
          </w:tcPr>
          <w:p w14:paraId="5C907276">
            <w:pPr>
              <w:ind w:left="-525" w:firstLine="525"/>
              <w:jc w:val="center"/>
            </w:pPr>
          </w:p>
        </w:tc>
      </w:tr>
    </w:tbl>
    <w:p w14:paraId="7B4EF23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2F23F0E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0A7C377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val="0"/>
        <w:snapToGrid w:val="0"/>
        <w:spacing w:line="580" w:lineRule="exact"/>
        <w:ind w:left="0" w:firstLine="640" w:firstLineChars="200"/>
        <w:contextualSpacing w:val="0"/>
        <w:rPr>
          <w:rFonts w:ascii="仿宋_GB2312" w:hAnsi="仿宋_GB2312" w:eastAsia="仿宋_GB2312" w:cs="仿宋_GB2312"/>
          <w:sz w:val="32"/>
          <w:szCs w:val="32"/>
          <w:highlight w:val="yellow"/>
        </w:rPr>
      </w:pPr>
    </w:p>
    <w:p w14:paraId="6D7DC5A2">
      <w:pPr>
        <w:adjustRightInd w:val="0"/>
        <w:snapToGrid w:val="0"/>
        <w:spacing w:line="58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（三）部门评价项目绩效评价结果</w:t>
      </w:r>
    </w:p>
    <w:p w14:paraId="77A1E474">
      <w:pPr>
        <w:snapToGrid w:val="0"/>
        <w:spacing w:line="588"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bidi="ar-SA"/>
        </w:rPr>
        <w:t>按照年初确定的工作目标逐步完善落实工作，对于产出指标来说，通过开展各种科普活动，吸引各重点人群参与，普及科普知识，发挥科普主力军作用，达到了年初的既定指标。对于效益指标来说，普及科学知识、传播科学思想和科学方法，提高全市人民科学文化素质，这是一个慢慢积累的过程，不能一撮而就，需要继续为社会主义物质文明和精神文明建设服务。就满意度指标而来，群众对于开展的科普活动还是比较满意的。</w:t>
      </w:r>
    </w:p>
    <w:p w14:paraId="78177BA7">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14:paraId="57E384E4">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 本部门2023年度无收支及结转结余情况，故以空表列示。</w:t>
      </w:r>
    </w:p>
    <w:p w14:paraId="4EF44C0C">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14:paraId="2F7961EC">
      <w:pPr>
        <w:widowControl/>
        <w:spacing w:line="580" w:lineRule="exact"/>
        <w:ind w:firstLine="883" w:firstLineChars="200"/>
        <w:jc w:val="left"/>
        <w:rPr>
          <w:rFonts w:ascii="宋体" w:hAnsi="宋体" w:eastAsia="宋体" w:cs="MS-UIGothic,Bold"/>
          <w:b/>
          <w:bCs/>
          <w:kern w:val="0"/>
          <w:sz w:val="44"/>
          <w:szCs w:val="44"/>
        </w:rPr>
      </w:pPr>
    </w:p>
    <w:p w14:paraId="7CB82668">
      <w:pPr>
        <w:rPr>
          <w:rFonts w:ascii="仿宋_GB2312" w:hAnsi="宋体" w:eastAsia="仿宋_GB2312" w:cs="ArialUnicodeMS"/>
          <w:sz w:val="32"/>
          <w:szCs w:val="32"/>
        </w:rPr>
      </w:pPr>
    </w:p>
    <w:p w14:paraId="5D279D8B">
      <w:pPr>
        <w:widowControl/>
        <w:jc w:val="center"/>
        <w:rPr>
          <w:rFonts w:ascii="黑体" w:hAnsi="黑体" w:eastAsia="黑体" w:cs="黑体"/>
          <w:color w:val="000000"/>
          <w:sz w:val="44"/>
          <w:szCs w:val="44"/>
          <w14:shadow w14:blurRad="38100" w14:dist="22860" w14:dir="5400000" w14:sx="100000" w14:sy="100000" w14:algn="tl">
            <w14:srgbClr w14:val="000000">
              <w14:alpha w14:val="70000"/>
            </w14:srgbClr>
          </w14:shadow>
        </w:rPr>
      </w:pPr>
    </w:p>
    <w:p w14:paraId="1A5DA304">
      <w:pPr>
        <w:widowControl/>
        <w:jc w:val="center"/>
        <w:rPr>
          <w:rFonts w:hint="eastAsia" w:ascii="黑体" w:hAnsi="黑体" w:eastAsia="黑体" w:cs="黑体"/>
          <w:color w:val="000000"/>
          <w:sz w:val="44"/>
          <w:szCs w:val="44"/>
          <w14:shadow w14:blurRad="38100" w14:dist="22860" w14:dir="5400000" w14:sx="100000" w14:sy="100000" w14:algn="tl">
            <w14:srgbClr w14:val="000000">
              <w14:alpha w14:val="70000"/>
            </w14:srgbClr>
          </w14:shadow>
        </w:rPr>
      </w:pPr>
    </w:p>
    <w:p w14:paraId="7CA3D5E0">
      <w:pPr>
        <w:widowControl/>
        <w:jc w:val="center"/>
        <w:rPr>
          <w:rFonts w:hint="eastAsia" w:ascii="黑体" w:hAnsi="黑体" w:eastAsia="黑体" w:cs="黑体"/>
          <w:color w:val="000000"/>
          <w:sz w:val="44"/>
          <w:szCs w:val="44"/>
          <w14:shadow w14:blurRad="38100" w14:dist="22860" w14:dir="5400000" w14:sx="100000" w14:sy="100000" w14:algn="tl">
            <w14:srgbClr w14:val="000000">
              <w14:alpha w14:val="70000"/>
            </w14:srgbClr>
          </w14:shadow>
        </w:rPr>
      </w:pPr>
    </w:p>
    <w:p w14:paraId="5709E7C5">
      <w:pPr>
        <w:widowControl/>
        <w:jc w:val="center"/>
        <w:rPr>
          <w:rFonts w:hint="eastAsia" w:ascii="黑体" w:hAnsi="黑体" w:eastAsia="黑体" w:cs="黑体"/>
          <w:color w:val="000000"/>
          <w:sz w:val="44"/>
          <w:szCs w:val="44"/>
          <w14:shadow w14:blurRad="38100" w14:dist="22860" w14:dir="5400000" w14:sx="100000" w14:sy="100000" w14:algn="tl">
            <w14:srgbClr w14:val="000000">
              <w14:alpha w14:val="70000"/>
            </w14:srgbClr>
          </w14:shadow>
        </w:rPr>
      </w:pPr>
    </w:p>
    <w:p w14:paraId="6B44D41B">
      <w:pPr>
        <w:widowControl/>
        <w:jc w:val="center"/>
        <w:rPr>
          <w:rFonts w:hint="eastAsia" w:ascii="黑体" w:hAnsi="黑体" w:eastAsia="黑体" w:cs="黑体"/>
          <w:color w:val="000000"/>
          <w:sz w:val="44"/>
          <w:szCs w:val="44"/>
          <w14:shadow w14:blurRad="38100" w14:dist="22860" w14:dir="5400000" w14:sx="100000" w14:sy="100000" w14:algn="tl">
            <w14:srgbClr w14:val="000000">
              <w14:alpha w14:val="70000"/>
            </w14:srgbClr>
          </w14:shadow>
        </w:rPr>
      </w:pPr>
    </w:p>
    <w:p w14:paraId="258C045B">
      <w:pPr>
        <w:widowControl/>
        <w:jc w:val="center"/>
        <w:rPr>
          <w:rFonts w:hint="eastAsia" w:ascii="黑体" w:hAnsi="黑体" w:eastAsia="黑体" w:cs="黑体"/>
          <w:color w:val="000000"/>
          <w:sz w:val="44"/>
          <w:szCs w:val="44"/>
          <w14:shadow w14:blurRad="38100" w14:dist="22860" w14:dir="5400000" w14:sx="100000" w14:sy="100000" w14:algn="tl">
            <w14:srgbClr w14:val="000000">
              <w14:alpha w14:val="70000"/>
            </w14:srgbClr>
          </w14:shadow>
        </w:rPr>
      </w:pPr>
    </w:p>
    <w:p w14:paraId="76BF33E3">
      <w:pPr>
        <w:widowControl/>
        <w:jc w:val="center"/>
        <w:rPr>
          <w:sz w:val="44"/>
          <w:szCs w:val="44"/>
          <w14:textOutline w14:w="9525" w14:cap="flat">
            <w14:solidFill>
              <w14:srgbClr w14:val="808080"/>
            </w14:solidFill>
            <w14:prstDash w14:val="solid"/>
            <w14:round/>
          </w14:textOutline>
        </w:rPr>
      </w:pPr>
      <w:bookmarkStart w:id="1" w:name="_GoBack"/>
      <w:bookmarkEnd w:id="1"/>
      <w:r>
        <w:rPr>
          <w:rFonts w:hint="eastAsia" w:ascii="黑体" w:hAnsi="黑体" w:eastAsia="黑体" w:cs="黑体"/>
          <w:color w:val="000000"/>
          <w:sz w:val="44"/>
          <w:szCs w:val="44"/>
          <w14:shadow w14:blurRad="38100" w14:dist="22860" w14:dir="5400000" w14:sx="100000" w14:sy="100000" w14:algn="tl">
            <w14:srgbClr w14:val="000000">
              <w14:alpha w14:val="70000"/>
            </w14:srgbClr>
          </w14:shadow>
        </w:rPr>
        <w:t>第四部分 名词解释</w:t>
      </w:r>
    </w:p>
    <w:p w14:paraId="112C2DA1">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财政拨款收入：</w:t>
      </w:r>
      <w:r>
        <w:rPr>
          <w:rFonts w:hint="eastAsia" w:ascii="仿宋_GB2312" w:hAnsi="宋体" w:eastAsia="仿宋_GB2312" w:cs="Times New Roman"/>
          <w:bCs/>
          <w:color w:val="000000"/>
          <w:kern w:val="0"/>
          <w:sz w:val="32"/>
          <w:szCs w:val="32"/>
        </w:rPr>
        <w:t>指单位从同级财政部门取得的财政预算资金。</w:t>
      </w:r>
    </w:p>
    <w:p w14:paraId="11D96561">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事业收入：</w:t>
      </w:r>
      <w:r>
        <w:rPr>
          <w:rFonts w:hint="eastAsia" w:ascii="仿宋_GB2312" w:hAnsi="宋体" w:eastAsia="仿宋_GB2312" w:cs="Times New Roman"/>
          <w:bCs/>
          <w:color w:val="000000"/>
          <w:kern w:val="0"/>
          <w:sz w:val="32"/>
          <w:szCs w:val="32"/>
        </w:rPr>
        <w:t>指事业单位开展专业业务活动及辅助活动取得的收入。</w:t>
      </w:r>
    </w:p>
    <w:p w14:paraId="7D688AA7">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经营收入：</w:t>
      </w:r>
      <w:r>
        <w:rPr>
          <w:rFonts w:hint="eastAsia" w:ascii="仿宋_GB2312" w:hAnsi="宋体" w:eastAsia="仿宋_GB2312" w:cs="Times New Roman"/>
          <w:bCs/>
          <w:color w:val="000000"/>
          <w:kern w:val="0"/>
          <w:sz w:val="32"/>
          <w:szCs w:val="32"/>
        </w:rPr>
        <w:t>指事业单位在专业业务活动及其辅助动</w:t>
      </w:r>
    </w:p>
    <w:p w14:paraId="559018EB">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之外开展非独立核算经营活动取得的收入。</w:t>
      </w:r>
    </w:p>
    <w:p w14:paraId="30FB59F8">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其他收入：</w:t>
      </w:r>
      <w:r>
        <w:rPr>
          <w:rFonts w:hint="eastAsia" w:ascii="仿宋_GB2312" w:hAnsi="宋体" w:eastAsia="仿宋_GB2312" w:cs="Times New Roman"/>
          <w:bCs/>
          <w:color w:val="000000"/>
          <w:kern w:val="0"/>
          <w:sz w:val="32"/>
          <w:szCs w:val="32"/>
        </w:rPr>
        <w:t>指单位取得的除上述收入以外的各项收</w:t>
      </w:r>
    </w:p>
    <w:p w14:paraId="7CDB3C38">
      <w:pPr>
        <w:spacing w:line="580" w:lineRule="exact"/>
        <w:rPr>
          <w:rFonts w:ascii="仿宋_GB2312" w:hAnsi="宋体" w:eastAsia="仿宋_GB2312" w:cs="Times New Roman"/>
          <w:b/>
          <w:bCs/>
          <w:color w:val="000000"/>
          <w:kern w:val="0"/>
          <w:sz w:val="32"/>
          <w:szCs w:val="32"/>
        </w:rPr>
      </w:pPr>
      <w:r>
        <w:rPr>
          <w:rFonts w:hint="eastAsia" w:ascii="仿宋_GB2312" w:hAnsi="宋体" w:eastAsia="仿宋_GB2312" w:cs="Times New Roman"/>
          <w:bCs/>
          <w:color w:val="000000"/>
          <w:kern w:val="0"/>
          <w:sz w:val="32"/>
          <w:szCs w:val="32"/>
        </w:rPr>
        <w:t>入。主要是事业单位固定资产出租收入、存款利息收入等。</w:t>
      </w:r>
    </w:p>
    <w:p w14:paraId="012AEB3E">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 xml:space="preserve">   五、使用非财政拨款结余（含专用结余）：</w:t>
      </w:r>
      <w:r>
        <w:rPr>
          <w:rFonts w:hint="eastAsia" w:ascii="仿宋_GB2312" w:hAnsi="宋体" w:eastAsia="仿宋_GB2312" w:cs="Times New Roman"/>
          <w:bCs/>
          <w:color w:val="000000"/>
          <w:kern w:val="0"/>
          <w:sz w:val="32"/>
          <w:szCs w:val="32"/>
        </w:rPr>
        <w:t>指事业单位按照预算管理要求使用非财政拨款结余弥补收支差额的金额，以及使用专用结余安排支出的金额。</w:t>
      </w:r>
    </w:p>
    <w:p w14:paraId="2B2E0043">
      <w:pPr>
        <w:numPr>
          <w:ilvl w:val="0"/>
          <w:numId w:val="5"/>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年初结转和结余：</w:t>
      </w:r>
      <w:r>
        <w:rPr>
          <w:rFonts w:hint="eastAsia" w:ascii="仿宋_GB2312" w:hAnsi="宋体" w:eastAsia="仿宋_GB2312" w:cs="Times New Roman"/>
          <w:bCs/>
          <w:color w:val="000000"/>
          <w:kern w:val="0"/>
          <w:sz w:val="32"/>
          <w:szCs w:val="32"/>
        </w:rPr>
        <w:t>指单位以前年度尚未完成、结到</w:t>
      </w:r>
    </w:p>
    <w:p w14:paraId="611E3E50">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本年仍按原规定用途继续使用的资金，或项目已完成等产生的结余资金。</w:t>
      </w:r>
    </w:p>
    <w:p w14:paraId="6295115F">
      <w:pPr>
        <w:numPr>
          <w:ilvl w:val="0"/>
          <w:numId w:val="5"/>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结余分配：</w:t>
      </w:r>
      <w:r>
        <w:rPr>
          <w:rFonts w:hint="eastAsia" w:ascii="仿宋_GB2312" w:hAnsi="宋体" w:eastAsia="仿宋_GB2312" w:cs="Times New Roman"/>
          <w:bCs/>
          <w:color w:val="000000"/>
          <w:kern w:val="0"/>
          <w:sz w:val="32"/>
          <w:szCs w:val="32"/>
        </w:rPr>
        <w:t>指事业单位按照会计制度规定缴纳的得</w:t>
      </w:r>
    </w:p>
    <w:p w14:paraId="495CC211">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税、提取的专用结余以及转入非财政拨款结余的金额等。</w:t>
      </w:r>
    </w:p>
    <w:p w14:paraId="3EEA55F1">
      <w:pPr>
        <w:numPr>
          <w:ilvl w:val="0"/>
          <w:numId w:val="5"/>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年末结转和结余：</w:t>
      </w:r>
      <w:r>
        <w:rPr>
          <w:rFonts w:hint="eastAsia" w:ascii="仿宋_GB2312" w:hAnsi="宋体" w:eastAsia="仿宋_GB2312" w:cs="Times New Roman"/>
          <w:bCs/>
          <w:color w:val="000000"/>
          <w:kern w:val="0"/>
          <w:sz w:val="32"/>
          <w:szCs w:val="32"/>
        </w:rPr>
        <w:t>指单位按有关规定结转到下年以</w:t>
      </w:r>
    </w:p>
    <w:p w14:paraId="3E9AA5FA">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后年度继续使用的资金，或项目已完成等产生的结余资金。</w:t>
      </w:r>
    </w:p>
    <w:p w14:paraId="139B8648">
      <w:pPr>
        <w:numPr>
          <w:ilvl w:val="0"/>
          <w:numId w:val="5"/>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基本支出：</w:t>
      </w:r>
      <w:r>
        <w:rPr>
          <w:rFonts w:hint="eastAsia" w:ascii="仿宋_GB2312" w:hAnsi="宋体" w:eastAsia="仿宋_GB2312" w:cs="Times New Roman"/>
          <w:bCs/>
          <w:color w:val="000000"/>
          <w:kern w:val="0"/>
          <w:sz w:val="32"/>
          <w:szCs w:val="32"/>
        </w:rPr>
        <w:t>指为保障机构正常运转、完成日常工任</w:t>
      </w:r>
    </w:p>
    <w:p w14:paraId="15421771">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务而发生的人员支出和公用支出。</w:t>
      </w:r>
    </w:p>
    <w:p w14:paraId="6CB9867C">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十、项目支出：</w:t>
      </w:r>
      <w:r>
        <w:rPr>
          <w:rFonts w:hint="eastAsia" w:ascii="仿宋_GB2312" w:hAnsi="宋体" w:eastAsia="仿宋_GB2312" w:cs="Times New Roman"/>
          <w:color w:val="000000"/>
          <w:kern w:val="0"/>
          <w:sz w:val="32"/>
          <w:szCs w:val="32"/>
        </w:rPr>
        <w:t>指在基本支出之外为完成特定行政任务和事业发展目标所发生的支出。</w:t>
      </w:r>
    </w:p>
    <w:p w14:paraId="70DF257A">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十一、经营支出 ：</w:t>
      </w:r>
      <w:r>
        <w:rPr>
          <w:rFonts w:hint="eastAsia" w:ascii="仿宋_GB2312" w:hAnsi="宋体" w:eastAsia="仿宋_GB2312" w:cs="Times New Roman"/>
          <w:color w:val="000000"/>
          <w:kern w:val="0"/>
          <w:sz w:val="32"/>
          <w:szCs w:val="32"/>
        </w:rPr>
        <w:t>指事业单位在专业业务活动及其辅助活动之外开展非独立核算经营活动发生的支出。</w:t>
      </w:r>
    </w:p>
    <w:p w14:paraId="2F969516">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1D54238">
      <w:pPr>
        <w:widowControl/>
        <w:spacing w:line="560" w:lineRule="exact"/>
        <w:ind w:firstLine="643" w:firstLineChars="200"/>
        <w:rPr>
          <w:rFonts w:ascii="仿宋_GB2312" w:hAnsi="宋体" w:eastAsia="仿宋_GB2312" w:cs="Times New Roman"/>
          <w:b/>
          <w:bCs/>
          <w:color w:val="000000"/>
          <w:kern w:val="0"/>
          <w:sz w:val="32"/>
          <w:szCs w:val="32"/>
        </w:rPr>
      </w:pPr>
      <w:r>
        <w:rPr>
          <w:rFonts w:hint="eastAsia" w:ascii="仿宋_GB2312" w:hAnsi="宋体" w:eastAsia="仿宋_GB2312" w:cs="Times New Roman"/>
          <w:b/>
          <w:bCs/>
          <w:color w:val="000000"/>
          <w:kern w:val="0"/>
          <w:sz w:val="32"/>
          <w:szCs w:val="32"/>
        </w:rPr>
        <w:t>十三、其他资本性支出：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7E10318F">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D77FCC1">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7C21FED">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十六、公务用车购置：</w:t>
      </w:r>
      <w:r>
        <w:rPr>
          <w:rFonts w:hint="eastAsia" w:ascii="仿宋_GB2312" w:hAnsi="宋体" w:eastAsia="仿宋_GB2312" w:cs="Times New Roman"/>
          <w:color w:val="000000"/>
          <w:kern w:val="0"/>
          <w:sz w:val="32"/>
          <w:szCs w:val="32"/>
        </w:rPr>
        <w:t>填列单位公务用车车辆购置支出（含车辆购置税、牌照费）。</w:t>
      </w:r>
    </w:p>
    <w:p w14:paraId="1019ADF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十七、其他交通工具购置：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14:paraId="4EB20765">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十八、机关运行经费：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CAC593F">
      <w:pPr>
        <w:tabs>
          <w:tab w:val="left" w:pos="235"/>
        </w:tabs>
        <w:ind w:firstLine="643" w:firstLineChars="200"/>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十九、经费形式: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201AD9FD"/>
    <w:p w14:paraId="4A6C8299">
      <w:pPr>
        <w:tabs>
          <w:tab w:val="left" w:pos="235"/>
        </w:tabs>
        <w:ind w:firstLine="660" w:firstLineChars="200"/>
        <w:jc w:val="left"/>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EFB795B-68EE-42A5-AB8B-410CF97D09DA}"/>
  </w:font>
  <w:font w:name="Arial">
    <w:panose1 w:val="020B0604020202020204"/>
    <w:charset w:val="01"/>
    <w:family w:val="swiss"/>
    <w:pitch w:val="default"/>
    <w:sig w:usb0="E0002AFF" w:usb1="C0007843" w:usb2="00000009" w:usb3="00000000" w:csb0="400001FF" w:csb1="FFFF0000"/>
    <w:embedRegular r:id="rId2" w:fontKey="{951E5F00-32EC-4BE4-9098-B20BB02DA485}"/>
  </w:font>
  <w:font w:name="黑体">
    <w:panose1 w:val="02010609060101010101"/>
    <w:charset w:val="86"/>
    <w:family w:val="auto"/>
    <w:pitch w:val="default"/>
    <w:sig w:usb0="800002BF" w:usb1="38CF7CFA" w:usb2="00000016" w:usb3="00000000" w:csb0="00040001" w:csb1="00000000"/>
    <w:embedRegular r:id="rId3" w:fontKey="{72E78278-0383-4525-9AF3-635EAB2D727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5C26DCD7-1375-4874-B434-28D3CD40DC62}"/>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5" w:fontKey="{3CBCC892-BEF4-463A-8D53-BF170A9B8454}"/>
  </w:font>
  <w:font w:name="方正魏碑简体">
    <w:altName w:val="微软雅黑"/>
    <w:panose1 w:val="00000000000000000000"/>
    <w:charset w:val="86"/>
    <w:family w:val="auto"/>
    <w:pitch w:val="default"/>
    <w:sig w:usb0="00000000" w:usb1="00000000" w:usb2="00000010" w:usb3="00000000" w:csb0="00040000" w:csb1="00000000"/>
    <w:embedRegular r:id="rId6" w:fontKey="{BD507C82-36BB-4E7E-B3AA-2C3A30B374BD}"/>
  </w:font>
  <w:font w:name="思源黑体 CN Heavy">
    <w:altName w:val="黑体"/>
    <w:panose1 w:val="00000000000000000000"/>
    <w:charset w:val="86"/>
    <w:family w:val="swiss"/>
    <w:pitch w:val="default"/>
    <w:sig w:usb0="00000000" w:usb1="00000000" w:usb2="00000016" w:usb3="00000000" w:csb0="00060107" w:csb1="00000000"/>
    <w:embedRegular r:id="rId7" w:fontKey="{9D05F071-3D97-438C-B460-6431710373DF}"/>
  </w:font>
  <w:font w:name="楷体_GB2312">
    <w:altName w:val="楷体"/>
    <w:panose1 w:val="02010609030101010101"/>
    <w:charset w:val="86"/>
    <w:family w:val="auto"/>
    <w:pitch w:val="default"/>
    <w:sig w:usb0="00000000" w:usb1="00000000" w:usb2="00000000" w:usb3="00000000" w:csb0="00040000" w:csb1="00000000"/>
    <w:embedRegular r:id="rId8" w:fontKey="{796CD649-A4D3-453C-B2A6-D95F81BC6821}"/>
  </w:font>
  <w:font w:name="仿宋_GB2312">
    <w:panose1 w:val="02010609030101010101"/>
    <w:charset w:val="86"/>
    <w:family w:val="auto"/>
    <w:pitch w:val="default"/>
    <w:sig w:usb0="00000001" w:usb1="080E0000" w:usb2="00000000" w:usb3="00000000" w:csb0="00040000" w:csb1="00000000"/>
    <w:embedRegular r:id="rId9" w:fontKey="{3A129E82-3691-4B28-8268-30079E168F8E}"/>
  </w:font>
  <w:font w:name="ArialUnicodeMS">
    <w:altName w:val="Malgun Gothic"/>
    <w:panose1 w:val="00000000000000000000"/>
    <w:charset w:val="81"/>
    <w:family w:val="auto"/>
    <w:pitch w:val="default"/>
    <w:sig w:usb0="00000000" w:usb1="00000000" w:usb2="00000010" w:usb3="00000000" w:csb0="00080001" w:csb1="00000000"/>
    <w:embedRegular r:id="rId10" w:fontKey="{9AF627D3-58AE-4048-A43B-CC1B0D75D4F8}"/>
  </w:font>
  <w:font w:name="Cambria">
    <w:panose1 w:val="02040503050406030204"/>
    <w:charset w:val="00"/>
    <w:family w:val="roman"/>
    <w:pitch w:val="default"/>
    <w:sig w:usb0="E00002FF" w:usb1="400004FF" w:usb2="00000000" w:usb3="00000000" w:csb0="2000019F" w:csb1="00000000"/>
    <w:embedRegular r:id="rId11" w:fontKey="{B51976C3-9F57-41C5-A0CF-DF0A8290638E}"/>
  </w:font>
  <w:font w:name="DengXian-Regular">
    <w:altName w:val="宋体"/>
    <w:panose1 w:val="00000000000000000000"/>
    <w:charset w:val="86"/>
    <w:family w:val="auto"/>
    <w:pitch w:val="default"/>
    <w:sig w:usb0="00000000" w:usb1="00000000" w:usb2="00000010" w:usb3="00000000" w:csb0="00040001" w:csb1="00000000"/>
    <w:embedRegular r:id="rId12" w:fontKey="{6AEABE5F-CEBB-4C6C-BE57-E2B34CD9CFB2}"/>
  </w:font>
  <w:font w:name="DengXian-Bold">
    <w:altName w:val="宋体"/>
    <w:panose1 w:val="00000000000000000000"/>
    <w:charset w:val="86"/>
    <w:family w:val="auto"/>
    <w:pitch w:val="default"/>
    <w:sig w:usb0="00000000" w:usb1="00000000" w:usb2="00000010" w:usb3="00000000" w:csb0="00040001" w:csb1="00000000"/>
    <w:embedRegular r:id="rId13" w:fontKey="{E55A65FF-B950-404F-8DB2-270A26F536C8}"/>
  </w:font>
  <w:font w:name="方正小标宋简体">
    <w:panose1 w:val="03000509000000000000"/>
    <w:charset w:val="86"/>
    <w:family w:val="auto"/>
    <w:pitch w:val="default"/>
    <w:sig w:usb0="00000001" w:usb1="080E0000" w:usb2="00000000" w:usb3="00000000" w:csb0="00040000" w:csb1="00000000"/>
    <w:embedRegular r:id="rId14" w:fontKey="{980F735B-BF25-4047-AA0D-67317A033C4C}"/>
  </w:font>
  <w:font w:name="华文宋体">
    <w:panose1 w:val="02010600040101010101"/>
    <w:charset w:val="86"/>
    <w:family w:val="auto"/>
    <w:pitch w:val="default"/>
    <w:sig w:usb0="00000287" w:usb1="080F0000" w:usb2="00000000" w:usb3="00000000" w:csb0="0004009F" w:csb1="DFD70000"/>
    <w:embedRegular r:id="rId15" w:fontKey="{CC1E0BF6-8F56-4B90-BF71-38E3EA1B9429}"/>
  </w:font>
  <w:font w:name="MS-UIGothic,Bold">
    <w:altName w:val="Malgun Gothic"/>
    <w:panose1 w:val="00000000000000000000"/>
    <w:charset w:val="81"/>
    <w:family w:val="auto"/>
    <w:pitch w:val="default"/>
    <w:sig w:usb0="00000000" w:usb1="00000000" w:usb2="00000010" w:usb3="00000000" w:csb0="00080000" w:csb1="00000000"/>
    <w:embedRegular r:id="rId16" w:fontKey="{DE4EDD57-551E-481A-83F2-946ED6DAD2CC}"/>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77D92">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DC13E">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10AB1">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3F80">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2417A">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D68E">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12BBE">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384AB9"/>
    <w:multiLevelType w:val="singleLevel"/>
    <w:tmpl w:val="B4384AB9"/>
    <w:lvl w:ilvl="0" w:tentative="0">
      <w:start w:val="2"/>
      <w:numFmt w:val="chineseCounting"/>
      <w:suff w:val="space"/>
      <w:lvlText w:val="第%1部分"/>
      <w:lvlJc w:val="left"/>
      <w:pPr>
        <w:ind w:left="1760" w:firstLine="0"/>
      </w:pPr>
      <w:rPr>
        <w:rFonts w:hint="eastAsia"/>
      </w:rPr>
    </w:lvl>
  </w:abstractNum>
  <w:abstractNum w:abstractNumId="1">
    <w:nsid w:val="45DB9A87"/>
    <w:multiLevelType w:val="singleLevel"/>
    <w:tmpl w:val="45DB9A87"/>
    <w:lvl w:ilvl="0" w:tentative="0">
      <w:start w:val="3"/>
      <w:numFmt w:val="chineseCounting"/>
      <w:suff w:val="nothing"/>
      <w:lvlText w:val="（%1）"/>
      <w:lvlJc w:val="left"/>
      <w:pPr>
        <w:ind w:left="0" w:firstLine="0"/>
      </w:pPr>
      <w:rPr>
        <w:rFonts w:hint="eastAsia"/>
      </w:rPr>
    </w:lvl>
  </w:abstractNum>
  <w:abstractNum w:abstractNumId="2">
    <w:nsid w:val="486A544E"/>
    <w:multiLevelType w:val="multilevel"/>
    <w:tmpl w:val="486A544E"/>
    <w:lvl w:ilvl="0" w:tentative="0">
      <w:start w:val="6"/>
      <w:numFmt w:val="japaneseCounting"/>
      <w:lvlText w:val="%1、"/>
      <w:lvlJc w:val="left"/>
      <w:pPr>
        <w:ind w:left="1360" w:hanging="720"/>
      </w:pPr>
      <w:rPr>
        <w:rFonts w:hint="default"/>
        <w:b/>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3">
    <w:nsid w:val="53D25D65"/>
    <w:multiLevelType w:val="multilevel"/>
    <w:tmpl w:val="53D25D65"/>
    <w:lvl w:ilvl="0" w:tentative="0">
      <w:start w:val="1"/>
      <w:numFmt w:val="japaneseCounting"/>
      <w:lvlText w:val="%1、"/>
      <w:lvlJc w:val="left"/>
      <w:pPr>
        <w:tabs>
          <w:tab w:val="left" w:pos="1395"/>
        </w:tabs>
        <w:ind w:left="1395" w:hanging="720"/>
      </w:pPr>
      <w:rPr>
        <w:rFonts w:hint="default"/>
        <w:b/>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abstractNum w:abstractNumId="4">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MxLCJoZGlkIjoiZjlkNThkYTRmNzcwYzQyYjk1ODEwYWZjZTU2NTZkNDIiLCJ1c2VyQ291bnQiOjJ9"/>
  </w:docVars>
  <w:rsids>
    <w:rsidRoot w:val="00000000"/>
    <w:rsid w:val="00086151"/>
    <w:rsid w:val="001669D4"/>
    <w:rsid w:val="00236F8C"/>
    <w:rsid w:val="00473031"/>
    <w:rsid w:val="00492A69"/>
    <w:rsid w:val="00773916"/>
    <w:rsid w:val="007E2A39"/>
    <w:rsid w:val="00822154"/>
    <w:rsid w:val="00C621A8"/>
    <w:rsid w:val="00C65689"/>
    <w:rsid w:val="00CC2C8E"/>
    <w:rsid w:val="01A03C5A"/>
    <w:rsid w:val="01A5267D"/>
    <w:rsid w:val="01AF6A8D"/>
    <w:rsid w:val="01B34E22"/>
    <w:rsid w:val="01EA67F4"/>
    <w:rsid w:val="0224187C"/>
    <w:rsid w:val="023B6BC5"/>
    <w:rsid w:val="024808A2"/>
    <w:rsid w:val="025C3821"/>
    <w:rsid w:val="02754CBE"/>
    <w:rsid w:val="02C941D1"/>
    <w:rsid w:val="02DA3B1B"/>
    <w:rsid w:val="02E57B4D"/>
    <w:rsid w:val="02F54FC6"/>
    <w:rsid w:val="0313544C"/>
    <w:rsid w:val="03321D76"/>
    <w:rsid w:val="034F46D6"/>
    <w:rsid w:val="037B12D4"/>
    <w:rsid w:val="03804D63"/>
    <w:rsid w:val="03C87193"/>
    <w:rsid w:val="03FB73B0"/>
    <w:rsid w:val="04534B86"/>
    <w:rsid w:val="04762137"/>
    <w:rsid w:val="047B14FB"/>
    <w:rsid w:val="049C1B9D"/>
    <w:rsid w:val="04BD008C"/>
    <w:rsid w:val="04C55939"/>
    <w:rsid w:val="04DA28BB"/>
    <w:rsid w:val="04F528BE"/>
    <w:rsid w:val="050E10CE"/>
    <w:rsid w:val="05377B18"/>
    <w:rsid w:val="054F2DFB"/>
    <w:rsid w:val="05991C82"/>
    <w:rsid w:val="05B253F0"/>
    <w:rsid w:val="061416A9"/>
    <w:rsid w:val="061D60A6"/>
    <w:rsid w:val="06236884"/>
    <w:rsid w:val="06B07006"/>
    <w:rsid w:val="06BA27AF"/>
    <w:rsid w:val="06FC7C2A"/>
    <w:rsid w:val="073B3C6E"/>
    <w:rsid w:val="07504EC1"/>
    <w:rsid w:val="07533AFE"/>
    <w:rsid w:val="079A613C"/>
    <w:rsid w:val="07B3657A"/>
    <w:rsid w:val="07BE2FAB"/>
    <w:rsid w:val="07C857D0"/>
    <w:rsid w:val="07D478A0"/>
    <w:rsid w:val="080C703A"/>
    <w:rsid w:val="08234384"/>
    <w:rsid w:val="086E55FF"/>
    <w:rsid w:val="089F7EAE"/>
    <w:rsid w:val="08A41020"/>
    <w:rsid w:val="08AB5AAF"/>
    <w:rsid w:val="09012C64"/>
    <w:rsid w:val="093920B1"/>
    <w:rsid w:val="093B2E99"/>
    <w:rsid w:val="095D7943"/>
    <w:rsid w:val="099C43EE"/>
    <w:rsid w:val="09C006C6"/>
    <w:rsid w:val="09D64CF0"/>
    <w:rsid w:val="09E10052"/>
    <w:rsid w:val="09E3201C"/>
    <w:rsid w:val="0A10621F"/>
    <w:rsid w:val="0A1E3EAF"/>
    <w:rsid w:val="0A464C4F"/>
    <w:rsid w:val="0A634F0B"/>
    <w:rsid w:val="0A6729A3"/>
    <w:rsid w:val="0A694877"/>
    <w:rsid w:val="0A7F7F97"/>
    <w:rsid w:val="0A981059"/>
    <w:rsid w:val="0AA954BE"/>
    <w:rsid w:val="0AE70639"/>
    <w:rsid w:val="0AE778EA"/>
    <w:rsid w:val="0B0954D3"/>
    <w:rsid w:val="0B4F5E6D"/>
    <w:rsid w:val="0B6131F9"/>
    <w:rsid w:val="0B753AE2"/>
    <w:rsid w:val="0BB67D0A"/>
    <w:rsid w:val="0BC56230"/>
    <w:rsid w:val="0BCB2D68"/>
    <w:rsid w:val="0BCF21BD"/>
    <w:rsid w:val="0BE61950"/>
    <w:rsid w:val="0C3E178C"/>
    <w:rsid w:val="0C4E53E8"/>
    <w:rsid w:val="0C6712D6"/>
    <w:rsid w:val="0C9F7900"/>
    <w:rsid w:val="0CB23317"/>
    <w:rsid w:val="0D101068"/>
    <w:rsid w:val="0D4E13BE"/>
    <w:rsid w:val="0D7557DF"/>
    <w:rsid w:val="0D853E34"/>
    <w:rsid w:val="0D9C2A57"/>
    <w:rsid w:val="0DF57CE4"/>
    <w:rsid w:val="0DFA5D82"/>
    <w:rsid w:val="0E1E3623"/>
    <w:rsid w:val="0E1E52CE"/>
    <w:rsid w:val="0E3E5A73"/>
    <w:rsid w:val="0E762F96"/>
    <w:rsid w:val="0E866524"/>
    <w:rsid w:val="0E9268D3"/>
    <w:rsid w:val="0E957F1F"/>
    <w:rsid w:val="0EA864D6"/>
    <w:rsid w:val="0EC71F0D"/>
    <w:rsid w:val="0EF10D38"/>
    <w:rsid w:val="0EFE3455"/>
    <w:rsid w:val="0F0E7284"/>
    <w:rsid w:val="0F28110F"/>
    <w:rsid w:val="0F37083F"/>
    <w:rsid w:val="0F891DB8"/>
    <w:rsid w:val="0FAA3B86"/>
    <w:rsid w:val="0FD52407"/>
    <w:rsid w:val="0FEE34C9"/>
    <w:rsid w:val="10191346"/>
    <w:rsid w:val="102A01A6"/>
    <w:rsid w:val="10754A6C"/>
    <w:rsid w:val="10797237"/>
    <w:rsid w:val="108B537D"/>
    <w:rsid w:val="109E4EEF"/>
    <w:rsid w:val="10B11DB1"/>
    <w:rsid w:val="10B35536"/>
    <w:rsid w:val="10E8616A"/>
    <w:rsid w:val="11074842"/>
    <w:rsid w:val="11177F57"/>
    <w:rsid w:val="11217C97"/>
    <w:rsid w:val="112E0021"/>
    <w:rsid w:val="11464C20"/>
    <w:rsid w:val="115E4926"/>
    <w:rsid w:val="118A1FFA"/>
    <w:rsid w:val="11A11B19"/>
    <w:rsid w:val="11CB1D14"/>
    <w:rsid w:val="11E35B5A"/>
    <w:rsid w:val="11E42DD6"/>
    <w:rsid w:val="11F1104F"/>
    <w:rsid w:val="122338FE"/>
    <w:rsid w:val="125F5A1B"/>
    <w:rsid w:val="126979D6"/>
    <w:rsid w:val="129E45A7"/>
    <w:rsid w:val="12E1456F"/>
    <w:rsid w:val="13074404"/>
    <w:rsid w:val="13135720"/>
    <w:rsid w:val="136A5C00"/>
    <w:rsid w:val="13983E53"/>
    <w:rsid w:val="13A02D2C"/>
    <w:rsid w:val="13A9398F"/>
    <w:rsid w:val="13AE369B"/>
    <w:rsid w:val="13B97B08"/>
    <w:rsid w:val="13C527AC"/>
    <w:rsid w:val="14711797"/>
    <w:rsid w:val="147B6F17"/>
    <w:rsid w:val="14CF0CC9"/>
    <w:rsid w:val="14D42061"/>
    <w:rsid w:val="15072425"/>
    <w:rsid w:val="15081C8B"/>
    <w:rsid w:val="15090D5C"/>
    <w:rsid w:val="15875F52"/>
    <w:rsid w:val="15B47A7B"/>
    <w:rsid w:val="15CF053D"/>
    <w:rsid w:val="15E0131A"/>
    <w:rsid w:val="16457D9F"/>
    <w:rsid w:val="16D01380"/>
    <w:rsid w:val="16EB42BE"/>
    <w:rsid w:val="17215F32"/>
    <w:rsid w:val="17223EFF"/>
    <w:rsid w:val="17771FF6"/>
    <w:rsid w:val="17A70B2D"/>
    <w:rsid w:val="17AA5F28"/>
    <w:rsid w:val="17B713F6"/>
    <w:rsid w:val="17B86896"/>
    <w:rsid w:val="184350A0"/>
    <w:rsid w:val="18674EE6"/>
    <w:rsid w:val="18935485"/>
    <w:rsid w:val="1897726A"/>
    <w:rsid w:val="18A34206"/>
    <w:rsid w:val="18D71108"/>
    <w:rsid w:val="18DE3B2C"/>
    <w:rsid w:val="1906685D"/>
    <w:rsid w:val="190B13F0"/>
    <w:rsid w:val="19111683"/>
    <w:rsid w:val="19353916"/>
    <w:rsid w:val="193E101D"/>
    <w:rsid w:val="19C10AF1"/>
    <w:rsid w:val="19D96F98"/>
    <w:rsid w:val="1A017CDA"/>
    <w:rsid w:val="1A2672DE"/>
    <w:rsid w:val="1A3B6153"/>
    <w:rsid w:val="1A6920CA"/>
    <w:rsid w:val="1AA81D42"/>
    <w:rsid w:val="1AB433D9"/>
    <w:rsid w:val="1AFB6D70"/>
    <w:rsid w:val="1B087B35"/>
    <w:rsid w:val="1B0D6EF9"/>
    <w:rsid w:val="1B1B11EE"/>
    <w:rsid w:val="1B244243"/>
    <w:rsid w:val="1B3719E0"/>
    <w:rsid w:val="1B6261C3"/>
    <w:rsid w:val="1B731730"/>
    <w:rsid w:val="1B882BB5"/>
    <w:rsid w:val="1B903686"/>
    <w:rsid w:val="1B9B33C7"/>
    <w:rsid w:val="1B9D7FEC"/>
    <w:rsid w:val="1BA55461"/>
    <w:rsid w:val="1BAA0BEC"/>
    <w:rsid w:val="1BE74496"/>
    <w:rsid w:val="1C3D67D1"/>
    <w:rsid w:val="1C40731A"/>
    <w:rsid w:val="1C506572"/>
    <w:rsid w:val="1C560392"/>
    <w:rsid w:val="1C581532"/>
    <w:rsid w:val="1CA15E03"/>
    <w:rsid w:val="1CA24F0C"/>
    <w:rsid w:val="1CBD494F"/>
    <w:rsid w:val="1CDD6D9F"/>
    <w:rsid w:val="1CF8716C"/>
    <w:rsid w:val="1D4B1F5B"/>
    <w:rsid w:val="1D6C5CA0"/>
    <w:rsid w:val="1D725586"/>
    <w:rsid w:val="1D740804"/>
    <w:rsid w:val="1D745B4F"/>
    <w:rsid w:val="1D867987"/>
    <w:rsid w:val="1D944010"/>
    <w:rsid w:val="1DCA7323"/>
    <w:rsid w:val="1DD70E85"/>
    <w:rsid w:val="1DE74AD7"/>
    <w:rsid w:val="1DF60A19"/>
    <w:rsid w:val="1DFA6713"/>
    <w:rsid w:val="1E050843"/>
    <w:rsid w:val="1E2D3FB0"/>
    <w:rsid w:val="1E2E50F1"/>
    <w:rsid w:val="1E3B4E26"/>
    <w:rsid w:val="1E8E65A3"/>
    <w:rsid w:val="1EDF707D"/>
    <w:rsid w:val="1EFA416B"/>
    <w:rsid w:val="1F1535C7"/>
    <w:rsid w:val="1F394761"/>
    <w:rsid w:val="1F65664C"/>
    <w:rsid w:val="1F7C149A"/>
    <w:rsid w:val="1F84140D"/>
    <w:rsid w:val="1F9B7FFD"/>
    <w:rsid w:val="1F9C7614"/>
    <w:rsid w:val="1FBE1971"/>
    <w:rsid w:val="2008768D"/>
    <w:rsid w:val="204B327F"/>
    <w:rsid w:val="204C2B10"/>
    <w:rsid w:val="2059673D"/>
    <w:rsid w:val="207D30AD"/>
    <w:rsid w:val="208337BA"/>
    <w:rsid w:val="20887022"/>
    <w:rsid w:val="209064B9"/>
    <w:rsid w:val="20970D81"/>
    <w:rsid w:val="20D165D5"/>
    <w:rsid w:val="210878E6"/>
    <w:rsid w:val="210E1408"/>
    <w:rsid w:val="21106514"/>
    <w:rsid w:val="211069AD"/>
    <w:rsid w:val="21573FAB"/>
    <w:rsid w:val="21585B87"/>
    <w:rsid w:val="2172069C"/>
    <w:rsid w:val="2181419D"/>
    <w:rsid w:val="21987BC4"/>
    <w:rsid w:val="21BE314A"/>
    <w:rsid w:val="220451AB"/>
    <w:rsid w:val="22210928"/>
    <w:rsid w:val="2237486E"/>
    <w:rsid w:val="223D1378"/>
    <w:rsid w:val="22451BC7"/>
    <w:rsid w:val="22666463"/>
    <w:rsid w:val="226F0499"/>
    <w:rsid w:val="22721D38"/>
    <w:rsid w:val="227836BA"/>
    <w:rsid w:val="22940650"/>
    <w:rsid w:val="22AD4B1E"/>
    <w:rsid w:val="22D31DF3"/>
    <w:rsid w:val="22D60519"/>
    <w:rsid w:val="22EF5136"/>
    <w:rsid w:val="22F15352"/>
    <w:rsid w:val="22F64717"/>
    <w:rsid w:val="22FD3CF7"/>
    <w:rsid w:val="232C221B"/>
    <w:rsid w:val="2356249E"/>
    <w:rsid w:val="236E713A"/>
    <w:rsid w:val="23700968"/>
    <w:rsid w:val="238761A6"/>
    <w:rsid w:val="23920578"/>
    <w:rsid w:val="23BB6F9A"/>
    <w:rsid w:val="23DD1433"/>
    <w:rsid w:val="23FC3864"/>
    <w:rsid w:val="24042E63"/>
    <w:rsid w:val="244F484B"/>
    <w:rsid w:val="246F1F69"/>
    <w:rsid w:val="248144B4"/>
    <w:rsid w:val="24857B00"/>
    <w:rsid w:val="24AE3746"/>
    <w:rsid w:val="24F25212"/>
    <w:rsid w:val="250A6257"/>
    <w:rsid w:val="251B0465"/>
    <w:rsid w:val="252C6FF6"/>
    <w:rsid w:val="25377290"/>
    <w:rsid w:val="254B0AC6"/>
    <w:rsid w:val="255676EF"/>
    <w:rsid w:val="25571AB6"/>
    <w:rsid w:val="256C2A6E"/>
    <w:rsid w:val="25B40AD6"/>
    <w:rsid w:val="25BE7872"/>
    <w:rsid w:val="25BF702A"/>
    <w:rsid w:val="261A4BC0"/>
    <w:rsid w:val="26211AAB"/>
    <w:rsid w:val="264D2D17"/>
    <w:rsid w:val="26977FBF"/>
    <w:rsid w:val="26C54B2C"/>
    <w:rsid w:val="26D50E55"/>
    <w:rsid w:val="26EC0E05"/>
    <w:rsid w:val="271A539C"/>
    <w:rsid w:val="274972D4"/>
    <w:rsid w:val="275D4004"/>
    <w:rsid w:val="27985D9D"/>
    <w:rsid w:val="27A110F5"/>
    <w:rsid w:val="27AA3D97"/>
    <w:rsid w:val="27F82CDF"/>
    <w:rsid w:val="27FC457D"/>
    <w:rsid w:val="280A3758"/>
    <w:rsid w:val="286B1703"/>
    <w:rsid w:val="286D547B"/>
    <w:rsid w:val="288A1B89"/>
    <w:rsid w:val="289057C5"/>
    <w:rsid w:val="28A67C7A"/>
    <w:rsid w:val="28DE1ED5"/>
    <w:rsid w:val="28EA3248"/>
    <w:rsid w:val="28F879DA"/>
    <w:rsid w:val="290A4A78"/>
    <w:rsid w:val="294572FF"/>
    <w:rsid w:val="294B7731"/>
    <w:rsid w:val="29503D65"/>
    <w:rsid w:val="2987431B"/>
    <w:rsid w:val="29986528"/>
    <w:rsid w:val="29C341B6"/>
    <w:rsid w:val="29D21FF2"/>
    <w:rsid w:val="2A297180"/>
    <w:rsid w:val="2A497822"/>
    <w:rsid w:val="2A611B0F"/>
    <w:rsid w:val="2AC1762B"/>
    <w:rsid w:val="2AE845D0"/>
    <w:rsid w:val="2B4975FB"/>
    <w:rsid w:val="2B695031"/>
    <w:rsid w:val="2B735A8F"/>
    <w:rsid w:val="2B9176D3"/>
    <w:rsid w:val="2BA2543C"/>
    <w:rsid w:val="2BA7478D"/>
    <w:rsid w:val="2BB038DB"/>
    <w:rsid w:val="2BB761E0"/>
    <w:rsid w:val="2BB812F9"/>
    <w:rsid w:val="2BC453B2"/>
    <w:rsid w:val="2BE35C27"/>
    <w:rsid w:val="2BFA504B"/>
    <w:rsid w:val="2C267E1B"/>
    <w:rsid w:val="2C681F1F"/>
    <w:rsid w:val="2C6B1CD2"/>
    <w:rsid w:val="2C8608DC"/>
    <w:rsid w:val="2CA3146B"/>
    <w:rsid w:val="2CA4764A"/>
    <w:rsid w:val="2CC42ECA"/>
    <w:rsid w:val="2CCB09C2"/>
    <w:rsid w:val="2CDA4349"/>
    <w:rsid w:val="2D225539"/>
    <w:rsid w:val="2D4618D2"/>
    <w:rsid w:val="2D4F514F"/>
    <w:rsid w:val="2D5F021B"/>
    <w:rsid w:val="2D6E1286"/>
    <w:rsid w:val="2D70583E"/>
    <w:rsid w:val="2D7828F8"/>
    <w:rsid w:val="2D7921CC"/>
    <w:rsid w:val="2D88240F"/>
    <w:rsid w:val="2D890CA0"/>
    <w:rsid w:val="2E0725DC"/>
    <w:rsid w:val="2E1B4BB8"/>
    <w:rsid w:val="2E256CB6"/>
    <w:rsid w:val="2E426A62"/>
    <w:rsid w:val="2E4722CA"/>
    <w:rsid w:val="2E5F27E4"/>
    <w:rsid w:val="2E701821"/>
    <w:rsid w:val="2EA8720D"/>
    <w:rsid w:val="2EAB3F94"/>
    <w:rsid w:val="2EBD223E"/>
    <w:rsid w:val="2EC10AD1"/>
    <w:rsid w:val="2ECB6A5A"/>
    <w:rsid w:val="2EFC0112"/>
    <w:rsid w:val="2F2B730D"/>
    <w:rsid w:val="2F4A02C4"/>
    <w:rsid w:val="2F5922B5"/>
    <w:rsid w:val="2F6F27F3"/>
    <w:rsid w:val="2F9F3DC1"/>
    <w:rsid w:val="2FB4573E"/>
    <w:rsid w:val="2FF40230"/>
    <w:rsid w:val="2FFC7AC2"/>
    <w:rsid w:val="301430AF"/>
    <w:rsid w:val="30630612"/>
    <w:rsid w:val="3071362F"/>
    <w:rsid w:val="308E59B0"/>
    <w:rsid w:val="30A21A3A"/>
    <w:rsid w:val="30B10568"/>
    <w:rsid w:val="30BB1B25"/>
    <w:rsid w:val="30C16364"/>
    <w:rsid w:val="30E55DD3"/>
    <w:rsid w:val="30E60399"/>
    <w:rsid w:val="31264419"/>
    <w:rsid w:val="31356AA5"/>
    <w:rsid w:val="313E22F0"/>
    <w:rsid w:val="31440D43"/>
    <w:rsid w:val="31AA504A"/>
    <w:rsid w:val="31B0194C"/>
    <w:rsid w:val="31CE17D1"/>
    <w:rsid w:val="31EA5447"/>
    <w:rsid w:val="320D55D9"/>
    <w:rsid w:val="32270449"/>
    <w:rsid w:val="323B5CA2"/>
    <w:rsid w:val="323E4515"/>
    <w:rsid w:val="3286389B"/>
    <w:rsid w:val="32CF5C94"/>
    <w:rsid w:val="32D1079F"/>
    <w:rsid w:val="32D337C7"/>
    <w:rsid w:val="32E200EC"/>
    <w:rsid w:val="32E5408B"/>
    <w:rsid w:val="32EB0D70"/>
    <w:rsid w:val="32F02F31"/>
    <w:rsid w:val="332868BB"/>
    <w:rsid w:val="333211F3"/>
    <w:rsid w:val="33504B41"/>
    <w:rsid w:val="33705E1F"/>
    <w:rsid w:val="338B4A07"/>
    <w:rsid w:val="33944811"/>
    <w:rsid w:val="33C87151"/>
    <w:rsid w:val="33CE0488"/>
    <w:rsid w:val="33D91C17"/>
    <w:rsid w:val="34262463"/>
    <w:rsid w:val="34296F31"/>
    <w:rsid w:val="34340A27"/>
    <w:rsid w:val="346A2989"/>
    <w:rsid w:val="348865E9"/>
    <w:rsid w:val="348F70D5"/>
    <w:rsid w:val="349D2BAD"/>
    <w:rsid w:val="34B25886"/>
    <w:rsid w:val="351112A6"/>
    <w:rsid w:val="35277FF8"/>
    <w:rsid w:val="35571045"/>
    <w:rsid w:val="355F7EFA"/>
    <w:rsid w:val="356279EA"/>
    <w:rsid w:val="35763460"/>
    <w:rsid w:val="3576787D"/>
    <w:rsid w:val="35776F72"/>
    <w:rsid w:val="35997371"/>
    <w:rsid w:val="359A56EC"/>
    <w:rsid w:val="35DB6CDC"/>
    <w:rsid w:val="360134DF"/>
    <w:rsid w:val="360B1E2F"/>
    <w:rsid w:val="360D500F"/>
    <w:rsid w:val="36330424"/>
    <w:rsid w:val="36A4475E"/>
    <w:rsid w:val="36C97D20"/>
    <w:rsid w:val="36FE3ABA"/>
    <w:rsid w:val="37072BDE"/>
    <w:rsid w:val="37455334"/>
    <w:rsid w:val="37456263"/>
    <w:rsid w:val="376A110E"/>
    <w:rsid w:val="37731921"/>
    <w:rsid w:val="37A17DAB"/>
    <w:rsid w:val="37E509C0"/>
    <w:rsid w:val="37E96FB8"/>
    <w:rsid w:val="38044D88"/>
    <w:rsid w:val="38222D85"/>
    <w:rsid w:val="387B2130"/>
    <w:rsid w:val="38803721"/>
    <w:rsid w:val="38925A62"/>
    <w:rsid w:val="389F5F4F"/>
    <w:rsid w:val="38C36BA2"/>
    <w:rsid w:val="38F1355F"/>
    <w:rsid w:val="38F44DFD"/>
    <w:rsid w:val="38F6595C"/>
    <w:rsid w:val="391702A7"/>
    <w:rsid w:val="39227BBC"/>
    <w:rsid w:val="39286EB6"/>
    <w:rsid w:val="395F496C"/>
    <w:rsid w:val="39601DF4"/>
    <w:rsid w:val="396960F3"/>
    <w:rsid w:val="39840D35"/>
    <w:rsid w:val="39A93E39"/>
    <w:rsid w:val="39A97DAF"/>
    <w:rsid w:val="39C40C73"/>
    <w:rsid w:val="39CD1330"/>
    <w:rsid w:val="39CD3FCC"/>
    <w:rsid w:val="39DD1AFF"/>
    <w:rsid w:val="3A2510B9"/>
    <w:rsid w:val="3A2B1DFC"/>
    <w:rsid w:val="3AA6422C"/>
    <w:rsid w:val="3AAF46D5"/>
    <w:rsid w:val="3AF935EC"/>
    <w:rsid w:val="3B135A0E"/>
    <w:rsid w:val="3B272BBC"/>
    <w:rsid w:val="3B374FEE"/>
    <w:rsid w:val="3B397075"/>
    <w:rsid w:val="3B4410EE"/>
    <w:rsid w:val="3B56159C"/>
    <w:rsid w:val="3B596DF7"/>
    <w:rsid w:val="3B7D732B"/>
    <w:rsid w:val="3B9052B1"/>
    <w:rsid w:val="3BCB00D1"/>
    <w:rsid w:val="3BD30423"/>
    <w:rsid w:val="3C0161AE"/>
    <w:rsid w:val="3C2E108F"/>
    <w:rsid w:val="3C6C0B58"/>
    <w:rsid w:val="3C94190A"/>
    <w:rsid w:val="3CB23005"/>
    <w:rsid w:val="3CBE41D5"/>
    <w:rsid w:val="3D436353"/>
    <w:rsid w:val="3D446B0E"/>
    <w:rsid w:val="3D6048FD"/>
    <w:rsid w:val="3D712EC0"/>
    <w:rsid w:val="3D953A6B"/>
    <w:rsid w:val="3DBB5979"/>
    <w:rsid w:val="3DD56F21"/>
    <w:rsid w:val="3DE704E1"/>
    <w:rsid w:val="3E1057AF"/>
    <w:rsid w:val="3E3444BC"/>
    <w:rsid w:val="3E6C0DFA"/>
    <w:rsid w:val="3E740322"/>
    <w:rsid w:val="3E7F4380"/>
    <w:rsid w:val="3E8D171B"/>
    <w:rsid w:val="3EA5630D"/>
    <w:rsid w:val="3EBA731B"/>
    <w:rsid w:val="3EE33949"/>
    <w:rsid w:val="3EF67B21"/>
    <w:rsid w:val="3EFB5800"/>
    <w:rsid w:val="3F3B4E59"/>
    <w:rsid w:val="3F6E677C"/>
    <w:rsid w:val="3F712F46"/>
    <w:rsid w:val="3FBC0EF7"/>
    <w:rsid w:val="3FCD2AB9"/>
    <w:rsid w:val="3FD17600"/>
    <w:rsid w:val="402C1A45"/>
    <w:rsid w:val="4050218A"/>
    <w:rsid w:val="40590785"/>
    <w:rsid w:val="405C7868"/>
    <w:rsid w:val="407E7DCE"/>
    <w:rsid w:val="408B24EB"/>
    <w:rsid w:val="408D1DBF"/>
    <w:rsid w:val="409D0DC6"/>
    <w:rsid w:val="40B6308A"/>
    <w:rsid w:val="40BC7839"/>
    <w:rsid w:val="40C652D1"/>
    <w:rsid w:val="41232723"/>
    <w:rsid w:val="413542EB"/>
    <w:rsid w:val="417044B8"/>
    <w:rsid w:val="41A203A0"/>
    <w:rsid w:val="41C77987"/>
    <w:rsid w:val="41DB2FFE"/>
    <w:rsid w:val="41E83F8C"/>
    <w:rsid w:val="42213106"/>
    <w:rsid w:val="422D1842"/>
    <w:rsid w:val="425B7C31"/>
    <w:rsid w:val="427D66D0"/>
    <w:rsid w:val="42BC7E02"/>
    <w:rsid w:val="42C623E0"/>
    <w:rsid w:val="42C82575"/>
    <w:rsid w:val="42CD0B98"/>
    <w:rsid w:val="43022EE1"/>
    <w:rsid w:val="430D5439"/>
    <w:rsid w:val="431A5F8F"/>
    <w:rsid w:val="431F247A"/>
    <w:rsid w:val="432A3781"/>
    <w:rsid w:val="43335E8F"/>
    <w:rsid w:val="433F2968"/>
    <w:rsid w:val="4346094B"/>
    <w:rsid w:val="434D1CD9"/>
    <w:rsid w:val="43655F7F"/>
    <w:rsid w:val="43676E20"/>
    <w:rsid w:val="43A31040"/>
    <w:rsid w:val="43BF774E"/>
    <w:rsid w:val="43CD062F"/>
    <w:rsid w:val="43DB20E4"/>
    <w:rsid w:val="43E1367B"/>
    <w:rsid w:val="43E214F9"/>
    <w:rsid w:val="43F06264"/>
    <w:rsid w:val="44185E43"/>
    <w:rsid w:val="44404C8E"/>
    <w:rsid w:val="445A46AE"/>
    <w:rsid w:val="447537F1"/>
    <w:rsid w:val="44817E8C"/>
    <w:rsid w:val="44870D07"/>
    <w:rsid w:val="4533054F"/>
    <w:rsid w:val="45344EFF"/>
    <w:rsid w:val="45513D03"/>
    <w:rsid w:val="45541E1C"/>
    <w:rsid w:val="45FE7734"/>
    <w:rsid w:val="461F0A8B"/>
    <w:rsid w:val="4648721E"/>
    <w:rsid w:val="466435C2"/>
    <w:rsid w:val="46663E71"/>
    <w:rsid w:val="466A37AC"/>
    <w:rsid w:val="46CB071B"/>
    <w:rsid w:val="46CC46D7"/>
    <w:rsid w:val="46DE140B"/>
    <w:rsid w:val="46E77334"/>
    <w:rsid w:val="46F22E29"/>
    <w:rsid w:val="46F7142F"/>
    <w:rsid w:val="47107AE3"/>
    <w:rsid w:val="47240FA3"/>
    <w:rsid w:val="473C62ED"/>
    <w:rsid w:val="474A6C5C"/>
    <w:rsid w:val="47617242"/>
    <w:rsid w:val="476B0980"/>
    <w:rsid w:val="477C2B8D"/>
    <w:rsid w:val="478C16C9"/>
    <w:rsid w:val="47BD246B"/>
    <w:rsid w:val="47C14A44"/>
    <w:rsid w:val="47CB2B0C"/>
    <w:rsid w:val="47D44777"/>
    <w:rsid w:val="47E773CE"/>
    <w:rsid w:val="47EE2C9A"/>
    <w:rsid w:val="48015FF5"/>
    <w:rsid w:val="483820D2"/>
    <w:rsid w:val="48652D15"/>
    <w:rsid w:val="48692CD0"/>
    <w:rsid w:val="48AE3D01"/>
    <w:rsid w:val="48C77E38"/>
    <w:rsid w:val="48FA645F"/>
    <w:rsid w:val="49067B2F"/>
    <w:rsid w:val="49677E31"/>
    <w:rsid w:val="496C2225"/>
    <w:rsid w:val="49731C95"/>
    <w:rsid w:val="49AE2880"/>
    <w:rsid w:val="49F42EAF"/>
    <w:rsid w:val="4A0330F2"/>
    <w:rsid w:val="4A123335"/>
    <w:rsid w:val="4A337323"/>
    <w:rsid w:val="4A5B28DC"/>
    <w:rsid w:val="4AA04DE4"/>
    <w:rsid w:val="4AA06B93"/>
    <w:rsid w:val="4ACE1952"/>
    <w:rsid w:val="4ACF677A"/>
    <w:rsid w:val="4ADB18EB"/>
    <w:rsid w:val="4B013AD5"/>
    <w:rsid w:val="4B045373"/>
    <w:rsid w:val="4B066A34"/>
    <w:rsid w:val="4B632D2A"/>
    <w:rsid w:val="4B83098E"/>
    <w:rsid w:val="4B96118E"/>
    <w:rsid w:val="4BAE1B66"/>
    <w:rsid w:val="4BAE52DF"/>
    <w:rsid w:val="4BED4708"/>
    <w:rsid w:val="4BF133DC"/>
    <w:rsid w:val="4BF76C86"/>
    <w:rsid w:val="4C245BD3"/>
    <w:rsid w:val="4C4023DB"/>
    <w:rsid w:val="4C507D4A"/>
    <w:rsid w:val="4CDF5563"/>
    <w:rsid w:val="4CFB2214"/>
    <w:rsid w:val="4D1F6494"/>
    <w:rsid w:val="4D2C4D26"/>
    <w:rsid w:val="4D2E0486"/>
    <w:rsid w:val="4D335E0E"/>
    <w:rsid w:val="4D4E4EA3"/>
    <w:rsid w:val="4D9A5B1B"/>
    <w:rsid w:val="4DA55D85"/>
    <w:rsid w:val="4DBB20DB"/>
    <w:rsid w:val="4DDC3F22"/>
    <w:rsid w:val="4DE66FB2"/>
    <w:rsid w:val="4E1040C7"/>
    <w:rsid w:val="4E1760BF"/>
    <w:rsid w:val="4E30647F"/>
    <w:rsid w:val="4E6D76D3"/>
    <w:rsid w:val="4EBA03C3"/>
    <w:rsid w:val="4EBC5459"/>
    <w:rsid w:val="4EC11793"/>
    <w:rsid w:val="4ED94CB0"/>
    <w:rsid w:val="4EEC2ED3"/>
    <w:rsid w:val="4EFA1A30"/>
    <w:rsid w:val="4F0E56EA"/>
    <w:rsid w:val="4F2E0C11"/>
    <w:rsid w:val="4F2E11BC"/>
    <w:rsid w:val="4F3C4343"/>
    <w:rsid w:val="4F416688"/>
    <w:rsid w:val="4F5620B0"/>
    <w:rsid w:val="4F616EB4"/>
    <w:rsid w:val="4F6654EE"/>
    <w:rsid w:val="4F7379C6"/>
    <w:rsid w:val="4F872BDB"/>
    <w:rsid w:val="4F8B6063"/>
    <w:rsid w:val="4F9B3544"/>
    <w:rsid w:val="4F9E32E3"/>
    <w:rsid w:val="4FA033E9"/>
    <w:rsid w:val="4FA743DA"/>
    <w:rsid w:val="4FB3565A"/>
    <w:rsid w:val="4FE90FDC"/>
    <w:rsid w:val="50033E4B"/>
    <w:rsid w:val="502D0EC8"/>
    <w:rsid w:val="503D1C79"/>
    <w:rsid w:val="505B0D57"/>
    <w:rsid w:val="505C7A00"/>
    <w:rsid w:val="507A6406"/>
    <w:rsid w:val="50853863"/>
    <w:rsid w:val="5086682B"/>
    <w:rsid w:val="508A4590"/>
    <w:rsid w:val="50F1461D"/>
    <w:rsid w:val="50FE5411"/>
    <w:rsid w:val="510B072E"/>
    <w:rsid w:val="510C6D30"/>
    <w:rsid w:val="511B0BF4"/>
    <w:rsid w:val="51264306"/>
    <w:rsid w:val="515B7CB7"/>
    <w:rsid w:val="516123CE"/>
    <w:rsid w:val="51815F11"/>
    <w:rsid w:val="51932FAD"/>
    <w:rsid w:val="51A95A08"/>
    <w:rsid w:val="51B177A9"/>
    <w:rsid w:val="51E066EB"/>
    <w:rsid w:val="524424F9"/>
    <w:rsid w:val="52640E8B"/>
    <w:rsid w:val="5267570A"/>
    <w:rsid w:val="52707792"/>
    <w:rsid w:val="5297209D"/>
    <w:rsid w:val="52A12CDC"/>
    <w:rsid w:val="52AD62F0"/>
    <w:rsid w:val="52DD4E28"/>
    <w:rsid w:val="52DF0C92"/>
    <w:rsid w:val="52E1159C"/>
    <w:rsid w:val="52E34D6A"/>
    <w:rsid w:val="531E524E"/>
    <w:rsid w:val="532821DD"/>
    <w:rsid w:val="533407C0"/>
    <w:rsid w:val="534072EB"/>
    <w:rsid w:val="537648BE"/>
    <w:rsid w:val="537F5EDF"/>
    <w:rsid w:val="5386726D"/>
    <w:rsid w:val="538E2D0B"/>
    <w:rsid w:val="53922782"/>
    <w:rsid w:val="53984938"/>
    <w:rsid w:val="539C1424"/>
    <w:rsid w:val="53A639C0"/>
    <w:rsid w:val="53F00A24"/>
    <w:rsid w:val="53F63DBA"/>
    <w:rsid w:val="54160245"/>
    <w:rsid w:val="5448624E"/>
    <w:rsid w:val="546E2B1A"/>
    <w:rsid w:val="5482555F"/>
    <w:rsid w:val="54AA6F8B"/>
    <w:rsid w:val="54D26583"/>
    <w:rsid w:val="54F4175C"/>
    <w:rsid w:val="55363E67"/>
    <w:rsid w:val="556101CB"/>
    <w:rsid w:val="556E6DF7"/>
    <w:rsid w:val="55965CE3"/>
    <w:rsid w:val="559D47CE"/>
    <w:rsid w:val="55BE1959"/>
    <w:rsid w:val="55C50BA9"/>
    <w:rsid w:val="55E4027B"/>
    <w:rsid w:val="561C5C67"/>
    <w:rsid w:val="56232437"/>
    <w:rsid w:val="56541A75"/>
    <w:rsid w:val="568832FC"/>
    <w:rsid w:val="568C4181"/>
    <w:rsid w:val="56BC2FA6"/>
    <w:rsid w:val="56F92846"/>
    <w:rsid w:val="570725A9"/>
    <w:rsid w:val="5714693E"/>
    <w:rsid w:val="571D0C9C"/>
    <w:rsid w:val="573A16CE"/>
    <w:rsid w:val="577C6FD9"/>
    <w:rsid w:val="57811F4D"/>
    <w:rsid w:val="578B0416"/>
    <w:rsid w:val="579B0E0D"/>
    <w:rsid w:val="579C7F80"/>
    <w:rsid w:val="57B30D7C"/>
    <w:rsid w:val="58166B03"/>
    <w:rsid w:val="583E3C94"/>
    <w:rsid w:val="58472D43"/>
    <w:rsid w:val="58475B8D"/>
    <w:rsid w:val="58721734"/>
    <w:rsid w:val="58900246"/>
    <w:rsid w:val="58941332"/>
    <w:rsid w:val="58977358"/>
    <w:rsid w:val="58D53944"/>
    <w:rsid w:val="58D65478"/>
    <w:rsid w:val="58F52487"/>
    <w:rsid w:val="590422E6"/>
    <w:rsid w:val="592257E5"/>
    <w:rsid w:val="59655E33"/>
    <w:rsid w:val="59961079"/>
    <w:rsid w:val="59AA358A"/>
    <w:rsid w:val="59CF5BD9"/>
    <w:rsid w:val="59E20C3C"/>
    <w:rsid w:val="59FF38D6"/>
    <w:rsid w:val="5A1D0200"/>
    <w:rsid w:val="5A1D5B0A"/>
    <w:rsid w:val="5A287702"/>
    <w:rsid w:val="5A3B0686"/>
    <w:rsid w:val="5A3B4B4E"/>
    <w:rsid w:val="5A4804CA"/>
    <w:rsid w:val="5A594C85"/>
    <w:rsid w:val="5A753B98"/>
    <w:rsid w:val="5A8042EB"/>
    <w:rsid w:val="5A8842AA"/>
    <w:rsid w:val="5A8E07B6"/>
    <w:rsid w:val="5AEB1E3C"/>
    <w:rsid w:val="5B2353A2"/>
    <w:rsid w:val="5B2507CA"/>
    <w:rsid w:val="5B2555BE"/>
    <w:rsid w:val="5B2A474A"/>
    <w:rsid w:val="5B830730"/>
    <w:rsid w:val="5B9409D6"/>
    <w:rsid w:val="5BAA7871"/>
    <w:rsid w:val="5BBB2DD6"/>
    <w:rsid w:val="5BCC5A39"/>
    <w:rsid w:val="5BE263B6"/>
    <w:rsid w:val="5C237623"/>
    <w:rsid w:val="5C8E5C5A"/>
    <w:rsid w:val="5C965E61"/>
    <w:rsid w:val="5CF5796F"/>
    <w:rsid w:val="5D066D29"/>
    <w:rsid w:val="5D242A11"/>
    <w:rsid w:val="5D2C42B6"/>
    <w:rsid w:val="5D40739C"/>
    <w:rsid w:val="5D5E6B65"/>
    <w:rsid w:val="5D5F28DD"/>
    <w:rsid w:val="5D6E4AE7"/>
    <w:rsid w:val="5D9217C2"/>
    <w:rsid w:val="5D9A56C3"/>
    <w:rsid w:val="5DAD06BF"/>
    <w:rsid w:val="5DBC7D30"/>
    <w:rsid w:val="5DE23CB3"/>
    <w:rsid w:val="5DE97EEC"/>
    <w:rsid w:val="5DEC4171"/>
    <w:rsid w:val="5DFA5EB0"/>
    <w:rsid w:val="5E000E4D"/>
    <w:rsid w:val="5E0B583E"/>
    <w:rsid w:val="5E201A7B"/>
    <w:rsid w:val="5EA52572"/>
    <w:rsid w:val="5EBD0484"/>
    <w:rsid w:val="5F2C5C7C"/>
    <w:rsid w:val="5F36141C"/>
    <w:rsid w:val="5FC5273F"/>
    <w:rsid w:val="5FEB2206"/>
    <w:rsid w:val="5FFC7BC4"/>
    <w:rsid w:val="60003F04"/>
    <w:rsid w:val="60096975"/>
    <w:rsid w:val="604F6C39"/>
    <w:rsid w:val="60806DF2"/>
    <w:rsid w:val="60AC7BE7"/>
    <w:rsid w:val="60CC64DC"/>
    <w:rsid w:val="61072DA5"/>
    <w:rsid w:val="611C0817"/>
    <w:rsid w:val="61224A52"/>
    <w:rsid w:val="61520CCB"/>
    <w:rsid w:val="6175447D"/>
    <w:rsid w:val="61851A29"/>
    <w:rsid w:val="622C4D1A"/>
    <w:rsid w:val="622D1522"/>
    <w:rsid w:val="622E0574"/>
    <w:rsid w:val="62683B6B"/>
    <w:rsid w:val="6275761C"/>
    <w:rsid w:val="62816E52"/>
    <w:rsid w:val="62AC5944"/>
    <w:rsid w:val="631669F1"/>
    <w:rsid w:val="631A2E2B"/>
    <w:rsid w:val="632F3F8A"/>
    <w:rsid w:val="637279B4"/>
    <w:rsid w:val="63817D2B"/>
    <w:rsid w:val="63BD1FA9"/>
    <w:rsid w:val="63D175D1"/>
    <w:rsid w:val="63D27965"/>
    <w:rsid w:val="63F4667E"/>
    <w:rsid w:val="64095516"/>
    <w:rsid w:val="641A2468"/>
    <w:rsid w:val="64372F20"/>
    <w:rsid w:val="64395C36"/>
    <w:rsid w:val="648A46E4"/>
    <w:rsid w:val="64DC72D7"/>
    <w:rsid w:val="64FD6C64"/>
    <w:rsid w:val="653619A6"/>
    <w:rsid w:val="653D1756"/>
    <w:rsid w:val="65610A02"/>
    <w:rsid w:val="65A11EA3"/>
    <w:rsid w:val="65AC3D66"/>
    <w:rsid w:val="65BB5334"/>
    <w:rsid w:val="66252916"/>
    <w:rsid w:val="66366C18"/>
    <w:rsid w:val="66384703"/>
    <w:rsid w:val="663E1DBA"/>
    <w:rsid w:val="665D0213"/>
    <w:rsid w:val="669E59F1"/>
    <w:rsid w:val="66A2024B"/>
    <w:rsid w:val="66BA2932"/>
    <w:rsid w:val="6704732B"/>
    <w:rsid w:val="670F6731"/>
    <w:rsid w:val="671C28B9"/>
    <w:rsid w:val="671E7365"/>
    <w:rsid w:val="67585CB0"/>
    <w:rsid w:val="67770F0C"/>
    <w:rsid w:val="67B03535"/>
    <w:rsid w:val="68174F69"/>
    <w:rsid w:val="6823255B"/>
    <w:rsid w:val="68261AFD"/>
    <w:rsid w:val="682C436A"/>
    <w:rsid w:val="68382778"/>
    <w:rsid w:val="68391F41"/>
    <w:rsid w:val="68436B8C"/>
    <w:rsid w:val="68797358"/>
    <w:rsid w:val="6884624F"/>
    <w:rsid w:val="68A519DF"/>
    <w:rsid w:val="68C4160B"/>
    <w:rsid w:val="68C41C30"/>
    <w:rsid w:val="68CF3BA4"/>
    <w:rsid w:val="68F71D0E"/>
    <w:rsid w:val="69115276"/>
    <w:rsid w:val="69257FA7"/>
    <w:rsid w:val="693F26C7"/>
    <w:rsid w:val="697E12B2"/>
    <w:rsid w:val="69801C11"/>
    <w:rsid w:val="69B61AD7"/>
    <w:rsid w:val="69C8706D"/>
    <w:rsid w:val="69DB153D"/>
    <w:rsid w:val="6A0E3FB4"/>
    <w:rsid w:val="6A292754"/>
    <w:rsid w:val="6A5E3B28"/>
    <w:rsid w:val="6A6B1EBE"/>
    <w:rsid w:val="6A8F43F7"/>
    <w:rsid w:val="6AD625F3"/>
    <w:rsid w:val="6AF12F2B"/>
    <w:rsid w:val="6B480E55"/>
    <w:rsid w:val="6B4B624F"/>
    <w:rsid w:val="6B607F4C"/>
    <w:rsid w:val="6B7218BE"/>
    <w:rsid w:val="6B750BA9"/>
    <w:rsid w:val="6BB93285"/>
    <w:rsid w:val="6BE4292B"/>
    <w:rsid w:val="6C0C698C"/>
    <w:rsid w:val="6C222401"/>
    <w:rsid w:val="6C2E3BA6"/>
    <w:rsid w:val="6C56267F"/>
    <w:rsid w:val="6C57134F"/>
    <w:rsid w:val="6C74363D"/>
    <w:rsid w:val="6C826EF9"/>
    <w:rsid w:val="6CAE4C93"/>
    <w:rsid w:val="6CCB5899"/>
    <w:rsid w:val="6CEC2069"/>
    <w:rsid w:val="6CFB6B24"/>
    <w:rsid w:val="6D0B1869"/>
    <w:rsid w:val="6D65402D"/>
    <w:rsid w:val="6D683822"/>
    <w:rsid w:val="6D8D136C"/>
    <w:rsid w:val="6D9B34BE"/>
    <w:rsid w:val="6DBF2759"/>
    <w:rsid w:val="6DC96F36"/>
    <w:rsid w:val="6DFA3EBF"/>
    <w:rsid w:val="6DFF3A4C"/>
    <w:rsid w:val="6E3E63D2"/>
    <w:rsid w:val="6E421B8B"/>
    <w:rsid w:val="6E5024FA"/>
    <w:rsid w:val="6E5F7BE6"/>
    <w:rsid w:val="6E6918C6"/>
    <w:rsid w:val="6E781A51"/>
    <w:rsid w:val="6ED03B70"/>
    <w:rsid w:val="6EE669BA"/>
    <w:rsid w:val="6EEB4AC4"/>
    <w:rsid w:val="6F212DD6"/>
    <w:rsid w:val="6F3B5912"/>
    <w:rsid w:val="6F8A37EA"/>
    <w:rsid w:val="6FA14A81"/>
    <w:rsid w:val="6FA3261F"/>
    <w:rsid w:val="700D6539"/>
    <w:rsid w:val="704203E3"/>
    <w:rsid w:val="7058046B"/>
    <w:rsid w:val="70785D38"/>
    <w:rsid w:val="707F2079"/>
    <w:rsid w:val="70922734"/>
    <w:rsid w:val="70CE6DC7"/>
    <w:rsid w:val="70D77780"/>
    <w:rsid w:val="710B3646"/>
    <w:rsid w:val="711759F2"/>
    <w:rsid w:val="71233EF6"/>
    <w:rsid w:val="713C4ED8"/>
    <w:rsid w:val="71407642"/>
    <w:rsid w:val="7148395C"/>
    <w:rsid w:val="715E7C60"/>
    <w:rsid w:val="71641210"/>
    <w:rsid w:val="71663DE2"/>
    <w:rsid w:val="716D1E57"/>
    <w:rsid w:val="719B02CD"/>
    <w:rsid w:val="71C01745"/>
    <w:rsid w:val="71CA25C3"/>
    <w:rsid w:val="71D95B7C"/>
    <w:rsid w:val="71EA6A50"/>
    <w:rsid w:val="71FE31A8"/>
    <w:rsid w:val="72014C50"/>
    <w:rsid w:val="720C30AE"/>
    <w:rsid w:val="721F6113"/>
    <w:rsid w:val="7233782C"/>
    <w:rsid w:val="72693B8A"/>
    <w:rsid w:val="73177841"/>
    <w:rsid w:val="733774FE"/>
    <w:rsid w:val="73617E1B"/>
    <w:rsid w:val="736D7653"/>
    <w:rsid w:val="738035CB"/>
    <w:rsid w:val="73852C46"/>
    <w:rsid w:val="7396335C"/>
    <w:rsid w:val="73F46595"/>
    <w:rsid w:val="73F6144E"/>
    <w:rsid w:val="74283FA2"/>
    <w:rsid w:val="742C135B"/>
    <w:rsid w:val="74463733"/>
    <w:rsid w:val="744C3764"/>
    <w:rsid w:val="748A2F40"/>
    <w:rsid w:val="74BC25BF"/>
    <w:rsid w:val="74F85778"/>
    <w:rsid w:val="750951B1"/>
    <w:rsid w:val="75134281"/>
    <w:rsid w:val="75272439"/>
    <w:rsid w:val="75371D1E"/>
    <w:rsid w:val="75383CE8"/>
    <w:rsid w:val="758F1E9B"/>
    <w:rsid w:val="75CE266B"/>
    <w:rsid w:val="75D30936"/>
    <w:rsid w:val="76120141"/>
    <w:rsid w:val="763616C7"/>
    <w:rsid w:val="768216BE"/>
    <w:rsid w:val="76AA29C3"/>
    <w:rsid w:val="76C23B43"/>
    <w:rsid w:val="76E47C83"/>
    <w:rsid w:val="76FD6F97"/>
    <w:rsid w:val="770218E8"/>
    <w:rsid w:val="7746449A"/>
    <w:rsid w:val="779469CE"/>
    <w:rsid w:val="77C875A5"/>
    <w:rsid w:val="78056103"/>
    <w:rsid w:val="78507666"/>
    <w:rsid w:val="7851759A"/>
    <w:rsid w:val="785B5D23"/>
    <w:rsid w:val="78965A12"/>
    <w:rsid w:val="78A27DF6"/>
    <w:rsid w:val="78AD0549"/>
    <w:rsid w:val="78C338C8"/>
    <w:rsid w:val="78CC4E73"/>
    <w:rsid w:val="78D9133E"/>
    <w:rsid w:val="78ED7CDE"/>
    <w:rsid w:val="79233467"/>
    <w:rsid w:val="79285B3A"/>
    <w:rsid w:val="79625CA9"/>
    <w:rsid w:val="79976752"/>
    <w:rsid w:val="79A91196"/>
    <w:rsid w:val="7A0B32D3"/>
    <w:rsid w:val="7A0F14BB"/>
    <w:rsid w:val="7A4B0019"/>
    <w:rsid w:val="7A632F3C"/>
    <w:rsid w:val="7AC13CD3"/>
    <w:rsid w:val="7ACA3634"/>
    <w:rsid w:val="7AD700E0"/>
    <w:rsid w:val="7AE10264"/>
    <w:rsid w:val="7AE4248E"/>
    <w:rsid w:val="7AF40E9C"/>
    <w:rsid w:val="7B2F3497"/>
    <w:rsid w:val="7B371A3C"/>
    <w:rsid w:val="7B4A207F"/>
    <w:rsid w:val="7B936F45"/>
    <w:rsid w:val="7B963516"/>
    <w:rsid w:val="7BA47419"/>
    <w:rsid w:val="7BAB0149"/>
    <w:rsid w:val="7BB10D45"/>
    <w:rsid w:val="7BB44151"/>
    <w:rsid w:val="7BC167E5"/>
    <w:rsid w:val="7C365440"/>
    <w:rsid w:val="7C3A0345"/>
    <w:rsid w:val="7C656A39"/>
    <w:rsid w:val="7CB93996"/>
    <w:rsid w:val="7CBE0F99"/>
    <w:rsid w:val="7CBE4AD3"/>
    <w:rsid w:val="7CD10CAA"/>
    <w:rsid w:val="7D056BA5"/>
    <w:rsid w:val="7D380D29"/>
    <w:rsid w:val="7D4E45F1"/>
    <w:rsid w:val="7D715FE9"/>
    <w:rsid w:val="7D8B601E"/>
    <w:rsid w:val="7DFB6D82"/>
    <w:rsid w:val="7DFC416E"/>
    <w:rsid w:val="7E1D71D1"/>
    <w:rsid w:val="7E246254"/>
    <w:rsid w:val="7E437985"/>
    <w:rsid w:val="7E6D090F"/>
    <w:rsid w:val="7E722B20"/>
    <w:rsid w:val="7EA23DF7"/>
    <w:rsid w:val="7ECC66B2"/>
    <w:rsid w:val="7EDC12C7"/>
    <w:rsid w:val="7EFD026E"/>
    <w:rsid w:val="7F2914C3"/>
    <w:rsid w:val="7F5F2ED6"/>
    <w:rsid w:val="7FA2248A"/>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qFormat/>
    <w:uiPriority w:val="0"/>
    <w:rPr>
      <w:rFonts w:ascii="Arial" w:hAnsi="Arial" w:eastAsia="Arial" w:cs="Arial"/>
      <w:sz w:val="21"/>
      <w:szCs w:val="21"/>
      <w:lang w:val="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7.png"/><Relationship Id="rId16" Type="http://schemas.openxmlformats.org/officeDocument/2006/relationships/image" Target="media/image6.sv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079831935"/>
          <c:y val="0.06225681"/>
          <c:w val="0.6806723"/>
          <c:h val="0.9027237"/>
        </c:manualLayout>
      </c:layout>
      <c:barChart>
        <c:barDir val="col"/>
        <c:grouping val="clustered"/>
        <c:varyColors val="0"/>
        <c:ser>
          <c:idx val="0"/>
          <c:order val="0"/>
          <c:tx>
            <c:strRef>
              <c:f>工作表465542!$A$2</c:f>
              <c:strCache>
                <c:ptCount val="1"/>
                <c:pt idx="0">
                  <c:v>2023年</c:v>
                </c:pt>
              </c:strCache>
            </c:strRef>
          </c:tx>
          <c:spPr>
            <a:solidFill>
              <a:srgbClr val="5B9BD5"/>
            </a:solidFill>
            <a:ln>
              <a:noFill/>
            </a:ln>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F3F3F"/>
                    </a:solidFill>
                    <a:latin typeface="Times New Roman" panose="02020603050405020304"/>
                    <a:ea typeface="宋体" panose="02010600030101010101" charset="-122"/>
                    <a:cs typeface="Arial" panose="020B0604020202020204" pitchFamily="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工作表465542!$B$1</c:f>
              <c:strCache>
                <c:ptCount val="1"/>
                <c:pt idx="0">
                  <c:v>2023年与2022年收支对比情况         金额（万元）</c:v>
                </c:pt>
              </c:strCache>
            </c:strRef>
          </c:cat>
          <c:val>
            <c:numRef>
              <c:f>工作表465542!$B$2</c:f>
              <c:numCache>
                <c:formatCode>General</c:formatCode>
                <c:ptCount val="1"/>
                <c:pt idx="0">
                  <c:v>188.49</c:v>
                </c:pt>
              </c:numCache>
            </c:numRef>
          </c:val>
        </c:ser>
        <c:ser>
          <c:idx val="1"/>
          <c:order val="1"/>
          <c:tx>
            <c:strRef>
              <c:f>工作表465542!$A$3</c:f>
              <c:strCache>
                <c:ptCount val="1"/>
                <c:pt idx="0">
                  <c:v>2022年</c:v>
                </c:pt>
              </c:strCache>
            </c:strRef>
          </c:tx>
          <c:spPr>
            <a:solidFill>
              <a:srgbClr val="ED7D31"/>
            </a:solidFill>
            <a:ln>
              <a:noFill/>
            </a:ln>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F3F3F"/>
                    </a:solidFill>
                    <a:latin typeface="Times New Roman" panose="02020603050405020304"/>
                    <a:ea typeface="宋体" panose="02010600030101010101" charset="-122"/>
                    <a:cs typeface="Arial" panose="020B0604020202020204" pitchFamily="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工作表465542!$B$1</c:f>
              <c:strCache>
                <c:ptCount val="1"/>
                <c:pt idx="0">
                  <c:v>2023年与2022年收支对比情况         金额（万元）</c:v>
                </c:pt>
              </c:strCache>
            </c:strRef>
          </c:cat>
          <c:val>
            <c:numRef>
              <c:f>工作表465542!$B$3</c:f>
              <c:numCache>
                <c:formatCode>General</c:formatCode>
                <c:ptCount val="1"/>
                <c:pt idx="0">
                  <c:v>217.23</c:v>
                </c:pt>
              </c:numCache>
            </c:numRef>
          </c:val>
        </c:ser>
        <c:dLbls>
          <c:showLegendKey val="0"/>
          <c:showVal val="1"/>
          <c:showCatName val="0"/>
          <c:showSerName val="0"/>
          <c:showPercent val="0"/>
          <c:showBubbleSize val="0"/>
        </c:dLbls>
        <c:gapWidth val="100"/>
        <c:axId val="0"/>
        <c:axId val="1"/>
      </c:barChart>
      <c:catAx>
        <c:axId val="0"/>
        <c:scaling>
          <c:orientation val="minMax"/>
        </c:scaling>
        <c:delete val="0"/>
        <c:axPos val="b"/>
        <c:numFmt formatCode="0.00_ " sourceLinked="0"/>
        <c:majorTickMark val="none"/>
        <c:minorTickMark val="none"/>
        <c:tickLblPos val="nextTo"/>
        <c:spPr>
          <a:ln w="6350" cap="flat" cmpd="sng" algn="ctr">
            <a:solidFill>
              <a:srgbClr val="000000"/>
            </a:solidFill>
            <a:prstDash val="solid"/>
            <a:round/>
          </a:ln>
        </c:spPr>
        <c:txPr>
          <a:bodyPr rot="-6000000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crossAx val="1"/>
        <c:crosses val="autoZero"/>
        <c:auto val="1"/>
        <c:lblAlgn val="ctr"/>
        <c:lblOffset val="100"/>
        <c:noMultiLvlLbl val="0"/>
      </c:catAx>
      <c:valAx>
        <c:axId val="1"/>
        <c:scaling>
          <c:orientation val="minMax"/>
          <c:max val="300"/>
        </c:scaling>
        <c:delete val="0"/>
        <c:axPos val="l"/>
        <c:majorGridlines>
          <c:spPr>
            <a:ln w="6350" cap="flat" cmpd="sng" algn="ctr">
              <a:solidFill>
                <a:srgbClr val="D8D8D8"/>
              </a:solidFill>
              <a:prstDash val="solid"/>
              <a:round/>
            </a:ln>
          </c:spPr>
        </c:majorGridlines>
        <c:numFmt formatCode="General" sourceLinked="1"/>
        <c:majorTickMark val="none"/>
        <c:minorTickMark val="none"/>
        <c:tickLblPos val="nextTo"/>
        <c:spPr>
          <a:ln w="6350" cap="flat" cmpd="sng" algn="ctr">
            <a:solidFill>
              <a:srgbClr val="000000"/>
            </a:solidFill>
            <a:prstDash val="solid"/>
            <a:round/>
          </a:ln>
        </c:spPr>
        <c:txPr>
          <a:bodyPr rot="-6000000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crossAx val="0"/>
        <c:crossesAt val="1"/>
        <c:crossBetween val="between"/>
      </c:valAx>
      <c:spPr>
        <a:noFill/>
        <a:ln>
          <a:noFill/>
        </a:ln>
      </c:spPr>
    </c:plotArea>
    <c:legend>
      <c:legendPos val="r"/>
      <c:layout/>
      <c:overlay val="0"/>
      <c:spPr>
        <a:noFill/>
        <a:ln>
          <a:noFill/>
        </a:ln>
      </c:spPr>
      <c:txPr>
        <a:bodyPr rot="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legend>
    <c:plotVisOnly val="1"/>
    <c:dispBlanksAs val="gap"/>
    <c:showDLblsOverMax val="0"/>
  </c:chart>
  <c:spPr>
    <a:solidFill>
      <a:srgbClr val="FFFFFF"/>
    </a:solidFill>
    <a:ln w="6350" cap="flat" cmpd="sng" algn="ctr">
      <a:solidFill>
        <a:srgbClr val="D8D8D8"/>
      </a:solidFill>
      <a:prstDash val="solid"/>
      <a:round/>
    </a:ln>
  </c:spPr>
  <c:txPr>
    <a:bodyPr/>
    <a:lstStyle/>
    <a:p>
      <a:pPr>
        <a:defRPr lang="zh-CN" sz="900" b="0" i="0" u="none" strike="noStrike" baseline="0">
          <a:solidFill>
            <a:srgbClr val="000000"/>
          </a:solidFill>
          <a:latin typeface="Times New Roman" panose="02020603050405020304"/>
          <a:ea typeface="宋体" panose="02010600030101010101" charset="-122"/>
          <a:cs typeface="Arial" panose="020B0604020202020204" pitchFamily="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16153847"/>
          <c:y val="0.22689076"/>
          <c:w val="0.44871795"/>
          <c:h val="0.7352941"/>
        </c:manualLayout>
      </c:layout>
      <c:pieChart>
        <c:varyColors val="1"/>
        <c:ser>
          <c:idx val="1"/>
          <c:order val="0"/>
          <c:tx>
            <c:strRef>
              <c:f>工作表465544!$A$2</c:f>
              <c:strCache>
                <c:ptCount val="1"/>
                <c:pt idx="0">
                  <c:v>项目支出:41.55万元</c:v>
                </c:pt>
              </c:strCache>
            </c:strRef>
          </c:tx>
          <c:spPr>
            <a:solidFill>
              <a:srgbClr val="993366"/>
            </a:solidFill>
            <a:ln w="6350">
              <a:solidFill>
                <a:srgbClr val="808080"/>
              </a:solidFill>
              <a:prstDash val="solid"/>
            </a:ln>
          </c:spPr>
          <c:explosion val="0"/>
          <c:dPt>
            <c:idx val="0"/>
            <c:bubble3D val="0"/>
            <c:spPr>
              <a:solidFill>
                <a:srgbClr val="9999FF"/>
              </a:solidFill>
              <a:ln w="6350">
                <a:solidFill>
                  <a:srgbClr val="808080"/>
                </a:solidFill>
                <a:prstDash val="solid"/>
              </a:ln>
            </c:spPr>
          </c:dPt>
          <c:dPt>
            <c:idx val="1"/>
            <c:bubble3D val="0"/>
            <c:spPr>
              <a:solidFill>
                <a:srgbClr val="993366"/>
              </a:solidFill>
              <a:ln w="6350">
                <a:solidFill>
                  <a:srgbClr val="808080"/>
                </a:solidFill>
                <a:prstDash val="solid"/>
              </a:ln>
            </c:spPr>
          </c:dPt>
          <c:dLbls>
            <c:dLbl>
              <c:idx val="0"/>
              <c:layout>
                <c:manualLayout>
                  <c:x val="0.103062674"/>
                  <c:y val="0"/>
                </c:manualLayout>
              </c:layout>
              <c:tx>
                <c:rich>
                  <a:bodyPr rot="0" spcFirstLastPara="0" vertOverflow="ellipsis" vert="horz" wrap="square" lIns="38100" tIns="19050" rIns="38100" bIns="19050" anchor="ctr" anchorCtr="1"/>
                  <a:lstStyle/>
                  <a:p>
                    <a:pPr>
                      <a:defRPr lang="zh-CN" sz="900" b="0" i="0" u="none" strike="noStrike" kern="1200" baseline="0">
                        <a:solidFill>
                          <a:srgbClr val="000000"/>
                        </a:solidFill>
                        <a:latin typeface="宋体" panose="02010600030101010101" charset="-122"/>
                        <a:ea typeface="宋体" panose="02010600030101010101" charset="-122"/>
                        <a:cs typeface="Arial" panose="020B0604020202020204" pitchFamily="2"/>
                      </a:defRPr>
                    </a:pPr>
                    <a:r>
                      <a:rPr lang="zh-CN"/>
                      <a:t>基本支出:</a:t>
                    </a:r>
                    <a:r>
                      <a:rPr lang="en-US" altLang="zh-CN"/>
                      <a:t>155.96</a:t>
                    </a:r>
                    <a:r>
                      <a:rPr lang="zh-CN"/>
                      <a:t>万元</a:t>
                    </a:r>
                    <a:endParaRPr lang="zh-CN"/>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000000"/>
                      </a:solidFill>
                      <a:latin typeface="宋体" panose="02010600030101010101" charset="-122"/>
                      <a:ea typeface="宋体" panose="02010600030101010101" charset="-122"/>
                      <a:cs typeface="Arial" panose="020B0604020202020204" pitchFamily="2"/>
                    </a:defRPr>
                  </a:pPr>
                </a:p>
              </c:txPr>
              <c:dLblPos val="bestFit"/>
              <c:showLegendKey val="0"/>
              <c:showVal val="0"/>
              <c:showCatName val="0"/>
              <c:showSerName val="1"/>
              <c:showPercent val="0"/>
              <c:showBubbleSize val="0"/>
              <c:extLst>
                <c:ext xmlns:c15="http://schemas.microsoft.com/office/drawing/2012/chart" uri="{CE6537A1-D6FC-4f65-9D91-7224C49458BB}">
                  <c15:layout/>
                </c:ext>
              </c:extLst>
            </c:dLbl>
            <c:dLbl>
              <c:idx val="1"/>
              <c:layout>
                <c:manualLayout>
                  <c:x val="-0.068198"/>
                  <c:y val="0.14396285"/>
                </c:manualLayout>
              </c:layout>
              <c:tx>
                <c:rich>
                  <a:bodyPr rot="0" spcFirstLastPara="0" vertOverflow="ellipsis" vert="horz" wrap="square" lIns="38100" tIns="19050" rIns="38100" bIns="19050" anchor="ctr" anchorCtr="1"/>
                  <a:lstStyle/>
                  <a:p>
                    <a:pPr>
                      <a:defRPr lang="zh-CN" sz="900" b="0" i="0" u="none" strike="noStrike" kern="1200" baseline="0">
                        <a:solidFill>
                          <a:srgbClr val="000000"/>
                        </a:solidFill>
                        <a:latin typeface="宋体" panose="02010600030101010101" charset="-122"/>
                        <a:ea typeface="宋体" panose="02010600030101010101" charset="-122"/>
                        <a:cs typeface="Arial" panose="020B0604020202020204" pitchFamily="2"/>
                      </a:defRPr>
                    </a:pPr>
                    <a:r>
                      <a:rPr lang="zh-CN" sz="900" b="0" i="0" u="none" strike="noStrike" baseline="0">
                        <a:solidFill>
                          <a:srgbClr val="000000"/>
                        </a:solidFill>
                        <a:latin typeface="宋体" panose="02010600030101010101" charset="-122"/>
                        <a:ea typeface="宋体" panose="02010600030101010101" charset="-122"/>
                        <a:cs typeface="Arial" panose="020B0604020202020204" pitchFamily="2"/>
                      </a:rPr>
                      <a:t>项目支出</a:t>
                    </a:r>
                    <a:r>
                      <a:rPr lang="en-US" altLang="zh-CN" sz="900" b="0" i="0" u="none" strike="noStrike" baseline="0">
                        <a:solidFill>
                          <a:srgbClr val="000000"/>
                        </a:solidFill>
                        <a:latin typeface="宋体" panose="02010600030101010101" charset="-122"/>
                        <a:ea typeface="宋体" panose="02010600030101010101" charset="-122"/>
                        <a:cs typeface="Arial" panose="020B0604020202020204" pitchFamily="2"/>
                      </a:rPr>
                      <a:t>32.53</a:t>
                    </a:r>
                    <a:r>
                      <a:rPr lang="zh-CN" sz="900" b="0" i="0" u="none" strike="noStrike" baseline="0">
                        <a:solidFill>
                          <a:srgbClr val="000000"/>
                        </a:solidFill>
                        <a:latin typeface="宋体" panose="02010600030101010101" charset="-122"/>
                        <a:ea typeface="宋体" panose="02010600030101010101" charset="-122"/>
                        <a:cs typeface="Arial" panose="020B0604020202020204" pitchFamily="2"/>
                      </a:rPr>
                      <a:t>万元</a:t>
                    </a:r>
                    <a:endParaRPr lang="zh-CN" sz="900" b="0" i="0" u="none" strike="noStrike" baseline="0">
                      <a:solidFill>
                        <a:srgbClr val="000000"/>
                      </a:solidFill>
                      <a:latin typeface="宋体" panose="02010600030101010101" charset="-122"/>
                      <a:ea typeface="宋体" panose="02010600030101010101" charset="-122"/>
                      <a:cs typeface="Arial" panose="020B0604020202020204" pitchFamily="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000000"/>
                      </a:solidFill>
                      <a:latin typeface="宋体" panose="02010600030101010101" charset="-122"/>
                      <a:ea typeface="宋体" panose="02010600030101010101" charset="-122"/>
                      <a:cs typeface="Arial" panose="020B0604020202020204" pitchFamily="2"/>
                    </a:defRPr>
                  </a:pPr>
                </a:p>
              </c:txPr>
              <c:dLblPos val="bestFit"/>
              <c:showLegendKey val="0"/>
              <c:showVal val="0"/>
              <c:showCatName val="0"/>
              <c:showSerName val="1"/>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000000"/>
                    </a:solidFill>
                    <a:latin typeface="宋体" panose="02010600030101010101" charset="-122"/>
                    <a:ea typeface="宋体" panose="02010600030101010101" charset="-122"/>
                    <a:cs typeface="Arial" panose="020B0604020202020204" pitchFamily="2"/>
                  </a:defRPr>
                </a:pPr>
              </a:p>
            </c:txPr>
            <c:dLblPos val="bestFit"/>
            <c:showLegendKey val="0"/>
            <c:showVal val="0"/>
            <c:showCatName val="0"/>
            <c:showSerName val="1"/>
            <c:showPercent val="0"/>
            <c:showBubbleSize val="0"/>
            <c:showLeaderLines val="1"/>
            <c:extLst>
              <c:ext xmlns:c15="http://schemas.microsoft.com/office/drawing/2012/chart" uri="{CE6537A1-D6FC-4f65-9D91-7224C49458BB}">
                <c15:layout/>
                <c15:showLeaderLines val="1"/>
                <c15:leaderLines/>
              </c:ext>
            </c:extLst>
          </c:dLbls>
          <c:cat>
            <c:strRef>
              <c:f>工作表465544!$B$1:$C$1</c:f>
              <c:strCache>
                <c:ptCount val="2"/>
                <c:pt idx="0">
                  <c:v>基本支出</c:v>
                </c:pt>
                <c:pt idx="1">
                  <c:v>项目支出</c:v>
                </c:pt>
              </c:strCache>
            </c:strRef>
          </c:cat>
          <c:val>
            <c:numRef>
              <c:f>工作表465544!$B$2:$C$2</c:f>
              <c:numCache>
                <c:formatCode>General</c:formatCode>
                <c:ptCount val="2"/>
                <c:pt idx="0">
                  <c:v>155.96</c:v>
                </c:pt>
                <c:pt idx="1">
                  <c:v>32.53</c:v>
                </c:pt>
              </c:numCache>
            </c:numRef>
          </c:val>
        </c:ser>
        <c:ser>
          <c:idx val="2"/>
          <c:order val="1"/>
          <c:tx>
            <c:strRef>
              <c:f>工作表465544!$A$3</c:f>
              <c:strCache>
                <c:ptCount val="1"/>
                <c:pt idx="0">
                  <c:v>基本支出:152.99万元</c:v>
                </c:pt>
              </c:strCache>
            </c:strRef>
          </c:tx>
          <c:spPr>
            <a:solidFill>
              <a:srgbClr val="FFFFCC"/>
            </a:solidFill>
            <a:ln w="6350">
              <a:solidFill>
                <a:srgbClr val="808080"/>
              </a:solidFill>
              <a:prstDash val="solid"/>
            </a:ln>
          </c:spPr>
          <c:explosion val="0"/>
          <c:dPt>
            <c:idx val="0"/>
            <c:bubble3D val="0"/>
            <c:spPr>
              <a:ln w="6350">
                <a:solidFill>
                  <a:srgbClr val="808080"/>
                </a:solidFill>
                <a:prstDash val="solid"/>
              </a:ln>
            </c:spPr>
          </c:dPt>
          <c:dPt>
            <c:idx val="1"/>
            <c:bubble3D val="0"/>
            <c:spPr>
              <a:ln w="6350">
                <a:solidFill>
                  <a:srgbClr val="808080"/>
                </a:solidFill>
                <a:prstDash val="solid"/>
              </a:ln>
            </c:spPr>
          </c:dPt>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000000"/>
                    </a:solidFill>
                    <a:latin typeface="宋体" panose="02010600030101010101" charset="-122"/>
                    <a:ea typeface="宋体" panose="02010600030101010101" charset="-122"/>
                    <a:cs typeface="Arial" panose="020B0604020202020204" pitchFamily="2"/>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工作表465544!$B$1:$C$1</c:f>
              <c:strCache>
                <c:ptCount val="2"/>
                <c:pt idx="0">
                  <c:v>基本支出</c:v>
                </c:pt>
                <c:pt idx="1">
                  <c:v>项目支出</c:v>
                </c:pt>
              </c:strCache>
            </c:strRef>
          </c:cat>
          <c:val>
            <c:numRef>
              <c:f>工作表465544!$B$3:$C$3</c:f>
              <c:numCache>
                <c:formatCode>General</c:formatCode>
                <c:ptCount val="2"/>
                <c:pt idx="0">
                  <c:v>83</c:v>
                </c:pt>
                <c:pt idx="1">
                  <c:v>17</c:v>
                </c:pt>
              </c:numCache>
            </c:numRef>
          </c:val>
        </c:ser>
        <c:dLbls>
          <c:showLegendKey val="0"/>
          <c:showVal val="0"/>
          <c:showCatName val="0"/>
          <c:showSerName val="0"/>
          <c:showPercent val="0"/>
          <c:showBubbleSize val="0"/>
          <c:showLeaderLines val="1"/>
        </c:dLbls>
        <c:firstSliceAng val="0"/>
      </c:pieChart>
      <c:spPr>
        <a:solidFill>
          <a:srgbClr val="C0C0C0"/>
        </a:solidFill>
        <a:ln w="6350">
          <a:solidFill>
            <a:srgbClr val="808080"/>
          </a:solidFill>
          <a:prstDash val="solid"/>
        </a:ln>
      </c:spPr>
    </c:plotArea>
    <c:legend>
      <c:legendPos val="r"/>
      <c:layout/>
      <c:overlay val="0"/>
      <c:spPr>
        <a:noFill/>
        <a:ln w="6350">
          <a:solidFill>
            <a:srgbClr val="000000"/>
          </a:solidFill>
          <a:prstDash val="solid"/>
        </a:ln>
      </c:spPr>
      <c:txPr>
        <a:bodyPr rot="0" spcFirstLastPara="0" vertOverflow="ellipsis" vert="horz" wrap="square" anchor="ctr" anchorCtr="1"/>
        <a:lstStyle/>
        <a:p>
          <a:pPr>
            <a:defRPr lang="zh-CN" sz="900" b="0" i="0" u="none" strike="noStrike" kern="1200" baseline="0">
              <a:solidFill>
                <a:srgbClr val="000000"/>
              </a:solidFill>
              <a:latin typeface="宋体" panose="02010600030101010101" charset="-122"/>
              <a:ea typeface="宋体" panose="02010600030101010101" charset="-122"/>
              <a:cs typeface="Arial" panose="020B0604020202020204" pitchFamily="2"/>
            </a:defRPr>
          </a:pPr>
        </a:p>
      </c:txPr>
    </c:legend>
    <c:plotVisOnly val="1"/>
    <c:dispBlanksAs val="gap"/>
    <c:showDLblsOverMax val="0"/>
  </c:chart>
  <c:spPr>
    <a:noFill/>
    <a:ln w="6350" cap="flat" cmpd="sng" algn="ctr">
      <a:solidFill>
        <a:srgbClr val="000000"/>
      </a:solidFill>
      <a:prstDash val="solid"/>
      <a:round/>
    </a:ln>
  </c:spPr>
  <c:txPr>
    <a:bodyPr/>
    <a:lstStyle/>
    <a:p>
      <a:pPr>
        <a:defRPr lang="zh-CN" sz="900" b="0" i="0" u="none" strike="noStrike" baseline="0">
          <a:solidFill>
            <a:srgbClr val="000000"/>
          </a:solidFill>
          <a:latin typeface="宋体" panose="02010600030101010101" charset="-122"/>
          <a:ea typeface="宋体" panose="02010600030101010101" charset="-122"/>
          <a:cs typeface="Arial" panose="020B0604020202020204" pitchFamily="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079831935"/>
          <c:y val="0.06225681"/>
          <c:w val="0.6806723"/>
          <c:h val="0.9027237"/>
        </c:manualLayout>
      </c:layout>
      <c:barChart>
        <c:barDir val="col"/>
        <c:grouping val="clustered"/>
        <c:varyColors val="0"/>
        <c:ser>
          <c:idx val="0"/>
          <c:order val="0"/>
          <c:tx>
            <c:strRef>
              <c:f>工作表465542!$A$2</c:f>
              <c:strCache>
                <c:ptCount val="1"/>
                <c:pt idx="0">
                  <c:v>2023年</c:v>
                </c:pt>
              </c:strCache>
            </c:strRef>
          </c:tx>
          <c:spPr>
            <a:solidFill>
              <a:srgbClr val="5B9BD5"/>
            </a:solidFill>
            <a:ln>
              <a:noFill/>
            </a:ln>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F3F3F"/>
                    </a:solidFill>
                    <a:latin typeface="Times New Roman" panose="02020603050405020304"/>
                    <a:ea typeface="宋体" panose="02010600030101010101" charset="-122"/>
                    <a:cs typeface="Arial" panose="020B0604020202020204" pitchFamily="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工作表465542!$B$1</c:f>
              <c:strCache>
                <c:ptCount val="1"/>
                <c:pt idx="0">
                  <c:v>2023年与2022年收支对比情况         金额（万元）</c:v>
                </c:pt>
              </c:strCache>
            </c:strRef>
          </c:cat>
          <c:val>
            <c:numRef>
              <c:f>工作表465542!$B$2</c:f>
              <c:numCache>
                <c:formatCode>General</c:formatCode>
                <c:ptCount val="1"/>
                <c:pt idx="0">
                  <c:v>188.49</c:v>
                </c:pt>
              </c:numCache>
            </c:numRef>
          </c:val>
        </c:ser>
        <c:ser>
          <c:idx val="1"/>
          <c:order val="1"/>
          <c:tx>
            <c:strRef>
              <c:f>工作表465542!$A$3</c:f>
              <c:strCache>
                <c:ptCount val="1"/>
                <c:pt idx="0">
                  <c:v>2022年</c:v>
                </c:pt>
              </c:strCache>
            </c:strRef>
          </c:tx>
          <c:spPr>
            <a:solidFill>
              <a:srgbClr val="ED7D31"/>
            </a:solidFill>
            <a:ln>
              <a:noFill/>
            </a:ln>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F3F3F"/>
                    </a:solidFill>
                    <a:latin typeface="Times New Roman" panose="02020603050405020304"/>
                    <a:ea typeface="宋体" panose="02010600030101010101" charset="-122"/>
                    <a:cs typeface="Arial" panose="020B0604020202020204" pitchFamily="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工作表465542!$B$1</c:f>
              <c:strCache>
                <c:ptCount val="1"/>
                <c:pt idx="0">
                  <c:v>2023年与2022年收支对比情况         金额（万元）</c:v>
                </c:pt>
              </c:strCache>
            </c:strRef>
          </c:cat>
          <c:val>
            <c:numRef>
              <c:f>工作表465542!$B$3</c:f>
              <c:numCache>
                <c:formatCode>General</c:formatCode>
                <c:ptCount val="1"/>
                <c:pt idx="0">
                  <c:v>217.23</c:v>
                </c:pt>
              </c:numCache>
            </c:numRef>
          </c:val>
        </c:ser>
        <c:dLbls>
          <c:showLegendKey val="0"/>
          <c:showVal val="1"/>
          <c:showCatName val="0"/>
          <c:showSerName val="0"/>
          <c:showPercent val="0"/>
          <c:showBubbleSize val="0"/>
        </c:dLbls>
        <c:gapWidth val="100"/>
        <c:axId val="0"/>
        <c:axId val="1"/>
      </c:barChart>
      <c:catAx>
        <c:axId val="0"/>
        <c:scaling>
          <c:orientation val="minMax"/>
        </c:scaling>
        <c:delete val="0"/>
        <c:axPos val="b"/>
        <c:numFmt formatCode="0.00_ " sourceLinked="0"/>
        <c:majorTickMark val="none"/>
        <c:minorTickMark val="none"/>
        <c:tickLblPos val="nextTo"/>
        <c:spPr>
          <a:ln w="6350" cap="flat" cmpd="sng" algn="ctr">
            <a:solidFill>
              <a:srgbClr val="000000"/>
            </a:solidFill>
            <a:prstDash val="solid"/>
            <a:round/>
          </a:ln>
        </c:spPr>
        <c:txPr>
          <a:bodyPr rot="-6000000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crossAx val="1"/>
        <c:crosses val="autoZero"/>
        <c:auto val="1"/>
        <c:lblAlgn val="ctr"/>
        <c:lblOffset val="100"/>
        <c:noMultiLvlLbl val="0"/>
      </c:catAx>
      <c:valAx>
        <c:axId val="1"/>
        <c:scaling>
          <c:orientation val="minMax"/>
          <c:max val="300"/>
        </c:scaling>
        <c:delete val="0"/>
        <c:axPos val="l"/>
        <c:majorGridlines>
          <c:spPr>
            <a:ln w="6350" cap="flat" cmpd="sng" algn="ctr">
              <a:solidFill>
                <a:srgbClr val="D8D8D8"/>
              </a:solidFill>
              <a:prstDash val="solid"/>
              <a:round/>
            </a:ln>
          </c:spPr>
        </c:majorGridlines>
        <c:numFmt formatCode="General" sourceLinked="1"/>
        <c:majorTickMark val="none"/>
        <c:minorTickMark val="none"/>
        <c:tickLblPos val="nextTo"/>
        <c:spPr>
          <a:ln w="6350" cap="flat" cmpd="sng" algn="ctr">
            <a:solidFill>
              <a:srgbClr val="000000"/>
            </a:solidFill>
            <a:prstDash val="solid"/>
            <a:round/>
          </a:ln>
        </c:spPr>
        <c:txPr>
          <a:bodyPr rot="-6000000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crossAx val="0"/>
        <c:crossesAt val="1"/>
        <c:crossBetween val="between"/>
      </c:valAx>
      <c:spPr>
        <a:noFill/>
        <a:ln>
          <a:noFill/>
        </a:ln>
      </c:spPr>
    </c:plotArea>
    <c:legend>
      <c:legendPos val="r"/>
      <c:layout/>
      <c:overlay val="0"/>
      <c:spPr>
        <a:noFill/>
        <a:ln>
          <a:noFill/>
        </a:ln>
      </c:spPr>
      <c:txPr>
        <a:bodyPr rot="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legend>
    <c:plotVisOnly val="1"/>
    <c:dispBlanksAs val="gap"/>
    <c:showDLblsOverMax val="0"/>
  </c:chart>
  <c:spPr>
    <a:solidFill>
      <a:srgbClr val="FFFFFF"/>
    </a:solidFill>
    <a:ln w="6350" cap="flat" cmpd="sng" algn="ctr">
      <a:solidFill>
        <a:srgbClr val="D8D8D8"/>
      </a:solidFill>
      <a:prstDash val="solid"/>
      <a:round/>
    </a:ln>
  </c:spPr>
  <c:txPr>
    <a:bodyPr/>
    <a:lstStyle/>
    <a:p>
      <a:pPr>
        <a:defRPr lang="zh-CN" sz="900" b="0" i="0" u="none" strike="noStrike" baseline="0">
          <a:solidFill>
            <a:srgbClr val="000000"/>
          </a:solidFill>
          <a:latin typeface="Times New Roman" panose="02020603050405020304"/>
          <a:ea typeface="宋体" panose="02010600030101010101" charset="-122"/>
          <a:cs typeface="Arial" panose="020B0604020202020204" pitchFamily="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079831935"/>
          <c:y val="0.06225681"/>
          <c:w val="0.6806723"/>
          <c:h val="0.9027237"/>
        </c:manualLayout>
      </c:layout>
      <c:barChart>
        <c:barDir val="col"/>
        <c:grouping val="clustered"/>
        <c:varyColors val="0"/>
        <c:ser>
          <c:idx val="0"/>
          <c:order val="0"/>
          <c:tx>
            <c:strRef>
              <c:f>工作表465542!$A$2</c:f>
              <c:strCache>
                <c:ptCount val="1"/>
                <c:pt idx="0">
                  <c:v>2023年</c:v>
                </c:pt>
              </c:strCache>
            </c:strRef>
          </c:tx>
          <c:spPr>
            <a:solidFill>
              <a:srgbClr val="5B9BD5"/>
            </a:solidFill>
            <a:ln>
              <a:noFill/>
            </a:ln>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F3F3F"/>
                    </a:solidFill>
                    <a:latin typeface="Times New Roman" panose="02020603050405020304"/>
                    <a:ea typeface="宋体" panose="02010600030101010101" charset="-122"/>
                    <a:cs typeface="Arial" panose="020B0604020202020204" pitchFamily="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工作表465542!$B$1</c:f>
              <c:strCache>
                <c:ptCount val="1"/>
                <c:pt idx="0">
                  <c:v>2023年财政拨款支出与年初预算数对比情况        金额（万元）</c:v>
                </c:pt>
              </c:strCache>
            </c:strRef>
          </c:cat>
          <c:val>
            <c:numRef>
              <c:f>工作表465542!$B$2</c:f>
              <c:numCache>
                <c:formatCode>General</c:formatCode>
                <c:ptCount val="1"/>
                <c:pt idx="0">
                  <c:v>188.49</c:v>
                </c:pt>
              </c:numCache>
            </c:numRef>
          </c:val>
        </c:ser>
        <c:ser>
          <c:idx val="1"/>
          <c:order val="1"/>
          <c:tx>
            <c:strRef>
              <c:f>工作表465542!$A$3</c:f>
              <c:strCache>
                <c:ptCount val="1"/>
                <c:pt idx="0">
                  <c:v>2023年</c:v>
                </c:pt>
              </c:strCache>
            </c:strRef>
          </c:tx>
          <c:spPr>
            <a:solidFill>
              <a:srgbClr val="ED7D31"/>
            </a:solidFill>
            <a:ln>
              <a:noFill/>
            </a:ln>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F3F3F"/>
                    </a:solidFill>
                    <a:latin typeface="Times New Roman" panose="02020603050405020304"/>
                    <a:ea typeface="宋体" panose="02010600030101010101" charset="-122"/>
                    <a:cs typeface="Arial" panose="020B0604020202020204" pitchFamily="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工作表465542!$B$1</c:f>
              <c:strCache>
                <c:ptCount val="1"/>
                <c:pt idx="0">
                  <c:v>2023年财政拨款支出与年初预算数对比情况        金额（万元）</c:v>
                </c:pt>
              </c:strCache>
            </c:strRef>
          </c:cat>
          <c:val>
            <c:numRef>
              <c:f>工作表465542!$B$3</c:f>
              <c:numCache>
                <c:formatCode>General</c:formatCode>
                <c:ptCount val="1"/>
                <c:pt idx="0">
                  <c:v>192.02</c:v>
                </c:pt>
              </c:numCache>
            </c:numRef>
          </c:val>
        </c:ser>
        <c:dLbls>
          <c:showLegendKey val="0"/>
          <c:showVal val="1"/>
          <c:showCatName val="0"/>
          <c:showSerName val="0"/>
          <c:showPercent val="0"/>
          <c:showBubbleSize val="0"/>
        </c:dLbls>
        <c:gapWidth val="100"/>
        <c:axId val="0"/>
        <c:axId val="1"/>
      </c:barChart>
      <c:catAx>
        <c:axId val="0"/>
        <c:scaling>
          <c:orientation val="minMax"/>
        </c:scaling>
        <c:delete val="0"/>
        <c:axPos val="b"/>
        <c:numFmt formatCode="0.00_ " sourceLinked="0"/>
        <c:majorTickMark val="none"/>
        <c:minorTickMark val="none"/>
        <c:tickLblPos val="nextTo"/>
        <c:spPr>
          <a:ln w="6350" cap="flat" cmpd="sng" algn="ctr">
            <a:solidFill>
              <a:srgbClr val="000000"/>
            </a:solidFill>
            <a:prstDash val="solid"/>
            <a:round/>
          </a:ln>
        </c:spPr>
        <c:txPr>
          <a:bodyPr rot="-6000000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crossAx val="1"/>
        <c:crosses val="autoZero"/>
        <c:auto val="1"/>
        <c:lblAlgn val="ctr"/>
        <c:lblOffset val="100"/>
        <c:noMultiLvlLbl val="0"/>
      </c:catAx>
      <c:valAx>
        <c:axId val="1"/>
        <c:scaling>
          <c:orientation val="minMax"/>
          <c:max val="300"/>
        </c:scaling>
        <c:delete val="0"/>
        <c:axPos val="l"/>
        <c:majorGridlines>
          <c:spPr>
            <a:ln w="6350" cap="flat" cmpd="sng" algn="ctr">
              <a:solidFill>
                <a:srgbClr val="D8D8D8"/>
              </a:solidFill>
              <a:prstDash val="solid"/>
              <a:round/>
            </a:ln>
          </c:spPr>
        </c:majorGridlines>
        <c:numFmt formatCode="General" sourceLinked="1"/>
        <c:majorTickMark val="none"/>
        <c:minorTickMark val="none"/>
        <c:tickLblPos val="nextTo"/>
        <c:spPr>
          <a:ln w="6350" cap="flat" cmpd="sng" algn="ctr">
            <a:solidFill>
              <a:srgbClr val="000000"/>
            </a:solidFill>
            <a:prstDash val="solid"/>
            <a:round/>
          </a:ln>
        </c:spPr>
        <c:txPr>
          <a:bodyPr rot="-6000000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crossAx val="0"/>
        <c:crossesAt val="1"/>
        <c:crossBetween val="between"/>
      </c:valAx>
      <c:spPr>
        <a:noFill/>
        <a:ln>
          <a:noFill/>
        </a:ln>
      </c:spPr>
    </c:plotArea>
    <c:legend>
      <c:legendPos val="r"/>
      <c:layout/>
      <c:overlay val="0"/>
      <c:spPr>
        <a:noFill/>
        <a:ln>
          <a:noFill/>
        </a:ln>
      </c:spPr>
      <c:txPr>
        <a:bodyPr rot="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legend>
    <c:plotVisOnly val="1"/>
    <c:dispBlanksAs val="gap"/>
    <c:showDLblsOverMax val="0"/>
  </c:chart>
  <c:spPr>
    <a:solidFill>
      <a:srgbClr val="FFFFFF"/>
    </a:solidFill>
    <a:ln w="6350" cap="flat" cmpd="sng" algn="ctr">
      <a:solidFill>
        <a:srgbClr val="D8D8D8"/>
      </a:solidFill>
      <a:prstDash val="solid"/>
      <a:round/>
    </a:ln>
  </c:spPr>
  <c:txPr>
    <a:bodyPr/>
    <a:lstStyle/>
    <a:p>
      <a:pPr>
        <a:defRPr lang="zh-CN" sz="900" b="0" i="0" u="none" strike="noStrike" baseline="0">
          <a:solidFill>
            <a:srgbClr val="000000"/>
          </a:solidFill>
          <a:latin typeface="Times New Roman" panose="02020603050405020304"/>
          <a:ea typeface="宋体" panose="02010600030101010101" charset="-122"/>
          <a:cs typeface="Arial" panose="020B0604020202020204" pitchFamily="2"/>
        </a:defRPr>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9984</Words>
  <Characters>22870</Characters>
  <Lines>86</Lines>
  <Paragraphs>24</Paragraphs>
  <TotalTime>14</TotalTime>
  <ScaleCrop>false</ScaleCrop>
  <LinksUpToDate>false</LinksUpToDate>
  <CharactersWithSpaces>23500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hh</cp:lastModifiedBy>
  <cp:lastPrinted>2024-09-03T06:50:00Z</cp:lastPrinted>
  <dcterms:modified xsi:type="dcterms:W3CDTF">2024-09-06T01:44:38Z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0052A50751BA4B10800EA241A133FB94_13</vt:lpwstr>
  </property>
  <property fmtid="{D5CDD505-2E9C-101B-9397-08002B2CF9AE}" pid="4" name="KSOTemplateUUID">
    <vt:lpwstr>v1.0_mb_S7ajbG3IpAnL1wSthNCxfw==</vt:lpwstr>
  </property>
</Properties>
</file>