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mc:AlternateContent>
          <mc:Choice Requires="wps">
            <w:drawing>
              <wp:anchor distT="0" distB="0" distL="114300" distR="114300" simplePos="0" relativeHeight="251659264" behindDoc="0" locked="0" layoutInCell="1" allowOverlap="1">
                <wp:simplePos x="0" y="0"/>
                <wp:positionH relativeFrom="column">
                  <wp:posOffset>-621030</wp:posOffset>
                </wp:positionH>
                <wp:positionV relativeFrom="paragraph">
                  <wp:posOffset>-1040130</wp:posOffset>
                </wp:positionV>
                <wp:extent cx="797560" cy="497205"/>
                <wp:effectExtent l="0" t="0" r="0" b="0"/>
                <wp:wrapNone/>
                <wp:docPr id="1" name="文本框 2"/>
                <wp:cNvGraphicFramePr/>
                <a:graphic xmlns:a="http://schemas.openxmlformats.org/drawingml/2006/main">
                  <a:graphicData uri="http://schemas.microsoft.com/office/word/2010/wordprocessingShape">
                    <wps:wsp>
                      <wps:cNvSpPr/>
                      <wps:spPr>
                        <a:xfrm>
                          <a:off x="0" y="0"/>
                          <a:ext cx="797560" cy="497204"/>
                        </a:xfrm>
                        <a:prstGeom prst="rect">
                          <a:avLst/>
                        </a:prstGeom>
                        <a:solidFill>
                          <a:srgbClr val="FFFFFF"/>
                        </a:solidFill>
                        <a:ln w="9525" cap="flat" cmpd="sng">
                          <a:solidFill>
                            <a:srgbClr val="000000"/>
                          </a:solidFill>
                          <a:prstDash val="solid"/>
                          <a:miter/>
                        </a:ln>
                      </wps:spPr>
                      <wps:txbx>
                        <w:txbxContent>
                          <w:p>
                            <w:pPr>
                              <w:rPr>
                                <w:rFonts w:ascii="方正黑体_GBK" w:eastAsia="方正黑体_GBK"/>
                                <w:sz w:val="32"/>
                                <w:szCs w:val="32"/>
                              </w:rPr>
                            </w:pPr>
                            <w:r>
                              <w:rPr>
                                <w:rFonts w:hint="eastAsia" w:ascii="方正黑体_GBK" w:eastAsia="方正黑体_GBK"/>
                                <w:sz w:val="32"/>
                                <w:szCs w:val="32"/>
                              </w:rPr>
                              <w:t>附件</w:t>
                            </w:r>
                            <w:r>
                              <w:rPr>
                                <w:rFonts w:ascii="Times New Roman" w:hAnsi="Times New Roman" w:eastAsia="方正黑体_GBK" w:cs="Times New Roman"/>
                                <w:sz w:val="32"/>
                                <w:szCs w:val="32"/>
                              </w:rPr>
                              <w:t>2</w:t>
                            </w:r>
                          </w:p>
                        </w:txbxContent>
                      </wps:txbx>
                      <wps:bodyPr vert="horz" wrap="square" lIns="91440" tIns="45720" rIns="91440" bIns="45720" anchor="t" anchorCtr="0" upright="0">
                        <a:spAutoFit/>
                      </wps:bodyPr>
                    </wps:wsp>
                  </a:graphicData>
                </a:graphic>
              </wp:anchor>
            </w:drawing>
          </mc:Choice>
          <mc:Fallback>
            <w:pict>
              <v:rect id="文本框 2" o:spid="_x0000_s1026" o:spt="1" style="position:absolute;left:0pt;margin-left:-48.9pt;margin-top:-81.9pt;height:39.15pt;width:62.8pt;z-index:251659264;mso-width-relative:page;mso-height-relative:page;" fillcolor="#FFFFFF" filled="t" stroked="t" coordsize="21600,21600" o:gfxdata="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&#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wxpDtcAAAALAQAADwAAAAAAAAABACAAAAAiAAAA&#10;ZHJzL2Rvd25yZXYueG1sUEsBAhQAFAAAAAgAh07iQFsaFXgIAgAACgQAAA4AAAAAAAAAAQAgAAAA&#10;JgEAAGRycy9lMm9Eb2MueG1sUEsFBgAAAAAGAAYAWQEAAKAFAAAAAA==&#10;">
                <v:fill on="t" focussize="0,0"/>
                <v:stroke color="#000000" joinstyle="miter"/>
                <v:imagedata o:title=""/>
                <o:lock v:ext="edit" aspectratio="f"/>
                <v:textbox style="mso-fit-shape-to-text:t;">
                  <w:txbxContent>
                    <w:p>
                      <w:pPr>
                        <w:rPr>
                          <w:rFonts w:ascii="方正黑体_GBK" w:eastAsia="方正黑体_GBK"/>
                          <w:sz w:val="32"/>
                          <w:szCs w:val="32"/>
                        </w:rPr>
                      </w:pPr>
                      <w:r>
                        <w:rPr>
                          <w:rFonts w:hint="eastAsia" w:ascii="方正黑体_GBK" w:eastAsia="方正黑体_GBK"/>
                          <w:sz w:val="32"/>
                          <w:szCs w:val="32"/>
                        </w:rPr>
                        <w:t>附件</w:t>
                      </w:r>
                      <w:r>
                        <w:rPr>
                          <w:rFonts w:ascii="Times New Roman" w:hAnsi="Times New Roman" w:eastAsia="方正黑体_GBK" w:cs="Times New Roman"/>
                          <w:sz w:val="32"/>
                          <w:szCs w:val="32"/>
                        </w:rPr>
                        <w:t>2</w:t>
                      </w:r>
                    </w:p>
                  </w:txbxContent>
                </v:textbox>
              </v:rect>
            </w:pict>
          </mc:Fallback>
        </mc:AlternateContent>
      </w:r>
      <w:r>
        <w:rPr>
          <w:rFonts w:hint="eastAsia"/>
        </w:rPr>
        <w:drawing>
          <wp:anchor distT="0" distB="0" distL="114300" distR="114300" simplePos="0" relativeHeight="251659264" behindDoc="0" locked="0" layoutInCell="1" allowOverlap="1">
            <wp:simplePos x="0" y="0"/>
            <wp:positionH relativeFrom="column">
              <wp:posOffset>-32385</wp:posOffset>
            </wp:positionH>
            <wp:positionV relativeFrom="margin">
              <wp:posOffset>-60325</wp:posOffset>
            </wp:positionV>
            <wp:extent cx="610235" cy="610235"/>
            <wp:effectExtent l="0" t="0" r="0" b="0"/>
            <wp:wrapNone/>
            <wp:docPr id="4"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32313539333330313b32313539333238393bb9abb8e6"/>
                    <pic:cNvPicPr>
                      <a:picLocks noChangeAspect="1"/>
                    </pic:cNvPicPr>
                  </pic:nvPicPr>
                  <pic:blipFill>
                    <a:blip r:embed="rId9"/>
                    <a:stretch>
                      <a:fillRect/>
                    </a:stretch>
                  </pic:blipFill>
                  <pic:spPr>
                    <a:xfrm>
                      <a:off x="0" y="0"/>
                      <a:ext cx="610235" cy="610235"/>
                    </a:xfrm>
                    <a:prstGeom prst="rect">
                      <a:avLst/>
                    </a:prstGeom>
                    <a:noFill/>
                    <a:ln w="9525" cap="flat" cmpd="sng">
                      <a:noFill/>
                      <a:prstDash val="solid"/>
                      <a:miter/>
                    </a:ln>
                  </pic:spPr>
                </pic:pic>
              </a:graphicData>
            </a:graphic>
          </wp:anchor>
        </w:drawing>
      </w:r>
      <w:r>
        <w:drawing>
          <wp:anchor distT="0" distB="0" distL="114300" distR="114300" simplePos="0" relativeHeight="251659264" behindDoc="0" locked="0" layoutInCell="1" allowOverlap="1">
            <wp:simplePos x="0" y="0"/>
            <wp:positionH relativeFrom="margin">
              <wp:posOffset>-2607945</wp:posOffset>
            </wp:positionH>
            <wp:positionV relativeFrom="margin">
              <wp:posOffset>314325</wp:posOffset>
            </wp:positionV>
            <wp:extent cx="11083290" cy="7844790"/>
            <wp:effectExtent l="0" t="0" r="0" b="0"/>
            <wp:wrapNone/>
            <wp:docPr id="7"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背景 耗崽"/>
                    <pic:cNvPicPr>
                      <a:picLocks noChangeAspect="1"/>
                    </pic:cNvPicPr>
                  </pic:nvPicPr>
                  <pic:blipFill>
                    <a:blip r:embed="rId10"/>
                    <a:stretch>
                      <a:fillRect/>
                    </a:stretch>
                  </pic:blipFill>
                  <pic:spPr>
                    <a:xfrm rot="16200000">
                      <a:off x="0" y="0"/>
                      <a:ext cx="11083289" cy="7844790"/>
                    </a:xfrm>
                    <a:prstGeom prst="rect">
                      <a:avLst/>
                    </a:prstGeom>
                    <a:noFill/>
                    <a:ln w="9525" cap="flat" cmpd="sng">
                      <a:noFill/>
                      <a:prstDash val="solid"/>
                      <a:miter/>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1119505</wp:posOffset>
                </wp:positionH>
                <wp:positionV relativeFrom="paragraph">
                  <wp:posOffset>7942580</wp:posOffset>
                </wp:positionV>
                <wp:extent cx="3260090" cy="520700"/>
                <wp:effectExtent l="0" t="0" r="0" b="0"/>
                <wp:wrapNone/>
                <wp:docPr id="10" name="文本框 2"/>
                <wp:cNvGraphicFramePr/>
                <a:graphic xmlns:a="http://schemas.openxmlformats.org/drawingml/2006/main">
                  <a:graphicData uri="http://schemas.microsoft.com/office/word/2010/wordprocessingShape">
                    <wps:wsp>
                      <wps:cNvSpPr/>
                      <wps:spPr>
                        <a:xfrm>
                          <a:off x="0" y="0"/>
                          <a:ext cx="3260090" cy="520699"/>
                        </a:xfrm>
                        <a:prstGeom prst="rect">
                          <a:avLst/>
                        </a:prstGeom>
                        <a:noFill/>
                        <a:ln w="9525" cap="flat" cmpd="sng">
                          <a:noFill/>
                          <a:prstDash val="solid"/>
                          <a:miter/>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wps:txbx>
                      <wps:bodyPr vert="horz" wrap="square" lIns="91440" tIns="45720" rIns="91440" bIns="45720" anchor="t" anchorCtr="0" upright="0">
                        <a:noAutofit/>
                      </wps:bodyPr>
                    </wps:wsp>
                  </a:graphicData>
                </a:graphic>
              </wp:anchor>
            </w:drawing>
          </mc:Choice>
          <mc:Fallback>
            <w:pict>
              <v:rect id="文本框 2" o:spid="_x0000_s1026" o:spt="1" style="position:absolute;left:0pt;margin-left:88.15pt;margin-top:625.4pt;height:41pt;width:256.7pt;z-index:251659264;mso-width-relative:page;mso-height-relative:page;" filled="f" stroked="f" coordsize="21600,21600" o:gfxdata="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CROr3QAAAA0BAAAPAAAAAAAAAAEAIAAAACIAAABkcnMvZG93bnJldi54bWxQ&#10;SwECFAAUAAAACACHTuJAgkkxifIBAAC6AwAADgAAAAAAAAABACAAAAAsAQAAZHJzL2Uyb0RvYy54&#10;bWxQSwUGAAAAAAYABgBZAQAAkAUAAAAA&#10;">
                <v:fill on="f" focussize="0,0"/>
                <v:stroke on="f"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v:textbox>
              </v:rect>
            </w:pict>
          </mc:Fallback>
        </mc:AlternateContent>
      </w:r>
      <w:bookmarkStart w:id="0" w:name="_GoBack"/>
      <w:bookmarkEnd w:id="0"/>
      <w:r>
        <mc:AlternateContent>
          <mc:Choice Requires="wps">
            <w:drawing>
              <wp:anchor distT="0" distB="0" distL="114300" distR="114300" simplePos="0" relativeHeight="251659264"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13" name="文本框 2"/>
                <wp:cNvGraphicFramePr/>
                <a:graphic xmlns:a="http://schemas.openxmlformats.org/drawingml/2006/main">
                  <a:graphicData uri="http://schemas.microsoft.com/office/word/2010/wordprocessingShape">
                    <wps:wsp>
                      <wps:cNvSpPr/>
                      <wps:spPr>
                        <a:xfrm>
                          <a:off x="0" y="0"/>
                          <a:ext cx="5482590" cy="1066800"/>
                        </a:xfrm>
                        <a:prstGeom prst="rect">
                          <a:avLst/>
                        </a:prstGeom>
                        <a:noFill/>
                        <a:ln w="9525" cap="flat" cmpd="sng">
                          <a:noFill/>
                          <a:prstDash val="solid"/>
                          <a:miter/>
                        </a:ln>
                      </wps:spPr>
                      <wps:txb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331001</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eastAsia="zh-CN"/>
                              </w:rPr>
                              <w:t>唐山市丰南区退役军人事务局</w:t>
                            </w:r>
                            <w:r>
                              <w:rPr>
                                <w:rFonts w:hint="eastAsia" w:ascii="楷体_GB2312" w:hAnsi="楷体_GB2312" w:eastAsia="楷体_GB2312" w:cs="楷体_GB2312"/>
                                <w:color w:val="000000"/>
                                <w:sz w:val="40"/>
                                <w:szCs w:val="40"/>
                              </w:rPr>
                              <w:t>（本级）</w:t>
                            </w:r>
                          </w:p>
                          <w:p>
                            <w:pPr>
                              <w:spacing w:line="600" w:lineRule="auto"/>
                              <w:jc w:val="left"/>
                              <w:rPr>
                                <w:rFonts w:hint="eastAsia" w:ascii="楷体_GB2312" w:hAnsi="楷体_GB2312" w:eastAsia="楷体_GB2312" w:cs="楷体_GB2312"/>
                                <w:color w:val="000000"/>
                                <w:sz w:val="40"/>
                                <w:szCs w:val="40"/>
                                <w:lang w:eastAsia="zh-CN"/>
                              </w:rPr>
                            </w:pPr>
                          </w:p>
                        </w:txbxContent>
                      </wps:txbx>
                      <wps:bodyPr vert="horz" wrap="square" lIns="91440" tIns="45720" rIns="91440" bIns="45720" anchor="t" anchorCtr="0" upright="0">
                        <a:noAutofit/>
                      </wps:bodyPr>
                    </wps:wsp>
                  </a:graphicData>
                </a:graphic>
              </wp:anchor>
            </w:drawing>
          </mc:Choice>
          <mc:Fallback>
            <w:pict>
              <v:rect id="文本框 2" o:spid="_x0000_s1026" o:spt="1" style="position:absolute;left:0pt;margin-left:23.2pt;margin-top:504.45pt;height:84pt;width:431.7pt;z-index:251659264;mso-width-relative:page;mso-height-relative:page;" filled="f" stroked="f" coordsize="21600,21600" o:gfxdata="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QpzVdsAAAAMAQAADwAAAAAAAAABACAAAAAiAAAAZHJzL2Rvd25yZXYueG1s&#10;UEsBAhQAFAAAAAgAh07iQDNinsH1AQAAuwMAAA4AAAAAAAAAAQAgAAAAKgEAAGRycy9lMm9Eb2Mu&#10;eG1sUEsFBgAAAAAGAAYAWQEAAJEFAAAAAA==&#10;">
                <v:fill on="f" focussize="0,0"/>
                <v:stroke on="f" joinstyle="miter"/>
                <v:imagedata o:title=""/>
                <o:lock v:ext="edit" aspectratio="f"/>
                <v:textbo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331001</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eastAsia="zh-CN"/>
                        </w:rPr>
                        <w:t>唐山市丰南区退役军人事务局</w:t>
                      </w:r>
                      <w:r>
                        <w:rPr>
                          <w:rFonts w:hint="eastAsia" w:ascii="楷体_GB2312" w:hAnsi="楷体_GB2312" w:eastAsia="楷体_GB2312" w:cs="楷体_GB2312"/>
                          <w:color w:val="000000"/>
                          <w:sz w:val="40"/>
                          <w:szCs w:val="40"/>
                        </w:rPr>
                        <w:t>（本级）</w:t>
                      </w:r>
                    </w:p>
                    <w:p>
                      <w:pPr>
                        <w:spacing w:line="600" w:lineRule="auto"/>
                        <w:jc w:val="left"/>
                        <w:rPr>
                          <w:rFonts w:hint="eastAsia" w:ascii="楷体_GB2312" w:hAnsi="楷体_GB2312" w:eastAsia="楷体_GB2312" w:cs="楷体_GB2312"/>
                          <w:color w:val="000000"/>
                          <w:sz w:val="40"/>
                          <w:szCs w:val="40"/>
                          <w:lang w:eastAsia="zh-CN"/>
                        </w:rPr>
                      </w:pPr>
                    </w:p>
                  </w:txbxContent>
                </v:textbox>
              </v:rect>
            </w:pict>
          </mc:Fallback>
        </mc:AlternateContent>
      </w:r>
      <w:r>
        <mc:AlternateContent>
          <mc:Choice Requires="wpg">
            <w:drawing>
              <wp:anchor distT="0" distB="0" distL="113665" distR="113665" simplePos="0" relativeHeight="251659264" behindDoc="0" locked="0" layoutInCell="1" allowOverlap="1">
                <wp:simplePos x="0" y="0"/>
                <wp:positionH relativeFrom="column">
                  <wp:posOffset>-1054100</wp:posOffset>
                </wp:positionH>
                <wp:positionV relativeFrom="paragraph">
                  <wp:posOffset>2498725</wp:posOffset>
                </wp:positionV>
                <wp:extent cx="7793355" cy="3491865"/>
                <wp:effectExtent l="0" t="0" r="0" b="0"/>
                <wp:wrapNone/>
                <wp:docPr id="16" name="组合"/>
                <wp:cNvGraphicFramePr/>
                <a:graphic xmlns:a="http://schemas.openxmlformats.org/drawingml/2006/main">
                  <a:graphicData uri="http://schemas.microsoft.com/office/word/2010/wordprocessingGroup">
                    <wpg:wgp>
                      <wpg:cNvGrpSpPr/>
                      <wpg:grpSpPr>
                        <a:xfrm rot="0">
                          <a:off x="0" y="0"/>
                          <a:ext cx="7793355" cy="3491865"/>
                          <a:chOff x="0" y="0"/>
                          <a:chExt cx="7793355" cy="3491865"/>
                        </a:xfrm>
                        <a:solidFill>
                          <a:srgbClr val="FFFFFF"/>
                        </a:solidFill>
                      </wpg:grpSpPr>
                      <wps:wsp>
                        <wps:cNvPr id="18" name="矩形 18"/>
                        <wps:cNvSpPr/>
                        <wps:spPr>
                          <a:xfrm>
                            <a:off x="6353175" y="635"/>
                            <a:ext cx="1440180" cy="3491864"/>
                          </a:xfrm>
                          <a:prstGeom prst="rect">
                            <a:avLst/>
                          </a:prstGeom>
                          <a:solidFill>
                            <a:srgbClr val="2E75B6"/>
                          </a:solidFill>
                          <a:ln w="9525" cap="flat" cmpd="sng">
                            <a:noFill/>
                            <a:prstDash val="solid"/>
                            <a:round/>
                          </a:ln>
                        </wps:spPr>
                        <wps:txbx>
                          <w:txbxContent>
                            <w:p>
                              <w:pPr>
                                <w:jc w:val="center"/>
                              </w:pPr>
                            </w:p>
                          </w:txbxContent>
                        </wps:txbx>
                        <wps:bodyPr vert="horz" wrap="square" lIns="91440" tIns="45720" rIns="91440" bIns="45720" anchor="ctr" anchorCtr="0" upright="0">
                          <a:noAutofit/>
                        </wps:bodyPr>
                      </wps:wsp>
                      <pic:pic xmlns:pic="http://schemas.openxmlformats.org/drawingml/2006/picture">
                        <pic:nvPicPr>
                          <pic:cNvPr id="21" name="https://photo-static-api.fotomore.com/creative/vcg/400/new/VCG211245312518.jpg 21"/>
                          <pic:cNvPicPr/>
                        </pic:nvPicPr>
                        <pic:blipFill>
                          <a:blip r:embed="rId11"/>
                          <a:stretch>
                            <a:fillRect/>
                          </a:stretch>
                        </pic:blipFill>
                        <pic:spPr>
                          <a:xfrm>
                            <a:off x="0" y="0"/>
                            <a:ext cx="6367146" cy="3491865"/>
                          </a:xfrm>
                          <a:prstGeom prst="rect">
                            <a:avLst/>
                          </a:prstGeom>
                          <a:noFill/>
                          <a:ln w="9525" cap="flat" cmpd="sng">
                            <a:noFill/>
                            <a:prstDash val="solid"/>
                            <a:miter/>
                          </a:ln>
                        </pic:spPr>
                      </pic:pic>
                    </wpg:wgp>
                  </a:graphicData>
                </a:graphic>
              </wp:anchor>
            </w:drawing>
          </mc:Choice>
          <mc:Fallback>
            <w:pict>
              <v:group id="组合" o:spid="_x0000_s1026" o:spt="203" style="position:absolute;left:0pt;margin-left:-83pt;margin-top:196.75pt;height:274.95pt;width:613.65pt;z-index:251659264;mso-width-relative:page;mso-height-relative:page;" coordsize="7793355,3491865"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">
                <o:lock v:ext="edit" aspectratio="f"/>
                <v:rect id="_x0000_s1026" o:spid="_x0000_s1026" o:spt="1" style="position:absolute;left:6353175;top:635;height:3491864;width:1440180;v-text-anchor:middle;" fillcolor="#2E75B6" filled="t" stroked="f" coordsize="21600,21600" o:gfxdata="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ljEq/&#10;AAAA2wAAAA8AAAAAAAAAAQAgAAAAIgAAAGRycy9kb3ducmV2LnhtbFBLAQIUABQAAAAIAIdO4kAz&#10;LwWeOwAAADkAAAAQAAAAAAAAAAEAIAAAAA4BAABkcnMvc2hhcGV4bWwueG1sUEsFBgAAAAAGAAYA&#10;WwEAALgDAAAAAA==&#10;">
                  <v:fill on="t" focussize="0,0"/>
                  <v:stroke on="f" joinstyle="round"/>
                  <v:imagedata o:title=""/>
                  <o:lock v:ext="edit" aspectratio="f"/>
                  <v:textbox>
                    <w:txbxContent>
                      <w:p>
                        <w:pPr>
                          <w:jc w:val="center"/>
                        </w:pPr>
                      </w:p>
                    </w:txbxContent>
                  </v:textbox>
                </v:rect>
                <v:shape id="https://photo-static-api.fotomore.com/creative/vcg/400/new/VCG211245312518.jpg 21" o:spid="_x0000_s1026" o:spt="75" type="#_x0000_t75" style="position:absolute;left:0;top:0;height:3491865;width:6367146;" filled="f" o:preferrelative="t" stroked="f" coordsize="21600,21600" o:gfxdata="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Sq/jugAAANsA&#10;AAAPAAAAAAAAAAEAIAAAACIAAABkcnMvZG93bnJldi54bWxQSwECFAAUAAAACACHTuJAMy8FnjsA&#10;AAA5AAAAEAAAAAAAAAABACAAAAAJAQAAZHJzL3NoYXBleG1sLnhtbFBLBQYAAAAABgAGAFsBAACz&#10;AwAAAAA=&#10;">
                  <v:fill on="f" focussize="0,0"/>
                  <v:stroke on="f" joinstyle="miter"/>
                  <v:imagedata r:id="rId11" o:title=""/>
                  <o:lock v:ext="edit" aspectratio="f"/>
                </v:shape>
              </v:group>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25"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a:noFill/>
                        <a:ln w="9525" cap="flat" cmpd="sng">
                          <a:noFill/>
                          <a:prstDash val="solid"/>
                          <a:miter/>
                        </a:ln>
                      </wps:spPr>
                      <wps:txbx>
                        <w:txbxContent>
                          <w:p>
                            <w:pPr>
                              <w:jc w:val="distribute"/>
                              <w:rPr>
                                <w:rFonts w:ascii="思源黑体 CN Heavy" w:hAnsi="思源黑体 CN Heavy" w:eastAsia="思源黑体 CN Heavy"/>
                                <w:color w:val="A6A6A6"/>
                                <w:kern w:val="0"/>
                                <w:sz w:val="40"/>
                                <w:szCs w:val="40"/>
                              </w:rPr>
                            </w:pPr>
                          </w:p>
                        </w:txbxContent>
                      </wps:txbx>
                      <wps:bodyPr vert="horz" wrap="square" lIns="91440" tIns="45720" rIns="91440" bIns="45720" anchor="t" anchorCtr="0" upright="0">
                        <a:noAutofit/>
                      </wps:bodyPr>
                    </wps:wsp>
                  </a:graphicData>
                </a:graphic>
              </wp:anchor>
            </w:drawing>
          </mc:Choice>
          <mc:Fallback>
            <w:pict>
              <v:rect id="文本框 33" o:spid="_x0000_s1026" o:spt="1" style="position:absolute;left:0pt;margin-left:-19.95pt;margin-top:126.9pt;height:44.9pt;width:432.6pt;z-index:25165926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N1pB2wAAAAsBAAAPAAAAAAAAAAEAIAAAACIAAABkcnMvZG93bnJldi54bWxQ&#10;SwECFAAUAAAACACHTuJARwerV/QBAAC7AwAADgAAAAAAAAABACAAAAAqAQAAZHJzL2Uyb0RvYy54&#10;bWxQSwUGAAAAAAYABgBZAQAAkAUAAAAA&#10;">
                <v:fill on="f" focussize="0,0"/>
                <v:stroke on="f" joinstyle="miter"/>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113665" distR="113665" simplePos="0" relativeHeight="251659264" behindDoc="0" locked="0" layoutInCell="1" allowOverlap="1">
                <wp:simplePos x="0" y="0"/>
                <wp:positionH relativeFrom="column">
                  <wp:posOffset>-280035</wp:posOffset>
                </wp:positionH>
                <wp:positionV relativeFrom="paragraph">
                  <wp:posOffset>700405</wp:posOffset>
                </wp:positionV>
                <wp:extent cx="5736590" cy="871855"/>
                <wp:effectExtent l="0" t="0" r="0" b="0"/>
                <wp:wrapNone/>
                <wp:docPr id="28" name="组合"/>
                <wp:cNvGraphicFramePr/>
                <a:graphic xmlns:a="http://schemas.openxmlformats.org/drawingml/2006/main">
                  <a:graphicData uri="http://schemas.microsoft.com/office/word/2010/wordprocessingGroup">
                    <wpg:wgp>
                      <wpg:cNvGrpSpPr/>
                      <wpg:grpSpPr>
                        <a:xfrm rot="0">
                          <a:off x="0" y="0"/>
                          <a:ext cx="5736590" cy="871855"/>
                          <a:chOff x="0" y="0"/>
                          <a:chExt cx="5736590" cy="871855"/>
                        </a:xfrm>
                        <a:solidFill>
                          <a:srgbClr val="FFFFFF"/>
                        </a:solidFill>
                      </wpg:grpSpPr>
                      <wps:wsp>
                        <wps:cNvPr id="30" name="_x0000_s1033 30"/>
                        <wps:cNvSpPr/>
                        <wps:spPr>
                          <a:xfrm>
                            <a:off x="0" y="0"/>
                            <a:ext cx="5736590" cy="753744"/>
                          </a:xfrm>
                          <a:prstGeom prst="rect">
                            <a:avLst/>
                          </a:prstGeom>
                          <a:noFill/>
                          <a:ln w="9525" cap="flat" cmpd="sng">
                            <a:noFill/>
                            <a:prstDash val="solid"/>
                            <a:miter/>
                          </a:ln>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vert="horz" wrap="square" lIns="91440" tIns="45720" rIns="91440" bIns="45720" anchor="t" anchorCtr="0" upright="0">
                          <a:noAutofit/>
                        </wps:bodyPr>
                      </wps:wsp>
                      <wps:wsp>
                        <wps:cNvPr id="32" name="直接连接符 4 32"/>
                        <wps:cNvCnPr/>
                        <wps:spPr>
                          <a:xfrm>
                            <a:off x="67945" y="871855"/>
                            <a:ext cx="5524499" cy="0"/>
                          </a:xfrm>
                          <a:prstGeom prst="line">
                            <a:avLst/>
                          </a:prstGeom>
                          <a:noFill/>
                          <a:ln w="28575" cap="rnd" cmpd="sng">
                            <a:solidFill>
                              <a:srgbClr val="41719C"/>
                            </a:solidFill>
                            <a:prstDash val="sysDot"/>
                            <a:round/>
                          </a:ln>
                        </wps:spPr>
                        <wps:bodyPr vert="horz" wrap="square" lIns="91440" tIns="45720" rIns="91440" bIns="45720" anchor="t" anchorCtr="0" upright="1">
                          <a:noAutofit/>
                        </wps:bodyPr>
                      </wps:wsp>
                    </wpg:wgp>
                  </a:graphicData>
                </a:graphic>
              </wp:anchor>
            </w:drawing>
          </mc:Choice>
          <mc:Fallback>
            <w:pict>
              <v:group id="组合" o:spid="_x0000_s1026" o:spt="203" style="position:absolute;left:0pt;margin-left:-22.05pt;margin-top:55.15pt;height:68.65pt;width:451.7pt;z-index:251659264;mso-width-relative:page;mso-height-relative:page;" coordsize="5736590,871855" o:gfxdata="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Q6XrKtsAAAALAQAADwAAAAAAAAABACAA&#10;AAAiAAAAZHJzL2Rvd25yZXYueG1sUEsBAhQAFAAAAAgAh07iQGODWwPuAgAAfgcAAA4AAAAAAAAA&#10;AQAgAAAAKgEAAGRycy9lMm9Eb2MueG1sUEsFBgAAAAAGAAYAWQEAAIoGAAAAAA==&#10;">
                <o:lock v:ext="edit" aspectratio="f"/>
                <v:rect id="_x0000_s1033 30" o:spid="_x0000_s1026" o:spt="1" style="position:absolute;left:0;top:0;height:753744;width:5736590;" filled="f" stroked="f" coordsize="21600,21600" o:gfxdata="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4r4cLsAAADb&#10;AAAADwAAAAAAAAABACAAAAAiAAAAZHJzL2Rvd25yZXYueG1sUEsBAhQAFAAAAAgAh07iQDMvBZ47&#10;AAAAOQAAABAAAAAAAAAAAQAgAAAACgEAAGRycy9zaGFwZXhtbC54bWxQSwUGAAAAAAYABgBbAQAA&#10;tAMAAAAA&#10;">
                  <v:fill on="f" focussize="0,0"/>
                  <v:stroke on="f" joinstyle="miter"/>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32" o:spid="_x0000_s1026" o:spt="20" style="position:absolute;left:67945;top:871855;height:0;width:5524499;" filled="f" stroked="t" coordsize="21600,21600" o:gfxdata="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2fDG/&#10;AAAA2wAAAA8AAAAAAAAAAQAgAAAAIgAAAGRycy9kb3ducmV2LnhtbFBLAQIUABQAAAAIAIdO4kAz&#10;LwWeOwAAADkAAAAQAAAAAAAAAAEAIAAAAA4BAABkcnMvc2hhcGV4bWwueG1sUEsFBgAAAAAGAAYA&#10;WwEAALgDAAAAAA==&#10;">
                  <v:fill on="f" focussize="0,0"/>
                  <v:stroke weight="2.25pt" color="#41719C" joinstyle="round" dashstyle="1 1" endcap="round"/>
                  <v:imagedata o:title=""/>
                  <o:lock v:ext="edit" aspectratio="f"/>
                </v:line>
              </v:group>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36" name="文本框 32"/>
                <wp:cNvGraphicFramePr/>
                <a:graphic xmlns:a="http://schemas.openxmlformats.org/drawingml/2006/main">
                  <a:graphicData uri="http://schemas.microsoft.com/office/word/2010/wordprocessingShape">
                    <wps:wsp>
                      <wps:cNvSpPr/>
                      <wps:spPr>
                        <a:xfrm>
                          <a:off x="0" y="0"/>
                          <a:ext cx="2833370" cy="788034"/>
                        </a:xfrm>
                        <a:prstGeom prst="rect">
                          <a:avLst/>
                        </a:prstGeom>
                        <a:noFill/>
                        <a:ln w="9525" cap="flat" cmpd="sng">
                          <a:noFill/>
                          <a:prstDash val="solid"/>
                          <a:miter/>
                        </a:ln>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vert="horz" wrap="square" lIns="91440" tIns="45720" rIns="91440" bIns="45720" anchor="t" anchorCtr="0" upright="0">
                        <a:noAutofit/>
                      </wps:bodyPr>
                    </wps:wsp>
                  </a:graphicData>
                </a:graphic>
              </wp:anchor>
            </w:drawing>
          </mc:Choice>
          <mc:Fallback>
            <w:pict>
              <v:rect id="文本框 32" o:spid="_x0000_s1026" o:spt="1" style="position:absolute;left:0pt;margin-left:39.25pt;margin-top:-19.3pt;height:62.05pt;width:223.1pt;z-index:251659264;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kgQwtsAAAAJAQAADwAAAAAAAAABACAAAAAiAAAAZHJzL2Rvd25yZXYueG1s&#10;UEsBAhQAFAAAAAgAh07iQKPWUoT1AQAAuwMAAA4AAAAAAAAAAQAgAAAAKgEAAGRycy9lMm9Eb2Mu&#10;eG1sUEsFBgAAAAAGAAYAWQEAAJEFAAAAAA==&#10;">
                <v:fill on="f" focussize="0,0"/>
                <v:stroke on="f" joinstyle="miter"/>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rect>
            </w:pict>
          </mc:Fallback>
        </mc:AlternateContent>
      </w:r>
      <w:r>
        <w:rPr>
          <w:rFonts w:hint="eastAsia"/>
        </w:rPr>
        <w:t>1</w:t>
      </w:r>
      <w:r>
        <w:br w:type="page"/>
      </w: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59264" behindDoc="0" locked="0" layoutInCell="1" allowOverlap="1">
            <wp:simplePos x="0" y="0"/>
            <wp:positionH relativeFrom="column">
              <wp:posOffset>1283335</wp:posOffset>
            </wp:positionH>
            <wp:positionV relativeFrom="margin">
              <wp:posOffset>259080</wp:posOffset>
            </wp:positionV>
            <wp:extent cx="639445" cy="639445"/>
            <wp:effectExtent l="0" t="0" r="0" b="0"/>
            <wp:wrapNone/>
            <wp:docPr id="39"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1" descr="32313538393631303b32313538393632373bc4bfc2bc"/>
                    <pic:cNvPicPr>
                      <a:picLocks noChangeAspect="1"/>
                    </pic:cNvPicPr>
                  </pic:nvPicPr>
                  <pic:blipFill>
                    <a:blip r:embed="rId12"/>
                    <a:stretch>
                      <a:fillRect/>
                    </a:stretch>
                  </pic:blipFill>
                  <pic:spPr>
                    <a:xfrm>
                      <a:off x="0" y="0"/>
                      <a:ext cx="639445" cy="639445"/>
                    </a:xfrm>
                    <a:prstGeom prst="rect">
                      <a:avLst/>
                    </a:prstGeom>
                    <a:noFill/>
                    <a:ln w="9525" cap="flat" cmpd="sng">
                      <a:noFill/>
                      <a:prstDash val="solid"/>
                      <a:miter/>
                    </a:ln>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720" w:num="1"/>
          <w:titlePg/>
          <w:docGrid w:type="lines" w:linePitch="312" w:charSpace="0"/>
        </w:sectPr>
      </w:pPr>
    </w:p>
    <w:p>
      <w:pPr>
        <w:widowControl/>
        <w:jc w:val="center"/>
        <w:rPr>
          <w:rFonts w:ascii="黑体" w:hAnsi="黑体" w:eastAsia="黑体" w:cs="黑体"/>
          <w:color w:val="000000"/>
          <w:sz w:val="48"/>
          <w:szCs w:val="48"/>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8"/>
          <w:szCs w:val="48"/>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8"/>
          <w:szCs w:val="48"/>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8"/>
          <w:szCs w:val="48"/>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8"/>
          <w:szCs w:val="48"/>
          <w14:shadow w14:blurRad="38100" w14:dist="22860" w14:dir="5400000" w14:sx="100000" w14:sy="100000" w14:algn="tl">
            <w14:srgbClr w14:val="000000">
              <w14:alpha w14:val="70000"/>
            </w14:srgbClr>
          </w14:shadow>
        </w:rPr>
      </w:pPr>
      <w:r>
        <w:rPr>
          <w:sz w:val="32"/>
        </w:rPr>
        <w:drawing>
          <wp:anchor distT="0" distB="0" distL="114300" distR="114300" simplePos="0" relativeHeight="251659264" behindDoc="0" locked="0" layoutInCell="1" allowOverlap="1">
            <wp:simplePos x="0" y="0"/>
            <wp:positionH relativeFrom="column">
              <wp:posOffset>412115</wp:posOffset>
            </wp:positionH>
            <wp:positionV relativeFrom="margin">
              <wp:posOffset>2906395</wp:posOffset>
            </wp:positionV>
            <wp:extent cx="739775" cy="739775"/>
            <wp:effectExtent l="0" t="0" r="0" b="0"/>
            <wp:wrapNone/>
            <wp:docPr id="42"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7" descr="32313535393135353b32313535393132353bd0b4d7d6c2a5"/>
                    <pic:cNvPicPr>
                      <a:picLocks noChangeAspect="1"/>
                    </pic:cNvPicPr>
                  </pic:nvPicPr>
                  <pic:blipFill>
                    <a:blip r:embed="rId13"/>
                    <a:stretch>
                      <a:fillRect/>
                    </a:stretch>
                  </pic:blipFill>
                  <pic:spPr>
                    <a:xfrm>
                      <a:off x="0" y="0"/>
                      <a:ext cx="739774" cy="739774"/>
                    </a:xfrm>
                    <a:prstGeom prst="rect">
                      <a:avLst/>
                    </a:prstGeom>
                    <a:noFill/>
                    <a:ln w="9525" cap="flat" cmpd="sng">
                      <a:noFill/>
                      <a:prstDash val="solid"/>
                      <a:miter/>
                    </a:ln>
                  </pic:spPr>
                </pic:pic>
              </a:graphicData>
            </a:graphic>
          </wp:anchor>
        </w:drawing>
      </w: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960" w:firstLineChars="300"/>
        <w:rPr>
          <w:rFonts w:ascii="仿宋_GB2312" w:eastAsia="仿宋_GB2312"/>
          <w:sz w:val="32"/>
          <w:szCs w:val="32"/>
        </w:rPr>
      </w:pPr>
      <w:r>
        <w:rPr>
          <w:rFonts w:hint="eastAsia" w:ascii="仿宋" w:hAnsi="仿宋" w:eastAsia="仿宋" w:cs="仿宋"/>
          <w:sz w:val="32"/>
          <w:szCs w:val="32"/>
        </w:rPr>
        <w:t>(</w:t>
      </w:r>
      <w:r>
        <w:rPr>
          <w:rFonts w:hint="eastAsia" w:ascii="仿宋_GB2312" w:eastAsia="仿宋_GB2312"/>
          <w:sz w:val="32"/>
          <w:szCs w:val="32"/>
        </w:rPr>
        <w:t xml:space="preserve">1)贯彻执行国家和省市思想政治、管理保障和安置优抚等工作政策法规。拟订全区退役军人思想政治、管理保障和安置优抚等规范性文件并组织实施，褒扬彰显退役军人为党、国家和人民牲奉献的精神风范和价值导向。 </w:t>
      </w:r>
    </w:p>
    <w:p>
      <w:pPr>
        <w:ind w:firstLine="960" w:firstLineChars="300"/>
        <w:rPr>
          <w:rFonts w:ascii="仿宋_GB2312" w:eastAsia="仿宋_GB2312"/>
          <w:sz w:val="32"/>
          <w:szCs w:val="32"/>
        </w:rPr>
      </w:pPr>
      <w:r>
        <w:rPr>
          <w:rFonts w:hint="eastAsia" w:ascii="仿宋_GB2312" w:eastAsia="仿宋_GB2312"/>
          <w:sz w:val="32"/>
          <w:szCs w:val="32"/>
        </w:rPr>
        <w:t xml:space="preserve">(2)负责全区军队转业干部、复员干部、离退休干部、退役士兵、符合条件消防员和无军籍退休退职职工的移交安置工作以及自主择业、就业退役军人的务管理工作。 </w:t>
      </w:r>
    </w:p>
    <w:p>
      <w:pPr>
        <w:ind w:firstLine="960" w:firstLineChars="300"/>
        <w:rPr>
          <w:rFonts w:ascii="仿宋_GB2312" w:eastAsia="仿宋_GB2312"/>
          <w:sz w:val="32"/>
          <w:szCs w:val="32"/>
        </w:rPr>
      </w:pPr>
      <w:r>
        <w:rPr>
          <w:rFonts w:hint="eastAsia" w:ascii="仿宋_GB2312" w:eastAsia="仿宋_GB2312"/>
          <w:sz w:val="32"/>
          <w:szCs w:val="32"/>
        </w:rPr>
        <w:t xml:space="preserve">(3)组织指导退役军人教育培训工作，协调扶持退役军人和随军随调家属就业创业。 </w:t>
      </w:r>
    </w:p>
    <w:p>
      <w:pPr>
        <w:ind w:firstLine="960" w:firstLineChars="300"/>
        <w:rPr>
          <w:rFonts w:ascii="仿宋_GB2312" w:eastAsia="仿宋_GB2312"/>
          <w:sz w:val="32"/>
          <w:szCs w:val="32"/>
        </w:rPr>
      </w:pPr>
      <w:r>
        <w:rPr>
          <w:rFonts w:hint="eastAsia" w:ascii="仿宋_GB2312" w:eastAsia="仿宋_GB2312"/>
          <w:sz w:val="32"/>
          <w:szCs w:val="32"/>
        </w:rPr>
        <w:t>(4)会同有关部门制定全区退役军人特殊保障政策并组织落实，拟订和落实企业中军队转业干部的解困政策。</w:t>
      </w:r>
    </w:p>
    <w:p>
      <w:pPr>
        <w:ind w:firstLine="960" w:firstLineChars="300"/>
        <w:rPr>
          <w:rFonts w:ascii="仿宋_GB2312" w:eastAsia="仿宋_GB2312"/>
          <w:sz w:val="32"/>
          <w:szCs w:val="32"/>
        </w:rPr>
      </w:pPr>
      <w:r>
        <w:rPr>
          <w:rFonts w:hint="eastAsia" w:ascii="仿宋_GB2312" w:eastAsia="仿宋_GB2312"/>
          <w:sz w:val="32"/>
          <w:szCs w:val="32"/>
        </w:rPr>
        <w:t xml:space="preserve">(5)组织协调落实移交地方的离休军人、符合条件的其他退役军人和无军退休退职职工的住房保障工作，以及役军人医疗保障、社会保险等待遇保障工作。 </w:t>
      </w:r>
    </w:p>
    <w:p>
      <w:pPr>
        <w:ind w:firstLine="960" w:firstLineChars="300"/>
        <w:rPr>
          <w:rFonts w:ascii="仿宋_GB2312" w:eastAsia="仿宋_GB2312"/>
          <w:sz w:val="32"/>
          <w:szCs w:val="32"/>
        </w:rPr>
      </w:pPr>
      <w:r>
        <w:rPr>
          <w:rFonts w:hint="eastAsia" w:ascii="仿宋_GB2312" w:eastAsia="仿宋_GB2312"/>
          <w:sz w:val="32"/>
          <w:szCs w:val="32"/>
        </w:rPr>
        <w:t xml:space="preserve">(6)组织指导伤病残退役军人服务管理和抚他工作。拟订有关退役军人医疗、疗养、养老等机构的规划政策并指导实施;承担不适宜继续服役的伤病残军人相关工作;组织指导军供服务保障工作。 </w:t>
      </w:r>
    </w:p>
    <w:p>
      <w:pPr>
        <w:ind w:firstLine="960" w:firstLineChars="300"/>
        <w:rPr>
          <w:rFonts w:ascii="仿宋_GB2312" w:eastAsia="仿宋_GB2312"/>
          <w:sz w:val="32"/>
          <w:szCs w:val="32"/>
        </w:rPr>
      </w:pPr>
      <w:r>
        <w:rPr>
          <w:rFonts w:hint="eastAsia" w:ascii="仿宋_GB2312" w:eastAsia="仿宋_GB2312"/>
          <w:sz w:val="32"/>
          <w:szCs w:val="32"/>
        </w:rPr>
        <w:t>(7)组织指导全区拥军优属工作。负责现役军人、役军人、军队文职人员、军属和符合条件的国家机关工作人员、人民警察、参战民兵民工、消防员等全区优抚对象的优待、抚恤等工作，组织落实国民党抗战老兵等有关人员优待政策。</w:t>
      </w:r>
    </w:p>
    <w:p>
      <w:pPr>
        <w:ind w:firstLine="960" w:firstLineChars="300"/>
        <w:rPr>
          <w:rFonts w:hint="eastAsia" w:ascii="仿宋_GB2312" w:eastAsia="仿宋_GB2312"/>
          <w:sz w:val="32"/>
          <w:szCs w:val="32"/>
        </w:rPr>
      </w:pPr>
      <w:r>
        <w:rPr>
          <w:rFonts w:hint="eastAsia" w:ascii="仿宋_GB2312" w:eastAsia="仿宋_GB2312"/>
          <w:sz w:val="32"/>
          <w:szCs w:val="32"/>
        </w:rPr>
        <w:t xml:space="preserve">(8)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 </w:t>
      </w:r>
    </w:p>
    <w:p>
      <w:pPr>
        <w:ind w:firstLine="960" w:firstLineChars="300"/>
        <w:rPr>
          <w:rFonts w:ascii="仿宋_GB2312" w:eastAsia="仿宋_GB2312"/>
          <w:sz w:val="32"/>
          <w:szCs w:val="32"/>
        </w:rPr>
      </w:pPr>
      <w:r>
        <w:rPr>
          <w:rFonts w:hint="eastAsia" w:ascii="仿宋_GB2312" w:eastAsia="仿宋_GB2312"/>
          <w:sz w:val="32"/>
          <w:szCs w:val="32"/>
        </w:rPr>
        <w:t>(9)指导并监督检查退役军人相关法律法规和政策措施的落实，组织开展退役军人权益维护和有关人员的援助工作。</w:t>
      </w:r>
    </w:p>
    <w:p>
      <w:pPr>
        <w:widowControl/>
        <w:spacing w:line="580" w:lineRule="exact"/>
        <w:ind w:firstLine="960" w:firstLineChars="300"/>
        <w:rPr>
          <w:rFonts w:hint="eastAsia" w:ascii="仿宋_GB2312" w:eastAsia="仿宋_GB2312"/>
          <w:sz w:val="32"/>
          <w:szCs w:val="32"/>
        </w:rPr>
      </w:pPr>
      <w:r>
        <w:rPr>
          <w:rFonts w:hint="eastAsia" w:ascii="仿宋_GB2312" w:eastAsia="仿宋_GB2312"/>
          <w:sz w:val="32"/>
          <w:szCs w:val="32"/>
        </w:rPr>
        <w:t>(10)完成区委、区政府交办的其他任务。</w:t>
      </w:r>
    </w:p>
    <w:p>
      <w:pPr>
        <w:keepNext/>
        <w:keepLines/>
        <w:widowControl w:val="0"/>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 xml:space="preserve">从决算编报单位构成看，纳入2022年度本部门决算汇编范围的独立核算单位（以下简称“单位”）共 </w:t>
      </w:r>
      <w:r>
        <w:rPr>
          <w:rFonts w:hint="eastAsia" w:ascii="仿宋_GB2312" w:eastAsia="仿宋_GB2312" w:cs="ArialUnicodeMS"/>
          <w:kern w:val="0"/>
          <w:sz w:val="32"/>
          <w:szCs w:val="32"/>
          <w:lang w:val="en-US" w:eastAsia="zh-CN"/>
        </w:rPr>
        <w:t>1</w:t>
      </w:r>
      <w:r>
        <w:rPr>
          <w:rFonts w:hint="eastAsia" w:ascii="仿宋_GB2312" w:hAnsi="Calibri" w:eastAsia="仿宋_GB2312" w:cs="ArialUnicodeMS"/>
          <w:kern w:val="0"/>
          <w:sz w:val="32"/>
          <w:szCs w:val="32"/>
        </w:rPr>
        <w:t xml:space="preserve"> 个，具体情况如下：</w:t>
      </w:r>
    </w:p>
    <w:tbl>
      <w:tblPr>
        <w:tblStyle w:val="8"/>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Borders>
              <w:left w:val="single" w:color="auto" w:sz="4" w:space="0"/>
              <w:right w:val="single" w:color="auto" w:sz="4" w:space="0"/>
            </w:tcBorders>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唐山市丰南区退役军人事务局(本级)</w:t>
            </w:r>
          </w:p>
        </w:tc>
        <w:tc>
          <w:tcPr>
            <w:tcW w:w="2445" w:type="dxa"/>
            <w:tcBorders>
              <w:left w:val="single" w:color="auto" w:sz="4" w:space="0"/>
              <w:right w:val="single" w:color="auto" w:sz="4" w:space="0"/>
            </w:tcBorders>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行政机关</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spacing w:after="160" w:line="580" w:lineRule="exact"/>
        <w:ind w:firstLine="64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Times New Roman" w:hAnsi="Times New Roman" w:eastAsia="黑体" w:cs="Times New Roman"/>
          <w:sz w:val="32"/>
          <w:szCs w:val="32"/>
        </w:rPr>
        <w:drawing>
          <wp:anchor distT="0" distB="0" distL="114300" distR="114300" simplePos="0" relativeHeight="251659264" behindDoc="0" locked="0" layoutInCell="1" allowOverlap="1">
            <wp:simplePos x="0" y="0"/>
            <wp:positionH relativeFrom="column">
              <wp:posOffset>457200</wp:posOffset>
            </wp:positionH>
            <wp:positionV relativeFrom="margin">
              <wp:posOffset>2243455</wp:posOffset>
            </wp:positionV>
            <wp:extent cx="579120" cy="579120"/>
            <wp:effectExtent l="0" t="0" r="0" b="0"/>
            <wp:wrapNone/>
            <wp:docPr id="45"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70" descr="32303235303832303b32303235353434303bcec4bcfeb1edb8f1"/>
                    <pic:cNvPicPr>
                      <a:picLocks noChangeAspect="1"/>
                    </pic:cNvPicPr>
                  </pic:nvPicPr>
                  <pic:blipFill>
                    <a:blip r:embed="rId14"/>
                    <a:stretch>
                      <a:fillRect/>
                    </a:stretch>
                  </pic:blipFill>
                  <pic:spPr>
                    <a:xfrm>
                      <a:off x="0" y="0"/>
                      <a:ext cx="579119" cy="579119"/>
                    </a:xfrm>
                    <a:prstGeom prst="rect">
                      <a:avLst/>
                    </a:prstGeom>
                    <a:noFill/>
                    <a:ln w="9525" cap="flat" cmpd="sng">
                      <a:noFill/>
                      <a:prstDash val="solid"/>
                      <a:miter/>
                    </a:ln>
                  </pic:spPr>
                </pic:pic>
              </a:graphicData>
            </a:graphic>
          </wp:anchor>
        </w:drawing>
      </w:r>
    </w:p>
    <w:p>
      <w:pPr>
        <w:widowControl/>
        <w:spacing w:after="160" w:line="580" w:lineRule="exact"/>
        <w:ind w:firstLine="880" w:firstLineChars="200"/>
        <w:rPr>
          <w:rFonts w:ascii="黑体" w:hAnsi="黑体" w:eastAsia="黑体" w:cs="黑体"/>
          <w:color w:val="000000"/>
          <w:sz w:val="44"/>
          <w:szCs w:val="44"/>
          <w14:shadow w14:blurRad="38100" w14:dist="22860" w14:dir="5400000" w14:sx="100000" w14:sy="100000" w14:algn="tl">
            <w14:srgbClr w14:val="000000">
              <w14:alpha w14:val="70000"/>
            </w14:srgbClr>
          </w14:shadow>
        </w:rPr>
        <w:sectPr>
          <w:headerReference r:id="rId7" w:type="default"/>
          <w:pgSz w:w="11906" w:h="16838"/>
          <w:pgMar w:top="2041" w:right="1531" w:bottom="1774" w:left="1531" w:header="851" w:footer="992" w:gutter="0"/>
          <w:pgNumType w:fmt="numberInDash"/>
          <w:cols w:space="720" w:num="1"/>
          <w:titlePg/>
          <w:docGrid w:type="lines" w:linePitch="312" w:charSpace="0"/>
        </w:sect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 xml:space="preserve">    第二部分  2022年度部门决算表</w:t>
      </w:r>
    </w:p>
    <w:tbl>
      <w:tblPr>
        <w:tblStyle w:val="8"/>
        <w:tblW w:w="167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 xml:space="preserve">         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pPr>
              <w:jc w:val="right"/>
              <w:rPr>
                <w:rFonts w:ascii="宋体" w:hAnsi="宋体" w:eastAsia="宋体" w:cs="宋体"/>
                <w:color w:val="000000"/>
                <w:sz w:val="24"/>
              </w:rPr>
            </w:pP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rPr>
              <w:t xml:space="preserve">                       公开01表</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部门：唐山市丰南区退役军人事务局（本级）</w:t>
            </w: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 xml:space="preserve"> 2022年度</w:t>
            </w: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rPr>
              <w:t xml:space="preserve">                       单位：万元</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7,236.14</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6,928.23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301.13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27.53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7,236.14</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7,272.62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205.73</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i w:val="0"/>
                <w:color w:val="000000"/>
                <w:kern w:val="0"/>
                <w:sz w:val="22"/>
                <w:szCs w:val="22"/>
                <w:u w:val="none"/>
                <w:lang w:val="en-US" w:eastAsia="zh-CN" w:bidi="ar"/>
              </w:rPr>
              <w:t>169.25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7,441.87</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7,441.87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16797" w:type="dxa"/>
            <w:gridSpan w:val="13"/>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pPr>
        <w:sectPr>
          <w:pgSz w:w="11906" w:h="16838"/>
          <w:pgMar w:top="567" w:right="567" w:bottom="567" w:left="567" w:header="851" w:footer="992" w:gutter="0"/>
          <w:cols w:space="720" w:num="1"/>
          <w:docGrid w:type="lines" w:linePitch="312" w:charSpace="0"/>
        </w:sectPr>
      </w:pPr>
    </w:p>
    <w:tbl>
      <w:tblPr>
        <w:tblStyle w:val="8"/>
        <w:tblW w:w="11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5"/>
        <w:gridCol w:w="1080"/>
        <w:gridCol w:w="1291"/>
        <w:gridCol w:w="1635"/>
        <w:gridCol w:w="1080"/>
        <w:gridCol w:w="1080"/>
        <w:gridCol w:w="1080"/>
        <w:gridCol w:w="1080"/>
        <w:gridCol w:w="1080"/>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039" w:type="dxa"/>
            <w:gridSpan w:val="10"/>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5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291" w:type="dxa"/>
            <w:shd w:val="clear" w:color="auto" w:fill="FFFFFF"/>
            <w:vAlign w:val="center"/>
          </w:tcPr>
          <w:p>
            <w:pPr>
              <w:jc w:val="right"/>
              <w:rPr>
                <w:rFonts w:ascii="宋体" w:hAnsi="宋体" w:eastAsia="宋体" w:cs="宋体"/>
                <w:color w:val="000000"/>
                <w:sz w:val="24"/>
              </w:rPr>
            </w:pPr>
          </w:p>
        </w:tc>
        <w:tc>
          <w:tcPr>
            <w:tcW w:w="163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006" w:type="dxa"/>
            <w:gridSpan w:val="3"/>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rPr>
              <w:t>唐山市丰南区退役军人事务局（本级）</w:t>
            </w:r>
          </w:p>
        </w:tc>
        <w:tc>
          <w:tcPr>
            <w:tcW w:w="1080"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上级补助收入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附属单位上缴收入</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sz w:val="24"/>
                <w:lang w:eastAsia="zh-CN"/>
              </w:rPr>
            </w:pPr>
            <w:r>
              <w:rPr>
                <w:rFonts w:hint="eastAsia" w:ascii="宋体" w:hAnsi="宋体" w:eastAsia="宋体" w:cs="宋体"/>
                <w:b/>
                <w:i w:val="0"/>
                <w:color w:val="000000"/>
                <w:kern w:val="0"/>
                <w:sz w:val="22"/>
                <w:szCs w:val="22"/>
                <w:u w:val="none"/>
                <w:lang w:val="en-US" w:eastAsia="zh-CN" w:bidi="ar"/>
              </w:rPr>
              <w:t>7,236.14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7,236.14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一般公共服务支出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人大事务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华文中宋"/>
                <w:color w:val="000000"/>
                <w:sz w:val="24"/>
              </w:rPr>
            </w:pPr>
            <w:r>
              <w:rPr>
                <w:rFonts w:hint="eastAsia" w:ascii="宋体" w:hAnsi="宋体" w:eastAsia="宋体" w:cs="宋体"/>
                <w:i w:val="0"/>
                <w:color w:val="000000"/>
                <w:kern w:val="0"/>
                <w:sz w:val="22"/>
                <w:szCs w:val="22"/>
                <w:u w:val="none"/>
                <w:lang w:val="en-US" w:eastAsia="zh-CN" w:bidi="ar"/>
              </w:rPr>
              <w:t>15.73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2010101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6,891.79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6,891.79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华文中宋"/>
                <w:color w:val="000000"/>
                <w:sz w:val="24"/>
              </w:rPr>
            </w:pPr>
            <w:r>
              <w:rPr>
                <w:rFonts w:hint="eastAsia" w:ascii="宋体" w:hAnsi="宋体" w:eastAsia="宋体" w:cs="宋体"/>
                <w:i w:val="0"/>
                <w:color w:val="000000"/>
                <w:kern w:val="0"/>
                <w:sz w:val="22"/>
                <w:szCs w:val="22"/>
                <w:u w:val="none"/>
                <w:lang w:val="en-US" w:eastAsia="zh-CN" w:bidi="ar"/>
              </w:rPr>
              <w:t>33.04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20807</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就业补助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2080711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就业见习补贴</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抚恤</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5,267.33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5,267.33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死亡抚恤</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伤残抚恤</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1,005.44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1,005.44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2080803</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在乡复员、退伍军人生活补助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华文中宋"/>
                <w:color w:val="000000"/>
                <w:sz w:val="24"/>
              </w:rPr>
            </w:pPr>
            <w:r>
              <w:rPr>
                <w:rFonts w:hint="eastAsia" w:ascii="宋体" w:hAnsi="宋体" w:eastAsia="宋体" w:cs="宋体"/>
                <w:i w:val="0"/>
                <w:color w:val="000000"/>
                <w:kern w:val="0"/>
                <w:sz w:val="22"/>
                <w:szCs w:val="22"/>
                <w:u w:val="none"/>
                <w:lang w:val="en-US" w:eastAsia="zh-CN" w:bidi="ar"/>
              </w:rPr>
              <w:t>1,279.77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1,279.77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义务兵优待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874.79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874.79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农村籍退役士兵老年生活补助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2080899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其他优抚支出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354.12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354.12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退役安置</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868.79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868.79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退役士兵安置</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794.80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794.80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退役士兵管理教育</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华文中宋"/>
                <w:color w:val="000000"/>
                <w:sz w:val="24"/>
              </w:rPr>
            </w:pPr>
            <w:r>
              <w:rPr>
                <w:rFonts w:hint="eastAsia" w:ascii="宋体" w:hAnsi="宋体" w:eastAsia="宋体" w:cs="宋体"/>
                <w:i w:val="0"/>
                <w:color w:val="000000"/>
                <w:kern w:val="0"/>
                <w:sz w:val="22"/>
                <w:szCs w:val="22"/>
                <w:u w:val="none"/>
                <w:lang w:val="en-US" w:eastAsia="zh-CN" w:bidi="ar"/>
              </w:rPr>
              <w:t>5.99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军队转业干部安置</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2080999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其他退役安置支出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临时救助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2082001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临时救助支出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退役军人管理事务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649.92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649.92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华文中宋" w:hAnsi="华文中宋" w:eastAsia="华文中宋" w:cs="华文中宋"/>
                <w:color w:val="000000"/>
                <w:sz w:val="24"/>
              </w:rPr>
            </w:pPr>
            <w:r>
              <w:rPr>
                <w:rFonts w:hint="eastAsia" w:ascii="宋体" w:hAnsi="宋体" w:eastAsia="宋体" w:cs="宋体"/>
                <w:i w:val="0"/>
                <w:color w:val="000000"/>
                <w:kern w:val="0"/>
                <w:sz w:val="22"/>
                <w:szCs w:val="22"/>
                <w:u w:val="none"/>
                <w:lang w:val="en-US" w:eastAsia="zh-CN" w:bidi="ar"/>
              </w:rPr>
              <w:t>202.35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202.35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拥军优属</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2082850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事业运行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93.55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93.55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2082899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其他退役军人事务管理支出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113.47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113.47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卫生健康支出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2101103</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优抚对象医疗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2101401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优抚对象医疗补助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住房保障支出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住房改革支出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103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注：本表反映部门本年度取得的各项收入情况。</w:t>
            </w:r>
          </w:p>
        </w:tc>
      </w:tr>
    </w:tbl>
    <w:p>
      <w:pPr>
        <w:sectPr>
          <w:pgSz w:w="11906" w:h="16838"/>
          <w:pgMar w:top="567" w:right="567" w:bottom="567" w:left="567" w:header="851" w:footer="992" w:gutter="0"/>
          <w:cols w:space="720" w:num="1"/>
          <w:docGrid w:type="lines" w:linePitch="312" w:charSpace="0"/>
        </w:sectPr>
      </w:pPr>
    </w:p>
    <w:tbl>
      <w:tblPr>
        <w:tblStyle w:val="8"/>
        <w:tblW w:w="10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1"/>
        <w:gridCol w:w="667"/>
        <w:gridCol w:w="1231"/>
        <w:gridCol w:w="1706"/>
        <w:gridCol w:w="1739"/>
        <w:gridCol w:w="1069"/>
        <w:gridCol w:w="1069"/>
        <w:gridCol w:w="1069"/>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286"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1" w:type="dxa"/>
            <w:shd w:val="clear" w:color="auto" w:fill="FFFFFF"/>
            <w:vAlign w:val="center"/>
          </w:tcPr>
          <w:p>
            <w:pPr>
              <w:jc w:val="right"/>
              <w:rPr>
                <w:rFonts w:ascii="宋体" w:hAnsi="宋体" w:eastAsia="宋体" w:cs="宋体"/>
                <w:color w:val="000000"/>
                <w:sz w:val="24"/>
              </w:rPr>
            </w:pPr>
          </w:p>
        </w:tc>
        <w:tc>
          <w:tcPr>
            <w:tcW w:w="667" w:type="dxa"/>
            <w:shd w:val="clear" w:color="auto" w:fill="FFFFFF"/>
            <w:vAlign w:val="center"/>
          </w:tcPr>
          <w:p>
            <w:pPr>
              <w:jc w:val="right"/>
              <w:rPr>
                <w:rFonts w:ascii="宋体" w:hAnsi="宋体" w:eastAsia="宋体" w:cs="宋体"/>
                <w:color w:val="000000"/>
                <w:sz w:val="24"/>
              </w:rPr>
            </w:pP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jc w:val="right"/>
              <w:rPr>
                <w:rFonts w:ascii="宋体" w:hAnsi="宋体" w:eastAsia="宋体" w:cs="宋体"/>
                <w:color w:val="000000"/>
                <w:sz w:val="24"/>
              </w:rPr>
            </w:pPr>
          </w:p>
        </w:tc>
        <w:tc>
          <w:tcPr>
            <w:tcW w:w="173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71"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604" w:type="dxa"/>
            <w:gridSpan w:val="3"/>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1"/>
                <w:szCs w:val="21"/>
              </w:rPr>
              <w:t>唐山市丰南区退役军人事务局（本级）</w:t>
            </w:r>
            <w:r>
              <w:rPr>
                <w:rFonts w:hint="eastAsia" w:ascii="宋体" w:hAnsi="宋体" w:eastAsia="宋体" w:cs="宋体"/>
                <w:color w:val="000000"/>
                <w:sz w:val="24"/>
                <w:szCs w:val="24"/>
              </w:rPr>
              <w:t xml:space="preserve"> </w:t>
            </w:r>
          </w:p>
        </w:tc>
        <w:tc>
          <w:tcPr>
            <w:tcW w:w="1739"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2022年度</w:t>
            </w:r>
          </w:p>
        </w:tc>
        <w:tc>
          <w:tcPr>
            <w:tcW w:w="1069" w:type="dxa"/>
            <w:shd w:val="clear" w:color="auto" w:fill="FFFFFF"/>
            <w:vAlign w:val="center"/>
          </w:tcPr>
          <w:p>
            <w:pPr>
              <w:jc w:val="center"/>
              <w:rPr>
                <w:rFonts w:ascii="宋体" w:hAnsi="宋体" w:eastAsia="宋体" w:cs="宋体"/>
                <w:color w:val="000000"/>
                <w:sz w:val="20"/>
                <w:szCs w:val="20"/>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7,272.62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400.13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6,872.49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一般公共服务支出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人大事务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社会保障和就业支出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6,928.23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329.09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6,599.14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行政事业单位养老支出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33.19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33.19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0.16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0.16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33.04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33.04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20807</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就业补助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2080711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就业见习补贴</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抚恤</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5,267.33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5,267.33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死亡抚恤</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351.46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351.46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伤残抚恤</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1,005.44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1,005.44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在乡复员、退伍军人生活补助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1,279.77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1,279.77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义务兵优待</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874.79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874.79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2080806</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农村籍退役士兵老年生活补助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1,401.75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1,401.75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2080899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其他优抚支出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354.12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354.12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退役安置</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897.07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897.07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退役士兵安置</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812.11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812.11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退役士兵管理教育</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5.99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5.99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军队转业干部安置</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2080999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其他退役安置支出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33.97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33.97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临时救助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2082001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临时救助支出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退役军人管理事务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658.07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295.90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362.18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202.35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202.35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112.59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112.59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拥军优属</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127.65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127.65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2082850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事业运行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93.55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93.55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2082899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其他退役军人事务管理支出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121.94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121.94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卫生健康支出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301.13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27.78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27.78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27.78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13.70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13.70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优抚对象医疗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2101401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优抚对象医疗补助</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住房保障支出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住房改革支出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0286"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注：本表反映部门本年度各项支出情况。</w:t>
            </w:r>
          </w:p>
        </w:tc>
      </w:tr>
    </w:tbl>
    <w:p>
      <w:pPr>
        <w:sectPr>
          <w:pgSz w:w="11906" w:h="16838"/>
          <w:pgMar w:top="567" w:right="567" w:bottom="567" w:left="567" w:header="851" w:footer="992" w:gutter="0"/>
          <w:cols w:space="720" w:num="1"/>
          <w:docGrid w:type="lines" w:linePitch="312" w:charSpace="0"/>
        </w:sectPr>
      </w:pPr>
    </w:p>
    <w:tbl>
      <w:tblPr>
        <w:tblStyle w:val="8"/>
        <w:tblW w:w="141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1080"/>
        <w:gridCol w:w="641"/>
        <w:gridCol w:w="371"/>
        <w:gridCol w:w="368"/>
        <w:gridCol w:w="946"/>
        <w:gridCol w:w="1592"/>
        <w:gridCol w:w="319"/>
        <w:gridCol w:w="319"/>
        <w:gridCol w:w="156"/>
        <w:gridCol w:w="1156"/>
        <w:gridCol w:w="1020"/>
        <w:gridCol w:w="574"/>
        <w:gridCol w:w="1688"/>
        <w:gridCol w:w="18"/>
        <w:gridCol w:w="3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0" w:hRule="atLeast"/>
        </w:trPr>
        <w:tc>
          <w:tcPr>
            <w:tcW w:w="14186" w:type="dxa"/>
            <w:gridSpan w:val="16"/>
            <w:shd w:val="clear" w:color="auto" w:fill="auto"/>
            <w:vAlign w:val="center"/>
          </w:tcPr>
          <w:p>
            <w:pPr>
              <w:widowControl/>
              <w:ind w:firstLine="3520" w:firstLineChars="1100"/>
              <w:textAlignment w:val="center"/>
              <w:rPr>
                <w:rFonts w:ascii="华文中宋" w:hAnsi="华文中宋" w:eastAsia="华文中宋" w:cs="华文中宋"/>
                <w:color w:val="000000"/>
                <w:kern w:val="0"/>
                <w:sz w:val="32"/>
                <w:szCs w:val="32"/>
              </w:rPr>
            </w:pPr>
            <w:r>
              <w:rPr>
                <w:rFonts w:hint="eastAsia" w:ascii="华文中宋" w:hAnsi="华文中宋" w:eastAsia="华文中宋" w:cs="华文中宋"/>
                <w:color w:val="000000"/>
                <w:kern w:val="0"/>
                <w:sz w:val="32"/>
                <w:szCs w:val="32"/>
              </w:rPr>
              <w:t>财政拨款收入支出决算总表</w:t>
            </w:r>
          </w:p>
          <w:tbl>
            <w:tblPr>
              <w:tblStyle w:val="8"/>
              <w:tblW w:w="10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570"/>
              <w:gridCol w:w="1245"/>
              <w:gridCol w:w="1727"/>
              <w:gridCol w:w="1757"/>
              <w:gridCol w:w="1080"/>
              <w:gridCol w:w="1080"/>
              <w:gridCol w:w="1080"/>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5" w:type="dxa"/>
                  <w:shd w:val="clear" w:color="auto" w:fill="FFFFFF"/>
                  <w:vAlign w:val="center"/>
                </w:tcPr>
                <w:p>
                  <w:pPr>
                    <w:jc w:val="right"/>
                    <w:rPr>
                      <w:rFonts w:ascii="宋体" w:hAnsi="宋体" w:eastAsia="宋体" w:cs="宋体"/>
                      <w:color w:val="000000"/>
                      <w:sz w:val="24"/>
                    </w:rPr>
                  </w:pPr>
                </w:p>
              </w:tc>
              <w:tc>
                <w:tcPr>
                  <w:tcW w:w="570" w:type="dxa"/>
                  <w:shd w:val="clear" w:color="auto" w:fill="FFFFFF"/>
                  <w:vAlign w:val="center"/>
                </w:tcPr>
                <w:p>
                  <w:pPr>
                    <w:jc w:val="right"/>
                    <w:rPr>
                      <w:rFonts w:ascii="宋体" w:hAnsi="宋体" w:eastAsia="宋体" w:cs="宋体"/>
                      <w:color w:val="000000"/>
                      <w:sz w:val="24"/>
                    </w:rPr>
                  </w:pPr>
                </w:p>
              </w:tc>
              <w:tc>
                <w:tcPr>
                  <w:tcW w:w="1245"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jc w:val="right"/>
                    <w:rPr>
                      <w:rFonts w:ascii="宋体" w:hAnsi="宋体" w:eastAsia="宋体" w:cs="宋体"/>
                      <w:color w:val="000000"/>
                      <w:sz w:val="24"/>
                    </w:rPr>
                  </w:pPr>
                </w:p>
              </w:tc>
              <w:tc>
                <w:tcPr>
                  <w:tcW w:w="1757"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601" w:type="dxa"/>
                  <w:shd w:val="clear" w:color="auto" w:fill="FFFFFF"/>
                  <w:vAlign w:val="center"/>
                </w:tcPr>
                <w:p>
                  <w:pPr>
                    <w:widowControl/>
                    <w:ind w:right="-437" w:rightChars="-20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7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542" w:type="dxa"/>
                  <w:gridSpan w:val="3"/>
                  <w:shd w:val="clear" w:color="auto" w:fill="FFFFFF"/>
                  <w:vAlign w:val="top"/>
                </w:tcPr>
                <w:p>
                  <w:pPr>
                    <w:wordWrap w:val="0"/>
                    <w:jc w:val="center"/>
                    <w:rPr>
                      <w:rFonts w:ascii="宋体" w:hAnsi="宋体" w:eastAsia="宋体" w:cs="宋体"/>
                      <w:color w:val="000000"/>
                      <w:sz w:val="24"/>
                    </w:rPr>
                  </w:pPr>
                  <w:r>
                    <w:rPr>
                      <w:rFonts w:hint="eastAsia" w:ascii="宋体" w:hAnsi="宋体" w:eastAsia="宋体" w:cs="宋体"/>
                      <w:color w:val="000000"/>
                      <w:sz w:val="21"/>
                      <w:szCs w:val="21"/>
                    </w:rPr>
                    <w:t>唐山市丰南区退役军人事务局（本级）</w:t>
                  </w:r>
                </w:p>
              </w:tc>
              <w:tc>
                <w:tcPr>
                  <w:tcW w:w="1757" w:type="dxa"/>
                  <w:shd w:val="clear" w:color="auto" w:fill="FFFFFF"/>
                  <w:vAlign w:val="center"/>
                </w:tcPr>
                <w:p>
                  <w:pPr>
                    <w:ind w:firstLine="720" w:firstLineChars="300"/>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601" w:type="dxa"/>
                  <w:shd w:val="clear" w:color="auto" w:fill="FFFFFF"/>
                  <w:vAlign w:val="center"/>
                </w:tcPr>
                <w:p>
                  <w:pPr>
                    <w:widowControl/>
                    <w:tabs>
                      <w:tab w:val="left" w:pos="1680"/>
                    </w:tabs>
                    <w:ind w:left="1476" w:right="-638" w:rightChars="-304" w:hanging="1476" w:hangingChars="73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bl>
          <w:p>
            <w:pPr>
              <w:widowControl/>
              <w:jc w:val="center"/>
              <w:textAlignment w:val="center"/>
              <w:rPr>
                <w:rFonts w:ascii="华文中宋" w:hAnsi="华文中宋" w:eastAsia="华文中宋" w:cs="华文中宋"/>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221" w:hRule="atLeast"/>
        </w:trPr>
        <w:tc>
          <w:tcPr>
            <w:tcW w:w="306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收入</w:t>
            </w:r>
          </w:p>
        </w:tc>
        <w:tc>
          <w:tcPr>
            <w:tcW w:w="777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580"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金额</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一般公共预算财政拨款</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政府性基金预算财政拨款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295"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13"/>
                <w:szCs w:val="13"/>
                <w:u w:val="none"/>
                <w:lang w:val="en-US" w:eastAsia="zh-CN" w:bidi="ar-SA"/>
              </w:rPr>
            </w:pPr>
            <w:r>
              <w:rPr>
                <w:rFonts w:hint="eastAsia" w:ascii="宋体" w:hAnsi="宋体" w:eastAsia="宋体" w:cs="宋体"/>
                <w:i w:val="0"/>
                <w:color w:val="000000"/>
                <w:kern w:val="0"/>
                <w:sz w:val="13"/>
                <w:szCs w:val="13"/>
                <w:u w:val="none"/>
                <w:lang w:val="en-US" w:eastAsia="zh-CN" w:bidi="ar"/>
              </w:rPr>
              <w:t>7,236.14</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15.73</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15.73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6919.23</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6919.23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301.13</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rPr>
              <w:t>301.13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15</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十五、商业服务业等支出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47</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16</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十六、金融支出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48</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17</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十七、援助其他地区支出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49</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18</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8"/>
                <w:szCs w:val="21"/>
              </w:rPr>
              <w:t>十八、自然资源海洋气象等支出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19</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十九、住房保障支出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51</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27.53</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color w:val="000000"/>
                <w:sz w:val="22"/>
              </w:rPr>
            </w:pPr>
            <w:r>
              <w:rPr>
                <w:rFonts w:hint="eastAsia" w:ascii="宋体" w:hAnsi="宋体" w:eastAsia="宋体" w:cs="宋体"/>
                <w:b w:val="0"/>
                <w:bCs/>
                <w:color w:val="000000"/>
                <w:sz w:val="22"/>
              </w:rPr>
              <w:t>27.53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20</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二十、粮油物资储备支出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52</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val="0"/>
                <w:bCs/>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21</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8"/>
                <w:szCs w:val="21"/>
              </w:rPr>
              <w:t>二十一、国有资本经营预算支出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53</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val="0"/>
                <w:bCs/>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22</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6"/>
                <w:szCs w:val="20"/>
              </w:rPr>
              <w:t>二十二、灾害防治及应急管理支出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54</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val="0"/>
                <w:bCs/>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23</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二十三、其他支出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55</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val="0"/>
                <w:bCs/>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24</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二十四、债务还本支出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56</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val="0"/>
                <w:bCs/>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25</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二十五、债务付息支出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57</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val="0"/>
                <w:bCs/>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26</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6"/>
                <w:szCs w:val="20"/>
              </w:rPr>
              <w:t>二十六、抗疫特别国债安排的支出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58</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val="0"/>
                <w:bCs/>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r>
              <w:rPr>
                <w:rFonts w:hint="eastAsia"/>
                <w:b/>
                <w:bCs/>
              </w:rPr>
              <w:t>本年收入合计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27</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rPr>
            </w:pPr>
            <w:r>
              <w:rPr>
                <w:rFonts w:hint="eastAsia"/>
                <w:b/>
                <w:bCs/>
                <w:sz w:val="20"/>
              </w:rPr>
              <w:t>本年支出合计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59</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7263.62</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color w:val="000000"/>
                <w:sz w:val="22"/>
              </w:rPr>
            </w:pPr>
            <w:r>
              <w:rPr>
                <w:rFonts w:hint="eastAsia" w:ascii="宋体" w:hAnsi="宋体" w:eastAsia="宋体" w:cs="宋体"/>
                <w:b w:val="0"/>
                <w:bCs/>
                <w:color w:val="000000"/>
                <w:sz w:val="22"/>
              </w:rPr>
              <w:t>7263.62</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年初财政拨款结转和结余</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28</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年末财政拨款结转和结余</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531"/>
              </w:tabs>
              <w:jc w:val="left"/>
              <w:rPr>
                <w:rFonts w:hint="eastAsia" w:ascii="宋体" w:hAnsi="宋体" w:eastAsia="宋体" w:cs="宋体"/>
                <w:color w:val="000000"/>
                <w:sz w:val="22"/>
                <w:lang w:eastAsia="zh-CN"/>
              </w:rPr>
            </w:pPr>
            <w:r>
              <w:rPr>
                <w:rFonts w:hint="eastAsia" w:ascii="宋体" w:hAnsi="宋体" w:cs="宋体"/>
                <w:color w:val="000000"/>
                <w:sz w:val="22"/>
                <w:lang w:eastAsia="zh-CN"/>
              </w:rPr>
              <w:tab/>
            </w:r>
            <w:r>
              <w:rPr>
                <w:rFonts w:hint="eastAsia" w:ascii="宋体" w:hAnsi="宋体" w:cs="宋体"/>
                <w:color w:val="000000"/>
                <w:sz w:val="22"/>
                <w:lang w:eastAsia="zh-CN"/>
              </w:rPr>
              <w:t>148.03</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val="0"/>
                <w:bCs/>
                <w:color w:val="000000"/>
                <w:sz w:val="22"/>
              </w:rPr>
            </w:pPr>
            <w:r>
              <w:rPr>
                <w:rFonts w:hint="eastAsia" w:ascii="宋体" w:hAnsi="宋体" w:eastAsia="宋体" w:cs="宋体"/>
                <w:b w:val="0"/>
                <w:bCs/>
                <w:color w:val="000000"/>
                <w:sz w:val="22"/>
              </w:rPr>
              <w:t>148.03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 xml:space="preserve">  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29</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61</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4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 xml:space="preserve">  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30</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62</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6"/>
                <w:szCs w:val="20"/>
              </w:rPr>
              <w:t xml:space="preserve">  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31</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63</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r>
              <w:rPr>
                <w:rFonts w:hint="eastAsia"/>
                <w:b/>
                <w:bCs/>
              </w:rPr>
              <w:t>总计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rPr>
            </w:pPr>
            <w:r>
              <w:rPr>
                <w:rFonts w:hint="eastAsia"/>
                <w:b/>
                <w:bCs/>
                <w:sz w:val="20"/>
              </w:rPr>
              <w:t>总计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64</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After w:w="3356" w:type="dxa"/>
          <w:trHeight w:val="585" w:hRule="atLeast"/>
        </w:trPr>
        <w:tc>
          <w:tcPr>
            <w:tcW w:w="10830" w:type="dxa"/>
            <w:gridSpan w:val="14"/>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注：本表反映部门本年度一般公共预算财政拨款、政府性基金预算财政拨款和国有资本经营预算财政拨款的总收支和年末结转结余情况。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720" w:hRule="atLeast"/>
        </w:trPr>
        <w:tc>
          <w:tcPr>
            <w:tcW w:w="10848" w:type="dxa"/>
            <w:gridSpan w:val="1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211" w:hRule="atLeast"/>
        </w:trPr>
        <w:tc>
          <w:tcPr>
            <w:tcW w:w="60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2326" w:type="dxa"/>
            <w:gridSpan w:val="4"/>
            <w:shd w:val="clear" w:color="auto" w:fill="FFFFFF"/>
            <w:vAlign w:val="center"/>
          </w:tcPr>
          <w:p>
            <w:pPr>
              <w:jc w:val="center"/>
              <w:rPr>
                <w:rFonts w:ascii="宋体" w:hAnsi="宋体" w:eastAsia="宋体" w:cs="宋体"/>
                <w:color w:val="000000"/>
                <w:sz w:val="20"/>
                <w:szCs w:val="20"/>
              </w:rPr>
            </w:pPr>
          </w:p>
        </w:tc>
        <w:tc>
          <w:tcPr>
            <w:tcW w:w="2386" w:type="dxa"/>
            <w:gridSpan w:val="4"/>
            <w:shd w:val="clear" w:color="auto" w:fill="FFFFFF"/>
            <w:vAlign w:val="center"/>
          </w:tcPr>
          <w:p>
            <w:pPr>
              <w:rPr>
                <w:rFonts w:ascii="宋体" w:hAnsi="宋体" w:eastAsia="宋体" w:cs="宋体"/>
                <w:color w:val="000000"/>
                <w:sz w:val="20"/>
                <w:szCs w:val="20"/>
              </w:rPr>
            </w:pPr>
          </w:p>
        </w:tc>
        <w:tc>
          <w:tcPr>
            <w:tcW w:w="2176" w:type="dxa"/>
            <w:gridSpan w:val="2"/>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w:t>
            </w:r>
            <w:r>
              <w:rPr>
                <w:rStyle w:val="10"/>
              </w:rPr>
              <w:t>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60" w:hRule="atLeast"/>
        </w:trPr>
        <w:tc>
          <w:tcPr>
            <w:tcW w:w="600"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406" w:type="dxa"/>
            <w:gridSpan w:val="5"/>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1"/>
                <w:szCs w:val="21"/>
              </w:rPr>
              <w:t>唐山市丰南区退役军人事务局（本级）</w:t>
            </w:r>
            <w:r>
              <w:rPr>
                <w:rFonts w:hint="eastAsia" w:ascii="宋体" w:hAnsi="宋体" w:eastAsia="宋体" w:cs="宋体"/>
                <w:color w:val="000000"/>
                <w:sz w:val="20"/>
                <w:szCs w:val="20"/>
              </w:rPr>
              <w:t xml:space="preserve">             </w:t>
            </w:r>
          </w:p>
        </w:tc>
        <w:tc>
          <w:tcPr>
            <w:tcW w:w="2386" w:type="dxa"/>
            <w:gridSpan w:val="4"/>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176" w:type="dxa"/>
            <w:gridSpan w:val="2"/>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675"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项 </w:t>
            </w:r>
            <w:r>
              <w:rPr>
                <w:rStyle w:val="11"/>
              </w:rPr>
              <w:t xml:space="preserve">   </w:t>
            </w:r>
            <w:r>
              <w:rPr>
                <w:rStyle w:val="12"/>
              </w:rPr>
              <w:t>目</w:t>
            </w:r>
          </w:p>
        </w:tc>
        <w:tc>
          <w:tcPr>
            <w:tcW w:w="68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23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238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小计</w:t>
            </w:r>
          </w:p>
        </w:tc>
        <w:tc>
          <w:tcPr>
            <w:tcW w:w="2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38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7,263.62</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400.13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b/>
                <w:i w:val="0"/>
                <w:color w:val="000000"/>
                <w:kern w:val="0"/>
                <w:sz w:val="22"/>
                <w:szCs w:val="22"/>
                <w:u w:val="none"/>
                <w:lang w:val="en-US" w:eastAsia="zh-CN" w:bidi="ar"/>
              </w:rPr>
              <w:t>6,863.49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一般公共服务支出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人大事务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2010101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行政运行</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15.73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社会保障和就业支出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6,919.23</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329.09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6,590.14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行政事业单位养老支出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33.19</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33.19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0.16</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0.16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2080505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33.04</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33.04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20807</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就业补助</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2080711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就业见习补贴</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抚恤</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5,267.33</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5,267.33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死亡抚恤</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351.46</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伤残抚恤</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1,005.44</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1,005.44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2080803</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在乡复员、退伍军人生活补助</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1,279.77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义务兵优待</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874.79</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874.79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2080806</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农村籍退役士兵老年生活补助</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1,401.75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2080899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其他优抚支出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354.12</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354.12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退役安置</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888.07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888.07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退役士兵安置</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812.11</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812.11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2080904</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退役士兵管理教育</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5.99</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军队转业干部安置</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45.00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2080999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其他退役安置支出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24.97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临时救助</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2082001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临时救助支出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退役军人管理事务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658.07</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295.90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362.18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行政运行</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202.35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202.35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112.59</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112.59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2082804</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拥军优属</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127.65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2082850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事业运行</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93.55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93.55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2082899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其他退役军人事务管理支出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121.94</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121.94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卫生健康支出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301.13</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27.78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行政事业单位医疗</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27.78</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27.78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行政单位医疗</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13.70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13.70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2101103</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14.08</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14.08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21014</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优抚对象医疗</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2101401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优抚对象医疗补助</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住房保障支出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住房改革支出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2210201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 xml:space="preserve">  住房公积金</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r>
              <w:rPr>
                <w:rFonts w:hint="eastAsia" w:ascii="宋体" w:hAnsi="宋体" w:eastAsia="宋体" w:cs="宋体"/>
                <w:i w:val="0"/>
                <w:color w:val="000000"/>
                <w:kern w:val="0"/>
                <w:sz w:val="22"/>
                <w:szCs w:val="22"/>
                <w:u w:val="none"/>
                <w:lang w:val="en-US" w:eastAsia="zh-CN" w:bidi="ar"/>
              </w:rPr>
              <w:t>27.53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338" w:type="dxa"/>
          <w:trHeight w:val="930" w:hRule="atLeast"/>
        </w:trPr>
        <w:tc>
          <w:tcPr>
            <w:tcW w:w="10848" w:type="dxa"/>
            <w:gridSpan w:val="15"/>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注：本表反映部门本年度一般公共预算财政拨款支出情况。</w:t>
            </w:r>
          </w:p>
        </w:tc>
      </w:tr>
    </w:tbl>
    <w:p>
      <w:pPr>
        <w:sectPr>
          <w:pgSz w:w="11906" w:h="16838"/>
          <w:pgMar w:top="567" w:right="567" w:bottom="567" w:left="567" w:header="851" w:footer="992" w:gutter="0"/>
          <w:cols w:space="720" w:num="1"/>
          <w:docGrid w:type="lines" w:linePitch="312" w:charSpace="0"/>
        </w:sectPr>
      </w:pPr>
    </w:p>
    <w:tbl>
      <w:tblPr>
        <w:tblStyle w:val="8"/>
        <w:tblW w:w="154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7"/>
        <w:gridCol w:w="2138"/>
        <w:gridCol w:w="862"/>
        <w:gridCol w:w="638"/>
        <w:gridCol w:w="1668"/>
        <w:gridCol w:w="938"/>
        <w:gridCol w:w="619"/>
        <w:gridCol w:w="2250"/>
        <w:gridCol w:w="1034"/>
        <w:gridCol w:w="4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5429" w:type="dxa"/>
            <w:gridSpan w:val="10"/>
            <w:shd w:val="clear" w:color="auto" w:fill="auto"/>
            <w:vAlign w:val="center"/>
          </w:tcPr>
          <w:p>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一般公共预算财政拨款基本支出决算</w:t>
            </w:r>
            <w:r>
              <w:rPr>
                <w:rStyle w:val="13"/>
              </w:rPr>
              <w:t>明细</w:t>
            </w:r>
            <w:r>
              <w:rPr>
                <w:rStyle w:val="1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pPr>
              <w:jc w:val="center"/>
              <w:rPr>
                <w:rFonts w:ascii="宋体" w:hAnsi="宋体" w:eastAsia="宋体" w:cs="宋体"/>
                <w:color w:val="000000"/>
                <w:sz w:val="20"/>
                <w:szCs w:val="20"/>
              </w:rPr>
            </w:pPr>
          </w:p>
        </w:tc>
        <w:tc>
          <w:tcPr>
            <w:tcW w:w="2138" w:type="dxa"/>
            <w:shd w:val="clear" w:color="auto" w:fill="FFFFFF"/>
            <w:vAlign w:val="center"/>
          </w:tcPr>
          <w:p>
            <w:pPr>
              <w:jc w:val="center"/>
              <w:rPr>
                <w:rFonts w:ascii="宋体" w:hAnsi="宋体" w:eastAsia="宋体" w:cs="宋体"/>
                <w:color w:val="000000"/>
                <w:sz w:val="20"/>
                <w:szCs w:val="20"/>
              </w:rPr>
            </w:pPr>
          </w:p>
        </w:tc>
        <w:tc>
          <w:tcPr>
            <w:tcW w:w="862" w:type="dxa"/>
            <w:shd w:val="clear" w:color="auto" w:fill="FFFFFF"/>
            <w:vAlign w:val="center"/>
          </w:tcPr>
          <w:p>
            <w:pPr>
              <w:jc w:val="center"/>
              <w:rPr>
                <w:rFonts w:ascii="宋体" w:hAnsi="宋体" w:eastAsia="宋体" w:cs="宋体"/>
                <w:color w:val="000000"/>
                <w:sz w:val="20"/>
                <w:szCs w:val="20"/>
              </w:rPr>
            </w:pPr>
          </w:p>
        </w:tc>
        <w:tc>
          <w:tcPr>
            <w:tcW w:w="638" w:type="dxa"/>
            <w:shd w:val="clear" w:color="auto" w:fill="FFFFFF"/>
            <w:vAlign w:val="center"/>
          </w:tcPr>
          <w:p>
            <w:pPr>
              <w:rPr>
                <w:rFonts w:ascii="宋体" w:hAnsi="宋体" w:eastAsia="宋体" w:cs="宋体"/>
                <w:color w:val="000000"/>
                <w:sz w:val="20"/>
                <w:szCs w:val="20"/>
              </w:rPr>
            </w:pPr>
          </w:p>
        </w:tc>
        <w:tc>
          <w:tcPr>
            <w:tcW w:w="1668" w:type="dxa"/>
            <w:shd w:val="clear" w:color="auto" w:fill="FFFFFF"/>
            <w:vAlign w:val="center"/>
          </w:tcPr>
          <w:p>
            <w:pPr>
              <w:rPr>
                <w:rFonts w:ascii="宋体" w:hAnsi="宋体" w:eastAsia="宋体" w:cs="宋体"/>
                <w:color w:val="000000"/>
                <w:sz w:val="20"/>
                <w:szCs w:val="20"/>
              </w:rPr>
            </w:pPr>
          </w:p>
        </w:tc>
        <w:tc>
          <w:tcPr>
            <w:tcW w:w="938" w:type="dxa"/>
            <w:shd w:val="clear" w:color="auto" w:fill="FFFFFF"/>
            <w:vAlign w:val="center"/>
          </w:tcPr>
          <w:p>
            <w:pPr>
              <w:rPr>
                <w:rFonts w:ascii="宋体" w:hAnsi="宋体" w:eastAsia="宋体" w:cs="宋体"/>
                <w:color w:val="000000"/>
                <w:sz w:val="20"/>
                <w:szCs w:val="20"/>
              </w:rPr>
            </w:pPr>
          </w:p>
        </w:tc>
        <w:tc>
          <w:tcPr>
            <w:tcW w:w="619" w:type="dxa"/>
            <w:shd w:val="clear" w:color="auto" w:fill="FFFFFF"/>
            <w:vAlign w:val="center"/>
          </w:tcPr>
          <w:p>
            <w:pPr>
              <w:rPr>
                <w:rFonts w:ascii="宋体" w:hAnsi="宋体" w:eastAsia="宋体" w:cs="宋体"/>
                <w:color w:val="000000"/>
                <w:sz w:val="20"/>
                <w:szCs w:val="20"/>
              </w:rPr>
            </w:pPr>
          </w:p>
        </w:tc>
        <w:tc>
          <w:tcPr>
            <w:tcW w:w="2250" w:type="dxa"/>
            <w:shd w:val="clear" w:color="auto" w:fill="FFFFFF"/>
            <w:vAlign w:val="center"/>
          </w:tcPr>
          <w:p>
            <w:pPr>
              <w:rPr>
                <w:rFonts w:ascii="宋体" w:hAnsi="宋体" w:eastAsia="宋体" w:cs="宋体"/>
                <w:color w:val="000000"/>
                <w:sz w:val="20"/>
                <w:szCs w:val="20"/>
              </w:rPr>
            </w:pPr>
          </w:p>
        </w:tc>
        <w:tc>
          <w:tcPr>
            <w:tcW w:w="1034"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301" w:hRule="atLeast"/>
        </w:trPr>
        <w:tc>
          <w:tcPr>
            <w:tcW w:w="667"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638" w:type="dxa"/>
            <w:gridSpan w:val="3"/>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1"/>
                <w:szCs w:val="21"/>
              </w:rPr>
              <w:t>唐山市丰南区退役军人事务局（本级）</w:t>
            </w:r>
          </w:p>
        </w:tc>
        <w:tc>
          <w:tcPr>
            <w:tcW w:w="1668"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938" w:type="dxa"/>
            <w:shd w:val="clear" w:color="auto" w:fill="auto"/>
            <w:vAlign w:val="center"/>
          </w:tcPr>
          <w:p>
            <w:pPr>
              <w:rPr>
                <w:rFonts w:ascii="宋体" w:hAnsi="宋体" w:eastAsia="宋体" w:cs="宋体"/>
                <w:color w:val="000000"/>
                <w:sz w:val="20"/>
                <w:szCs w:val="20"/>
              </w:rPr>
            </w:pPr>
          </w:p>
        </w:tc>
        <w:tc>
          <w:tcPr>
            <w:tcW w:w="619" w:type="dxa"/>
            <w:shd w:val="clear" w:color="auto" w:fill="auto"/>
            <w:vAlign w:val="center"/>
          </w:tcPr>
          <w:p>
            <w:pPr>
              <w:rPr>
                <w:rFonts w:ascii="宋体" w:hAnsi="宋体" w:eastAsia="宋体" w:cs="宋体"/>
                <w:color w:val="000000"/>
                <w:sz w:val="20"/>
                <w:szCs w:val="20"/>
              </w:rPr>
            </w:pPr>
          </w:p>
        </w:tc>
        <w:tc>
          <w:tcPr>
            <w:tcW w:w="2250" w:type="dxa"/>
            <w:shd w:val="clear" w:color="auto" w:fill="auto"/>
            <w:vAlign w:val="center"/>
          </w:tcPr>
          <w:p>
            <w:pPr>
              <w:rPr>
                <w:rFonts w:ascii="宋体" w:hAnsi="宋体" w:eastAsia="宋体" w:cs="宋体"/>
                <w:color w:val="000000"/>
                <w:sz w:val="20"/>
                <w:szCs w:val="20"/>
              </w:rPr>
            </w:pPr>
          </w:p>
        </w:tc>
        <w:tc>
          <w:tcPr>
            <w:tcW w:w="1034" w:type="dxa"/>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360.43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39.54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113.80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3.50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41.74</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0.62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67.12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47.92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0.30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33.04</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4.05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13.70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14.08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0.10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1.51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0.38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27.53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0.20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16.30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0.16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0.16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0.11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2.02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2.00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6"/>
                <w:szCs w:val="16"/>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4.00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代缴社会保险费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5.97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6"/>
                <w:szCs w:val="16"/>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15" w:type="dxa"/>
          <w:trHeight w:val="241"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color w:val="000000"/>
                <w:kern w:val="0"/>
                <w:sz w:val="22"/>
                <w:szCs w:val="22"/>
                <w:u w:val="none"/>
                <w:lang w:val="en-US" w:eastAsia="zh-CN" w:bidi="ar"/>
              </w:rPr>
              <w:t>360.59</w:t>
            </w:r>
          </w:p>
        </w:tc>
        <w:tc>
          <w:tcPr>
            <w:tcW w:w="6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542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注：本表反映部门本年度一般公共预算财政拨款基本支出明细情况。</w:t>
            </w:r>
          </w:p>
        </w:tc>
      </w:tr>
    </w:tbl>
    <w:p>
      <w:pPr>
        <w:sectPr>
          <w:pgSz w:w="11906" w:h="16838"/>
          <w:pgMar w:top="567" w:right="567" w:bottom="567" w:left="567" w:header="851" w:footer="992" w:gutter="0"/>
          <w:cols w:space="720" w:num="1"/>
          <w:docGrid w:type="lines" w:linePitch="312" w:charSpace="0"/>
        </w:sectPr>
      </w:pPr>
    </w:p>
    <w:tbl>
      <w:tblPr>
        <w:tblStyle w:val="8"/>
        <w:tblW w:w="10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350"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397" w:type="dxa"/>
            <w:gridSpan w:val="3"/>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1"/>
                <w:szCs w:val="21"/>
              </w:rPr>
              <w:t>唐山市丰南区退役军人事务局（本级）</w:t>
            </w: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5"/>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0350" w:type="dxa"/>
            <w:gridSpan w:val="9"/>
            <w:shd w:val="clear" w:color="auto" w:fill="auto"/>
            <w:vAlign w:val="center"/>
          </w:tcPr>
          <w:p>
            <w:pPr>
              <w:rPr>
                <w:b/>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r>
              <w:rPr>
                <w:rFonts w:hint="eastAsia" w:ascii="宋体" w:cs="宋体"/>
                <w:sz w:val="24"/>
                <w:szCs w:val="24"/>
                <w:highlight w:val="none"/>
              </w:rPr>
              <w:t>本</w:t>
            </w:r>
            <w:r>
              <w:rPr>
                <w:rFonts w:hint="eastAsia" w:ascii="宋体" w:cs="宋体"/>
                <w:sz w:val="24"/>
                <w:szCs w:val="24"/>
              </w:rPr>
              <w:t>部门本年度无相关收入（或支出、收支及结转结余等）情况，按要求空表列示。</w:t>
            </w:r>
          </w:p>
          <w:p>
            <w:pPr>
              <w:rPr>
                <w:b/>
              </w:rPr>
            </w:pP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720" w:num="1"/>
          <w:docGrid w:type="lines" w:linePitch="312" w:charSpace="0"/>
        </w:sectPr>
      </w:pPr>
    </w:p>
    <w:tbl>
      <w:tblPr>
        <w:tblStyle w:val="8"/>
        <w:tblW w:w="104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0422"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051" w:type="dxa"/>
            <w:gridSpan w:val="3"/>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1"/>
                <w:szCs w:val="21"/>
              </w:rPr>
              <w:t>唐山市丰南区退役军人事务局（本级）</w:t>
            </w: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color w:val="000000"/>
                <w:kern w:val="0"/>
                <w:sz w:val="24"/>
                <w:szCs w:val="24"/>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0422" w:type="dxa"/>
            <w:gridSpan w:val="9"/>
            <w:shd w:val="clear" w:color="auto" w:fill="auto"/>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r>
              <w:rPr>
                <w:rFonts w:hint="eastAsia" w:ascii="宋体" w:cs="宋体"/>
                <w:sz w:val="24"/>
                <w:szCs w:val="24"/>
                <w:highlight w:val="none"/>
              </w:rPr>
              <w:t>本</w:t>
            </w:r>
            <w:r>
              <w:rPr>
                <w:rFonts w:hint="eastAsia" w:ascii="宋体" w:hAnsi="宋体" w:eastAsia="宋体" w:cs="宋体"/>
                <w:color w:val="000000"/>
                <w:kern w:val="0"/>
                <w:sz w:val="24"/>
                <w:szCs w:val="24"/>
              </w:rPr>
              <w:t>部门本年度无相关收入（或支出、收支及结转结余等）情况，按要求空表列示。</w:t>
            </w:r>
          </w:p>
          <w:p>
            <w:pPr>
              <w:rPr>
                <w:b/>
              </w:rPr>
            </w:pP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720" w:num="1"/>
          <w:docGrid w:type="lines" w:linePitch="312" w:charSpace="0"/>
        </w:sectPr>
      </w:pPr>
    </w:p>
    <w:tbl>
      <w:tblPr>
        <w:tblStyle w:val="8"/>
        <w:tblW w:w="13090"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67" w:type="dxa"/>
          <w:trHeight w:val="301" w:hRule="atLeast"/>
        </w:trPr>
        <w:tc>
          <w:tcPr>
            <w:tcW w:w="1191"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178" w:type="dxa"/>
            <w:gridSpan w:val="7"/>
            <w:shd w:val="clear" w:color="auto" w:fill="FFFFFF"/>
            <w:vAlign w:val="center"/>
          </w:tcPr>
          <w:p>
            <w:pPr>
              <w:jc w:val="right"/>
              <w:rPr>
                <w:rFonts w:ascii="宋体" w:hAnsi="宋体" w:eastAsia="宋体" w:cs="宋体"/>
                <w:color w:val="000000"/>
                <w:sz w:val="20"/>
                <w:szCs w:val="20"/>
              </w:rPr>
            </w:pPr>
            <w:r>
              <w:rPr>
                <w:rFonts w:hint="eastAsia" w:ascii="宋体" w:hAnsi="宋体" w:eastAsia="宋体" w:cs="宋体"/>
                <w:color w:val="000000"/>
                <w:sz w:val="18"/>
                <w:szCs w:val="18"/>
              </w:rPr>
              <w:t>唐山市丰南区退役军人事务局（本级）</w:t>
            </w: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5.11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5.00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5.00</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0.11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4.11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4.00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4.00</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3023870</wp:posOffset>
                </wp:positionV>
                <wp:extent cx="7793355" cy="2200275"/>
                <wp:effectExtent l="0" t="0" r="0" b="0"/>
                <wp:wrapNone/>
                <wp:docPr id="48" name="文本框 151"/>
                <wp:cNvGraphicFramePr/>
                <a:graphic xmlns:a="http://schemas.openxmlformats.org/drawingml/2006/main">
                  <a:graphicData uri="http://schemas.microsoft.com/office/word/2010/wordprocessingShape">
                    <wps:wsp>
                      <wps:cNvSpPr/>
                      <wps:spPr>
                        <a:xfrm>
                          <a:off x="0" y="0"/>
                          <a:ext cx="7793355" cy="2200275"/>
                        </a:xfrm>
                        <a:prstGeom prst="rect">
                          <a:avLst/>
                        </a:prstGeom>
                        <a:noFill/>
                        <a:ln w="6350" cap="flat" cmpd="sng">
                          <a:noFill/>
                          <a:prstDash val="solid"/>
                          <a:round/>
                        </a:ln>
                      </wps:spPr>
                      <wps:txbx>
                        <w:txbxContent>
                          <w:p>
                            <w:pPr>
                              <w:widowControl/>
                              <w:jc w:val="center"/>
                              <w:rPr>
                                <w:rFonts w:ascii="黑体" w:hAnsi="黑体" w:eastAsia="黑体" w:cs="黑体"/>
                                <w:color w:val="000000"/>
                                <w:sz w:val="96"/>
                                <w:szCs w:val="96"/>
                                <w14:shadow w14:blurRad="38100" w14:dist="22860" w14:dir="5400000" w14:sx="100000" w14:sy="100000" w14:algn="tl">
                                  <w14:srgbClr w14:val="000000">
                                    <w14:alpha w14:val="70000"/>
                                  </w14:srgbClr>
                                </w14:shadow>
                              </w:rPr>
                            </w:pPr>
                            <w:r>
                              <w:rPr>
                                <w:rFonts w:hint="eastAsia" w:ascii="黑体" w:hAnsi="黑体" w:eastAsia="黑体" w:cs="黑体"/>
                                <w:color w:val="000000"/>
                                <w:sz w:val="96"/>
                                <w:szCs w:val="96"/>
                                <w14:shadow w14:blurRad="38100" w14:dist="22860" w14:dir="5400000" w14:sx="100000" w14:sy="100000" w14:algn="tl">
                                  <w14:srgbClr w14:val="000000">
                                    <w14:alpha w14:val="70000"/>
                                  </w14:srgbClr>
                                </w14:shadow>
                              </w:rPr>
                              <w:t xml:space="preserve"> </w:t>
                            </w:r>
                          </w:p>
                          <w:p>
                            <w:pPr>
                              <w:widowControl/>
                              <w:jc w:val="center"/>
                              <w:rPr>
                                <w:rFonts w:ascii="黑体" w:hAnsi="黑体" w:eastAsia="黑体" w:cs="黑体"/>
                                <w:color w:val="000000"/>
                                <w:sz w:val="96"/>
                                <w:szCs w:val="96"/>
                                <w14:shadow w14:blurRad="38100" w14:dist="22860" w14:dir="5400000" w14:sx="100000" w14:sy="100000" w14:algn="tl">
                                  <w14:srgbClr w14:val="000000">
                                    <w14:alpha w14:val="70000"/>
                                  </w14:srgbClr>
                                </w14:shadow>
                              </w:rPr>
                            </w:pPr>
                          </w:p>
                        </w:txbxContent>
                      </wps:txbx>
                      <wps:bodyPr vert="horz" wrap="square" lIns="91440" tIns="45720" rIns="91440" bIns="45720" anchor="t" anchorCtr="0" upright="0">
                        <a:noAutofit/>
                      </wps:bodyPr>
                    </wps:wsp>
                  </a:graphicData>
                </a:graphic>
              </wp:anchor>
            </w:drawing>
          </mc:Choice>
          <mc:Fallback>
            <w:pict>
              <v:rect id="文本框 151" o:spid="_x0000_s1026" o:spt="1" style="position:absolute;left:0pt;margin-left:-85.7pt;margin-top:238.1pt;height:173.25pt;width:613.65pt;z-index:251659264;mso-width-relative:page;mso-height-relative:page;" filled="f" stroked="f" coordsize="21600,21600" o:gfxdata="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KkrS94AAAANAQAADwAAAAAAAAABACAAAAAiAAAAZHJzL2Rvd25yZXYu&#10;eG1sUEsBAhQAFAAAAAgAh07iQOgSEmX1AQAAvQMAAA4AAAAAAAAAAQAgAAAALQEAAGRycy9lMm9E&#10;b2MueG1sUEsFBgAAAAAGAAYAWQEAAJQFAAAAAA==&#10;">
                <v:fill on="f" focussize="0,0"/>
                <v:stroke on="f" weight="0.5pt" joinstyle="round"/>
                <v:imagedata o:title=""/>
                <o:lock v:ext="edit" aspectratio="f"/>
                <v:textbox>
                  <w:txbxContent>
                    <w:p>
                      <w:pPr>
                        <w:widowControl/>
                        <w:jc w:val="center"/>
                        <w:rPr>
                          <w:rFonts w:ascii="黑体" w:hAnsi="黑体" w:eastAsia="黑体" w:cs="黑体"/>
                          <w:color w:val="000000"/>
                          <w:sz w:val="96"/>
                          <w:szCs w:val="96"/>
                          <w14:shadow w14:blurRad="38100" w14:dist="22860" w14:dir="5400000" w14:sx="100000" w14:sy="100000" w14:algn="tl">
                            <w14:srgbClr w14:val="000000">
                              <w14:alpha w14:val="70000"/>
                            </w14:srgbClr>
                          </w14:shadow>
                        </w:rPr>
                      </w:pPr>
                      <w:r>
                        <w:rPr>
                          <w:rFonts w:hint="eastAsia" w:ascii="黑体" w:hAnsi="黑体" w:eastAsia="黑体" w:cs="黑体"/>
                          <w:color w:val="000000"/>
                          <w:sz w:val="96"/>
                          <w:szCs w:val="96"/>
                          <w14:shadow w14:blurRad="38100" w14:dist="22860" w14:dir="5400000" w14:sx="100000" w14:sy="100000" w14:algn="tl">
                            <w14:srgbClr w14:val="000000">
                              <w14:alpha w14:val="70000"/>
                            </w14:srgbClr>
                          </w14:shadow>
                        </w:rPr>
                        <w:t xml:space="preserve"> </w:t>
                      </w:r>
                    </w:p>
                    <w:p>
                      <w:pPr>
                        <w:widowControl/>
                        <w:jc w:val="center"/>
                        <w:rPr>
                          <w:rFonts w:ascii="黑体" w:hAnsi="黑体" w:eastAsia="黑体" w:cs="黑体"/>
                          <w:color w:val="000000"/>
                          <w:sz w:val="96"/>
                          <w:szCs w:val="96"/>
                          <w14:shadow w14:blurRad="38100" w14:dist="22860" w14:dir="5400000" w14:sx="100000" w14:sy="100000" w14:algn="tl">
                            <w14:srgbClr w14:val="000000">
                              <w14:alpha w14:val="70000"/>
                            </w14:srgbClr>
                          </w14:shadow>
                        </w:rPr>
                      </w:pPr>
                    </w:p>
                  </w:txbxContent>
                </v:textbox>
              </v:rect>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 xml:space="preserve">    </w:t>
      </w: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eastAsia="黑体"/>
          <w:sz w:val="32"/>
          <w:szCs w:val="32"/>
        </w:rPr>
        <w:drawing>
          <wp:anchor distT="0" distB="0" distL="114300" distR="114300" simplePos="0" relativeHeight="251659264" behindDoc="0" locked="0" layoutInCell="1" allowOverlap="1">
            <wp:simplePos x="0" y="0"/>
            <wp:positionH relativeFrom="column">
              <wp:posOffset>-385445</wp:posOffset>
            </wp:positionH>
            <wp:positionV relativeFrom="margin">
              <wp:posOffset>3649345</wp:posOffset>
            </wp:positionV>
            <wp:extent cx="660400" cy="660400"/>
            <wp:effectExtent l="0" t="0" r="0" b="0"/>
            <wp:wrapNone/>
            <wp:docPr id="51"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4" descr="32303036343138343b32303038313639313bcafdbeddb7d6cef6"/>
                    <pic:cNvPicPr>
                      <a:picLocks noChangeAspect="1"/>
                    </pic:cNvPicPr>
                  </pic:nvPicPr>
                  <pic:blipFill>
                    <a:blip r:embed="rId15"/>
                    <a:stretch>
                      <a:fillRect/>
                    </a:stretch>
                  </pic:blipFill>
                  <pic:spPr>
                    <a:xfrm>
                      <a:off x="0" y="0"/>
                      <a:ext cx="660400" cy="660399"/>
                    </a:xfrm>
                    <a:prstGeom prst="rect">
                      <a:avLst/>
                    </a:prstGeom>
                    <a:noFill/>
                    <a:ln w="9525" cap="flat" cmpd="sng">
                      <a:noFill/>
                      <a:prstDash val="solid"/>
                      <a:miter/>
                    </a:ln>
                  </pic:spPr>
                </pic:pic>
              </a:graphicData>
            </a:graphic>
          </wp:anchor>
        </w:drawing>
      </w: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第三部分 2022年度部门决算情况说明</w:t>
      </w:r>
    </w:p>
    <w:p>
      <w:pPr>
        <w:rPr>
          <w:rFonts w:ascii="黑体" w:hAnsi="Calibri" w:eastAsia="黑体" w:cs="Times New Roman"/>
          <w:sz w:val="32"/>
          <w:szCs w:val="32"/>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br w:type="page"/>
      </w:r>
    </w:p>
    <w:p>
      <w:pPr>
        <w:keepNext/>
        <w:keepLines/>
        <w:widowControl w:val="0"/>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本部门2022年度收、支总计（含结转和结余）</w:t>
      </w:r>
      <w:r>
        <w:rPr>
          <w:rFonts w:hint="eastAsia" w:ascii="仿宋_GB2312" w:hAnsi="Times New Roman" w:eastAsia="仿宋_GB2312" w:cs="DengXian-Regular"/>
          <w:sz w:val="32"/>
          <w:szCs w:val="32"/>
          <w:lang w:val="en-US" w:eastAsia="zh-CN"/>
        </w:rPr>
        <w:t>7441.87</w:t>
      </w:r>
      <w:r>
        <w:rPr>
          <w:rFonts w:hint="eastAsia" w:ascii="仿宋_GB2312" w:hAnsi="Times New Roman" w:eastAsia="仿宋_GB2312" w:cs="DengXian-Regular"/>
          <w:sz w:val="32"/>
          <w:szCs w:val="32"/>
        </w:rPr>
        <w:t>万元。与2021年度决算相比，收支各减少</w:t>
      </w:r>
      <w:r>
        <w:rPr>
          <w:rFonts w:hint="eastAsia" w:ascii="仿宋_GB2312" w:hAnsi="Times New Roman" w:eastAsia="仿宋_GB2312" w:cs="DengXian-Regular"/>
          <w:sz w:val="32"/>
          <w:szCs w:val="32"/>
          <w:lang w:val="en-US" w:eastAsia="zh-CN"/>
        </w:rPr>
        <w:t>44.6</w:t>
      </w:r>
      <w:r>
        <w:rPr>
          <w:rFonts w:hint="eastAsia" w:ascii="仿宋_GB2312" w:hAnsi="Times New Roman" w:eastAsia="仿宋_GB2312" w:cs="DengXian-Regular"/>
          <w:sz w:val="32"/>
          <w:szCs w:val="32"/>
        </w:rPr>
        <w:t>万元，下降</w:t>
      </w:r>
      <w:r>
        <w:rPr>
          <w:rFonts w:hint="eastAsia" w:ascii="仿宋_GB2312" w:hAnsi="Times New Roman" w:eastAsia="仿宋_GB2312" w:cs="DengXian-Regular"/>
          <w:sz w:val="32"/>
          <w:szCs w:val="32"/>
          <w:lang w:val="en-US" w:eastAsia="zh-CN"/>
        </w:rPr>
        <w:t>0.6</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基本支出减少</w:t>
      </w:r>
      <w:r>
        <w:rPr>
          <w:rFonts w:hint="eastAsia" w:ascii="仿宋_GB2312" w:hAnsi="Times New Roman" w:eastAsia="仿宋_GB2312" w:cs="DengXian-Regular"/>
          <w:sz w:val="32"/>
          <w:szCs w:val="32"/>
        </w:rPr>
        <w:t>。</w:t>
      </w:r>
    </w:p>
    <w:p>
      <w:pPr>
        <w:adjustRightInd w:val="0"/>
        <w:snapToGrid w:val="0"/>
        <w:spacing w:line="580" w:lineRule="exact"/>
        <w:ind w:firstLine="420" w:firstLineChars="200"/>
        <w:rPr>
          <w:rFonts w:hint="eastAsia" w:ascii="仿宋_GB2312" w:hAnsi="Times New Roman" w:eastAsia="仿宋_GB2312" w:cs="DengXian-Regular"/>
          <w:sz w:val="32"/>
          <w:szCs w:val="32"/>
        </w:rPr>
      </w:pPr>
      <w:r>
        <w:pict>
          <v:shape id="Object 20" o:spid="_x0000_s1026" o:spt="75" type="#_x0000_t75" style="position:absolute;left:0pt;margin-left:23.15pt;margin-top:26.1pt;height:222.75pt;width:366.75pt;mso-wrap-distance-bottom:0pt;mso-wrap-distance-left:9pt;mso-wrap-distance-right:9pt;mso-wrap-distance-top:0pt;z-index:251676672;mso-width-relative:page;mso-height-relative:page;" o:ole="t" filled="f" o:preferrelative="t" stroked="f" coordsize="21600,21600">
            <v:path/>
            <v:fill on="f" focussize="0,0"/>
            <v:stroke on="f"/>
            <v:imagedata r:id="rId17" o:title=""/>
            <o:lock v:ext="edit" aspectratio="t"/>
            <w10:wrap type="square"/>
          </v:shape>
          <o:OLEObject Type="Embed" ProgID="Excel.Chart.8" ShapeID="Object 20" DrawAspect="Content" ObjectID="_1468075725" r:id="rId16">
            <o:LockedField>false</o:LockedField>
          </o:OLEObject>
        </w:pict>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本部门2022年度收入合计</w:t>
      </w:r>
      <w:r>
        <w:rPr>
          <w:rFonts w:hint="eastAsia" w:ascii="仿宋_GB2312" w:hAnsi="Times New Roman" w:eastAsia="仿宋_GB2312" w:cs="DengXian-Regular"/>
          <w:sz w:val="32"/>
          <w:szCs w:val="32"/>
          <w:lang w:val="en-US" w:eastAsia="zh-CN"/>
        </w:rPr>
        <w:t>7236.14</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7236.14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；附属单位上缴收入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ind w:left="200" w:firstLine="640" w:firstLineChars="200"/>
        <w:jc w:val="left"/>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本部门2022年度支出合计</w:t>
      </w:r>
      <w:r>
        <w:rPr>
          <w:rFonts w:hint="eastAsia" w:ascii="仿宋_GB2312" w:hAnsi="Times New Roman" w:eastAsia="仿宋_GB2312" w:cs="DengXian-Regular"/>
          <w:sz w:val="32"/>
          <w:szCs w:val="32"/>
          <w:lang w:val="en-US" w:eastAsia="zh-CN"/>
        </w:rPr>
        <w:t>7272.62</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400.13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5.5</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6872.49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94.5</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%；对附属单位补助支出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utoSpaceDE w:val="0"/>
        <w:autoSpaceDN w:val="0"/>
        <w:adjustRightInd w:val="0"/>
        <w:ind w:left="200" w:firstLine="640" w:firstLineChars="200"/>
        <w:jc w:val="left"/>
        <w:rPr>
          <w:rFonts w:hint="eastAsia" w:ascii="仿宋_GB2312" w:hAnsi="Times New Roman" w:eastAsia="仿宋_GB2312" w:cs="DengXian-Regular"/>
          <w:sz w:val="32"/>
          <w:szCs w:val="32"/>
        </w:rPr>
      </w:pPr>
    </w:p>
    <w:p>
      <w:pPr>
        <w:autoSpaceDE w:val="0"/>
        <w:autoSpaceDN w:val="0"/>
        <w:adjustRightInd w:val="0"/>
        <w:ind w:left="200" w:firstLine="640" w:firstLineChars="200"/>
        <w:jc w:val="left"/>
        <w:rPr>
          <w:rFonts w:hint="eastAsia" w:ascii="仿宋_GB2312" w:hAnsi="Times New Roman" w:eastAsia="仿宋_GB2312" w:cs="DengXian-Regular"/>
          <w:sz w:val="32"/>
          <w:szCs w:val="32"/>
        </w:rPr>
      </w:pPr>
      <w:r>
        <w:rPr>
          <w:rFonts w:hint="eastAsia" w:ascii="仿宋_GB2312" w:eastAsia="仿宋_GB2312" w:cs="Wingdings"/>
          <w:sz w:val="32"/>
          <w:szCs w:val="32"/>
          <w:lang w:eastAsia="zh-CN"/>
        </w:rPr>
        <w:pict>
          <v:shape id="_x0000_s1027" o:spid="_x0000_s1027" o:spt="75" type="#_x0000_t75" style="position:absolute;left:0pt;margin-left:6pt;margin-top:5.3pt;height:222.75pt;width:422.25pt;mso-wrap-distance-bottom:0pt;mso-wrap-distance-left:9pt;mso-wrap-distance-right:9pt;mso-wrap-distance-top:0pt;z-index:251710464;mso-width-relative:page;mso-height-relative:page;" o:ole="t" filled="f" o:preferrelative="t" stroked="f" coordsize="21600,21600">
            <v:path/>
            <v:fill on="f" focussize="0,0"/>
            <v:stroke on="f"/>
            <v:imagedata r:id="rId19" o:title=""/>
            <o:lock v:ext="edit" aspectratio="t"/>
            <w10:wrap type="square"/>
          </v:shape>
          <o:OLEObject Type="Embed" ProgID="Excel.Chart.8" ShapeID="_x0000_s1027" DrawAspect="Content" ObjectID="_1468075726" r:id="rId18">
            <o:LockedField>false</o:LockedField>
          </o:OLEObject>
        </w:pic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7236.14</w:t>
      </w:r>
      <w:r>
        <w:rPr>
          <w:rFonts w:hint="eastAsia" w:ascii="仿宋_GB2312" w:hAnsi="Times New Roman" w:eastAsia="仿宋_GB2312" w:cs="DengXian-Regular"/>
          <w:sz w:val="32"/>
          <w:szCs w:val="32"/>
        </w:rPr>
        <w:t>万元,比2021年度减少</w:t>
      </w:r>
      <w:r>
        <w:rPr>
          <w:rFonts w:hint="eastAsia" w:ascii="仿宋_GB2312" w:hAnsi="Times New Roman" w:eastAsia="仿宋_GB2312" w:cs="DengXian-Regular"/>
          <w:sz w:val="32"/>
          <w:szCs w:val="32"/>
          <w:lang w:val="en-US" w:eastAsia="zh-CN"/>
        </w:rPr>
        <w:t>36.3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基本支出减少</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7272.62</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8.12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0.1</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基本支出减少</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7236.14</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36.3</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基本支出减少</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7263.62</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17.12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基本支出减少</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eastAsia="仿宋_GB2312" w:cs="DengXian-Regular"/>
          <w:sz w:val="32"/>
          <w:szCs w:val="32"/>
          <w:lang w:bidi="ar-SA"/>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eastAsia="仿宋_GB2312" w:cs="DengXian-Regular"/>
          <w:sz w:val="32"/>
          <w:szCs w:val="32"/>
          <w:lang w:eastAsia="zh-CN" w:bidi="ar-SA"/>
        </w:rPr>
        <w:t>与上年无</w:t>
      </w:r>
      <w:r>
        <w:rPr>
          <w:rFonts w:hint="eastAsia" w:ascii="仿宋_GB2312" w:eastAsia="仿宋_GB2312" w:cs="DengXian-Regular"/>
          <w:sz w:val="32"/>
          <w:szCs w:val="32"/>
          <w:lang w:bidi="ar-SA"/>
        </w:rPr>
        <w:t>增减</w:t>
      </w:r>
      <w:r>
        <w:rPr>
          <w:rFonts w:hint="eastAsia" w:ascii="仿宋_GB2312" w:eastAsia="仿宋_GB2312" w:cs="DengXian-Regular"/>
          <w:sz w:val="32"/>
          <w:szCs w:val="32"/>
          <w:lang w:eastAsia="zh-CN" w:bidi="ar-SA"/>
        </w:rPr>
        <w:t>变化</w:t>
      </w:r>
      <w:r>
        <w:rPr>
          <w:rFonts w:hint="eastAsia" w:ascii="仿宋_GB2312" w:eastAsia="仿宋_GB2312" w:cs="DengXian-Regular"/>
          <w:sz w:val="32"/>
          <w:szCs w:val="32"/>
          <w:lang w:bidi="ar-SA"/>
        </w:rPr>
        <w:t>；本年支出</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万元，</w:t>
      </w:r>
      <w:r>
        <w:rPr>
          <w:rFonts w:hint="eastAsia" w:ascii="仿宋_GB2312" w:eastAsia="仿宋_GB2312" w:cs="DengXian-Regular"/>
          <w:sz w:val="32"/>
          <w:szCs w:val="32"/>
          <w:lang w:eastAsia="zh-CN" w:bidi="ar-SA"/>
        </w:rPr>
        <w:t>与上年无</w:t>
      </w:r>
      <w:r>
        <w:rPr>
          <w:rFonts w:hint="eastAsia" w:ascii="仿宋_GB2312" w:eastAsia="仿宋_GB2312" w:cs="DengXian-Regular"/>
          <w:sz w:val="32"/>
          <w:szCs w:val="32"/>
          <w:lang w:bidi="ar-SA"/>
        </w:rPr>
        <w:t>增减</w:t>
      </w:r>
      <w:r>
        <w:rPr>
          <w:rFonts w:hint="eastAsia" w:ascii="仿宋_GB2312" w:eastAsia="仿宋_GB2312" w:cs="DengXian-Regular"/>
          <w:sz w:val="32"/>
          <w:szCs w:val="32"/>
          <w:lang w:eastAsia="zh-CN" w:bidi="ar-SA"/>
        </w:rPr>
        <w:t>变化</w:t>
      </w:r>
      <w:r>
        <w:rPr>
          <w:rFonts w:hint="eastAsia" w:ascii="仿宋_GB2312" w:eastAsia="仿宋_GB2312" w:cs="DengXian-Regular"/>
          <w:sz w:val="32"/>
          <w:szCs w:val="32"/>
          <w:lang w:bidi="ar-SA"/>
        </w:rPr>
        <w:t>。</w:t>
      </w:r>
    </w:p>
    <w:p>
      <w:pPr>
        <w:adjustRightInd w:val="0"/>
        <w:snapToGrid w:val="0"/>
        <w:spacing w:line="580" w:lineRule="exact"/>
        <w:ind w:firstLine="640" w:firstLineChars="200"/>
        <w:rPr>
          <w:rFonts w:hint="eastAsia" w:ascii="仿宋_GB2312" w:eastAsia="仿宋_GB2312" w:cs="DengXian-Regular"/>
          <w:sz w:val="32"/>
          <w:szCs w:val="32"/>
          <w:lang w:bidi="ar-SA"/>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eastAsia="仿宋_GB2312" w:cs="DengXian-Regular"/>
          <w:sz w:val="32"/>
          <w:szCs w:val="32"/>
          <w:lang w:eastAsia="zh-CN" w:bidi="ar-SA"/>
        </w:rPr>
        <w:t>与上年无</w:t>
      </w:r>
      <w:r>
        <w:rPr>
          <w:rFonts w:hint="eastAsia" w:ascii="仿宋_GB2312" w:eastAsia="仿宋_GB2312" w:cs="DengXian-Regular"/>
          <w:sz w:val="32"/>
          <w:szCs w:val="32"/>
          <w:lang w:bidi="ar-SA"/>
        </w:rPr>
        <w:t>增减</w:t>
      </w:r>
      <w:r>
        <w:rPr>
          <w:rFonts w:hint="eastAsia" w:ascii="仿宋_GB2312" w:eastAsia="仿宋_GB2312" w:cs="DengXian-Regular"/>
          <w:sz w:val="32"/>
          <w:szCs w:val="32"/>
          <w:lang w:eastAsia="zh-CN" w:bidi="ar-SA"/>
        </w:rPr>
        <w:t>变化</w:t>
      </w:r>
      <w:r>
        <w:rPr>
          <w:rFonts w:hint="eastAsia" w:ascii="仿宋_GB2312" w:eastAsia="仿宋_GB2312" w:cs="DengXian-Regular"/>
          <w:sz w:val="32"/>
          <w:szCs w:val="32"/>
          <w:lang w:bidi="ar-SA"/>
        </w:rPr>
        <w:t>；本年支出</w:t>
      </w:r>
      <w:r>
        <w:rPr>
          <w:rFonts w:hint="eastAsia" w:ascii="仿宋_GB2312" w:eastAsia="仿宋_GB2312" w:cs="DengXian-Regular"/>
          <w:sz w:val="32"/>
          <w:szCs w:val="32"/>
          <w:lang w:val="en-US" w:eastAsia="zh-CN" w:bidi="ar-SA"/>
        </w:rPr>
        <w:t>0</w:t>
      </w:r>
      <w:r>
        <w:rPr>
          <w:rFonts w:hint="eastAsia" w:ascii="仿宋_GB2312" w:eastAsia="仿宋_GB2312" w:cs="DengXian-Regular"/>
          <w:sz w:val="32"/>
          <w:szCs w:val="32"/>
          <w:lang w:bidi="ar-SA"/>
        </w:rPr>
        <w:t>万元，</w:t>
      </w:r>
      <w:r>
        <w:rPr>
          <w:rFonts w:hint="eastAsia" w:ascii="仿宋_GB2312" w:eastAsia="仿宋_GB2312" w:cs="DengXian-Regular"/>
          <w:sz w:val="32"/>
          <w:szCs w:val="32"/>
          <w:lang w:eastAsia="zh-CN" w:bidi="ar-SA"/>
        </w:rPr>
        <w:t>与上年无</w:t>
      </w:r>
      <w:r>
        <w:rPr>
          <w:rFonts w:hint="eastAsia" w:ascii="仿宋_GB2312" w:eastAsia="仿宋_GB2312" w:cs="DengXian-Regular"/>
          <w:sz w:val="32"/>
          <w:szCs w:val="32"/>
          <w:lang w:bidi="ar-SA"/>
        </w:rPr>
        <w:t>增减</w:t>
      </w:r>
      <w:r>
        <w:rPr>
          <w:rFonts w:hint="eastAsia" w:ascii="仿宋_GB2312" w:eastAsia="仿宋_GB2312" w:cs="DengXian-Regular"/>
          <w:sz w:val="32"/>
          <w:szCs w:val="32"/>
          <w:lang w:eastAsia="zh-CN" w:bidi="ar-SA"/>
        </w:rPr>
        <w:t>变化</w:t>
      </w:r>
      <w:r>
        <w:rPr>
          <w:rFonts w:hint="eastAsia" w:ascii="仿宋_GB2312" w:eastAsia="仿宋_GB2312" w:cs="DengXian-Regular"/>
          <w:sz w:val="32"/>
          <w:szCs w:val="32"/>
          <w:lang w:bidi="ar-SA"/>
        </w:rPr>
        <w:t>。</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r>
        <w:rPr>
          <w:rFonts w:hint="eastAsia" w:ascii="仿宋_GB2312" w:eastAsia="仿宋_GB2312" w:cs="Wingdings"/>
          <w:sz w:val="32"/>
          <w:szCs w:val="32"/>
          <w:lang w:eastAsia="zh-CN"/>
        </w:rPr>
        <w:pict>
          <v:shape id="Object 25" o:spid="_x0000_s1028" o:spt="75" type="#_x0000_t75" style="position:absolute;left:0pt;margin-left:32.25pt;margin-top:25.2pt;height:222.75pt;width:366.75pt;mso-wrap-distance-bottom:0pt;mso-wrap-distance-left:9pt;mso-wrap-distance-right:9pt;mso-wrap-distance-top:0pt;z-index:251761664;mso-width-relative:page;mso-height-relative:page;" o:ole="t" filled="f" o:preferrelative="t" stroked="f" coordsize="21600,21600">
            <v:path/>
            <v:fill on="f" focussize="0,0"/>
            <v:stroke on="f"/>
            <v:imagedata r:id="rId21" o:title=""/>
            <o:lock v:ext="edit" aspectratio="t"/>
            <w10:wrap type="square"/>
          </v:shape>
          <o:OLEObject Type="Embed" ProgID="Excel.Chart.8" ShapeID="Object 25" DrawAspect="Content" ObjectID="_1468075727" r:id="rId20">
            <o:LockedField>false</o:LockedField>
          </o:OLEObject>
        </w:pic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r>
        <w:rPr>
          <w:rFonts w:hint="eastAsia" w:ascii="仿宋_GB2312" w:eastAsia="仿宋_GB2312" w:cs="Wingdings"/>
          <w:sz w:val="32"/>
          <w:szCs w:val="32"/>
          <w:highlight w:val="none"/>
          <w:lang w:eastAsia="zh-CN"/>
        </w:rPr>
        <w:pict>
          <v:shape id="Object 26" o:spid="_x0000_s1030" o:spt="75" type="#_x0000_t75" style="position:absolute;left:0pt;margin-left:28.65pt;margin-top:19.5pt;height:222.75pt;width:366.75pt;mso-wrap-distance-bottom:0pt;mso-wrap-distance-left:9pt;mso-wrap-distance-right:9pt;mso-wrap-distance-top:0pt;z-index:251831296;mso-width-relative:page;mso-height-relative:page;" o:ole="t" filled="f" o:preferrelative="t" stroked="f" coordsize="21600,21600">
            <v:path/>
            <v:fill on="f" focussize="0,0"/>
            <v:stroke on="f"/>
            <v:imagedata r:id="rId23" o:title=""/>
            <o:lock v:ext="edit" aspectratio="t"/>
            <w10:wrap type="square"/>
          </v:shape>
          <o:OLEObject Type="Embed" ProgID="Excel.Chart.8" ShapeID="Object 26" DrawAspect="Content" ObjectID="_1468075728" r:id="rId22">
            <o:LockedField>false</o:LockedField>
          </o:OLEObject>
        </w:pic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7236.14</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101.7</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121.17</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eastAsia="zh-CN"/>
        </w:rPr>
        <w:t>上级专款在年初未下达没有列入预算</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7263.62</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102.1</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148.65</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eastAsia="zh-CN"/>
        </w:rPr>
        <w:t>上级专款在年初未下达没有列入预算</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101.7</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121.17</w:t>
      </w:r>
      <w:r>
        <w:rPr>
          <w:rFonts w:hint="eastAsia" w:ascii="仿宋_GB2312" w:hAnsi="Times New Roman" w:eastAsia="仿宋_GB2312" w:cs="DengXian-Regular"/>
          <w:sz w:val="32"/>
          <w:szCs w:val="32"/>
        </w:rPr>
        <w:t>万元，主要</w:t>
      </w:r>
      <w:r>
        <w:rPr>
          <w:rFonts w:hint="eastAsia" w:ascii="仿宋_GB2312" w:hAnsi="Times New Roman" w:eastAsia="仿宋_GB2312" w:cs="DengXian-Regular"/>
          <w:sz w:val="32"/>
          <w:szCs w:val="32"/>
          <w:lang w:eastAsia="zh-CN"/>
        </w:rPr>
        <w:t>上级专款在年初未下达没有列入预算</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102.1</w:t>
      </w:r>
      <w:r>
        <w:rPr>
          <w:rFonts w:hint="eastAsia" w:ascii="仿宋_GB2312" w:hAnsi="Times New Roman" w:eastAsia="仿宋_GB2312" w:cs="DengXian-Regular"/>
          <w:sz w:val="32"/>
          <w:szCs w:val="32"/>
        </w:rPr>
        <w:t>x%，比年初预算增加</w:t>
      </w:r>
      <w:r>
        <w:rPr>
          <w:rFonts w:hint="eastAsia" w:ascii="仿宋_GB2312" w:hAnsi="Times New Roman" w:eastAsia="仿宋_GB2312" w:cs="DengXian-Regular"/>
          <w:sz w:val="32"/>
          <w:szCs w:val="32"/>
          <w:lang w:val="en-US" w:eastAsia="zh-CN"/>
        </w:rPr>
        <w:t>148.65</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上级专款在年初未下达没有列入预算</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eastAsia="仿宋_GB2312" w:cs="DengXian-Regular"/>
          <w:sz w:val="32"/>
          <w:szCs w:val="32"/>
          <w:lang w:eastAsia="zh-CN" w:bidi="ar-SA"/>
        </w:rPr>
        <w:t>无</w:t>
      </w:r>
      <w:r>
        <w:rPr>
          <w:rFonts w:hint="eastAsia" w:ascii="仿宋_GB2312" w:eastAsia="仿宋_GB2312" w:cs="DengXian-Regular"/>
          <w:sz w:val="32"/>
          <w:szCs w:val="32"/>
          <w:lang w:bidi="ar-SA"/>
        </w:rPr>
        <w:t>政府性基金预算财政拨款收入。</w:t>
      </w:r>
    </w:p>
    <w:p>
      <w:pPr>
        <w:adjustRightInd w:val="0"/>
        <w:snapToGrid w:val="0"/>
        <w:spacing w:line="580" w:lineRule="exact"/>
        <w:ind w:firstLine="640" w:firstLineChars="200"/>
        <w:rPr>
          <w:rFonts w:hint="eastAsia" w:ascii="仿宋_GB2312" w:eastAsia="仿宋_GB2312" w:cs="DengXian-Regular"/>
          <w:sz w:val="32"/>
          <w:szCs w:val="32"/>
          <w:lang w:bidi="ar-SA"/>
        </w:rPr>
      </w:pPr>
      <w:r>
        <w:rPr>
          <w:rFonts w:hint="eastAsia" w:ascii="仿宋_GB2312" w:hAnsi="Times New Roman" w:eastAsia="仿宋_GB2312" w:cs="DengXian-Regular"/>
          <w:sz w:val="32"/>
          <w:szCs w:val="32"/>
        </w:rPr>
        <w:t>3.</w:t>
      </w:r>
      <w:r>
        <w:rPr>
          <w:rFonts w:hint="eastAsia" w:ascii="仿宋_GB2312" w:eastAsia="仿宋_GB2312" w:cs="DengXian-Regular"/>
          <w:sz w:val="32"/>
          <w:szCs w:val="32"/>
          <w:lang w:eastAsia="zh-CN" w:bidi="ar-SA"/>
        </w:rPr>
        <w:t>无</w:t>
      </w:r>
      <w:r>
        <w:rPr>
          <w:rFonts w:hint="eastAsia" w:ascii="仿宋_GB2312" w:eastAsia="仿宋_GB2312" w:cs="DengXian-Regular"/>
          <w:sz w:val="32"/>
          <w:szCs w:val="32"/>
          <w:lang w:bidi="ar-SA"/>
        </w:rPr>
        <w:t>国有资本经营预算财政拨款收入。</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2022年度财政拨款支出</w:t>
      </w:r>
      <w:r>
        <w:rPr>
          <w:rFonts w:hint="eastAsia" w:ascii="仿宋_GB2312" w:hAnsi="Times New Roman" w:eastAsia="仿宋_GB2312" w:cs="DengXian-Regular"/>
          <w:sz w:val="32"/>
          <w:szCs w:val="32"/>
          <w:lang w:val="en-US" w:eastAsia="zh-CN"/>
        </w:rPr>
        <w:t>7263.62</w:t>
      </w:r>
      <w:r>
        <w:rPr>
          <w:rFonts w:hint="eastAsia" w:ascii="仿宋_GB2312" w:hAnsi="Times New Roman" w:eastAsia="仿宋_GB2312" w:cs="DengXian-Regular"/>
          <w:sz w:val="32"/>
          <w:szCs w:val="32"/>
        </w:rPr>
        <w:t>万元，主要用于以下方</w:t>
      </w:r>
      <w:r>
        <w:rPr>
          <w:rFonts w:hint="eastAsia" w:ascii="仿宋_GB2312" w:hAnsi="Times New Roman" w:eastAsia="仿宋_GB2312" w:cs="DengXian-Regular"/>
          <w:sz w:val="32"/>
          <w:szCs w:val="32"/>
          <w:highlight w:val="none"/>
        </w:rPr>
        <w:t>面：</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一般公共服务（类）支出</w:t>
      </w:r>
      <w:r>
        <w:rPr>
          <w:rFonts w:hint="eastAsia" w:ascii="仿宋_GB2312" w:hAnsi="Times New Roman" w:eastAsia="仿宋_GB2312" w:cs="DengXian-Regular"/>
          <w:sz w:val="32"/>
          <w:szCs w:val="32"/>
          <w:lang w:val="en-US" w:eastAsia="zh-CN"/>
        </w:rPr>
        <w:t>15.73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0.21</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人员工资</w:t>
      </w:r>
      <w:r>
        <w:rPr>
          <w:rFonts w:hint="eastAsia" w:ascii="仿宋_GB2312" w:hAnsi="Times New Roman" w:eastAsia="仿宋_GB2312" w:cs="DengXian-Regular"/>
          <w:sz w:val="32"/>
          <w:szCs w:val="32"/>
        </w:rPr>
        <w:t>支出；</w:t>
      </w:r>
      <w:r>
        <w:rPr>
          <w:rFonts w:hint="eastAsia" w:ascii="仿宋_GB2312" w:hAnsi="Times New Roman" w:eastAsia="仿宋_GB2312" w:cs="Wingdings"/>
          <w:sz w:val="32"/>
          <w:szCs w:val="32"/>
        </w:rPr>
        <w:t>社会保障和就业（类）支出6928.23万元，占</w:t>
      </w:r>
      <w:r>
        <w:rPr>
          <w:rFonts w:hint="eastAsia" w:ascii="仿宋_GB2312" w:hAnsi="Times New Roman" w:eastAsia="仿宋_GB2312" w:cs="Wingdings"/>
          <w:sz w:val="32"/>
          <w:szCs w:val="32"/>
          <w:lang w:val="en-US" w:eastAsia="zh-CN"/>
        </w:rPr>
        <w:t>95.38</w:t>
      </w:r>
      <w:r>
        <w:rPr>
          <w:rFonts w:hint="eastAsia" w:ascii="仿宋_GB2312" w:hAnsi="Times New Roman" w:eastAsia="仿宋_GB2312" w:cs="Wingdings"/>
          <w:sz w:val="32"/>
          <w:szCs w:val="32"/>
        </w:rPr>
        <w:t>%；</w:t>
      </w:r>
      <w:r>
        <w:rPr>
          <w:rFonts w:hint="eastAsia" w:ascii="仿宋_GB2312" w:eastAsia="仿宋_GB2312" w:cs="DengXian-Regular"/>
          <w:sz w:val="32"/>
          <w:szCs w:val="32"/>
          <w:lang w:eastAsia="zh-CN" w:bidi="ar-SA"/>
        </w:rPr>
        <w:t>优抚对象各项补助资金</w:t>
      </w:r>
      <w:r>
        <w:rPr>
          <w:rFonts w:hint="eastAsia" w:ascii="仿宋_GB2312" w:eastAsia="仿宋_GB2312" w:cs="DengXian-Regular"/>
          <w:sz w:val="32"/>
          <w:szCs w:val="32"/>
          <w:lang w:bidi="ar-SA"/>
        </w:rPr>
        <w:t>等支出；</w:t>
      </w:r>
      <w:r>
        <w:rPr>
          <w:rFonts w:hint="eastAsia" w:ascii="仿宋_GB2312" w:hAnsi="Times New Roman" w:eastAsia="仿宋_GB2312" w:cs="DengXian-Regular"/>
          <w:sz w:val="32"/>
          <w:szCs w:val="32"/>
        </w:rPr>
        <w:t>卫生健康支出</w:t>
      </w:r>
      <w:r>
        <w:rPr>
          <w:rFonts w:hint="eastAsia" w:ascii="仿宋_GB2312" w:hAnsi="Times New Roman" w:eastAsia="仿宋_GB2312" w:cs="DengXian-Regular"/>
          <w:sz w:val="32"/>
          <w:szCs w:val="32"/>
          <w:lang w:val="en-US" w:eastAsia="zh-CN"/>
        </w:rPr>
        <w:t>301.13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4.15</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eastAsia="仿宋_GB2312" w:cs="DengXian-Regular"/>
          <w:sz w:val="32"/>
          <w:szCs w:val="32"/>
          <w:lang w:bidi="ar-SA"/>
        </w:rPr>
        <w:t>主要用于</w:t>
      </w:r>
      <w:r>
        <w:rPr>
          <w:rFonts w:hint="eastAsia" w:ascii="仿宋_GB2312" w:eastAsia="仿宋_GB2312" w:cs="DengXian-Regular"/>
          <w:sz w:val="32"/>
          <w:szCs w:val="32"/>
          <w:lang w:eastAsia="zh-CN" w:bidi="ar-SA"/>
        </w:rPr>
        <w:t>优抚对象医疗补助资金</w:t>
      </w:r>
      <w:r>
        <w:rPr>
          <w:rFonts w:hint="eastAsia" w:ascii="仿宋_GB2312" w:eastAsia="仿宋_GB2312" w:cs="DengXian-Regular"/>
          <w:sz w:val="32"/>
          <w:szCs w:val="32"/>
          <w:lang w:bidi="ar-SA"/>
        </w:rPr>
        <w:t>等支出；</w:t>
      </w:r>
      <w:r>
        <w:rPr>
          <w:rFonts w:hint="eastAsia" w:ascii="仿宋_GB2312" w:hAnsi="Times New Roman" w:eastAsia="仿宋_GB2312" w:cs="Wingdings"/>
          <w:sz w:val="32"/>
          <w:szCs w:val="32"/>
        </w:rPr>
        <w:t>住房保障（类）支出</w:t>
      </w:r>
      <w:r>
        <w:rPr>
          <w:rFonts w:hint="eastAsia" w:ascii="仿宋_GB2312" w:hAnsi="Times New Roman" w:eastAsia="仿宋_GB2312" w:cs="Wingdings"/>
          <w:sz w:val="32"/>
          <w:szCs w:val="32"/>
          <w:lang w:val="en-US" w:eastAsia="zh-CN"/>
        </w:rPr>
        <w:t>27.53</w:t>
      </w:r>
      <w:r>
        <w:rPr>
          <w:rFonts w:hint="eastAsia" w:ascii="仿宋_GB2312" w:hAnsi="Times New Roman" w:eastAsia="仿宋_GB2312" w:cs="Wingdings"/>
          <w:sz w:val="32"/>
          <w:szCs w:val="32"/>
        </w:rPr>
        <w:t xml:space="preserve">万元，占 </w:t>
      </w:r>
      <w:r>
        <w:rPr>
          <w:rFonts w:hint="eastAsia" w:ascii="仿宋_GB2312" w:hAnsi="Times New Roman" w:eastAsia="仿宋_GB2312" w:cs="Wingdings"/>
          <w:sz w:val="32"/>
          <w:szCs w:val="32"/>
          <w:lang w:val="en-US" w:eastAsia="zh-CN"/>
        </w:rPr>
        <w:t>0.38</w:t>
      </w:r>
      <w:r>
        <w:rPr>
          <w:rFonts w:hint="eastAsia" w:ascii="仿宋_GB2312" w:hAnsi="Times New Roman" w:eastAsia="仿宋_GB2312" w:cs="Wingdings"/>
          <w:sz w:val="32"/>
          <w:szCs w:val="32"/>
        </w:rPr>
        <w:t>%;</w:t>
      </w:r>
      <w:r>
        <w:rPr>
          <w:rFonts w:hint="eastAsia" w:ascii="仿宋_GB2312" w:eastAsia="仿宋_GB2312" w:cs="DengXian-Regular"/>
          <w:sz w:val="32"/>
          <w:szCs w:val="32"/>
          <w:lang w:bidi="ar-SA"/>
        </w:rPr>
        <w:t>主要用于</w:t>
      </w:r>
      <w:r>
        <w:rPr>
          <w:rFonts w:hint="eastAsia" w:ascii="仿宋_GB2312" w:eastAsia="仿宋_GB2312" w:cs="DengXian-Regular"/>
          <w:sz w:val="32"/>
          <w:szCs w:val="32"/>
          <w:lang w:eastAsia="zh-CN" w:bidi="ar-SA"/>
        </w:rPr>
        <w:t>住房公积金支出</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w:t>
      </w:r>
      <w:r>
        <w:rPr>
          <w:rFonts w:hint="eastAsia" w:ascii="仿宋_GB2312" w:hAnsi="Times New Roman" w:eastAsia="仿宋_GB2312" w:cs="DengXian-Regular"/>
          <w:sz w:val="32"/>
          <w:szCs w:val="32"/>
          <w:lang w:val="en-US" w:eastAsia="zh-CN"/>
        </w:rPr>
        <w:t>400.13</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人员经费</w:t>
      </w:r>
      <w:r>
        <w:rPr>
          <w:rFonts w:hint="eastAsia" w:ascii="仿宋_GB2312" w:hAnsi="Times New Roman" w:eastAsia="仿宋_GB2312" w:cs="DengXian-Regular"/>
          <w:sz w:val="32"/>
          <w:szCs w:val="32"/>
          <w:lang w:val="en-US" w:eastAsia="zh-CN"/>
        </w:rPr>
        <w:t>360.59</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退休费、抚恤金、生活补助、医疗费补助、奖励金、其他对个人和家庭的补助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公用经费</w:t>
      </w:r>
      <w:r>
        <w:rPr>
          <w:rFonts w:hint="eastAsia" w:ascii="仿宋_GB2312" w:hAnsi="Times New Roman" w:eastAsia="仿宋_GB2312" w:cs="DengXian-Regular"/>
          <w:sz w:val="32"/>
          <w:szCs w:val="32"/>
          <w:lang w:val="en-US" w:eastAsia="zh-CN"/>
        </w:rPr>
        <w:t>39.54</w:t>
      </w:r>
      <w:r>
        <w:rPr>
          <w:rFonts w:hint="eastAsia" w:ascii="仿宋_GB2312" w:hAnsi="Times New Roman" w:eastAsia="仿宋_GB2312" w:cs="DengXian-Regular"/>
          <w:sz w:val="32"/>
          <w:szCs w:val="32"/>
        </w:rPr>
        <w:t>万元，主要包括办公费、印刷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w:t>
      </w:r>
    </w:p>
    <w:p>
      <w:pPr>
        <w:keepNext/>
        <w:keepLines/>
        <w:widowControl w:val="0"/>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本部门2022年度“三公”经费财政拨款支出预算为</w:t>
      </w:r>
      <w:r>
        <w:rPr>
          <w:rFonts w:hint="eastAsia" w:ascii="仿宋_GB2312" w:hAnsi="Times New Roman" w:eastAsia="仿宋_GB2312" w:cs="DengXian-Regular"/>
          <w:sz w:val="32"/>
          <w:szCs w:val="32"/>
          <w:lang w:val="en-US" w:eastAsia="zh-CN"/>
        </w:rPr>
        <w:t>5.11</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4.11</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80.43</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19.57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公务用车运行维护费减少</w:t>
      </w:r>
      <w:r>
        <w:rPr>
          <w:rFonts w:hint="eastAsia" w:ascii="仿宋_GB2312" w:hAnsi="Times New Roman" w:eastAsia="仿宋_GB2312" w:cs="DengXian-Regular"/>
          <w:sz w:val="32"/>
          <w:szCs w:val="32"/>
        </w:rPr>
        <w:t>；较2021年度决算减少</w:t>
      </w:r>
      <w:r>
        <w:rPr>
          <w:rFonts w:hint="eastAsia" w:ascii="仿宋_GB2312" w:hAnsi="Times New Roman" w:eastAsia="仿宋_GB2312" w:cs="DengXian-Regular"/>
          <w:sz w:val="32"/>
          <w:szCs w:val="32"/>
          <w:lang w:val="en-US" w:eastAsia="zh-CN"/>
        </w:rPr>
        <w:t>1.01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19.73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公务用车运行维护费减少</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本部门2022年度因公出国（境）费支出预算为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无本单位组织的出国（境）团组。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本部门2022年度公务用车购置及运行维护费预算为</w:t>
      </w:r>
      <w:r>
        <w:rPr>
          <w:rFonts w:hint="eastAsia" w:ascii="仿宋_GB2312" w:hAnsi="Times New Roman" w:eastAsia="仿宋_GB2312" w:cs="DengXian-Regular"/>
          <w:sz w:val="32"/>
          <w:szCs w:val="32"/>
          <w:lang w:val="en-US" w:eastAsia="zh-CN"/>
        </w:rPr>
        <w:t>5</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80</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公务用车运行维护费减少</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节约开支</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highlight w:val="none"/>
          <w:lang w:bidi="ar-SA"/>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eastAsia="仿宋_GB2312" w:cs="DengXian-Regular"/>
          <w:color w:val="000000"/>
          <w:sz w:val="32"/>
          <w:szCs w:val="32"/>
          <w:highlight w:val="none"/>
          <w:lang w:bidi="ar-SA"/>
        </w:rPr>
        <w:t>未发生‘公务用车购置’经费支出</w:t>
      </w:r>
      <w:r>
        <w:rPr>
          <w:rFonts w:hint="eastAsia" w:ascii="仿宋_GB2312" w:eastAsia="仿宋_GB2312" w:cs="DengXian-Regular"/>
          <w:sz w:val="32"/>
          <w:szCs w:val="32"/>
          <w:highlight w:val="none"/>
          <w:lang w:bidi="ar-SA"/>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4</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本部门2022年度单位公务用车保有量</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万元，增降低</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节约开支</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节约开支</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hint="eastAsia" w:ascii="仿宋_GB2312" w:eastAsia="仿宋_GB2312" w:cs="DengXian-Regular"/>
          <w:sz w:val="32"/>
          <w:szCs w:val="32"/>
          <w:lang w:bidi="ar-SA"/>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本部门2022年度公务接待费支出预算为</w:t>
      </w:r>
      <w:r>
        <w:rPr>
          <w:rFonts w:hint="eastAsia" w:ascii="仿宋_GB2312" w:hAnsi="Times New Roman" w:eastAsia="仿宋_GB2312" w:cs="DengXian-Regular"/>
          <w:sz w:val="32"/>
          <w:szCs w:val="32"/>
          <w:lang w:val="en-US" w:eastAsia="zh-CN"/>
        </w:rPr>
        <w:t>0.11</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0.11</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%。公务接待费支出</w:t>
      </w:r>
      <w:r>
        <w:rPr>
          <w:rFonts w:hint="eastAsia" w:ascii="仿宋_GB2312" w:hAnsi="Times New Roman" w:eastAsia="仿宋_GB2312" w:cs="DengXian-Regular"/>
          <w:sz w:val="32"/>
          <w:szCs w:val="32"/>
          <w:lang w:eastAsia="zh-CN"/>
        </w:rPr>
        <w:t>与</w:t>
      </w:r>
      <w:r>
        <w:rPr>
          <w:rFonts w:hint="eastAsia" w:ascii="仿宋_GB2312" w:eastAsia="仿宋_GB2312" w:cs="DengXian-Regular"/>
          <w:color w:val="000000"/>
          <w:sz w:val="32"/>
          <w:szCs w:val="32"/>
          <w:highlight w:val="none"/>
          <w:lang w:bidi="ar-SA"/>
        </w:rPr>
        <w:t>年初预算持平</w:t>
      </w:r>
      <w:r>
        <w:rPr>
          <w:rFonts w:hint="eastAsia" w:ascii="仿宋_GB2312" w:eastAsia="仿宋_GB2312" w:cs="DengXian-Regular"/>
          <w:sz w:val="32"/>
          <w:szCs w:val="32"/>
          <w:highlight w:val="none"/>
          <w:lang w:bidi="ar-SA"/>
        </w:rPr>
        <w:t>。</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16</w:t>
      </w:r>
      <w:r>
        <w:rPr>
          <w:rFonts w:hint="eastAsia" w:ascii="仿宋_GB2312" w:hAnsi="Times New Roman" w:eastAsia="仿宋_GB2312" w:cs="DengXian-Regular"/>
          <w:sz w:val="32"/>
          <w:szCs w:val="32"/>
        </w:rPr>
        <w:t>人次。</w:t>
      </w:r>
      <w:r>
        <w:rPr>
          <w:rFonts w:hint="eastAsia" w:ascii="仿宋_GB2312" w:eastAsia="仿宋_GB2312" w:cs="DengXian-Regular"/>
          <w:sz w:val="32"/>
          <w:szCs w:val="32"/>
          <w:lang w:bidi="ar-SA"/>
        </w:rPr>
        <w:t>较上年度减少</w:t>
      </w:r>
      <w:r>
        <w:rPr>
          <w:rFonts w:hint="eastAsia" w:ascii="仿宋_GB2312" w:eastAsia="仿宋_GB2312" w:cs="DengXian-Regular"/>
          <w:sz w:val="32"/>
          <w:szCs w:val="32"/>
          <w:lang w:val="en-US" w:eastAsia="zh-CN" w:bidi="ar-SA"/>
        </w:rPr>
        <w:t>0.01</w:t>
      </w:r>
      <w:r>
        <w:rPr>
          <w:rFonts w:hint="eastAsia" w:ascii="仿宋_GB2312" w:eastAsia="仿宋_GB2312" w:cs="DengXian-Regular"/>
          <w:sz w:val="32"/>
          <w:szCs w:val="32"/>
          <w:lang w:bidi="ar-SA"/>
        </w:rPr>
        <w:t>万元，降低</w:t>
      </w:r>
      <w:r>
        <w:rPr>
          <w:rFonts w:hint="eastAsia" w:ascii="仿宋_GB2312" w:eastAsia="仿宋_GB2312" w:cs="DengXian-Regular"/>
          <w:sz w:val="32"/>
          <w:szCs w:val="32"/>
          <w:lang w:val="en-US" w:eastAsia="zh-CN" w:bidi="ar-SA"/>
        </w:rPr>
        <w:t>8.33</w:t>
      </w:r>
      <w:r>
        <w:rPr>
          <w:rFonts w:hint="eastAsia" w:ascii="仿宋_GB2312" w:eastAsia="仿宋_GB2312" w:cs="DengXian-Regular"/>
          <w:sz w:val="32"/>
          <w:szCs w:val="32"/>
          <w:lang w:bidi="ar-SA"/>
        </w:rPr>
        <w:t>%,主要</w:t>
      </w:r>
      <w:r>
        <w:rPr>
          <w:rFonts w:hint="eastAsia" w:ascii="仿宋_GB2312" w:eastAsia="仿宋_GB2312" w:cs="DengXian-Regular"/>
          <w:sz w:val="32"/>
          <w:szCs w:val="32"/>
          <w:lang w:eastAsia="zh-CN" w:bidi="ar-SA"/>
        </w:rPr>
        <w:t>是接待减少</w:t>
      </w:r>
      <w:r>
        <w:rPr>
          <w:rFonts w:hint="eastAsia" w:ascii="仿宋_GB2312" w:eastAsia="仿宋_GB2312" w:cs="DengXian-Regular"/>
          <w:sz w:val="32"/>
          <w:szCs w:val="32"/>
          <w:lang w:bidi="ar-SA"/>
        </w:rPr>
        <w:t>。</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本部门2022年度机关运行经费支出</w:t>
      </w:r>
      <w:r>
        <w:rPr>
          <w:rFonts w:hint="eastAsia" w:ascii="仿宋_GB2312" w:hAnsi="Times New Roman" w:eastAsia="仿宋_GB2312" w:cs="DengXian-Regular"/>
          <w:sz w:val="32"/>
          <w:szCs w:val="32"/>
          <w:lang w:val="en-US" w:eastAsia="zh-CN"/>
        </w:rPr>
        <w:t>39.54</w:t>
      </w:r>
      <w:r>
        <w:rPr>
          <w:rFonts w:hint="eastAsia" w:ascii="仿宋_GB2312" w:hAnsi="Times New Roman" w:eastAsia="仿宋_GB2312" w:cs="DengXian-Regular"/>
          <w:sz w:val="32"/>
          <w:szCs w:val="32"/>
        </w:rPr>
        <w:t>万元，比2021年度减少</w:t>
      </w:r>
      <w:r>
        <w:rPr>
          <w:rFonts w:hint="eastAsia" w:ascii="仿宋_GB2312" w:hAnsi="Times New Roman" w:eastAsia="仿宋_GB2312" w:cs="DengXian-Regular"/>
          <w:sz w:val="32"/>
          <w:szCs w:val="32"/>
          <w:lang w:val="en-US" w:eastAsia="zh-CN"/>
        </w:rPr>
        <w:t>4.07</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9.33</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节约开支</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hint="eastAsia" w:ascii="仿宋_GB2312" w:eastAsia="仿宋_GB2312" w:cs="仿宋_GB2312"/>
          <w:color w:val="000000"/>
          <w:kern w:val="0"/>
          <w:sz w:val="32"/>
          <w:szCs w:val="32"/>
          <w:lang w:bidi="ar-SA"/>
        </w:rPr>
      </w:pPr>
      <w:r>
        <w:rPr>
          <w:rFonts w:hint="eastAsia" w:ascii="仿宋_GB2312" w:hAnsi="Times New Roman" w:eastAsia="仿宋_GB2312" w:cs="DengXian-Regular"/>
          <w:sz w:val="32"/>
          <w:szCs w:val="32"/>
        </w:rPr>
        <w:t>本部门2022年度政府采购支出总额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eastAsia="仿宋_GB2312" w:cs="DengXian-Regular"/>
          <w:sz w:val="32"/>
          <w:szCs w:val="32"/>
          <w:lang w:bidi="ar-SA"/>
        </w:rPr>
        <w:t>从采购类型来看，</w:t>
      </w:r>
      <w:r>
        <w:rPr>
          <w:rFonts w:hint="eastAsia" w:ascii="仿宋_GB2312" w:eastAsia="仿宋_GB2312" w:cs="仿宋_GB2312"/>
          <w:color w:val="000000"/>
          <w:kern w:val="0"/>
          <w:sz w:val="32"/>
          <w:szCs w:val="32"/>
          <w:lang w:bidi="ar-SA"/>
        </w:rPr>
        <w:t>政府采购货物支出</w:t>
      </w:r>
      <w:r>
        <w:rPr>
          <w:rFonts w:hint="eastAsia" w:ascii="仿宋_GB2312" w:eastAsia="仿宋_GB2312" w:cs="仿宋_GB2312"/>
          <w:color w:val="000000"/>
          <w:kern w:val="0"/>
          <w:sz w:val="32"/>
          <w:szCs w:val="32"/>
          <w:lang w:val="en-US" w:eastAsia="zh-CN" w:bidi="ar-SA"/>
        </w:rPr>
        <w:t>0</w:t>
      </w:r>
      <w:r>
        <w:rPr>
          <w:rFonts w:hint="eastAsia" w:ascii="仿宋_GB2312" w:eastAsia="仿宋_GB2312" w:cs="仿宋_GB2312"/>
          <w:color w:val="000000"/>
          <w:kern w:val="0"/>
          <w:sz w:val="32"/>
          <w:szCs w:val="32"/>
          <w:lang w:bidi="ar-SA"/>
        </w:rPr>
        <w:t xml:space="preserve"> 万元、政府采购工程支出</w:t>
      </w:r>
      <w:r>
        <w:rPr>
          <w:rFonts w:hint="eastAsia" w:ascii="仿宋_GB2312" w:eastAsia="仿宋_GB2312" w:cs="仿宋_GB2312"/>
          <w:color w:val="000000"/>
          <w:kern w:val="0"/>
          <w:sz w:val="32"/>
          <w:szCs w:val="32"/>
          <w:lang w:val="en-US" w:eastAsia="zh-CN" w:bidi="ar-SA"/>
        </w:rPr>
        <w:t>0</w:t>
      </w:r>
      <w:r>
        <w:rPr>
          <w:rFonts w:hint="eastAsia" w:ascii="仿宋_GB2312" w:eastAsia="仿宋_GB2312" w:cs="仿宋_GB2312"/>
          <w:color w:val="000000"/>
          <w:kern w:val="0"/>
          <w:sz w:val="32"/>
          <w:szCs w:val="32"/>
          <w:lang w:bidi="ar-SA"/>
        </w:rPr>
        <w:t>万元、政府采购服务支出</w:t>
      </w:r>
      <w:r>
        <w:rPr>
          <w:rFonts w:hint="eastAsia" w:ascii="仿宋_GB2312" w:eastAsia="仿宋_GB2312" w:cs="仿宋_GB2312"/>
          <w:color w:val="000000"/>
          <w:kern w:val="0"/>
          <w:sz w:val="32"/>
          <w:szCs w:val="32"/>
          <w:lang w:val="en-US" w:eastAsia="zh-CN" w:bidi="ar-SA"/>
        </w:rPr>
        <w:t>0</w:t>
      </w:r>
      <w:r>
        <w:rPr>
          <w:rFonts w:hint="eastAsia" w:ascii="仿宋_GB2312" w:eastAsia="仿宋_GB2312" w:cs="仿宋_GB2312"/>
          <w:color w:val="000000"/>
          <w:kern w:val="0"/>
          <w:sz w:val="32"/>
          <w:szCs w:val="32"/>
          <w:lang w:bidi="ar-SA"/>
        </w:rPr>
        <w:t>万元。授予中小企业合同金</w:t>
      </w:r>
      <w:r>
        <w:rPr>
          <w:rFonts w:hint="eastAsia" w:ascii="仿宋_GB2312" w:eastAsia="仿宋_GB2312" w:cs="仿宋_GB2312"/>
          <w:color w:val="000000"/>
          <w:kern w:val="0"/>
          <w:sz w:val="32"/>
          <w:szCs w:val="32"/>
          <w:lang w:val="en-US" w:eastAsia="zh-CN" w:bidi="ar-SA"/>
        </w:rPr>
        <w:t>0</w:t>
      </w:r>
      <w:r>
        <w:rPr>
          <w:rFonts w:hint="eastAsia" w:ascii="仿宋_GB2312" w:eastAsia="仿宋_GB2312" w:cs="仿宋_GB2312"/>
          <w:color w:val="000000"/>
          <w:kern w:val="0"/>
          <w:sz w:val="32"/>
          <w:szCs w:val="32"/>
          <w:lang w:bidi="ar-SA"/>
        </w:rPr>
        <w:t>万元，占政府采购支出总额的</w:t>
      </w:r>
      <w:r>
        <w:rPr>
          <w:rFonts w:hint="eastAsia" w:ascii="仿宋_GB2312" w:eastAsia="仿宋_GB2312" w:cs="仿宋_GB2312"/>
          <w:color w:val="000000"/>
          <w:kern w:val="0"/>
          <w:sz w:val="32"/>
          <w:szCs w:val="32"/>
          <w:lang w:val="en-US" w:eastAsia="zh-CN" w:bidi="ar-SA"/>
        </w:rPr>
        <w:t>0</w:t>
      </w:r>
      <w:r>
        <w:rPr>
          <w:rFonts w:hint="eastAsia" w:ascii="仿宋_GB2312" w:eastAsia="仿宋_GB2312" w:cs="仿宋_GB2312"/>
          <w:color w:val="000000"/>
          <w:kern w:val="0"/>
          <w:sz w:val="32"/>
          <w:szCs w:val="32"/>
          <w:lang w:bidi="ar-SA"/>
        </w:rPr>
        <w:t>%，其中授予小微企业合同金额</w:t>
      </w:r>
      <w:r>
        <w:rPr>
          <w:rFonts w:hint="eastAsia" w:ascii="仿宋_GB2312" w:eastAsia="仿宋_GB2312" w:cs="仿宋_GB2312"/>
          <w:color w:val="000000"/>
          <w:kern w:val="0"/>
          <w:sz w:val="32"/>
          <w:szCs w:val="32"/>
          <w:lang w:val="en-US" w:eastAsia="zh-CN" w:bidi="ar-SA"/>
        </w:rPr>
        <w:t>0</w:t>
      </w:r>
      <w:r>
        <w:rPr>
          <w:rFonts w:hint="eastAsia" w:ascii="仿宋_GB2312" w:eastAsia="仿宋_GB2312" w:cs="仿宋_GB2312"/>
          <w:color w:val="000000"/>
          <w:kern w:val="0"/>
          <w:sz w:val="32"/>
          <w:szCs w:val="32"/>
          <w:lang w:bidi="ar-SA"/>
        </w:rPr>
        <w:t xml:space="preserve">万元，占政府采购支出总额的 </w:t>
      </w:r>
      <w:r>
        <w:rPr>
          <w:rFonts w:hint="eastAsia" w:ascii="仿宋_GB2312" w:eastAsia="仿宋_GB2312" w:cs="仿宋_GB2312"/>
          <w:color w:val="000000"/>
          <w:kern w:val="0"/>
          <w:sz w:val="32"/>
          <w:szCs w:val="32"/>
          <w:lang w:val="en-US" w:eastAsia="zh-CN" w:bidi="ar-SA"/>
        </w:rPr>
        <w:t>0</w:t>
      </w:r>
      <w:r>
        <w:rPr>
          <w:rFonts w:hint="eastAsia" w:ascii="仿宋_GB2312" w:eastAsia="仿宋_GB2312" w:cs="仿宋_GB2312"/>
          <w:color w:val="000000"/>
          <w:kern w:val="0"/>
          <w:sz w:val="32"/>
          <w:szCs w:val="32"/>
          <w:lang w:bidi="ar-SA"/>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截至2022年12月31日，本部门共有车辆</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辆；单位价值100万元以上设备（不含车辆）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根据预算绩效管理要求，本部门组织对2022年度一般公共预算项目支出全面开展绩效自评，其中，一级项目</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8219.92</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政府性基金预算项目。</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国有资本经营预算项目</w:t>
      </w:r>
      <w:r>
        <w:rPr>
          <w:rFonts w:hint="eastAsia" w:ascii="仿宋_GB2312" w:hAnsi="仿宋_GB2312" w:eastAsia="仿宋_GB2312" w:cs="仿宋_GB2312"/>
          <w:sz w:val="32"/>
          <w:szCs w:val="32"/>
          <w:lang w:eastAsia="zh-CN"/>
        </w:rPr>
        <w:t>。</w:t>
      </w:r>
    </w:p>
    <w:p>
      <w:pPr>
        <w:adjustRightInd w:val="0"/>
        <w:snapToGrid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w:t>
      </w:r>
      <w:r>
        <w:rPr>
          <w:rFonts w:hint="eastAsia" w:ascii="仿宋_GB2312" w:eastAsia="仿宋_GB2312" w:cs="仿宋_GB2312"/>
          <w:sz w:val="32"/>
          <w:szCs w:val="32"/>
          <w:lang w:bidi="ar-SA"/>
        </w:rPr>
        <w:t>“</w:t>
      </w:r>
      <w:r>
        <w:rPr>
          <w:rFonts w:hint="eastAsia" w:ascii="仿宋_GB2312" w:eastAsia="仿宋_GB2312" w:cs="仿宋_GB2312"/>
          <w:sz w:val="32"/>
          <w:szCs w:val="32"/>
          <w:highlight w:val="none"/>
          <w:lang w:bidi="ar-SA"/>
        </w:rPr>
        <w:t>自主就业一次性经济补助金</w:t>
      </w:r>
      <w:r>
        <w:rPr>
          <w:rFonts w:hint="eastAsia" w:ascii="仿宋_GB2312" w:eastAsia="仿宋_GB2312" w:cs="仿宋_GB2312"/>
          <w:sz w:val="32"/>
          <w:szCs w:val="32"/>
          <w:highlight w:val="none"/>
          <w:lang w:eastAsia="zh-CN" w:bidi="ar-SA"/>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个一级项目开展了重点评价，涉及一般公共预算支出</w:t>
      </w:r>
      <w:r>
        <w:rPr>
          <w:rFonts w:hint="eastAsia" w:ascii="仿宋_GB2312" w:hAnsi="仿宋_GB2312" w:eastAsia="仿宋_GB2312" w:cs="仿宋_GB2312"/>
          <w:sz w:val="32"/>
          <w:szCs w:val="32"/>
          <w:lang w:val="en-US" w:eastAsia="zh-CN"/>
        </w:rPr>
        <w:t>3567.32</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万元。从评价情况来看，</w:t>
      </w:r>
      <w:r>
        <w:rPr>
          <w:rFonts w:hint="eastAsia" w:ascii="仿宋_GB2312" w:eastAsia="仿宋_GB2312" w:cs="仿宋_GB2312"/>
          <w:sz w:val="32"/>
          <w:szCs w:val="32"/>
        </w:rPr>
        <w:t>通过发放自主就业一次性经济补助金，提升退役士兵的生活幸福指数</w:t>
      </w:r>
      <w:r>
        <w:rPr>
          <w:rFonts w:hint="eastAsia" w:ascii="仿宋_GB2312" w:eastAsia="仿宋_GB2312" w:cs="仿宋_GB2312"/>
          <w:sz w:val="32"/>
          <w:szCs w:val="32"/>
          <w:lang w:eastAsia="zh-CN"/>
        </w:rPr>
        <w:t>，完成了绩效目标</w:t>
      </w:r>
      <w:r>
        <w:rPr>
          <w:rFonts w:hint="eastAsia" w:ascii="仿宋_GB2312" w:eastAsia="仿宋_GB2312" w:cs="仿宋_GB2312"/>
          <w:sz w:val="32"/>
          <w:szCs w:val="32"/>
          <w:highlight w:val="none"/>
        </w:rPr>
        <w:t>。</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eastAsia="仿宋_GB2312" w:cs="仿宋_GB2312"/>
          <w:sz w:val="32"/>
          <w:szCs w:val="32"/>
          <w:highlight w:val="none"/>
          <w:lang w:bidi="ar-SA"/>
        </w:rPr>
        <w:t>自主就业一次性经济补助金</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个项目绩效自评结果。</w:t>
      </w: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eastAsia="仿宋_GB2312" w:cs="仿宋_GB2312"/>
          <w:sz w:val="32"/>
          <w:szCs w:val="32"/>
          <w:highlight w:val="none"/>
          <w:lang w:bidi="ar-SA"/>
        </w:rPr>
        <w:t>自主就业一次性经济补助金</w:t>
      </w:r>
      <w:r>
        <w:rPr>
          <w:rFonts w:hint="eastAsia" w:ascii="仿宋_GB2312" w:hAnsi="仿宋_GB2312" w:eastAsia="仿宋_GB2312" w:cs="仿宋_GB2312"/>
          <w:sz w:val="32"/>
          <w:szCs w:val="32"/>
        </w:rPr>
        <w:t>项目自评综述：根据年初设定的绩效目标，</w:t>
      </w:r>
      <w:r>
        <w:rPr>
          <w:rFonts w:hint="eastAsia" w:ascii="仿宋_GB2312" w:eastAsia="仿宋_GB2312" w:cs="仿宋_GB2312"/>
          <w:sz w:val="32"/>
          <w:szCs w:val="32"/>
          <w:highlight w:val="none"/>
          <w:lang w:bidi="ar-SA"/>
        </w:rPr>
        <w:t>自主就业一次性经济补助金</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1332.56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774.32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58.11%</w:t>
      </w:r>
      <w:r>
        <w:rPr>
          <w:rFonts w:hint="eastAsia" w:ascii="仿宋_GB2312" w:hAnsi="仿宋_GB2312" w:eastAsia="仿宋_GB2312" w:cs="仿宋_GB2312"/>
          <w:sz w:val="32"/>
          <w:szCs w:val="32"/>
        </w:rPr>
        <w:t>。项目绩效目标完成情况：一是自主就业一次性经济补助金发放人数完成率100%；二是自主就业一次性经济补助金发放金额完成率100%。</w:t>
      </w:r>
      <w:r>
        <w:rPr>
          <w:rFonts w:hint="eastAsia" w:ascii="仿宋_GB2312" w:hAnsi="仿宋_GB2312" w:eastAsia="仿宋_GB2312" w:cs="仿宋_GB2312"/>
          <w:sz w:val="32"/>
          <w:szCs w:val="32"/>
          <w:lang w:val="en-US" w:eastAsia="zh-CN"/>
        </w:rPr>
        <w:t>存在问题、原因及下一步整改措施为：我单位部门预算与年度年度绩效目标存在一些偏差，主要原因是政策执行标准有所变化，下一步我们早了解政策，争取与年度绩效目标一致。</w:t>
      </w:r>
    </w:p>
    <w:tbl>
      <w:tblPr>
        <w:tblStyle w:val="8"/>
        <w:tblW w:w="10260" w:type="dxa"/>
        <w:tblInd w:w="0" w:type="dxa"/>
        <w:shd w:val="clear" w:color="auto" w:fill="auto"/>
        <w:tblLayout w:type="autofit"/>
        <w:tblCellMar>
          <w:top w:w="0" w:type="dxa"/>
          <w:left w:w="0" w:type="dxa"/>
          <w:bottom w:w="0" w:type="dxa"/>
          <w:right w:w="0" w:type="dxa"/>
        </w:tblCellMar>
      </w:tblPr>
      <w:tblGrid>
        <w:gridCol w:w="1215"/>
        <w:gridCol w:w="1080"/>
        <w:gridCol w:w="1080"/>
        <w:gridCol w:w="1245"/>
        <w:gridCol w:w="1410"/>
        <w:gridCol w:w="1080"/>
        <w:gridCol w:w="1080"/>
        <w:gridCol w:w="2070"/>
      </w:tblGrid>
      <w:tr>
        <w:tblPrEx>
          <w:shd w:val="clear" w:color="auto" w:fill="auto"/>
          <w:tblCellMar>
            <w:top w:w="0" w:type="dxa"/>
            <w:left w:w="0" w:type="dxa"/>
            <w:bottom w:w="0" w:type="dxa"/>
            <w:right w:w="0" w:type="dxa"/>
          </w:tblCellMar>
        </w:tblPrEx>
        <w:trPr>
          <w:trHeight w:val="510" w:hRule="atLeast"/>
        </w:trPr>
        <w:tc>
          <w:tcPr>
            <w:tcW w:w="1026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部门预算项目绩效自评表</w:t>
            </w:r>
          </w:p>
        </w:tc>
      </w:tr>
      <w:tr>
        <w:tblPrEx>
          <w:tblCellMar>
            <w:top w:w="0" w:type="dxa"/>
            <w:left w:w="0" w:type="dxa"/>
            <w:bottom w:w="0" w:type="dxa"/>
            <w:right w:w="0" w:type="dxa"/>
          </w:tblCellMar>
        </w:tblPrEx>
        <w:trPr>
          <w:trHeight w:val="195" w:hRule="atLeast"/>
        </w:trPr>
        <w:tc>
          <w:tcPr>
            <w:tcW w:w="0" w:type="auto"/>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2022   年度）</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区退役局</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2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Style w:val="16"/>
                <w:lang w:val="en-US" w:eastAsia="zh-CN" w:bidi="ar"/>
              </w:rPr>
              <w:t>一、</w:t>
            </w:r>
            <w:r>
              <w:rPr>
                <w:rStyle w:val="17"/>
                <w:rFonts w:eastAsia="宋体"/>
                <w:lang w:val="en-US" w:eastAsia="zh-CN" w:bidi="ar"/>
              </w:rPr>
              <w:t xml:space="preserve"> </w:t>
            </w:r>
            <w:r>
              <w:rPr>
                <w:rStyle w:val="16"/>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退役士兵自主就业一次性经济补助金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423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唐山市丰南区退役军人事务局</w:t>
            </w: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1332.56</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774.32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774.32</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58.11%</w:t>
            </w:r>
          </w:p>
        </w:tc>
      </w:tr>
      <w:tr>
        <w:tblPrEx>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1332.56</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774.32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774.32</w:t>
            </w: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4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20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及时接收退役士兵，按照上级政策规定标准计算每一位自主就业退役士兵一次性补助资金，及时足额发放至每一位退役士兵手中。</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通过接收退役士兵，足额发放自主就业退役士兵一次性经济补助金，及时筹措资金，标准执行到位，保障退役士兵合法权益，促进社会和谐，维护社会稳定。</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Style w:val="16"/>
                <w:lang w:val="en-US" w:eastAsia="zh-CN" w:bidi="ar"/>
              </w:rPr>
              <w:t>四、</w:t>
            </w:r>
            <w:r>
              <w:rPr>
                <w:rStyle w:val="17"/>
                <w:rFonts w:eastAsia="宋体"/>
                <w:lang w:val="en-US" w:eastAsia="zh-CN" w:bidi="ar"/>
              </w:rPr>
              <w:t xml:space="preserve"> </w:t>
            </w:r>
            <w:r>
              <w:rPr>
                <w:rStyle w:val="16"/>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63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自主就业一次性经济补助金发放人数完成率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自主就业一次性经济补助金发放金额完成率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自主就业一次性经济补助金到位率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自主就业一次性经济补助金发放人数完成率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自主就业一次性经济补助金发放金额完成率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自主就业一次性经济补助金到位率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9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6</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96</w:t>
            </w:r>
          </w:p>
        </w:tc>
      </w:tr>
      <w:tr>
        <w:tblPrEx>
          <w:tblCellMar>
            <w:top w:w="0" w:type="dxa"/>
            <w:left w:w="0" w:type="dxa"/>
            <w:bottom w:w="0" w:type="dxa"/>
            <w:right w:w="0" w:type="dxa"/>
          </w:tblCellMar>
        </w:tblPrEx>
        <w:trPr>
          <w:trHeight w:val="735" w:hRule="atLeast"/>
        </w:trPr>
        <w:tc>
          <w:tcPr>
            <w:tcW w:w="1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Style w:val="16"/>
                <w:lang w:val="en-US" w:eastAsia="zh-CN" w:bidi="ar"/>
              </w:rPr>
              <w:t>五、</w:t>
            </w:r>
            <w:r>
              <w:rPr>
                <w:rStyle w:val="17"/>
                <w:rFonts w:eastAsia="宋体"/>
                <w:lang w:val="en-US" w:eastAsia="zh-CN" w:bidi="ar"/>
              </w:rPr>
              <w:t xml:space="preserve"> </w:t>
            </w:r>
            <w:r>
              <w:rPr>
                <w:rStyle w:val="16"/>
                <w:lang w:val="en-US" w:eastAsia="zh-CN" w:bidi="ar"/>
              </w:rPr>
              <w:t>存在问题、原因及下一步整改措施</w:t>
            </w:r>
          </w:p>
        </w:tc>
        <w:tc>
          <w:tcPr>
            <w:tcW w:w="90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我单位部门预算与年度年度绩效目标存在一些偏差，主要原因是政策执行标准有所变化，下一步我们早了解政策，争取与年度绩效目标一致。</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填报人：</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肖伟</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8127611</w:t>
            </w:r>
          </w:p>
        </w:tc>
      </w:tr>
    </w:tbl>
    <w:p>
      <w:pPr>
        <w:numPr>
          <w:ilvl w:val="0"/>
          <w:numId w:val="0"/>
        </w:numPr>
        <w:adjustRightInd w:val="0"/>
        <w:snapToGrid w:val="0"/>
        <w:spacing w:line="580" w:lineRule="exact"/>
        <w:rPr>
          <w:rFonts w:hint="eastAsia" w:ascii="仿宋_GB2312" w:hAnsi="仿宋_GB2312" w:eastAsia="仿宋_GB2312" w:cs="仿宋_GB2312"/>
          <w:sz w:val="32"/>
          <w:szCs w:val="32"/>
        </w:rPr>
      </w:pP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残疾军人补助经费项目绩效自评综述：根据年初设定的绩效目标，残疾军人补助经费项目绩效自评得分为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1066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1005.44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94.32%</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val="en-US" w:eastAsia="zh-CN"/>
        </w:rPr>
        <w:t>享受优抚待遇人数</w:t>
      </w:r>
      <w:r>
        <w:rPr>
          <w:rFonts w:hint="eastAsia" w:ascii="仿宋_GB2312" w:hAnsi="仿宋_GB2312" w:eastAsia="仿宋_GB2312" w:cs="仿宋_GB2312"/>
          <w:sz w:val="32"/>
          <w:szCs w:val="32"/>
        </w:rPr>
        <w:t>完成率100%；二是</w:t>
      </w:r>
      <w:r>
        <w:rPr>
          <w:rFonts w:hint="eastAsia" w:ascii="仿宋_GB2312" w:hAnsi="仿宋_GB2312" w:eastAsia="仿宋_GB2312" w:cs="仿宋_GB2312"/>
          <w:sz w:val="32"/>
          <w:szCs w:val="32"/>
          <w:lang w:val="en-US" w:eastAsia="zh-CN"/>
        </w:rPr>
        <w:t>优抚对象优待抚恤补助金足额兑现率</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en-US" w:eastAsia="zh-CN"/>
        </w:rPr>
        <w:t>存在问题、原因及下一步整改措施为：我单位部门预算与年度年度绩效目标存在一些偏差，主要原因是政策执行标准有所变化，下一步我们早了解政策，争取与年度绩效目标一致。</w:t>
      </w:r>
    </w:p>
    <w:tbl>
      <w:tblPr>
        <w:tblStyle w:val="8"/>
        <w:tblW w:w="10260" w:type="dxa"/>
        <w:tblInd w:w="0" w:type="dxa"/>
        <w:shd w:val="clear" w:color="auto" w:fill="auto"/>
        <w:tblLayout w:type="autofit"/>
        <w:tblCellMar>
          <w:top w:w="0" w:type="dxa"/>
          <w:left w:w="0" w:type="dxa"/>
          <w:bottom w:w="0" w:type="dxa"/>
          <w:right w:w="0" w:type="dxa"/>
        </w:tblCellMar>
      </w:tblPr>
      <w:tblGrid>
        <w:gridCol w:w="1215"/>
        <w:gridCol w:w="1080"/>
        <w:gridCol w:w="1080"/>
        <w:gridCol w:w="1245"/>
        <w:gridCol w:w="1410"/>
        <w:gridCol w:w="1080"/>
        <w:gridCol w:w="1080"/>
        <w:gridCol w:w="2070"/>
      </w:tblGrid>
      <w:tr>
        <w:tblPrEx>
          <w:shd w:val="clear" w:color="auto" w:fill="auto"/>
          <w:tblCellMar>
            <w:top w:w="0" w:type="dxa"/>
            <w:left w:w="0" w:type="dxa"/>
            <w:bottom w:w="0" w:type="dxa"/>
            <w:right w:w="0" w:type="dxa"/>
          </w:tblCellMar>
        </w:tblPrEx>
        <w:trPr>
          <w:trHeight w:val="510" w:hRule="atLeast"/>
        </w:trPr>
        <w:tc>
          <w:tcPr>
            <w:tcW w:w="1026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部门预算项目绩效自评表</w:t>
            </w:r>
          </w:p>
        </w:tc>
      </w:tr>
      <w:tr>
        <w:tblPrEx>
          <w:tblCellMar>
            <w:top w:w="0" w:type="dxa"/>
            <w:left w:w="0" w:type="dxa"/>
            <w:bottom w:w="0" w:type="dxa"/>
            <w:right w:w="0" w:type="dxa"/>
          </w:tblCellMar>
        </w:tblPrEx>
        <w:trPr>
          <w:trHeight w:val="195" w:hRule="atLeast"/>
        </w:trPr>
        <w:tc>
          <w:tcPr>
            <w:tcW w:w="0" w:type="auto"/>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2022   年度）</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区退役局</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2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残疾军人补助经费</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423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唐山市丰南区退役军人事务局</w:t>
            </w: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1066</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1005.44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1005.44</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94.32%</w:t>
            </w:r>
          </w:p>
        </w:tc>
      </w:tr>
      <w:tr>
        <w:tblPrEx>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1066</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1005.44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1005.44</w:t>
            </w: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4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20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保障残疾军人的合法权益，按时足额的将残疾抚恤金发放到位，维护社会稳定</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为胥各庄街道办及光荣院的残疾军人发放定期抚恤金，按时足额的将残疾抚恤金发放到位，保障残疾军人的合法权益，维护社会稳定。</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20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63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享受优抚待遇人数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≥99%</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优抚对象优待抚恤补助金足额兑现率(%)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≥99%</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享受优抚待遇审批通过率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≥80%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及时领取生活补助 提高优抚对象生活质量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社会安定效果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落实军人抚恤优待政策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优抚对象对优抚工作的满意度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9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100</w:t>
            </w:r>
          </w:p>
        </w:tc>
      </w:tr>
      <w:tr>
        <w:tblPrEx>
          <w:tblCellMar>
            <w:top w:w="0" w:type="dxa"/>
            <w:left w:w="0" w:type="dxa"/>
            <w:bottom w:w="0" w:type="dxa"/>
            <w:right w:w="0" w:type="dxa"/>
          </w:tblCellMar>
        </w:tblPrEx>
        <w:trPr>
          <w:trHeight w:val="735" w:hRule="atLeast"/>
        </w:trPr>
        <w:tc>
          <w:tcPr>
            <w:tcW w:w="1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存在问题、原因及下一步整改措施</w:t>
            </w:r>
          </w:p>
        </w:tc>
        <w:tc>
          <w:tcPr>
            <w:tcW w:w="90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我单位部门预算与年度年度绩效目标存在一些偏差，主要原因是政策执行标准有所变化，下一步我们早了解政策，争取与年度绩效目标一致。</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填报人：</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肖伟</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8127611</w:t>
            </w:r>
          </w:p>
        </w:tc>
      </w:tr>
    </w:tbl>
    <w:p>
      <w:pPr>
        <w:numPr>
          <w:ilvl w:val="0"/>
          <w:numId w:val="0"/>
        </w:numPr>
        <w:adjustRightInd w:val="0"/>
        <w:snapToGrid w:val="0"/>
        <w:spacing w:line="580" w:lineRule="exact"/>
        <w:rPr>
          <w:rFonts w:hint="eastAsia" w:ascii="仿宋_GB2312" w:hAnsi="仿宋_GB2312" w:eastAsia="仿宋_GB2312" w:cs="仿宋_GB2312"/>
          <w:sz w:val="32"/>
          <w:szCs w:val="32"/>
        </w:rPr>
      </w:pPr>
    </w:p>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60周退役士兵生活补助项目绩效自评综述：根据年初设定的绩效目标，残疾军人补助经费项目绩效自评得分为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1727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1401.75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81.17%</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val="en-US" w:eastAsia="zh-CN"/>
        </w:rPr>
        <w:t>生活补助费覆盖率</w:t>
      </w:r>
      <w:r>
        <w:rPr>
          <w:rFonts w:hint="eastAsia" w:ascii="仿宋_GB2312" w:hAnsi="仿宋_GB2312" w:eastAsia="仿宋_GB2312" w:cs="仿宋_GB2312"/>
          <w:sz w:val="32"/>
          <w:szCs w:val="32"/>
        </w:rPr>
        <w:t>100%；二是</w:t>
      </w:r>
      <w:r>
        <w:rPr>
          <w:rFonts w:hint="eastAsia" w:ascii="仿宋_GB2312" w:hAnsi="仿宋_GB2312" w:eastAsia="仿宋_GB2312" w:cs="仿宋_GB2312"/>
          <w:sz w:val="32"/>
          <w:szCs w:val="32"/>
          <w:lang w:val="en-US" w:eastAsia="zh-CN"/>
        </w:rPr>
        <w:t>发放生活费及时率</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en-US" w:eastAsia="zh-CN"/>
        </w:rPr>
        <w:t>存在问题、原因及下一步整改措施为：我单位部门预算与年度年度绩效目标存在一些偏差，主要原因是政策执行标准有所变化，下一步我们早了解政策，争取与年度绩效目标一致。</w:t>
      </w:r>
    </w:p>
    <w:tbl>
      <w:tblPr>
        <w:tblStyle w:val="8"/>
        <w:tblW w:w="10260" w:type="dxa"/>
        <w:tblInd w:w="0" w:type="dxa"/>
        <w:shd w:val="clear" w:color="auto" w:fill="auto"/>
        <w:tblLayout w:type="autofit"/>
        <w:tblCellMar>
          <w:top w:w="0" w:type="dxa"/>
          <w:left w:w="0" w:type="dxa"/>
          <w:bottom w:w="0" w:type="dxa"/>
          <w:right w:w="0" w:type="dxa"/>
        </w:tblCellMar>
      </w:tblPr>
      <w:tblGrid>
        <w:gridCol w:w="1215"/>
        <w:gridCol w:w="1080"/>
        <w:gridCol w:w="1080"/>
        <w:gridCol w:w="1245"/>
        <w:gridCol w:w="1410"/>
        <w:gridCol w:w="1080"/>
        <w:gridCol w:w="1080"/>
        <w:gridCol w:w="2070"/>
      </w:tblGrid>
      <w:tr>
        <w:tblPrEx>
          <w:shd w:val="clear" w:color="auto" w:fill="auto"/>
          <w:tblCellMar>
            <w:top w:w="0" w:type="dxa"/>
            <w:left w:w="0" w:type="dxa"/>
            <w:bottom w:w="0" w:type="dxa"/>
            <w:right w:w="0" w:type="dxa"/>
          </w:tblCellMar>
        </w:tblPrEx>
        <w:trPr>
          <w:trHeight w:val="510" w:hRule="atLeast"/>
        </w:trPr>
        <w:tc>
          <w:tcPr>
            <w:tcW w:w="1026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部门预算项目绩效自评表</w:t>
            </w:r>
          </w:p>
        </w:tc>
      </w:tr>
      <w:tr>
        <w:tblPrEx>
          <w:tblCellMar>
            <w:top w:w="0" w:type="dxa"/>
            <w:left w:w="0" w:type="dxa"/>
            <w:bottom w:w="0" w:type="dxa"/>
            <w:right w:w="0" w:type="dxa"/>
          </w:tblCellMar>
        </w:tblPrEx>
        <w:trPr>
          <w:trHeight w:val="195" w:hRule="atLeast"/>
        </w:trPr>
        <w:tc>
          <w:tcPr>
            <w:tcW w:w="0" w:type="auto"/>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2022   年度）</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填报单位：</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区退役局</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tblCellMar>
            <w:top w:w="0" w:type="dxa"/>
            <w:left w:w="0" w:type="dxa"/>
            <w:bottom w:w="0" w:type="dxa"/>
            <w:right w:w="0" w:type="dxa"/>
          </w:tblCellMar>
        </w:tblPrEx>
        <w:trPr>
          <w:trHeight w:val="495" w:hRule="atLeast"/>
        </w:trPr>
        <w:tc>
          <w:tcPr>
            <w:tcW w:w="12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60周退役士兵生活补助</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423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唐山市丰南区退役军人事务局</w:t>
            </w: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1401.75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1401.75</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81.17%</w:t>
            </w:r>
          </w:p>
        </w:tc>
      </w:tr>
      <w:tr>
        <w:tblPrEx>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1727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1401.75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1401.75</w:t>
            </w: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4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20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发放优抚对象生活补助费，提高军人抚恤优待标准，落实军人抚恤优待政策</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对本年度死亡的优抚对象及时发放生活补助费，给予亲属慰藉。</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r>
      <w:tr>
        <w:tblPrEx>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CellMar>
            <w:top w:w="0" w:type="dxa"/>
            <w:left w:w="0" w:type="dxa"/>
            <w:bottom w:w="0" w:type="dxa"/>
            <w:right w:w="0" w:type="dxa"/>
          </w:tblCellMar>
        </w:tblPrEx>
        <w:trPr>
          <w:trHeight w:val="63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生活补助费覆盖率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发放生活费及时率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生活费补助领取率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优抚对象优待抚恤补助金足额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社会安定效果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落实军人抚恤优待政策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优抚对象对优抚工作的满意度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20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r>
      <w:tr>
        <w:tblPrEx>
          <w:tblCellMar>
            <w:top w:w="0" w:type="dxa"/>
            <w:left w:w="0" w:type="dxa"/>
            <w:bottom w:w="0" w:type="dxa"/>
            <w:right w:w="0" w:type="dxa"/>
          </w:tblCellMar>
        </w:tblPrEx>
        <w:trPr>
          <w:trHeight w:val="49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≥95%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100</w:t>
            </w:r>
          </w:p>
        </w:tc>
      </w:tr>
      <w:tr>
        <w:tblPrEx>
          <w:tblCellMar>
            <w:top w:w="0" w:type="dxa"/>
            <w:left w:w="0" w:type="dxa"/>
            <w:bottom w:w="0" w:type="dxa"/>
            <w:right w:w="0" w:type="dxa"/>
          </w:tblCellMar>
        </w:tblPrEx>
        <w:trPr>
          <w:trHeight w:val="735" w:hRule="atLeast"/>
        </w:trPr>
        <w:tc>
          <w:tcPr>
            <w:tcW w:w="1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存在问题、原因及下一步整改措施</w:t>
            </w:r>
          </w:p>
        </w:tc>
        <w:tc>
          <w:tcPr>
            <w:tcW w:w="90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我单位部门预算与年度年度绩效目标存在一些偏差，主要原因是政策执行标准有所变化，下一步我们早了解政策，争取与年度绩效目标一致。</w:t>
            </w: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填报人：</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肖伟</w:t>
            </w: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8127611</w:t>
            </w:r>
          </w:p>
        </w:tc>
      </w:tr>
    </w:tbl>
    <w:p>
      <w:pPr>
        <w:numPr>
          <w:ilvl w:val="0"/>
          <w:numId w:val="0"/>
        </w:numPr>
        <w:adjustRightInd w:val="0"/>
        <w:snapToGrid w:val="0"/>
        <w:spacing w:line="580" w:lineRule="exact"/>
        <w:rPr>
          <w:rFonts w:hint="eastAsia" w:ascii="仿宋_GB2312" w:hAnsi="仿宋_GB2312" w:eastAsia="仿宋_GB2312" w:cs="仿宋_GB2312"/>
          <w:sz w:val="32"/>
          <w:szCs w:val="32"/>
        </w:rPr>
      </w:pPr>
    </w:p>
    <w:p>
      <w:pPr>
        <w:adjustRightInd w:val="0"/>
        <w:snapToGrid w:val="0"/>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color w:val="auto"/>
          <w:sz w:val="32"/>
          <w:szCs w:val="32"/>
          <w:highlight w:val="none"/>
        </w:rPr>
        <w:t>部门</w:t>
      </w:r>
      <w:r>
        <w:rPr>
          <w:rFonts w:hint="eastAsia" w:ascii="仿宋_GB2312" w:hAnsi="仿宋_GB2312" w:eastAsia="仿宋_GB2312" w:cs="仿宋_GB2312"/>
          <w:b/>
          <w:bCs/>
          <w:sz w:val="32"/>
          <w:szCs w:val="32"/>
        </w:rPr>
        <w:t>评价项目绩效评价结果</w:t>
      </w:r>
    </w:p>
    <w:p>
      <w:pPr>
        <w:adjustRightInd w:val="0"/>
        <w:snapToGri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我单位预算项目绩效目标设定清晰准确，全面反映工作职责和工作任务，绩效指标全面完整、科学合理，能有效的量化绩效目标设定情况，绩效标准恰当适宜、易于评价。我单位年初绩效目标设定和预算执行完毕后的绩效评价工作均有序开展。</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w:t>
      </w:r>
      <w:r>
        <w:rPr>
          <w:rFonts w:hint="eastAsia" w:ascii="仿宋_GB2312" w:hAnsi="Times New Roman" w:eastAsia="仿宋_GB2312" w:cs="DengXian-Regular"/>
          <w:sz w:val="32"/>
          <w:szCs w:val="32"/>
          <w:lang w:val="en-US" w:eastAsia="zh-CN"/>
        </w:rPr>
        <w:t>22</w:t>
      </w:r>
      <w:r>
        <w:rPr>
          <w:rFonts w:hint="eastAsia" w:ascii="仿宋_GB2312" w:hAnsi="Times New Roman" w:eastAsia="仿宋_GB2312" w:cs="DengXian-Regular"/>
          <w:sz w:val="32"/>
          <w:szCs w:val="32"/>
        </w:rPr>
        <w:t>年度政府性基金预算财政拨款收入支出</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无收支及结转结余情况，故政府性基金预算财政拨款收入支出决算表以空表列示。</w:t>
      </w:r>
    </w:p>
    <w:p>
      <w:pPr>
        <w:adjustRightInd w:val="0"/>
        <w:snapToGrid w:val="0"/>
        <w:spacing w:line="600" w:lineRule="exact"/>
        <w:ind w:firstLine="640" w:firstLineChars="200"/>
        <w:rPr>
          <w:rFonts w:hint="eastAsia" w:ascii="仿宋_GB2312" w:eastAsia="仿宋_GB2312" w:cs="仿宋_GB2312"/>
          <w:sz w:val="32"/>
          <w:szCs w:val="32"/>
        </w:rPr>
      </w:pPr>
      <w:r>
        <w:rPr>
          <w:rFonts w:hint="eastAsia" w:ascii="仿宋_GB2312" w:hAnsi="Times New Roman" w:eastAsia="仿宋_GB2312" w:cs="DengXian-Regular"/>
          <w:sz w:val="32"/>
          <w:szCs w:val="32"/>
        </w:rPr>
        <w:t>2. 本部门20</w:t>
      </w:r>
      <w:r>
        <w:rPr>
          <w:rFonts w:hint="eastAsia" w:ascii="仿宋_GB2312" w:hAnsi="Times New Roman" w:eastAsia="仿宋_GB2312" w:cs="DengXian-Regular"/>
          <w:sz w:val="32"/>
          <w:szCs w:val="32"/>
          <w:lang w:val="en-US" w:eastAsia="zh-CN"/>
        </w:rPr>
        <w:t>22</w:t>
      </w:r>
      <w:r>
        <w:rPr>
          <w:rFonts w:hint="eastAsia" w:ascii="仿宋_GB2312" w:hAnsi="Times New Roman" w:eastAsia="仿宋_GB2312" w:cs="DengXian-Regular"/>
          <w:sz w:val="32"/>
          <w:szCs w:val="32"/>
        </w:rPr>
        <w:t>年度国有资本经营预算财政拨款支出</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无收支及结转结余情况，故国有资本经营预算财政拨款支出决算表以空表列示。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 由于决算公开表格中金额数值应当保留两位小数，公开数据为四舍五入计算结果，个别数据合计项与分项之和存在小数点后差额，特此说明。</w:t>
      </w:r>
    </w:p>
    <w:p>
      <w:pPr>
        <w:adjustRightInd w:val="0"/>
        <w:snapToGrid w:val="0"/>
        <w:spacing w:line="580" w:lineRule="exact"/>
        <w:ind w:firstLine="640" w:firstLineChars="200"/>
        <w:rPr>
          <w:rFonts w:ascii="仿宋_GB2312" w:hAnsi="Times New Roman" w:eastAsia="仿宋_GB2312" w:cs="DengXian-Regular"/>
          <w:sz w:val="32"/>
          <w:szCs w:val="32"/>
        </w:rPr>
      </w:pP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sz w:val="44"/>
          <w:szCs w:val="44"/>
          <w14:textOutline w14:w="9525" w14:cap="flat">
            <w14:solidFill>
              <w14:srgbClr w14:val="808080"/>
            </w14:solidFill>
            <w14:prstDash w14:val="solid"/>
            <w14:round/>
          </w14:textOutline>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第四部分  名词解释</w:t>
      </w: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黑体" w:hAnsi="黑体" w:eastAsia="黑体" w:cs="黑体"/>
          <w:color w:val="000000"/>
          <w:sz w:val="44"/>
          <w:szCs w:val="44"/>
          <w14:shadow w14:blurRad="38100" w14:dist="22860" w14:dir="5400000" w14:sx="100000" w14:sy="100000" w14:algn="tl">
            <w14:srgbClr w14:val="000000">
              <w14:alpha w14:val="70000"/>
            </w14:srgbClr>
          </w14:shadow>
        </w:rPr>
        <w:t xml:space="preserve">   </w:t>
      </w: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p>
    <w:p>
      <w:pPr>
        <w:widowControl/>
        <w:jc w:val="center"/>
        <w:rPr>
          <w:rFonts w:ascii="黑体" w:hAnsi="黑体" w:eastAsia="黑体" w:cs="黑体"/>
          <w:color w:val="000000"/>
          <w:sz w:val="44"/>
          <w:szCs w:val="44"/>
          <w14:shadow w14:blurRad="38100" w14:dist="22860" w14:dir="5400000" w14:sx="100000" w14:sy="100000" w14:algn="tl">
            <w14:srgbClr w14:val="000000">
              <w14:alpha w14:val="70000"/>
            </w14:srgbClr>
          </w14:shadow>
        </w:rPr>
      </w:pPr>
      <w:r>
        <w:rPr>
          <w:rFonts w:hint="eastAsia" w:ascii="仿宋_GB2312" w:hAnsi="宋体" w:eastAsia="仿宋_GB2312" w:cs="Times New Roman"/>
          <w:color w:val="000000"/>
          <w:kern w:val="0"/>
          <w:sz w:val="32"/>
          <w:szCs w:val="32"/>
        </w:rPr>
        <w:drawing>
          <wp:anchor distT="0" distB="0" distL="114300" distR="114300" simplePos="0" relativeHeight="251659264" behindDoc="0" locked="0" layoutInCell="1" allowOverlap="1">
            <wp:simplePos x="0" y="0"/>
            <wp:positionH relativeFrom="column">
              <wp:posOffset>675640</wp:posOffset>
            </wp:positionH>
            <wp:positionV relativeFrom="margin">
              <wp:posOffset>2620645</wp:posOffset>
            </wp:positionV>
            <wp:extent cx="640080" cy="640080"/>
            <wp:effectExtent l="0" t="0" r="0" b="0"/>
            <wp:wrapNone/>
            <wp:docPr id="54"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6" descr="32313535383135393b32313535383230393bcbb5c3f7cae9"/>
                    <pic:cNvPicPr>
                      <a:picLocks noChangeAspect="1"/>
                    </pic:cNvPicPr>
                  </pic:nvPicPr>
                  <pic:blipFill>
                    <a:blip r:embed="rId24"/>
                    <a:stretch>
                      <a:fillRect/>
                    </a:stretch>
                  </pic:blipFill>
                  <pic:spPr>
                    <a:xfrm>
                      <a:off x="0" y="0"/>
                      <a:ext cx="640079" cy="640079"/>
                    </a:xfrm>
                    <a:prstGeom prst="rect">
                      <a:avLst/>
                    </a:prstGeom>
                    <a:noFill/>
                    <a:ln w="9525" cap="flat" cmpd="sng">
                      <a:noFill/>
                      <a:prstDash val="solid"/>
                      <a:miter/>
                    </a:ln>
                  </pic:spPr>
                </pic:pic>
              </a:graphicData>
            </a:graphic>
          </wp:anchor>
        </w:drawing>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auto"/>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pPr>
        <w:ind w:left="0" w:firstLine="0"/>
      </w:pPr>
      <w:rPr>
        <w:rFonts w:hint="eastAsia"/>
      </w:rPr>
    </w:lvl>
  </w:abstractNum>
  <w:abstractNum w:abstractNumId="1">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2">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3">
    <w:nsid w:val="5F222FFA"/>
    <w:multiLevelType w:val="singleLevel"/>
    <w:tmpl w:val="5F222FFA"/>
    <w:lvl w:ilvl="0" w:tentative="0">
      <w:start w:val="1"/>
      <w:numFmt w:val="decimal"/>
      <w:suff w:val="nothing"/>
      <w:lvlText w:val="（%1）"/>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jb3VudCI6NTcsImhkaWQiOiIzNDRiZjY5NzNhYmVkNDZiYjZhMDNlZWRkZGQ1NGQxMiIsInVzZXJDb3VudCI6MX0="/>
  </w:docVars>
  <w:rsids>
    <w:rsidRoot w:val="00000000"/>
    <w:rsid w:val="010E3750"/>
    <w:rsid w:val="037C5F8C"/>
    <w:rsid w:val="07A522BA"/>
    <w:rsid w:val="0C5D043C"/>
    <w:rsid w:val="0F564B3F"/>
    <w:rsid w:val="10DB3124"/>
    <w:rsid w:val="16083902"/>
    <w:rsid w:val="1DCA5401"/>
    <w:rsid w:val="28643E2B"/>
    <w:rsid w:val="2A455A4B"/>
    <w:rsid w:val="2F275421"/>
    <w:rsid w:val="30CD352A"/>
    <w:rsid w:val="41856AA6"/>
    <w:rsid w:val="41940C29"/>
    <w:rsid w:val="41E64D13"/>
    <w:rsid w:val="4344318F"/>
    <w:rsid w:val="449B2966"/>
    <w:rsid w:val="4F297269"/>
    <w:rsid w:val="51831D87"/>
    <w:rsid w:val="51E16F7E"/>
    <w:rsid w:val="59735F41"/>
    <w:rsid w:val="5CD67DA4"/>
    <w:rsid w:val="65F33345"/>
    <w:rsid w:val="671753B3"/>
    <w:rsid w:val="6B15236E"/>
    <w:rsid w:val="6F2301F8"/>
    <w:rsid w:val="714E1C87"/>
    <w:rsid w:val="75DA629C"/>
    <w:rsid w:val="769502B3"/>
    <w:rsid w:val="7BA41E9A"/>
    <w:rsid w:val="7D0B3C14"/>
    <w:rsid w:val="7E606B47"/>
    <w:rsid w:val="7F5E2D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jc w:val="center"/>
    </w:pPr>
    <w:rPr>
      <w:sz w:val="18"/>
      <w:szCs w:val="18"/>
    </w:rPr>
  </w:style>
  <w:style w:type="character" w:customStyle="1" w:styleId="10">
    <w:name w:val="font11"/>
    <w:basedOn w:val="9"/>
    <w:qFormat/>
    <w:uiPriority w:val="0"/>
    <w:rPr>
      <w:rFonts w:ascii="宋体" w:hAnsi="宋体" w:eastAsia="宋体" w:cs="宋体"/>
      <w:color w:val="000000"/>
      <w:sz w:val="20"/>
      <w:szCs w:val="20"/>
      <w:u w:val="none"/>
    </w:rPr>
  </w:style>
  <w:style w:type="character" w:customStyle="1" w:styleId="11">
    <w:name w:val="font01"/>
    <w:basedOn w:val="9"/>
    <w:qFormat/>
    <w:uiPriority w:val="0"/>
    <w:rPr>
      <w:rFonts w:ascii="宋体" w:hAnsi="宋体" w:eastAsia="宋体" w:cs="宋体"/>
      <w:color w:val="000000"/>
      <w:sz w:val="22"/>
      <w:szCs w:val="22"/>
      <w:u w:val="none"/>
    </w:rPr>
  </w:style>
  <w:style w:type="character" w:customStyle="1" w:styleId="12">
    <w:name w:val="font41"/>
    <w:basedOn w:val="9"/>
    <w:qFormat/>
    <w:uiPriority w:val="0"/>
    <w:rPr>
      <w:rFonts w:ascii="宋体" w:hAnsi="宋体" w:eastAsia="宋体" w:cs="宋体"/>
      <w:color w:val="000000"/>
      <w:sz w:val="24"/>
      <w:szCs w:val="24"/>
      <w:u w:val="none"/>
    </w:rPr>
  </w:style>
  <w:style w:type="character" w:customStyle="1" w:styleId="13">
    <w:name w:val="font31"/>
    <w:basedOn w:val="9"/>
    <w:qFormat/>
    <w:uiPriority w:val="0"/>
    <w:rPr>
      <w:rFonts w:ascii="华文中宋" w:hAnsi="华文中宋" w:eastAsia="华文中宋" w:cs="华文中宋"/>
      <w:color w:val="000000"/>
      <w:sz w:val="32"/>
      <w:szCs w:val="32"/>
      <w:u w:val="none"/>
    </w:rPr>
  </w:style>
  <w:style w:type="character" w:customStyle="1" w:styleId="14">
    <w:name w:val="font91"/>
    <w:basedOn w:val="9"/>
    <w:qFormat/>
    <w:uiPriority w:val="0"/>
    <w:rPr>
      <w:rFonts w:ascii="华文中宋" w:hAnsi="华文中宋" w:eastAsia="华文中宋" w:cs="华文中宋"/>
      <w:color w:val="000000"/>
      <w:sz w:val="32"/>
      <w:szCs w:val="32"/>
      <w:u w:val="none"/>
    </w:rPr>
  </w:style>
  <w:style w:type="character" w:customStyle="1" w:styleId="15">
    <w:name w:val="font51"/>
    <w:basedOn w:val="9"/>
    <w:qFormat/>
    <w:uiPriority w:val="0"/>
    <w:rPr>
      <w:rFonts w:ascii="宋体" w:hAnsi="宋体" w:eastAsia="宋体" w:cs="宋体"/>
      <w:color w:val="000000"/>
      <w:sz w:val="24"/>
      <w:szCs w:val="24"/>
      <w:u w:val="none"/>
    </w:rPr>
  </w:style>
  <w:style w:type="character" w:customStyle="1" w:styleId="16">
    <w:name w:val="font21"/>
    <w:basedOn w:val="9"/>
    <w:qFormat/>
    <w:uiPriority w:val="0"/>
    <w:rPr>
      <w:rFonts w:hint="eastAsia" w:ascii="宋体" w:hAnsi="宋体" w:eastAsia="宋体" w:cs="宋体"/>
      <w:color w:val="000000"/>
      <w:sz w:val="16"/>
      <w:szCs w:val="16"/>
      <w:u w:val="none"/>
    </w:rPr>
  </w:style>
  <w:style w:type="character" w:customStyle="1" w:styleId="17">
    <w:name w:val="font71"/>
    <w:basedOn w:val="9"/>
    <w:qFormat/>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2.png"/><Relationship Id="rId23" Type="http://schemas.openxmlformats.org/officeDocument/2006/relationships/image" Target="media/image11.emf"/><Relationship Id="rId22" Type="http://schemas.openxmlformats.org/officeDocument/2006/relationships/oleObject" Target="embeddings/oleObject4.bin"/><Relationship Id="rId21" Type="http://schemas.openxmlformats.org/officeDocument/2006/relationships/image" Target="media/image10.e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oleObject" Target="embeddings/oleObject2.bin"/><Relationship Id="rId17" Type="http://schemas.openxmlformats.org/officeDocument/2006/relationships/image" Target="media/image8.emf"/><Relationship Id="rId16" Type="http://schemas.openxmlformats.org/officeDocument/2006/relationships/oleObject" Target="embeddings/oleObject1.bin"/><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30"/>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A3BC65-FEB8-4045-8AF3-378C96A0564E}">
  <ds:schemaRefs/>
</ds:datastoreItem>
</file>

<file path=docProps/app.xml><?xml version="1.0" encoding="utf-8"?>
<Properties xmlns="http://schemas.openxmlformats.org/officeDocument/2006/extended-properties" xmlns:vt="http://schemas.openxmlformats.org/officeDocument/2006/docPropsVTypes">
  <Template>Normal.eit</Template>
  <Company>神州网信技术有限公司</Company>
  <Pages>30</Pages>
  <Words>0</Words>
  <Characters>8852</Characters>
  <Lines>0</Lines>
  <Paragraphs>213</Paragraphs>
  <TotalTime>0</TotalTime>
  <ScaleCrop>false</ScaleCrop>
  <LinksUpToDate>false</LinksUpToDate>
  <CharactersWithSpaces>11803</CharactersWithSpaces>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2023-08-04T01:00:00Z</cp:lastPrinted>
  <dcterms:modified xsi:type="dcterms:W3CDTF">2024-09-29T07:56:20Z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TemplateUUID">
    <vt:lpwstr>v1.0_mb_S7ajbG3IpAnL1wSthNCxfw==</vt:lpwstr>
  </property>
  <property fmtid="{D5CDD505-2E9C-101B-9397-08002B2CF9AE}" pid="4" name="ICV">
    <vt:lpwstr>1515CEFC20754C3380B382230295B456</vt:lpwstr>
  </property>
</Properties>
</file>