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pPr>
        <w:numPr>
          <w:ilvl w:val="0"/>
          <w:numId w:val="1"/>
        </w:numPr>
        <w:jc w:val="center"/>
        <w:rPr>
          <w:rFonts w:ascii="黑体" w:hAnsi="黑体" w:eastAsia="黑体" w:cs="黑体"/>
          <w:b/>
          <w:color w:val="000000"/>
          <w:sz w:val="30"/>
        </w:rPr>
      </w:pPr>
      <w:r>
        <w:rPr>
          <w:rFonts w:ascii="黑体" w:hAnsi="黑体" w:eastAsia="黑体" w:cs="黑体"/>
          <w:b/>
          <w:color w:val="000000"/>
          <w:sz w:val="30"/>
        </w:rPr>
        <w:t xml:space="preserve"> </w:t>
      </w:r>
      <w:r>
        <w:rPr>
          <w:rFonts w:hint="eastAsia" w:ascii="黑体" w:hAnsi="黑体" w:eastAsia="黑体" w:cs="黑体"/>
          <w:b/>
          <w:color w:val="000000"/>
          <w:sz w:val="30"/>
          <w:lang w:val="en-US" w:eastAsia="zh-CN"/>
        </w:rPr>
        <w:t>部门所属</w:t>
      </w:r>
      <w:r>
        <w:rPr>
          <w:rFonts w:ascii="黑体" w:hAnsi="黑体" w:eastAsia="黑体" w:cs="黑体"/>
          <w:b/>
          <w:color w:val="000000"/>
          <w:sz w:val="30"/>
        </w:rPr>
        <w:t>单位预算</w:t>
      </w:r>
    </w:p>
    <w:p>
      <w:pPr>
        <w:rPr>
          <w:rFonts w:hint="eastAsia" w:eastAsia="宋体"/>
          <w:b w:val="0"/>
          <w:bCs/>
          <w:lang w:val="en-US" w:eastAsia="zh-CN"/>
        </w:rPr>
      </w:pPr>
      <w:r>
        <w:fldChar w:fldCharType="begin"/>
      </w:r>
      <w:r>
        <w:instrText xml:space="preserve">HYPERLINK \l "_Toc_4_4_0000000019"</w:instrText>
      </w:r>
      <w:r>
        <w:fldChar w:fldCharType="separate"/>
      </w:r>
      <w:r>
        <w:t>一、唐山市丰南区</w:t>
      </w:r>
      <w:r>
        <w:rPr>
          <w:rFonts w:hint="eastAsia" w:eastAsia="宋体"/>
          <w:lang w:val="en-US" w:eastAsia="zh-CN"/>
        </w:rPr>
        <w:t>岔河</w:t>
      </w:r>
      <w:r>
        <w:t>镇人民政府本级收支预算</w:t>
      </w:r>
      <w:r>
        <w:rPr>
          <w:rFonts w:hint="eastAsia" w:eastAsia="宋体"/>
          <w:lang w:val="en-US" w:eastAsia="zh-CN"/>
        </w:rPr>
        <w:t>...................................................................................................................................................</w:t>
      </w:r>
      <w:r>
        <w:fldChar w:fldCharType="end"/>
      </w:r>
      <w:r>
        <w:rPr>
          <w:rFonts w:hint="eastAsia" w:eastAsia="宋体"/>
          <w:lang w:val="en-US" w:eastAsia="zh-CN"/>
        </w:rPr>
        <w:t>.......2</w:t>
      </w:r>
    </w:p>
    <w:p>
      <w:pPr>
        <w:rPr>
          <w:b w:val="0"/>
          <w:bCs/>
        </w:r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第二部分  单位所属单位预算</w:t>
      </w:r>
    </w:p>
    <w:p>
      <w:pPr>
        <w:jc w:val="center"/>
        <w:outlineLvl w:val="3"/>
      </w:pPr>
      <w:bookmarkStart w:id="0" w:name="_Toc_4_4_0000000019"/>
      <w:r>
        <w:rPr>
          <w:rFonts w:ascii="方正小标宋_GBK" w:hAnsi="方正小标宋_GBK" w:eastAsia="方正小标宋_GBK" w:cs="方正小标宋_GBK"/>
          <w:color w:val="000000"/>
          <w:sz w:val="44"/>
        </w:rPr>
        <w:t>一、唐山市丰南区岔河镇人民政府本级收支预算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555001唐山市丰南区岔河镇人民政府本级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2154.71</w:t>
            </w:r>
          </w:p>
        </w:tc>
        <w:tc>
          <w:tcPr>
            <w:tcW w:w="4535" w:type="dxa"/>
            <w:vAlign w:val="center"/>
          </w:tcPr>
          <w:p>
            <w:pPr>
              <w:pStyle w:val="12"/>
            </w:pPr>
            <w:r>
              <w:t>一、一般公共服务支出</w:t>
            </w:r>
          </w:p>
        </w:tc>
        <w:tc>
          <w:tcPr>
            <w:tcW w:w="2126" w:type="dxa"/>
            <w:vAlign w:val="center"/>
          </w:tcPr>
          <w:p>
            <w:pPr>
              <w:pStyle w:val="11"/>
            </w:pPr>
            <w:r>
              <w:t>1467.21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10.46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189.54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108.00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97.94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205.97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75.59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2154.71</w:t>
            </w:r>
          </w:p>
        </w:tc>
        <w:tc>
          <w:tcPr>
            <w:tcW w:w="4535" w:type="dxa"/>
            <w:vAlign w:val="center"/>
          </w:tcPr>
          <w:p>
            <w:pPr>
              <w:pStyle w:val="14"/>
            </w:pPr>
            <w:r>
              <w:t>本年支出合计</w:t>
            </w:r>
          </w:p>
        </w:tc>
        <w:tc>
          <w:tcPr>
            <w:tcW w:w="2126" w:type="dxa"/>
            <w:vAlign w:val="center"/>
          </w:tcPr>
          <w:p>
            <w:pPr>
              <w:pStyle w:val="15"/>
            </w:pPr>
            <w:r>
              <w:t>2154.71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2154.71</w:t>
            </w:r>
          </w:p>
        </w:tc>
        <w:tc>
          <w:tcPr>
            <w:tcW w:w="4535" w:type="dxa"/>
            <w:vAlign w:val="center"/>
          </w:tcPr>
          <w:p>
            <w:pPr>
              <w:pStyle w:val="14"/>
            </w:pPr>
            <w:r>
              <w:t>支出总计</w:t>
            </w:r>
          </w:p>
        </w:tc>
        <w:tc>
          <w:tcPr>
            <w:tcW w:w="2126" w:type="dxa"/>
            <w:vAlign w:val="center"/>
          </w:tcPr>
          <w:p>
            <w:pPr>
              <w:pStyle w:val="15"/>
            </w:pPr>
            <w:r>
              <w:t>2154.71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555001唐山市丰南区岔河镇人民政府本级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2154.71</w:t>
            </w:r>
          </w:p>
        </w:tc>
        <w:tc>
          <w:tcPr>
            <w:tcW w:w="1134" w:type="dxa"/>
            <w:vAlign w:val="center"/>
          </w:tcPr>
          <w:p>
            <w:pPr>
              <w:pStyle w:val="15"/>
            </w:pPr>
            <w:r>
              <w:t>2154.71</w:t>
            </w:r>
          </w:p>
        </w:tc>
        <w:tc>
          <w:tcPr>
            <w:tcW w:w="1134" w:type="dxa"/>
            <w:vAlign w:val="center"/>
          </w:tcPr>
          <w:p>
            <w:pPr>
              <w:pStyle w:val="15"/>
            </w:pPr>
            <w:r>
              <w:t>2154.71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1467.21</w:t>
            </w:r>
          </w:p>
        </w:tc>
        <w:tc>
          <w:tcPr>
            <w:tcW w:w="1134" w:type="dxa"/>
            <w:vAlign w:val="center"/>
          </w:tcPr>
          <w:p>
            <w:pPr>
              <w:pStyle w:val="11"/>
            </w:pPr>
            <w:r>
              <w:t>1467.21</w:t>
            </w:r>
          </w:p>
        </w:tc>
        <w:tc>
          <w:tcPr>
            <w:tcW w:w="1134" w:type="dxa"/>
            <w:vAlign w:val="center"/>
          </w:tcPr>
          <w:p>
            <w:pPr>
              <w:pStyle w:val="11"/>
            </w:pPr>
            <w:r>
              <w:t>1467.21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1448.81</w:t>
            </w:r>
          </w:p>
        </w:tc>
        <w:tc>
          <w:tcPr>
            <w:tcW w:w="1134" w:type="dxa"/>
            <w:vAlign w:val="center"/>
          </w:tcPr>
          <w:p>
            <w:pPr>
              <w:pStyle w:val="11"/>
            </w:pPr>
            <w:r>
              <w:t>1448.81</w:t>
            </w:r>
          </w:p>
        </w:tc>
        <w:tc>
          <w:tcPr>
            <w:tcW w:w="1134" w:type="dxa"/>
            <w:vAlign w:val="center"/>
          </w:tcPr>
          <w:p>
            <w:pPr>
              <w:pStyle w:val="11"/>
            </w:pPr>
            <w:r>
              <w:t>1448.81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1282.19</w:t>
            </w:r>
          </w:p>
        </w:tc>
        <w:tc>
          <w:tcPr>
            <w:tcW w:w="1134" w:type="dxa"/>
            <w:vAlign w:val="center"/>
          </w:tcPr>
          <w:p>
            <w:pPr>
              <w:pStyle w:val="11"/>
            </w:pPr>
            <w:r>
              <w:t>1282.19</w:t>
            </w:r>
          </w:p>
        </w:tc>
        <w:tc>
          <w:tcPr>
            <w:tcW w:w="1134" w:type="dxa"/>
            <w:vAlign w:val="center"/>
          </w:tcPr>
          <w:p>
            <w:pPr>
              <w:pStyle w:val="11"/>
            </w:pPr>
            <w:r>
              <w:t>1282.19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2010399</w:t>
            </w:r>
          </w:p>
        </w:tc>
        <w:tc>
          <w:tcPr>
            <w:tcW w:w="1559" w:type="dxa"/>
            <w:vAlign w:val="center"/>
          </w:tcPr>
          <w:p>
            <w:pPr>
              <w:pStyle w:val="12"/>
            </w:pPr>
            <w:r>
              <w:t>其他政府办公厅（室）及相关机构事务支出</w:t>
            </w:r>
          </w:p>
        </w:tc>
        <w:tc>
          <w:tcPr>
            <w:tcW w:w="1134" w:type="dxa"/>
            <w:vAlign w:val="center"/>
          </w:tcPr>
          <w:p>
            <w:pPr>
              <w:pStyle w:val="11"/>
            </w:pPr>
            <w:r>
              <w:t>156.62</w:t>
            </w:r>
          </w:p>
        </w:tc>
        <w:tc>
          <w:tcPr>
            <w:tcW w:w="1134" w:type="dxa"/>
            <w:vAlign w:val="center"/>
          </w:tcPr>
          <w:p>
            <w:pPr>
              <w:pStyle w:val="11"/>
            </w:pPr>
            <w:r>
              <w:t>156.62</w:t>
            </w:r>
          </w:p>
        </w:tc>
        <w:tc>
          <w:tcPr>
            <w:tcW w:w="1134" w:type="dxa"/>
            <w:vAlign w:val="center"/>
          </w:tcPr>
          <w:p>
            <w:pPr>
              <w:pStyle w:val="11"/>
            </w:pPr>
            <w:r>
              <w:t>156.62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20106</w:t>
            </w:r>
          </w:p>
        </w:tc>
        <w:tc>
          <w:tcPr>
            <w:tcW w:w="1559" w:type="dxa"/>
            <w:vAlign w:val="center"/>
          </w:tcPr>
          <w:p>
            <w:pPr>
              <w:pStyle w:val="12"/>
            </w:pPr>
            <w:r>
              <w:t>财政事务</w:t>
            </w:r>
          </w:p>
        </w:tc>
        <w:tc>
          <w:tcPr>
            <w:tcW w:w="1134" w:type="dxa"/>
            <w:vAlign w:val="center"/>
          </w:tcPr>
          <w:p>
            <w:pPr>
              <w:pStyle w:val="11"/>
            </w:pPr>
            <w:r>
              <w:t>13.40</w:t>
            </w:r>
          </w:p>
        </w:tc>
        <w:tc>
          <w:tcPr>
            <w:tcW w:w="1134" w:type="dxa"/>
            <w:vAlign w:val="center"/>
          </w:tcPr>
          <w:p>
            <w:pPr>
              <w:pStyle w:val="11"/>
            </w:pPr>
            <w:r>
              <w:t>13.40</w:t>
            </w:r>
          </w:p>
        </w:tc>
        <w:tc>
          <w:tcPr>
            <w:tcW w:w="1134" w:type="dxa"/>
            <w:vAlign w:val="center"/>
          </w:tcPr>
          <w:p>
            <w:pPr>
              <w:pStyle w:val="11"/>
            </w:pPr>
            <w:r>
              <w:t>13.40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2010699</w:t>
            </w:r>
          </w:p>
        </w:tc>
        <w:tc>
          <w:tcPr>
            <w:tcW w:w="1559" w:type="dxa"/>
            <w:vAlign w:val="center"/>
          </w:tcPr>
          <w:p>
            <w:pPr>
              <w:pStyle w:val="12"/>
            </w:pPr>
            <w:r>
              <w:t>其他财政事务支出</w:t>
            </w:r>
          </w:p>
        </w:tc>
        <w:tc>
          <w:tcPr>
            <w:tcW w:w="1134" w:type="dxa"/>
            <w:vAlign w:val="center"/>
          </w:tcPr>
          <w:p>
            <w:pPr>
              <w:pStyle w:val="11"/>
            </w:pPr>
            <w:r>
              <w:t>13.40</w:t>
            </w:r>
          </w:p>
        </w:tc>
        <w:tc>
          <w:tcPr>
            <w:tcW w:w="1134" w:type="dxa"/>
            <w:vAlign w:val="center"/>
          </w:tcPr>
          <w:p>
            <w:pPr>
              <w:pStyle w:val="11"/>
            </w:pPr>
            <w:r>
              <w:t>13.40</w:t>
            </w:r>
          </w:p>
        </w:tc>
        <w:tc>
          <w:tcPr>
            <w:tcW w:w="1134" w:type="dxa"/>
            <w:vAlign w:val="center"/>
          </w:tcPr>
          <w:p>
            <w:pPr>
              <w:pStyle w:val="11"/>
            </w:pPr>
            <w:r>
              <w:t>13.40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20111</w:t>
            </w:r>
          </w:p>
        </w:tc>
        <w:tc>
          <w:tcPr>
            <w:tcW w:w="1559" w:type="dxa"/>
            <w:vAlign w:val="center"/>
          </w:tcPr>
          <w:p>
            <w:pPr>
              <w:pStyle w:val="12"/>
            </w:pPr>
            <w:r>
              <w:t>纪检监察事务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2011199</w:t>
            </w:r>
          </w:p>
        </w:tc>
        <w:tc>
          <w:tcPr>
            <w:tcW w:w="1559" w:type="dxa"/>
            <w:vAlign w:val="center"/>
          </w:tcPr>
          <w:p>
            <w:pPr>
              <w:pStyle w:val="12"/>
            </w:pPr>
            <w:r>
              <w:t>其他纪检监察事务支出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10.46</w:t>
            </w:r>
          </w:p>
        </w:tc>
        <w:tc>
          <w:tcPr>
            <w:tcW w:w="1134" w:type="dxa"/>
            <w:vAlign w:val="center"/>
          </w:tcPr>
          <w:p>
            <w:pPr>
              <w:pStyle w:val="11"/>
            </w:pPr>
            <w:r>
              <w:t>10.46</w:t>
            </w:r>
          </w:p>
        </w:tc>
        <w:tc>
          <w:tcPr>
            <w:tcW w:w="1134" w:type="dxa"/>
            <w:vAlign w:val="center"/>
          </w:tcPr>
          <w:p>
            <w:pPr>
              <w:pStyle w:val="11"/>
            </w:pPr>
            <w:r>
              <w:t>10.46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20402</w:t>
            </w:r>
          </w:p>
        </w:tc>
        <w:tc>
          <w:tcPr>
            <w:tcW w:w="1559" w:type="dxa"/>
            <w:vAlign w:val="center"/>
          </w:tcPr>
          <w:p>
            <w:pPr>
              <w:pStyle w:val="12"/>
            </w:pPr>
            <w:r>
              <w:t>公安</w:t>
            </w:r>
          </w:p>
        </w:tc>
        <w:tc>
          <w:tcPr>
            <w:tcW w:w="1134" w:type="dxa"/>
            <w:vAlign w:val="center"/>
          </w:tcPr>
          <w:p>
            <w:pPr>
              <w:pStyle w:val="11"/>
            </w:pPr>
            <w:r>
              <w:t>10.46</w:t>
            </w:r>
          </w:p>
        </w:tc>
        <w:tc>
          <w:tcPr>
            <w:tcW w:w="1134" w:type="dxa"/>
            <w:vAlign w:val="center"/>
          </w:tcPr>
          <w:p>
            <w:pPr>
              <w:pStyle w:val="11"/>
            </w:pPr>
            <w:r>
              <w:t>10.46</w:t>
            </w:r>
          </w:p>
        </w:tc>
        <w:tc>
          <w:tcPr>
            <w:tcW w:w="1134" w:type="dxa"/>
            <w:vAlign w:val="center"/>
          </w:tcPr>
          <w:p>
            <w:pPr>
              <w:pStyle w:val="11"/>
            </w:pPr>
            <w:r>
              <w:t>10.46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2040201</w:t>
            </w:r>
          </w:p>
        </w:tc>
        <w:tc>
          <w:tcPr>
            <w:tcW w:w="1559" w:type="dxa"/>
            <w:vAlign w:val="center"/>
          </w:tcPr>
          <w:p>
            <w:pPr>
              <w:pStyle w:val="12"/>
            </w:pPr>
            <w:r>
              <w:t>行政运行</w:t>
            </w:r>
          </w:p>
        </w:tc>
        <w:tc>
          <w:tcPr>
            <w:tcW w:w="1134" w:type="dxa"/>
            <w:vAlign w:val="center"/>
          </w:tcPr>
          <w:p>
            <w:pPr>
              <w:pStyle w:val="11"/>
            </w:pPr>
            <w:r>
              <w:t>10.46</w:t>
            </w:r>
          </w:p>
        </w:tc>
        <w:tc>
          <w:tcPr>
            <w:tcW w:w="1134" w:type="dxa"/>
            <w:vAlign w:val="center"/>
          </w:tcPr>
          <w:p>
            <w:pPr>
              <w:pStyle w:val="11"/>
            </w:pPr>
            <w:r>
              <w:t>10.46</w:t>
            </w:r>
          </w:p>
        </w:tc>
        <w:tc>
          <w:tcPr>
            <w:tcW w:w="1134" w:type="dxa"/>
            <w:vAlign w:val="center"/>
          </w:tcPr>
          <w:p>
            <w:pPr>
              <w:pStyle w:val="11"/>
            </w:pPr>
            <w:r>
              <w:t>10.46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189.54</w:t>
            </w:r>
          </w:p>
        </w:tc>
        <w:tc>
          <w:tcPr>
            <w:tcW w:w="1134" w:type="dxa"/>
            <w:vAlign w:val="center"/>
          </w:tcPr>
          <w:p>
            <w:pPr>
              <w:pStyle w:val="11"/>
            </w:pPr>
            <w:r>
              <w:t>189.54</w:t>
            </w:r>
          </w:p>
        </w:tc>
        <w:tc>
          <w:tcPr>
            <w:tcW w:w="1134" w:type="dxa"/>
            <w:vAlign w:val="center"/>
          </w:tcPr>
          <w:p>
            <w:pPr>
              <w:pStyle w:val="11"/>
            </w:pPr>
            <w:r>
              <w:t>189.54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139.18</w:t>
            </w:r>
          </w:p>
        </w:tc>
        <w:tc>
          <w:tcPr>
            <w:tcW w:w="1134" w:type="dxa"/>
            <w:vAlign w:val="center"/>
          </w:tcPr>
          <w:p>
            <w:pPr>
              <w:pStyle w:val="11"/>
            </w:pPr>
            <w:r>
              <w:t>139.18</w:t>
            </w:r>
          </w:p>
        </w:tc>
        <w:tc>
          <w:tcPr>
            <w:tcW w:w="1134" w:type="dxa"/>
            <w:vAlign w:val="center"/>
          </w:tcPr>
          <w:p>
            <w:pPr>
              <w:pStyle w:val="11"/>
            </w:pPr>
            <w:r>
              <w:t>139.18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53.11</w:t>
            </w:r>
          </w:p>
        </w:tc>
        <w:tc>
          <w:tcPr>
            <w:tcW w:w="1134" w:type="dxa"/>
            <w:vAlign w:val="center"/>
          </w:tcPr>
          <w:p>
            <w:pPr>
              <w:pStyle w:val="11"/>
            </w:pPr>
            <w:r>
              <w:t>53.11</w:t>
            </w:r>
          </w:p>
        </w:tc>
        <w:tc>
          <w:tcPr>
            <w:tcW w:w="1134" w:type="dxa"/>
            <w:vAlign w:val="center"/>
          </w:tcPr>
          <w:p>
            <w:pPr>
              <w:pStyle w:val="11"/>
            </w:pPr>
            <w:r>
              <w:t>53.11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86.07</w:t>
            </w:r>
          </w:p>
        </w:tc>
        <w:tc>
          <w:tcPr>
            <w:tcW w:w="1134" w:type="dxa"/>
            <w:vAlign w:val="center"/>
          </w:tcPr>
          <w:p>
            <w:pPr>
              <w:pStyle w:val="11"/>
            </w:pPr>
            <w:r>
              <w:t>86.07</w:t>
            </w:r>
          </w:p>
        </w:tc>
        <w:tc>
          <w:tcPr>
            <w:tcW w:w="1134" w:type="dxa"/>
            <w:vAlign w:val="center"/>
          </w:tcPr>
          <w:p>
            <w:pPr>
              <w:pStyle w:val="11"/>
            </w:pPr>
            <w:r>
              <w:t>86.07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20807</w:t>
            </w:r>
          </w:p>
        </w:tc>
        <w:tc>
          <w:tcPr>
            <w:tcW w:w="1559" w:type="dxa"/>
            <w:vAlign w:val="center"/>
          </w:tcPr>
          <w:p>
            <w:pPr>
              <w:pStyle w:val="12"/>
            </w:pPr>
            <w:r>
              <w:t>就业补助</w:t>
            </w:r>
          </w:p>
        </w:tc>
        <w:tc>
          <w:tcPr>
            <w:tcW w:w="1134" w:type="dxa"/>
            <w:vAlign w:val="center"/>
          </w:tcPr>
          <w:p>
            <w:pPr>
              <w:pStyle w:val="11"/>
            </w:pPr>
            <w:r>
              <w:t>5.93</w:t>
            </w:r>
          </w:p>
        </w:tc>
        <w:tc>
          <w:tcPr>
            <w:tcW w:w="1134" w:type="dxa"/>
            <w:vAlign w:val="center"/>
          </w:tcPr>
          <w:p>
            <w:pPr>
              <w:pStyle w:val="11"/>
            </w:pPr>
            <w:r>
              <w:t>5.93</w:t>
            </w:r>
          </w:p>
        </w:tc>
        <w:tc>
          <w:tcPr>
            <w:tcW w:w="1134" w:type="dxa"/>
            <w:vAlign w:val="center"/>
          </w:tcPr>
          <w:p>
            <w:pPr>
              <w:pStyle w:val="11"/>
            </w:pPr>
            <w:r>
              <w:t>5.93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2080711</w:t>
            </w:r>
          </w:p>
        </w:tc>
        <w:tc>
          <w:tcPr>
            <w:tcW w:w="1559" w:type="dxa"/>
            <w:vAlign w:val="center"/>
          </w:tcPr>
          <w:p>
            <w:pPr>
              <w:pStyle w:val="12"/>
            </w:pPr>
            <w:r>
              <w:t>就业见习补贴</w:t>
            </w:r>
          </w:p>
        </w:tc>
        <w:tc>
          <w:tcPr>
            <w:tcW w:w="1134" w:type="dxa"/>
            <w:vAlign w:val="center"/>
          </w:tcPr>
          <w:p>
            <w:pPr>
              <w:pStyle w:val="11"/>
            </w:pPr>
            <w:r>
              <w:t>5.93</w:t>
            </w:r>
          </w:p>
        </w:tc>
        <w:tc>
          <w:tcPr>
            <w:tcW w:w="1134" w:type="dxa"/>
            <w:vAlign w:val="center"/>
          </w:tcPr>
          <w:p>
            <w:pPr>
              <w:pStyle w:val="11"/>
            </w:pPr>
            <w:r>
              <w:t>5.93</w:t>
            </w:r>
          </w:p>
        </w:tc>
        <w:tc>
          <w:tcPr>
            <w:tcW w:w="1134" w:type="dxa"/>
            <w:vAlign w:val="center"/>
          </w:tcPr>
          <w:p>
            <w:pPr>
              <w:pStyle w:val="11"/>
            </w:pPr>
            <w:r>
              <w:t>5.93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44.40</w:t>
            </w:r>
          </w:p>
        </w:tc>
        <w:tc>
          <w:tcPr>
            <w:tcW w:w="1134" w:type="dxa"/>
            <w:vAlign w:val="center"/>
          </w:tcPr>
          <w:p>
            <w:pPr>
              <w:pStyle w:val="11"/>
            </w:pPr>
            <w:r>
              <w:t>44.40</w:t>
            </w:r>
          </w:p>
        </w:tc>
        <w:tc>
          <w:tcPr>
            <w:tcW w:w="1134" w:type="dxa"/>
            <w:vAlign w:val="center"/>
          </w:tcPr>
          <w:p>
            <w:pPr>
              <w:pStyle w:val="11"/>
            </w:pPr>
            <w:r>
              <w:t>44.40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2080999</w:t>
            </w:r>
          </w:p>
        </w:tc>
        <w:tc>
          <w:tcPr>
            <w:tcW w:w="1559" w:type="dxa"/>
            <w:vAlign w:val="center"/>
          </w:tcPr>
          <w:p>
            <w:pPr>
              <w:pStyle w:val="12"/>
            </w:pPr>
            <w:r>
              <w:t>其他退役安置支出</w:t>
            </w:r>
          </w:p>
        </w:tc>
        <w:tc>
          <w:tcPr>
            <w:tcW w:w="1134" w:type="dxa"/>
            <w:vAlign w:val="center"/>
          </w:tcPr>
          <w:p>
            <w:pPr>
              <w:pStyle w:val="11"/>
            </w:pPr>
            <w:r>
              <w:t>44.40</w:t>
            </w:r>
          </w:p>
        </w:tc>
        <w:tc>
          <w:tcPr>
            <w:tcW w:w="1134" w:type="dxa"/>
            <w:vAlign w:val="center"/>
          </w:tcPr>
          <w:p>
            <w:pPr>
              <w:pStyle w:val="11"/>
            </w:pPr>
            <w:r>
              <w:t>44.40</w:t>
            </w:r>
          </w:p>
        </w:tc>
        <w:tc>
          <w:tcPr>
            <w:tcW w:w="1134" w:type="dxa"/>
            <w:vAlign w:val="center"/>
          </w:tcPr>
          <w:p>
            <w:pPr>
              <w:pStyle w:val="11"/>
            </w:pPr>
            <w:r>
              <w:t>44.40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20825</w:t>
            </w:r>
          </w:p>
        </w:tc>
        <w:tc>
          <w:tcPr>
            <w:tcW w:w="1559" w:type="dxa"/>
            <w:vAlign w:val="center"/>
          </w:tcPr>
          <w:p>
            <w:pPr>
              <w:pStyle w:val="12"/>
            </w:pPr>
            <w:r>
              <w:t>其他生活救助</w:t>
            </w:r>
          </w:p>
        </w:tc>
        <w:tc>
          <w:tcPr>
            <w:tcW w:w="1134" w:type="dxa"/>
            <w:vAlign w:val="center"/>
          </w:tcPr>
          <w:p>
            <w:pPr>
              <w:pStyle w:val="11"/>
            </w:pPr>
            <w:r>
              <w:t>0.03</w:t>
            </w:r>
          </w:p>
        </w:tc>
        <w:tc>
          <w:tcPr>
            <w:tcW w:w="1134" w:type="dxa"/>
            <w:vAlign w:val="center"/>
          </w:tcPr>
          <w:p>
            <w:pPr>
              <w:pStyle w:val="11"/>
            </w:pPr>
            <w:r>
              <w:t>0.03</w:t>
            </w:r>
          </w:p>
        </w:tc>
        <w:tc>
          <w:tcPr>
            <w:tcW w:w="1134" w:type="dxa"/>
            <w:vAlign w:val="center"/>
          </w:tcPr>
          <w:p>
            <w:pPr>
              <w:pStyle w:val="11"/>
            </w:pPr>
            <w:r>
              <w:t>0.03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2082502</w:t>
            </w:r>
          </w:p>
        </w:tc>
        <w:tc>
          <w:tcPr>
            <w:tcW w:w="1559" w:type="dxa"/>
            <w:vAlign w:val="center"/>
          </w:tcPr>
          <w:p>
            <w:pPr>
              <w:pStyle w:val="12"/>
            </w:pPr>
            <w:r>
              <w:t>其他农村生活救助</w:t>
            </w:r>
          </w:p>
        </w:tc>
        <w:tc>
          <w:tcPr>
            <w:tcW w:w="1134" w:type="dxa"/>
            <w:vAlign w:val="center"/>
          </w:tcPr>
          <w:p>
            <w:pPr>
              <w:pStyle w:val="11"/>
            </w:pPr>
            <w:r>
              <w:t>0.03</w:t>
            </w:r>
          </w:p>
        </w:tc>
        <w:tc>
          <w:tcPr>
            <w:tcW w:w="1134" w:type="dxa"/>
            <w:vAlign w:val="center"/>
          </w:tcPr>
          <w:p>
            <w:pPr>
              <w:pStyle w:val="11"/>
            </w:pPr>
            <w:r>
              <w:t>0.03</w:t>
            </w:r>
          </w:p>
        </w:tc>
        <w:tc>
          <w:tcPr>
            <w:tcW w:w="1134" w:type="dxa"/>
            <w:vAlign w:val="center"/>
          </w:tcPr>
          <w:p>
            <w:pPr>
              <w:pStyle w:val="11"/>
            </w:pPr>
            <w:r>
              <w:t>0.03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108.00</w:t>
            </w:r>
          </w:p>
        </w:tc>
        <w:tc>
          <w:tcPr>
            <w:tcW w:w="1134" w:type="dxa"/>
            <w:vAlign w:val="center"/>
          </w:tcPr>
          <w:p>
            <w:pPr>
              <w:pStyle w:val="11"/>
            </w:pPr>
            <w:r>
              <w:t>108.00</w:t>
            </w:r>
          </w:p>
        </w:tc>
        <w:tc>
          <w:tcPr>
            <w:tcW w:w="1134" w:type="dxa"/>
            <w:vAlign w:val="center"/>
          </w:tcPr>
          <w:p>
            <w:pPr>
              <w:pStyle w:val="11"/>
            </w:pPr>
            <w:r>
              <w:t>108.00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21004</w:t>
            </w:r>
          </w:p>
        </w:tc>
        <w:tc>
          <w:tcPr>
            <w:tcW w:w="1559" w:type="dxa"/>
            <w:vAlign w:val="center"/>
          </w:tcPr>
          <w:p>
            <w:pPr>
              <w:pStyle w:val="12"/>
            </w:pPr>
            <w:r>
              <w:t>公共卫生</w:t>
            </w:r>
          </w:p>
        </w:tc>
        <w:tc>
          <w:tcPr>
            <w:tcW w:w="1134" w:type="dxa"/>
            <w:vAlign w:val="center"/>
          </w:tcPr>
          <w:p>
            <w:pPr>
              <w:pStyle w:val="11"/>
            </w:pPr>
            <w:r>
              <w:t>7.00</w:t>
            </w:r>
          </w:p>
        </w:tc>
        <w:tc>
          <w:tcPr>
            <w:tcW w:w="1134" w:type="dxa"/>
            <w:vAlign w:val="center"/>
          </w:tcPr>
          <w:p>
            <w:pPr>
              <w:pStyle w:val="11"/>
            </w:pPr>
            <w:r>
              <w:t>7.00</w:t>
            </w:r>
          </w:p>
        </w:tc>
        <w:tc>
          <w:tcPr>
            <w:tcW w:w="1134" w:type="dxa"/>
            <w:vAlign w:val="center"/>
          </w:tcPr>
          <w:p>
            <w:pPr>
              <w:pStyle w:val="11"/>
            </w:pPr>
            <w:r>
              <w:t>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2100499</w:t>
            </w:r>
          </w:p>
        </w:tc>
        <w:tc>
          <w:tcPr>
            <w:tcW w:w="1559" w:type="dxa"/>
            <w:vAlign w:val="center"/>
          </w:tcPr>
          <w:p>
            <w:pPr>
              <w:pStyle w:val="12"/>
            </w:pPr>
            <w:r>
              <w:t>其他公共卫生支出</w:t>
            </w:r>
          </w:p>
        </w:tc>
        <w:tc>
          <w:tcPr>
            <w:tcW w:w="1134" w:type="dxa"/>
            <w:vAlign w:val="center"/>
          </w:tcPr>
          <w:p>
            <w:pPr>
              <w:pStyle w:val="11"/>
            </w:pPr>
            <w:r>
              <w:t>7.00</w:t>
            </w:r>
          </w:p>
        </w:tc>
        <w:tc>
          <w:tcPr>
            <w:tcW w:w="1134" w:type="dxa"/>
            <w:vAlign w:val="center"/>
          </w:tcPr>
          <w:p>
            <w:pPr>
              <w:pStyle w:val="11"/>
            </w:pPr>
            <w:r>
              <w:t>7.00</w:t>
            </w:r>
          </w:p>
        </w:tc>
        <w:tc>
          <w:tcPr>
            <w:tcW w:w="1134" w:type="dxa"/>
            <w:vAlign w:val="center"/>
          </w:tcPr>
          <w:p>
            <w:pPr>
              <w:pStyle w:val="11"/>
            </w:pPr>
            <w:r>
              <w:t>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21007</w:t>
            </w:r>
          </w:p>
        </w:tc>
        <w:tc>
          <w:tcPr>
            <w:tcW w:w="1559" w:type="dxa"/>
            <w:vAlign w:val="center"/>
          </w:tcPr>
          <w:p>
            <w:pPr>
              <w:pStyle w:val="12"/>
            </w:pPr>
            <w:r>
              <w:t>计划生育事务</w:t>
            </w:r>
          </w:p>
        </w:tc>
        <w:tc>
          <w:tcPr>
            <w:tcW w:w="1134" w:type="dxa"/>
            <w:vAlign w:val="center"/>
          </w:tcPr>
          <w:p>
            <w:pPr>
              <w:pStyle w:val="11"/>
            </w:pPr>
            <w:r>
              <w:t>11.30</w:t>
            </w:r>
          </w:p>
        </w:tc>
        <w:tc>
          <w:tcPr>
            <w:tcW w:w="1134" w:type="dxa"/>
            <w:vAlign w:val="center"/>
          </w:tcPr>
          <w:p>
            <w:pPr>
              <w:pStyle w:val="11"/>
            </w:pPr>
            <w:r>
              <w:t>11.30</w:t>
            </w:r>
          </w:p>
        </w:tc>
        <w:tc>
          <w:tcPr>
            <w:tcW w:w="1134" w:type="dxa"/>
            <w:vAlign w:val="center"/>
          </w:tcPr>
          <w:p>
            <w:pPr>
              <w:pStyle w:val="11"/>
            </w:pPr>
            <w:r>
              <w:t>11.30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2100716</w:t>
            </w:r>
          </w:p>
        </w:tc>
        <w:tc>
          <w:tcPr>
            <w:tcW w:w="1559" w:type="dxa"/>
            <w:vAlign w:val="center"/>
          </w:tcPr>
          <w:p>
            <w:pPr>
              <w:pStyle w:val="12"/>
            </w:pPr>
            <w:r>
              <w:t>计划生育机构</w:t>
            </w:r>
          </w:p>
        </w:tc>
        <w:tc>
          <w:tcPr>
            <w:tcW w:w="1134" w:type="dxa"/>
            <w:vAlign w:val="center"/>
          </w:tcPr>
          <w:p>
            <w:pPr>
              <w:pStyle w:val="11"/>
            </w:pPr>
            <w:r>
              <w:t>11.30</w:t>
            </w:r>
          </w:p>
        </w:tc>
        <w:tc>
          <w:tcPr>
            <w:tcW w:w="1134" w:type="dxa"/>
            <w:vAlign w:val="center"/>
          </w:tcPr>
          <w:p>
            <w:pPr>
              <w:pStyle w:val="11"/>
            </w:pPr>
            <w:r>
              <w:t>11.30</w:t>
            </w:r>
          </w:p>
        </w:tc>
        <w:tc>
          <w:tcPr>
            <w:tcW w:w="1134" w:type="dxa"/>
            <w:vAlign w:val="center"/>
          </w:tcPr>
          <w:p>
            <w:pPr>
              <w:pStyle w:val="11"/>
            </w:pPr>
            <w:r>
              <w:t>11.30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83.70</w:t>
            </w:r>
          </w:p>
        </w:tc>
        <w:tc>
          <w:tcPr>
            <w:tcW w:w="1134" w:type="dxa"/>
            <w:vAlign w:val="center"/>
          </w:tcPr>
          <w:p>
            <w:pPr>
              <w:pStyle w:val="11"/>
            </w:pPr>
            <w:r>
              <w:t>83.70</w:t>
            </w:r>
          </w:p>
        </w:tc>
        <w:tc>
          <w:tcPr>
            <w:tcW w:w="1134" w:type="dxa"/>
            <w:vAlign w:val="center"/>
          </w:tcPr>
          <w:p>
            <w:pPr>
              <w:pStyle w:val="11"/>
            </w:pPr>
            <w:r>
              <w:t>83.70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34.82</w:t>
            </w:r>
          </w:p>
        </w:tc>
        <w:tc>
          <w:tcPr>
            <w:tcW w:w="1134" w:type="dxa"/>
            <w:vAlign w:val="center"/>
          </w:tcPr>
          <w:p>
            <w:pPr>
              <w:pStyle w:val="11"/>
            </w:pPr>
            <w:r>
              <w:t>34.82</w:t>
            </w:r>
          </w:p>
        </w:tc>
        <w:tc>
          <w:tcPr>
            <w:tcW w:w="1134" w:type="dxa"/>
            <w:vAlign w:val="center"/>
          </w:tcPr>
          <w:p>
            <w:pPr>
              <w:pStyle w:val="11"/>
            </w:pPr>
            <w:r>
              <w:t>34.82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48.88</w:t>
            </w:r>
          </w:p>
        </w:tc>
        <w:tc>
          <w:tcPr>
            <w:tcW w:w="1134" w:type="dxa"/>
            <w:vAlign w:val="center"/>
          </w:tcPr>
          <w:p>
            <w:pPr>
              <w:pStyle w:val="11"/>
            </w:pPr>
            <w:r>
              <w:t>48.88</w:t>
            </w:r>
          </w:p>
        </w:tc>
        <w:tc>
          <w:tcPr>
            <w:tcW w:w="1134" w:type="dxa"/>
            <w:vAlign w:val="center"/>
          </w:tcPr>
          <w:p>
            <w:pPr>
              <w:pStyle w:val="11"/>
            </w:pPr>
            <w:r>
              <w:t>48.88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21014</w:t>
            </w:r>
          </w:p>
        </w:tc>
        <w:tc>
          <w:tcPr>
            <w:tcW w:w="1559" w:type="dxa"/>
            <w:vAlign w:val="center"/>
          </w:tcPr>
          <w:p>
            <w:pPr>
              <w:pStyle w:val="12"/>
            </w:pPr>
            <w:r>
              <w:t>优抚对象医疗</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2101401</w:t>
            </w:r>
          </w:p>
        </w:tc>
        <w:tc>
          <w:tcPr>
            <w:tcW w:w="1559" w:type="dxa"/>
            <w:vAlign w:val="center"/>
          </w:tcPr>
          <w:p>
            <w:pPr>
              <w:pStyle w:val="12"/>
            </w:pPr>
            <w:r>
              <w:t>优抚对象医疗补助</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97.94</w:t>
            </w:r>
          </w:p>
        </w:tc>
        <w:tc>
          <w:tcPr>
            <w:tcW w:w="1134" w:type="dxa"/>
            <w:vAlign w:val="center"/>
          </w:tcPr>
          <w:p>
            <w:pPr>
              <w:pStyle w:val="11"/>
            </w:pPr>
            <w:r>
              <w:t>97.94</w:t>
            </w:r>
          </w:p>
        </w:tc>
        <w:tc>
          <w:tcPr>
            <w:tcW w:w="1134" w:type="dxa"/>
            <w:vAlign w:val="center"/>
          </w:tcPr>
          <w:p>
            <w:pPr>
              <w:pStyle w:val="11"/>
            </w:pPr>
            <w:r>
              <w:t>97.94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21205</w:t>
            </w:r>
          </w:p>
        </w:tc>
        <w:tc>
          <w:tcPr>
            <w:tcW w:w="1559" w:type="dxa"/>
            <w:vAlign w:val="center"/>
          </w:tcPr>
          <w:p>
            <w:pPr>
              <w:pStyle w:val="12"/>
            </w:pPr>
            <w:r>
              <w:t>城乡社区环境卫生</w:t>
            </w:r>
          </w:p>
        </w:tc>
        <w:tc>
          <w:tcPr>
            <w:tcW w:w="1134" w:type="dxa"/>
            <w:vAlign w:val="center"/>
          </w:tcPr>
          <w:p>
            <w:pPr>
              <w:pStyle w:val="11"/>
            </w:pPr>
            <w:r>
              <w:t>33.08</w:t>
            </w:r>
          </w:p>
        </w:tc>
        <w:tc>
          <w:tcPr>
            <w:tcW w:w="1134" w:type="dxa"/>
            <w:vAlign w:val="center"/>
          </w:tcPr>
          <w:p>
            <w:pPr>
              <w:pStyle w:val="11"/>
            </w:pPr>
            <w:r>
              <w:t>33.08</w:t>
            </w:r>
          </w:p>
        </w:tc>
        <w:tc>
          <w:tcPr>
            <w:tcW w:w="1134" w:type="dxa"/>
            <w:vAlign w:val="center"/>
          </w:tcPr>
          <w:p>
            <w:pPr>
              <w:pStyle w:val="11"/>
            </w:pPr>
            <w:r>
              <w:t>33.08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2120501</w:t>
            </w:r>
          </w:p>
        </w:tc>
        <w:tc>
          <w:tcPr>
            <w:tcW w:w="1559" w:type="dxa"/>
            <w:vAlign w:val="center"/>
          </w:tcPr>
          <w:p>
            <w:pPr>
              <w:pStyle w:val="12"/>
            </w:pPr>
            <w:r>
              <w:t>城乡社区环境卫生</w:t>
            </w:r>
          </w:p>
        </w:tc>
        <w:tc>
          <w:tcPr>
            <w:tcW w:w="1134" w:type="dxa"/>
            <w:vAlign w:val="center"/>
          </w:tcPr>
          <w:p>
            <w:pPr>
              <w:pStyle w:val="11"/>
            </w:pPr>
            <w:r>
              <w:t>33.08</w:t>
            </w:r>
          </w:p>
        </w:tc>
        <w:tc>
          <w:tcPr>
            <w:tcW w:w="1134" w:type="dxa"/>
            <w:vAlign w:val="center"/>
          </w:tcPr>
          <w:p>
            <w:pPr>
              <w:pStyle w:val="11"/>
            </w:pPr>
            <w:r>
              <w:t>33.08</w:t>
            </w:r>
          </w:p>
        </w:tc>
        <w:tc>
          <w:tcPr>
            <w:tcW w:w="1134" w:type="dxa"/>
            <w:vAlign w:val="center"/>
          </w:tcPr>
          <w:p>
            <w:pPr>
              <w:pStyle w:val="11"/>
            </w:pPr>
            <w:r>
              <w:t>33.08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21299</w:t>
            </w:r>
          </w:p>
        </w:tc>
        <w:tc>
          <w:tcPr>
            <w:tcW w:w="1559" w:type="dxa"/>
            <w:vAlign w:val="center"/>
          </w:tcPr>
          <w:p>
            <w:pPr>
              <w:pStyle w:val="12"/>
            </w:pPr>
            <w:r>
              <w:t>其他城乡社区支出</w:t>
            </w:r>
          </w:p>
        </w:tc>
        <w:tc>
          <w:tcPr>
            <w:tcW w:w="1134" w:type="dxa"/>
            <w:vAlign w:val="center"/>
          </w:tcPr>
          <w:p>
            <w:pPr>
              <w:pStyle w:val="11"/>
            </w:pPr>
            <w:r>
              <w:t>64.86</w:t>
            </w:r>
          </w:p>
        </w:tc>
        <w:tc>
          <w:tcPr>
            <w:tcW w:w="1134" w:type="dxa"/>
            <w:vAlign w:val="center"/>
          </w:tcPr>
          <w:p>
            <w:pPr>
              <w:pStyle w:val="11"/>
            </w:pPr>
            <w:r>
              <w:t>64.86</w:t>
            </w:r>
          </w:p>
        </w:tc>
        <w:tc>
          <w:tcPr>
            <w:tcW w:w="1134" w:type="dxa"/>
            <w:vAlign w:val="center"/>
          </w:tcPr>
          <w:p>
            <w:pPr>
              <w:pStyle w:val="11"/>
            </w:pPr>
            <w:r>
              <w:t>64.86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2129999</w:t>
            </w:r>
          </w:p>
        </w:tc>
        <w:tc>
          <w:tcPr>
            <w:tcW w:w="1559" w:type="dxa"/>
            <w:vAlign w:val="center"/>
          </w:tcPr>
          <w:p>
            <w:pPr>
              <w:pStyle w:val="12"/>
            </w:pPr>
            <w:r>
              <w:t>其他城乡社区支出</w:t>
            </w:r>
          </w:p>
        </w:tc>
        <w:tc>
          <w:tcPr>
            <w:tcW w:w="1134" w:type="dxa"/>
            <w:vAlign w:val="center"/>
          </w:tcPr>
          <w:p>
            <w:pPr>
              <w:pStyle w:val="11"/>
            </w:pPr>
            <w:r>
              <w:t>64.86</w:t>
            </w:r>
          </w:p>
        </w:tc>
        <w:tc>
          <w:tcPr>
            <w:tcW w:w="1134" w:type="dxa"/>
            <w:vAlign w:val="center"/>
          </w:tcPr>
          <w:p>
            <w:pPr>
              <w:pStyle w:val="11"/>
            </w:pPr>
            <w:r>
              <w:t>64.86</w:t>
            </w:r>
          </w:p>
        </w:tc>
        <w:tc>
          <w:tcPr>
            <w:tcW w:w="1134" w:type="dxa"/>
            <w:vAlign w:val="center"/>
          </w:tcPr>
          <w:p>
            <w:pPr>
              <w:pStyle w:val="11"/>
            </w:pPr>
            <w:r>
              <w:t>64.86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205.97</w:t>
            </w:r>
          </w:p>
        </w:tc>
        <w:tc>
          <w:tcPr>
            <w:tcW w:w="1134" w:type="dxa"/>
            <w:vAlign w:val="center"/>
          </w:tcPr>
          <w:p>
            <w:pPr>
              <w:pStyle w:val="11"/>
            </w:pPr>
            <w:r>
              <w:t>205.97</w:t>
            </w:r>
          </w:p>
        </w:tc>
        <w:tc>
          <w:tcPr>
            <w:tcW w:w="1134" w:type="dxa"/>
            <w:vAlign w:val="center"/>
          </w:tcPr>
          <w:p>
            <w:pPr>
              <w:pStyle w:val="11"/>
            </w:pPr>
            <w:r>
              <w:t>205.97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205.97</w:t>
            </w:r>
          </w:p>
        </w:tc>
        <w:tc>
          <w:tcPr>
            <w:tcW w:w="1134" w:type="dxa"/>
            <w:vAlign w:val="center"/>
          </w:tcPr>
          <w:p>
            <w:pPr>
              <w:pStyle w:val="11"/>
            </w:pPr>
            <w:r>
              <w:t>205.97</w:t>
            </w:r>
          </w:p>
        </w:tc>
        <w:tc>
          <w:tcPr>
            <w:tcW w:w="1134" w:type="dxa"/>
            <w:vAlign w:val="center"/>
          </w:tcPr>
          <w:p>
            <w:pPr>
              <w:pStyle w:val="11"/>
            </w:pPr>
            <w:r>
              <w:t>205.97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205.97</w:t>
            </w:r>
          </w:p>
        </w:tc>
        <w:tc>
          <w:tcPr>
            <w:tcW w:w="1134" w:type="dxa"/>
            <w:vAlign w:val="center"/>
          </w:tcPr>
          <w:p>
            <w:pPr>
              <w:pStyle w:val="11"/>
            </w:pPr>
            <w:r>
              <w:t>205.97</w:t>
            </w:r>
          </w:p>
        </w:tc>
        <w:tc>
          <w:tcPr>
            <w:tcW w:w="1134" w:type="dxa"/>
            <w:vAlign w:val="center"/>
          </w:tcPr>
          <w:p>
            <w:pPr>
              <w:pStyle w:val="11"/>
            </w:pPr>
            <w:r>
              <w:t>205.97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75.59</w:t>
            </w:r>
          </w:p>
        </w:tc>
        <w:tc>
          <w:tcPr>
            <w:tcW w:w="1134" w:type="dxa"/>
            <w:vAlign w:val="center"/>
          </w:tcPr>
          <w:p>
            <w:pPr>
              <w:pStyle w:val="11"/>
            </w:pPr>
            <w:r>
              <w:t>75.59</w:t>
            </w:r>
          </w:p>
        </w:tc>
        <w:tc>
          <w:tcPr>
            <w:tcW w:w="1134" w:type="dxa"/>
            <w:vAlign w:val="center"/>
          </w:tcPr>
          <w:p>
            <w:pPr>
              <w:pStyle w:val="11"/>
            </w:pPr>
            <w:r>
              <w:t>75.59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75.59</w:t>
            </w:r>
          </w:p>
        </w:tc>
        <w:tc>
          <w:tcPr>
            <w:tcW w:w="1134" w:type="dxa"/>
            <w:vAlign w:val="center"/>
          </w:tcPr>
          <w:p>
            <w:pPr>
              <w:pStyle w:val="11"/>
            </w:pPr>
            <w:r>
              <w:t>75.59</w:t>
            </w:r>
          </w:p>
        </w:tc>
        <w:tc>
          <w:tcPr>
            <w:tcW w:w="1134" w:type="dxa"/>
            <w:vAlign w:val="center"/>
          </w:tcPr>
          <w:p>
            <w:pPr>
              <w:pStyle w:val="11"/>
            </w:pPr>
            <w:r>
              <w:t>75.59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75.59</w:t>
            </w:r>
          </w:p>
        </w:tc>
        <w:tc>
          <w:tcPr>
            <w:tcW w:w="1134" w:type="dxa"/>
            <w:vAlign w:val="center"/>
          </w:tcPr>
          <w:p>
            <w:pPr>
              <w:pStyle w:val="11"/>
            </w:pPr>
            <w:r>
              <w:t>75.59</w:t>
            </w:r>
          </w:p>
        </w:tc>
        <w:tc>
          <w:tcPr>
            <w:tcW w:w="1134" w:type="dxa"/>
            <w:vAlign w:val="center"/>
          </w:tcPr>
          <w:p>
            <w:pPr>
              <w:pStyle w:val="11"/>
            </w:pPr>
            <w:r>
              <w:t>75.59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555001唐山市丰南区岔河镇人民政府本级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2154.71</w:t>
            </w:r>
          </w:p>
        </w:tc>
        <w:tc>
          <w:tcPr>
            <w:tcW w:w="1361" w:type="dxa"/>
            <w:vAlign w:val="center"/>
          </w:tcPr>
          <w:p>
            <w:pPr>
              <w:pStyle w:val="15"/>
            </w:pPr>
            <w:r>
              <w:t>1591.12</w:t>
            </w:r>
          </w:p>
        </w:tc>
        <w:tc>
          <w:tcPr>
            <w:tcW w:w="1361" w:type="dxa"/>
            <w:vAlign w:val="center"/>
          </w:tcPr>
          <w:p>
            <w:pPr>
              <w:pStyle w:val="15"/>
            </w:pPr>
            <w:r>
              <w:t>563.59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1467.21</w:t>
            </w:r>
          </w:p>
        </w:tc>
        <w:tc>
          <w:tcPr>
            <w:tcW w:w="1361" w:type="dxa"/>
            <w:vAlign w:val="center"/>
          </w:tcPr>
          <w:p>
            <w:pPr>
              <w:pStyle w:val="11"/>
            </w:pPr>
            <w:r>
              <w:t>1282.19</w:t>
            </w:r>
          </w:p>
        </w:tc>
        <w:tc>
          <w:tcPr>
            <w:tcW w:w="1361" w:type="dxa"/>
            <w:vAlign w:val="center"/>
          </w:tcPr>
          <w:p>
            <w:pPr>
              <w:pStyle w:val="11"/>
            </w:pPr>
            <w:r>
              <w:t>185.02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1448.81</w:t>
            </w:r>
          </w:p>
        </w:tc>
        <w:tc>
          <w:tcPr>
            <w:tcW w:w="1361" w:type="dxa"/>
            <w:vAlign w:val="center"/>
          </w:tcPr>
          <w:p>
            <w:pPr>
              <w:pStyle w:val="11"/>
            </w:pPr>
            <w:r>
              <w:t>1282.19</w:t>
            </w:r>
          </w:p>
        </w:tc>
        <w:tc>
          <w:tcPr>
            <w:tcW w:w="1361" w:type="dxa"/>
            <w:vAlign w:val="center"/>
          </w:tcPr>
          <w:p>
            <w:pPr>
              <w:pStyle w:val="11"/>
            </w:pPr>
            <w:r>
              <w:t>166.62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1282.19</w:t>
            </w:r>
          </w:p>
        </w:tc>
        <w:tc>
          <w:tcPr>
            <w:tcW w:w="1361" w:type="dxa"/>
            <w:vAlign w:val="center"/>
          </w:tcPr>
          <w:p>
            <w:pPr>
              <w:pStyle w:val="11"/>
            </w:pPr>
            <w:r>
              <w:t>1282.19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2010399</w:t>
            </w:r>
          </w:p>
        </w:tc>
        <w:tc>
          <w:tcPr>
            <w:tcW w:w="4535" w:type="dxa"/>
            <w:vAlign w:val="center"/>
          </w:tcPr>
          <w:p>
            <w:pPr>
              <w:pStyle w:val="12"/>
            </w:pPr>
            <w:r>
              <w:t>其他政府办公厅（室）及相关机构事务支出</w:t>
            </w:r>
          </w:p>
        </w:tc>
        <w:tc>
          <w:tcPr>
            <w:tcW w:w="1361" w:type="dxa"/>
            <w:vAlign w:val="center"/>
          </w:tcPr>
          <w:p>
            <w:pPr>
              <w:pStyle w:val="11"/>
            </w:pPr>
            <w:r>
              <w:t>156.62</w:t>
            </w:r>
          </w:p>
        </w:tc>
        <w:tc>
          <w:tcPr>
            <w:tcW w:w="1361" w:type="dxa"/>
            <w:vAlign w:val="center"/>
          </w:tcPr>
          <w:p>
            <w:pPr>
              <w:pStyle w:val="11"/>
            </w:pPr>
          </w:p>
        </w:tc>
        <w:tc>
          <w:tcPr>
            <w:tcW w:w="1361" w:type="dxa"/>
            <w:vAlign w:val="center"/>
          </w:tcPr>
          <w:p>
            <w:pPr>
              <w:pStyle w:val="11"/>
            </w:pPr>
            <w:r>
              <w:t>156.62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20106</w:t>
            </w:r>
          </w:p>
        </w:tc>
        <w:tc>
          <w:tcPr>
            <w:tcW w:w="4535" w:type="dxa"/>
            <w:vAlign w:val="center"/>
          </w:tcPr>
          <w:p>
            <w:pPr>
              <w:pStyle w:val="12"/>
            </w:pPr>
            <w:r>
              <w:t>财政事务</w:t>
            </w:r>
          </w:p>
        </w:tc>
        <w:tc>
          <w:tcPr>
            <w:tcW w:w="1361" w:type="dxa"/>
            <w:vAlign w:val="center"/>
          </w:tcPr>
          <w:p>
            <w:pPr>
              <w:pStyle w:val="11"/>
            </w:pPr>
            <w:r>
              <w:t>13.40</w:t>
            </w:r>
          </w:p>
        </w:tc>
        <w:tc>
          <w:tcPr>
            <w:tcW w:w="1361" w:type="dxa"/>
            <w:vAlign w:val="center"/>
          </w:tcPr>
          <w:p>
            <w:pPr>
              <w:pStyle w:val="11"/>
            </w:pPr>
          </w:p>
        </w:tc>
        <w:tc>
          <w:tcPr>
            <w:tcW w:w="1361" w:type="dxa"/>
            <w:vAlign w:val="center"/>
          </w:tcPr>
          <w:p>
            <w:pPr>
              <w:pStyle w:val="11"/>
            </w:pPr>
            <w:r>
              <w:t>13.40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2010699</w:t>
            </w:r>
          </w:p>
        </w:tc>
        <w:tc>
          <w:tcPr>
            <w:tcW w:w="4535" w:type="dxa"/>
            <w:vAlign w:val="center"/>
          </w:tcPr>
          <w:p>
            <w:pPr>
              <w:pStyle w:val="12"/>
            </w:pPr>
            <w:r>
              <w:t>其他财政事务支出</w:t>
            </w:r>
          </w:p>
        </w:tc>
        <w:tc>
          <w:tcPr>
            <w:tcW w:w="1361" w:type="dxa"/>
            <w:vAlign w:val="center"/>
          </w:tcPr>
          <w:p>
            <w:pPr>
              <w:pStyle w:val="11"/>
            </w:pPr>
            <w:r>
              <w:t>13.40</w:t>
            </w:r>
          </w:p>
        </w:tc>
        <w:tc>
          <w:tcPr>
            <w:tcW w:w="1361" w:type="dxa"/>
            <w:vAlign w:val="center"/>
          </w:tcPr>
          <w:p>
            <w:pPr>
              <w:pStyle w:val="11"/>
            </w:pPr>
          </w:p>
        </w:tc>
        <w:tc>
          <w:tcPr>
            <w:tcW w:w="1361" w:type="dxa"/>
            <w:vAlign w:val="center"/>
          </w:tcPr>
          <w:p>
            <w:pPr>
              <w:pStyle w:val="11"/>
            </w:pPr>
            <w:r>
              <w:t>13.40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20111</w:t>
            </w:r>
          </w:p>
        </w:tc>
        <w:tc>
          <w:tcPr>
            <w:tcW w:w="4535" w:type="dxa"/>
            <w:vAlign w:val="center"/>
          </w:tcPr>
          <w:p>
            <w:pPr>
              <w:pStyle w:val="12"/>
            </w:pPr>
            <w:r>
              <w:t>纪检监察事务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2011199</w:t>
            </w:r>
          </w:p>
        </w:tc>
        <w:tc>
          <w:tcPr>
            <w:tcW w:w="4535" w:type="dxa"/>
            <w:vAlign w:val="center"/>
          </w:tcPr>
          <w:p>
            <w:pPr>
              <w:pStyle w:val="12"/>
            </w:pPr>
            <w:r>
              <w:t>其他纪检监察事务支出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10.46</w:t>
            </w:r>
          </w:p>
        </w:tc>
        <w:tc>
          <w:tcPr>
            <w:tcW w:w="1361" w:type="dxa"/>
            <w:vAlign w:val="center"/>
          </w:tcPr>
          <w:p>
            <w:pPr>
              <w:pStyle w:val="11"/>
            </w:pPr>
            <w:r>
              <w:t>10.46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20402</w:t>
            </w:r>
          </w:p>
        </w:tc>
        <w:tc>
          <w:tcPr>
            <w:tcW w:w="4535" w:type="dxa"/>
            <w:vAlign w:val="center"/>
          </w:tcPr>
          <w:p>
            <w:pPr>
              <w:pStyle w:val="12"/>
            </w:pPr>
            <w:r>
              <w:t>公安</w:t>
            </w:r>
          </w:p>
        </w:tc>
        <w:tc>
          <w:tcPr>
            <w:tcW w:w="1361" w:type="dxa"/>
            <w:vAlign w:val="center"/>
          </w:tcPr>
          <w:p>
            <w:pPr>
              <w:pStyle w:val="11"/>
            </w:pPr>
            <w:r>
              <w:t>10.46</w:t>
            </w:r>
          </w:p>
        </w:tc>
        <w:tc>
          <w:tcPr>
            <w:tcW w:w="1361" w:type="dxa"/>
            <w:vAlign w:val="center"/>
          </w:tcPr>
          <w:p>
            <w:pPr>
              <w:pStyle w:val="11"/>
            </w:pPr>
            <w:r>
              <w:t>10.46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2040201</w:t>
            </w:r>
          </w:p>
        </w:tc>
        <w:tc>
          <w:tcPr>
            <w:tcW w:w="4535" w:type="dxa"/>
            <w:vAlign w:val="center"/>
          </w:tcPr>
          <w:p>
            <w:pPr>
              <w:pStyle w:val="12"/>
            </w:pPr>
            <w:r>
              <w:t>行政运行</w:t>
            </w:r>
          </w:p>
        </w:tc>
        <w:tc>
          <w:tcPr>
            <w:tcW w:w="1361" w:type="dxa"/>
            <w:vAlign w:val="center"/>
          </w:tcPr>
          <w:p>
            <w:pPr>
              <w:pStyle w:val="11"/>
            </w:pPr>
            <w:r>
              <w:t>10.46</w:t>
            </w:r>
          </w:p>
        </w:tc>
        <w:tc>
          <w:tcPr>
            <w:tcW w:w="1361" w:type="dxa"/>
            <w:vAlign w:val="center"/>
          </w:tcPr>
          <w:p>
            <w:pPr>
              <w:pStyle w:val="11"/>
            </w:pPr>
            <w:r>
              <w:t>10.46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189.54</w:t>
            </w:r>
          </w:p>
        </w:tc>
        <w:tc>
          <w:tcPr>
            <w:tcW w:w="1361" w:type="dxa"/>
            <w:vAlign w:val="center"/>
          </w:tcPr>
          <w:p>
            <w:pPr>
              <w:pStyle w:val="11"/>
            </w:pPr>
            <w:r>
              <w:t>139.18</w:t>
            </w:r>
          </w:p>
        </w:tc>
        <w:tc>
          <w:tcPr>
            <w:tcW w:w="1361" w:type="dxa"/>
            <w:vAlign w:val="center"/>
          </w:tcPr>
          <w:p>
            <w:pPr>
              <w:pStyle w:val="11"/>
            </w:pPr>
            <w:r>
              <w:t>50.36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139.18</w:t>
            </w:r>
          </w:p>
        </w:tc>
        <w:tc>
          <w:tcPr>
            <w:tcW w:w="1361" w:type="dxa"/>
            <w:vAlign w:val="center"/>
          </w:tcPr>
          <w:p>
            <w:pPr>
              <w:pStyle w:val="11"/>
            </w:pPr>
            <w:r>
              <w:t>139.18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53.11</w:t>
            </w:r>
          </w:p>
        </w:tc>
        <w:tc>
          <w:tcPr>
            <w:tcW w:w="1361" w:type="dxa"/>
            <w:vAlign w:val="center"/>
          </w:tcPr>
          <w:p>
            <w:pPr>
              <w:pStyle w:val="11"/>
            </w:pPr>
            <w:r>
              <w:t>53.11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86.07</w:t>
            </w:r>
          </w:p>
        </w:tc>
        <w:tc>
          <w:tcPr>
            <w:tcW w:w="1361" w:type="dxa"/>
            <w:vAlign w:val="center"/>
          </w:tcPr>
          <w:p>
            <w:pPr>
              <w:pStyle w:val="11"/>
            </w:pPr>
            <w:r>
              <w:t>86.07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20807</w:t>
            </w:r>
          </w:p>
        </w:tc>
        <w:tc>
          <w:tcPr>
            <w:tcW w:w="4535" w:type="dxa"/>
            <w:vAlign w:val="center"/>
          </w:tcPr>
          <w:p>
            <w:pPr>
              <w:pStyle w:val="12"/>
            </w:pPr>
            <w:r>
              <w:t>就业补助</w:t>
            </w:r>
          </w:p>
        </w:tc>
        <w:tc>
          <w:tcPr>
            <w:tcW w:w="1361" w:type="dxa"/>
            <w:vAlign w:val="center"/>
          </w:tcPr>
          <w:p>
            <w:pPr>
              <w:pStyle w:val="11"/>
            </w:pPr>
            <w:r>
              <w:t>5.93</w:t>
            </w:r>
          </w:p>
        </w:tc>
        <w:tc>
          <w:tcPr>
            <w:tcW w:w="1361" w:type="dxa"/>
            <w:vAlign w:val="center"/>
          </w:tcPr>
          <w:p>
            <w:pPr>
              <w:pStyle w:val="11"/>
            </w:pPr>
          </w:p>
        </w:tc>
        <w:tc>
          <w:tcPr>
            <w:tcW w:w="1361" w:type="dxa"/>
            <w:vAlign w:val="center"/>
          </w:tcPr>
          <w:p>
            <w:pPr>
              <w:pStyle w:val="11"/>
            </w:pPr>
            <w:r>
              <w:t>5.93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2080711</w:t>
            </w:r>
          </w:p>
        </w:tc>
        <w:tc>
          <w:tcPr>
            <w:tcW w:w="4535" w:type="dxa"/>
            <w:vAlign w:val="center"/>
          </w:tcPr>
          <w:p>
            <w:pPr>
              <w:pStyle w:val="12"/>
            </w:pPr>
            <w:r>
              <w:t>就业见习补贴</w:t>
            </w:r>
          </w:p>
        </w:tc>
        <w:tc>
          <w:tcPr>
            <w:tcW w:w="1361" w:type="dxa"/>
            <w:vAlign w:val="center"/>
          </w:tcPr>
          <w:p>
            <w:pPr>
              <w:pStyle w:val="11"/>
            </w:pPr>
            <w:r>
              <w:t>5.93</w:t>
            </w:r>
          </w:p>
        </w:tc>
        <w:tc>
          <w:tcPr>
            <w:tcW w:w="1361" w:type="dxa"/>
            <w:vAlign w:val="center"/>
          </w:tcPr>
          <w:p>
            <w:pPr>
              <w:pStyle w:val="11"/>
            </w:pPr>
          </w:p>
        </w:tc>
        <w:tc>
          <w:tcPr>
            <w:tcW w:w="1361" w:type="dxa"/>
            <w:vAlign w:val="center"/>
          </w:tcPr>
          <w:p>
            <w:pPr>
              <w:pStyle w:val="11"/>
            </w:pPr>
            <w:r>
              <w:t>5.93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44.40</w:t>
            </w:r>
          </w:p>
        </w:tc>
        <w:tc>
          <w:tcPr>
            <w:tcW w:w="1361" w:type="dxa"/>
            <w:vAlign w:val="center"/>
          </w:tcPr>
          <w:p>
            <w:pPr>
              <w:pStyle w:val="11"/>
            </w:pPr>
          </w:p>
        </w:tc>
        <w:tc>
          <w:tcPr>
            <w:tcW w:w="1361" w:type="dxa"/>
            <w:vAlign w:val="center"/>
          </w:tcPr>
          <w:p>
            <w:pPr>
              <w:pStyle w:val="11"/>
            </w:pPr>
            <w:r>
              <w:t>44.40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2080999</w:t>
            </w:r>
          </w:p>
        </w:tc>
        <w:tc>
          <w:tcPr>
            <w:tcW w:w="4535" w:type="dxa"/>
            <w:vAlign w:val="center"/>
          </w:tcPr>
          <w:p>
            <w:pPr>
              <w:pStyle w:val="12"/>
            </w:pPr>
            <w:r>
              <w:t>其他退役安置支出</w:t>
            </w:r>
          </w:p>
        </w:tc>
        <w:tc>
          <w:tcPr>
            <w:tcW w:w="1361" w:type="dxa"/>
            <w:vAlign w:val="center"/>
          </w:tcPr>
          <w:p>
            <w:pPr>
              <w:pStyle w:val="11"/>
            </w:pPr>
            <w:r>
              <w:t>44.40</w:t>
            </w:r>
          </w:p>
        </w:tc>
        <w:tc>
          <w:tcPr>
            <w:tcW w:w="1361" w:type="dxa"/>
            <w:vAlign w:val="center"/>
          </w:tcPr>
          <w:p>
            <w:pPr>
              <w:pStyle w:val="11"/>
            </w:pPr>
          </w:p>
        </w:tc>
        <w:tc>
          <w:tcPr>
            <w:tcW w:w="1361" w:type="dxa"/>
            <w:vAlign w:val="center"/>
          </w:tcPr>
          <w:p>
            <w:pPr>
              <w:pStyle w:val="11"/>
            </w:pPr>
            <w:r>
              <w:t>44.40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20825</w:t>
            </w:r>
          </w:p>
        </w:tc>
        <w:tc>
          <w:tcPr>
            <w:tcW w:w="4535" w:type="dxa"/>
            <w:vAlign w:val="center"/>
          </w:tcPr>
          <w:p>
            <w:pPr>
              <w:pStyle w:val="12"/>
            </w:pPr>
            <w:r>
              <w:t>其他生活救助</w:t>
            </w:r>
          </w:p>
        </w:tc>
        <w:tc>
          <w:tcPr>
            <w:tcW w:w="1361" w:type="dxa"/>
            <w:vAlign w:val="center"/>
          </w:tcPr>
          <w:p>
            <w:pPr>
              <w:pStyle w:val="11"/>
            </w:pPr>
            <w:r>
              <w:t>0.03</w:t>
            </w:r>
          </w:p>
        </w:tc>
        <w:tc>
          <w:tcPr>
            <w:tcW w:w="1361" w:type="dxa"/>
            <w:vAlign w:val="center"/>
          </w:tcPr>
          <w:p>
            <w:pPr>
              <w:pStyle w:val="11"/>
            </w:pPr>
          </w:p>
        </w:tc>
        <w:tc>
          <w:tcPr>
            <w:tcW w:w="1361" w:type="dxa"/>
            <w:vAlign w:val="center"/>
          </w:tcPr>
          <w:p>
            <w:pPr>
              <w:pStyle w:val="11"/>
            </w:pPr>
            <w:r>
              <w:t>0.03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2082502</w:t>
            </w:r>
          </w:p>
        </w:tc>
        <w:tc>
          <w:tcPr>
            <w:tcW w:w="4535" w:type="dxa"/>
            <w:vAlign w:val="center"/>
          </w:tcPr>
          <w:p>
            <w:pPr>
              <w:pStyle w:val="12"/>
            </w:pPr>
            <w:r>
              <w:t>其他农村生活救助</w:t>
            </w:r>
          </w:p>
        </w:tc>
        <w:tc>
          <w:tcPr>
            <w:tcW w:w="1361" w:type="dxa"/>
            <w:vAlign w:val="center"/>
          </w:tcPr>
          <w:p>
            <w:pPr>
              <w:pStyle w:val="11"/>
            </w:pPr>
            <w:r>
              <w:t>0.03</w:t>
            </w:r>
          </w:p>
        </w:tc>
        <w:tc>
          <w:tcPr>
            <w:tcW w:w="1361" w:type="dxa"/>
            <w:vAlign w:val="center"/>
          </w:tcPr>
          <w:p>
            <w:pPr>
              <w:pStyle w:val="11"/>
            </w:pPr>
          </w:p>
        </w:tc>
        <w:tc>
          <w:tcPr>
            <w:tcW w:w="1361" w:type="dxa"/>
            <w:vAlign w:val="center"/>
          </w:tcPr>
          <w:p>
            <w:pPr>
              <w:pStyle w:val="11"/>
            </w:pPr>
            <w:r>
              <w:t>0.03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108.00</w:t>
            </w:r>
          </w:p>
        </w:tc>
        <w:tc>
          <w:tcPr>
            <w:tcW w:w="1361" w:type="dxa"/>
            <w:vAlign w:val="center"/>
          </w:tcPr>
          <w:p>
            <w:pPr>
              <w:pStyle w:val="11"/>
            </w:pPr>
            <w:r>
              <w:t>83.70</w:t>
            </w:r>
          </w:p>
        </w:tc>
        <w:tc>
          <w:tcPr>
            <w:tcW w:w="1361" w:type="dxa"/>
            <w:vAlign w:val="center"/>
          </w:tcPr>
          <w:p>
            <w:pPr>
              <w:pStyle w:val="11"/>
            </w:pPr>
            <w:r>
              <w:t>24.30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21004</w:t>
            </w:r>
          </w:p>
        </w:tc>
        <w:tc>
          <w:tcPr>
            <w:tcW w:w="4535" w:type="dxa"/>
            <w:vAlign w:val="center"/>
          </w:tcPr>
          <w:p>
            <w:pPr>
              <w:pStyle w:val="12"/>
            </w:pPr>
            <w:r>
              <w:t>公共卫生</w:t>
            </w:r>
          </w:p>
        </w:tc>
        <w:tc>
          <w:tcPr>
            <w:tcW w:w="1361" w:type="dxa"/>
            <w:vAlign w:val="center"/>
          </w:tcPr>
          <w:p>
            <w:pPr>
              <w:pStyle w:val="11"/>
            </w:pPr>
            <w:r>
              <w:t>7.00</w:t>
            </w:r>
          </w:p>
        </w:tc>
        <w:tc>
          <w:tcPr>
            <w:tcW w:w="1361" w:type="dxa"/>
            <w:vAlign w:val="center"/>
          </w:tcPr>
          <w:p>
            <w:pPr>
              <w:pStyle w:val="11"/>
            </w:pPr>
          </w:p>
        </w:tc>
        <w:tc>
          <w:tcPr>
            <w:tcW w:w="1361" w:type="dxa"/>
            <w:vAlign w:val="center"/>
          </w:tcPr>
          <w:p>
            <w:pPr>
              <w:pStyle w:val="11"/>
            </w:pPr>
            <w:r>
              <w:t>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2100499</w:t>
            </w:r>
          </w:p>
        </w:tc>
        <w:tc>
          <w:tcPr>
            <w:tcW w:w="4535" w:type="dxa"/>
            <w:vAlign w:val="center"/>
          </w:tcPr>
          <w:p>
            <w:pPr>
              <w:pStyle w:val="12"/>
            </w:pPr>
            <w:r>
              <w:t>其他公共卫生支出</w:t>
            </w:r>
          </w:p>
        </w:tc>
        <w:tc>
          <w:tcPr>
            <w:tcW w:w="1361" w:type="dxa"/>
            <w:vAlign w:val="center"/>
          </w:tcPr>
          <w:p>
            <w:pPr>
              <w:pStyle w:val="11"/>
            </w:pPr>
            <w:r>
              <w:t>7.00</w:t>
            </w:r>
          </w:p>
        </w:tc>
        <w:tc>
          <w:tcPr>
            <w:tcW w:w="1361" w:type="dxa"/>
            <w:vAlign w:val="center"/>
          </w:tcPr>
          <w:p>
            <w:pPr>
              <w:pStyle w:val="11"/>
            </w:pPr>
          </w:p>
        </w:tc>
        <w:tc>
          <w:tcPr>
            <w:tcW w:w="1361" w:type="dxa"/>
            <w:vAlign w:val="center"/>
          </w:tcPr>
          <w:p>
            <w:pPr>
              <w:pStyle w:val="11"/>
            </w:pPr>
            <w:r>
              <w:t>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21007</w:t>
            </w:r>
          </w:p>
        </w:tc>
        <w:tc>
          <w:tcPr>
            <w:tcW w:w="4535" w:type="dxa"/>
            <w:vAlign w:val="center"/>
          </w:tcPr>
          <w:p>
            <w:pPr>
              <w:pStyle w:val="12"/>
            </w:pPr>
            <w:r>
              <w:t>计划生育事务</w:t>
            </w:r>
          </w:p>
        </w:tc>
        <w:tc>
          <w:tcPr>
            <w:tcW w:w="1361" w:type="dxa"/>
            <w:vAlign w:val="center"/>
          </w:tcPr>
          <w:p>
            <w:pPr>
              <w:pStyle w:val="11"/>
            </w:pPr>
            <w:r>
              <w:t>11.30</w:t>
            </w:r>
          </w:p>
        </w:tc>
        <w:tc>
          <w:tcPr>
            <w:tcW w:w="1361" w:type="dxa"/>
            <w:vAlign w:val="center"/>
          </w:tcPr>
          <w:p>
            <w:pPr>
              <w:pStyle w:val="11"/>
            </w:pPr>
          </w:p>
        </w:tc>
        <w:tc>
          <w:tcPr>
            <w:tcW w:w="1361" w:type="dxa"/>
            <w:vAlign w:val="center"/>
          </w:tcPr>
          <w:p>
            <w:pPr>
              <w:pStyle w:val="11"/>
            </w:pPr>
            <w:r>
              <w:t>11.30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2100716</w:t>
            </w:r>
          </w:p>
        </w:tc>
        <w:tc>
          <w:tcPr>
            <w:tcW w:w="4535" w:type="dxa"/>
            <w:vAlign w:val="center"/>
          </w:tcPr>
          <w:p>
            <w:pPr>
              <w:pStyle w:val="12"/>
            </w:pPr>
            <w:r>
              <w:t>计划生育机构</w:t>
            </w:r>
          </w:p>
        </w:tc>
        <w:tc>
          <w:tcPr>
            <w:tcW w:w="1361" w:type="dxa"/>
            <w:vAlign w:val="center"/>
          </w:tcPr>
          <w:p>
            <w:pPr>
              <w:pStyle w:val="11"/>
            </w:pPr>
            <w:r>
              <w:t>11.30</w:t>
            </w:r>
          </w:p>
        </w:tc>
        <w:tc>
          <w:tcPr>
            <w:tcW w:w="1361" w:type="dxa"/>
            <w:vAlign w:val="center"/>
          </w:tcPr>
          <w:p>
            <w:pPr>
              <w:pStyle w:val="11"/>
            </w:pPr>
          </w:p>
        </w:tc>
        <w:tc>
          <w:tcPr>
            <w:tcW w:w="1361" w:type="dxa"/>
            <w:vAlign w:val="center"/>
          </w:tcPr>
          <w:p>
            <w:pPr>
              <w:pStyle w:val="11"/>
            </w:pPr>
            <w:r>
              <w:t>11.30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83.70</w:t>
            </w:r>
          </w:p>
        </w:tc>
        <w:tc>
          <w:tcPr>
            <w:tcW w:w="1361" w:type="dxa"/>
            <w:vAlign w:val="center"/>
          </w:tcPr>
          <w:p>
            <w:pPr>
              <w:pStyle w:val="11"/>
            </w:pPr>
            <w:r>
              <w:t>83.70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34.82</w:t>
            </w:r>
          </w:p>
        </w:tc>
        <w:tc>
          <w:tcPr>
            <w:tcW w:w="1361" w:type="dxa"/>
            <w:vAlign w:val="center"/>
          </w:tcPr>
          <w:p>
            <w:pPr>
              <w:pStyle w:val="11"/>
            </w:pPr>
            <w:r>
              <w:t>34.82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48.88</w:t>
            </w:r>
          </w:p>
        </w:tc>
        <w:tc>
          <w:tcPr>
            <w:tcW w:w="1361" w:type="dxa"/>
            <w:vAlign w:val="center"/>
          </w:tcPr>
          <w:p>
            <w:pPr>
              <w:pStyle w:val="11"/>
            </w:pPr>
            <w:r>
              <w:t>48.88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21014</w:t>
            </w:r>
          </w:p>
        </w:tc>
        <w:tc>
          <w:tcPr>
            <w:tcW w:w="4535" w:type="dxa"/>
            <w:vAlign w:val="center"/>
          </w:tcPr>
          <w:p>
            <w:pPr>
              <w:pStyle w:val="12"/>
            </w:pPr>
            <w:r>
              <w:t>优抚对象医疗</w:t>
            </w: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2101401</w:t>
            </w:r>
          </w:p>
        </w:tc>
        <w:tc>
          <w:tcPr>
            <w:tcW w:w="4535" w:type="dxa"/>
            <w:vAlign w:val="center"/>
          </w:tcPr>
          <w:p>
            <w:pPr>
              <w:pStyle w:val="12"/>
            </w:pPr>
            <w:r>
              <w:t>优抚对象医疗补助</w:t>
            </w: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97.94</w:t>
            </w:r>
          </w:p>
        </w:tc>
        <w:tc>
          <w:tcPr>
            <w:tcW w:w="1361" w:type="dxa"/>
            <w:vAlign w:val="center"/>
          </w:tcPr>
          <w:p>
            <w:pPr>
              <w:pStyle w:val="11"/>
            </w:pPr>
          </w:p>
        </w:tc>
        <w:tc>
          <w:tcPr>
            <w:tcW w:w="1361" w:type="dxa"/>
            <w:vAlign w:val="center"/>
          </w:tcPr>
          <w:p>
            <w:pPr>
              <w:pStyle w:val="11"/>
            </w:pPr>
            <w:r>
              <w:t>97.94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21205</w:t>
            </w:r>
          </w:p>
        </w:tc>
        <w:tc>
          <w:tcPr>
            <w:tcW w:w="4535" w:type="dxa"/>
            <w:vAlign w:val="center"/>
          </w:tcPr>
          <w:p>
            <w:pPr>
              <w:pStyle w:val="12"/>
            </w:pPr>
            <w:r>
              <w:t>城乡社区环境卫生</w:t>
            </w:r>
          </w:p>
        </w:tc>
        <w:tc>
          <w:tcPr>
            <w:tcW w:w="1361" w:type="dxa"/>
            <w:vAlign w:val="center"/>
          </w:tcPr>
          <w:p>
            <w:pPr>
              <w:pStyle w:val="11"/>
            </w:pPr>
            <w:r>
              <w:t>33.08</w:t>
            </w:r>
          </w:p>
        </w:tc>
        <w:tc>
          <w:tcPr>
            <w:tcW w:w="1361" w:type="dxa"/>
            <w:vAlign w:val="center"/>
          </w:tcPr>
          <w:p>
            <w:pPr>
              <w:pStyle w:val="11"/>
            </w:pPr>
          </w:p>
        </w:tc>
        <w:tc>
          <w:tcPr>
            <w:tcW w:w="1361" w:type="dxa"/>
            <w:vAlign w:val="center"/>
          </w:tcPr>
          <w:p>
            <w:pPr>
              <w:pStyle w:val="11"/>
            </w:pPr>
            <w:r>
              <w:t>33.08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2120501</w:t>
            </w:r>
          </w:p>
        </w:tc>
        <w:tc>
          <w:tcPr>
            <w:tcW w:w="4535" w:type="dxa"/>
            <w:vAlign w:val="center"/>
          </w:tcPr>
          <w:p>
            <w:pPr>
              <w:pStyle w:val="12"/>
            </w:pPr>
            <w:r>
              <w:t>城乡社区环境卫生</w:t>
            </w:r>
          </w:p>
        </w:tc>
        <w:tc>
          <w:tcPr>
            <w:tcW w:w="1361" w:type="dxa"/>
            <w:vAlign w:val="center"/>
          </w:tcPr>
          <w:p>
            <w:pPr>
              <w:pStyle w:val="11"/>
            </w:pPr>
            <w:r>
              <w:t>33.08</w:t>
            </w:r>
          </w:p>
        </w:tc>
        <w:tc>
          <w:tcPr>
            <w:tcW w:w="1361" w:type="dxa"/>
            <w:vAlign w:val="center"/>
          </w:tcPr>
          <w:p>
            <w:pPr>
              <w:pStyle w:val="11"/>
            </w:pPr>
          </w:p>
        </w:tc>
        <w:tc>
          <w:tcPr>
            <w:tcW w:w="1361" w:type="dxa"/>
            <w:vAlign w:val="center"/>
          </w:tcPr>
          <w:p>
            <w:pPr>
              <w:pStyle w:val="11"/>
            </w:pPr>
            <w:r>
              <w:t>33.08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21299</w:t>
            </w:r>
          </w:p>
        </w:tc>
        <w:tc>
          <w:tcPr>
            <w:tcW w:w="4535" w:type="dxa"/>
            <w:vAlign w:val="center"/>
          </w:tcPr>
          <w:p>
            <w:pPr>
              <w:pStyle w:val="12"/>
            </w:pPr>
            <w:r>
              <w:t>其他城乡社区支出</w:t>
            </w:r>
          </w:p>
        </w:tc>
        <w:tc>
          <w:tcPr>
            <w:tcW w:w="1361" w:type="dxa"/>
            <w:vAlign w:val="center"/>
          </w:tcPr>
          <w:p>
            <w:pPr>
              <w:pStyle w:val="11"/>
            </w:pPr>
            <w:r>
              <w:t>64.86</w:t>
            </w:r>
          </w:p>
        </w:tc>
        <w:tc>
          <w:tcPr>
            <w:tcW w:w="1361" w:type="dxa"/>
            <w:vAlign w:val="center"/>
          </w:tcPr>
          <w:p>
            <w:pPr>
              <w:pStyle w:val="11"/>
            </w:pPr>
          </w:p>
        </w:tc>
        <w:tc>
          <w:tcPr>
            <w:tcW w:w="1361" w:type="dxa"/>
            <w:vAlign w:val="center"/>
          </w:tcPr>
          <w:p>
            <w:pPr>
              <w:pStyle w:val="11"/>
            </w:pPr>
            <w:r>
              <w:t>64.86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2129999</w:t>
            </w:r>
          </w:p>
        </w:tc>
        <w:tc>
          <w:tcPr>
            <w:tcW w:w="4535" w:type="dxa"/>
            <w:vAlign w:val="center"/>
          </w:tcPr>
          <w:p>
            <w:pPr>
              <w:pStyle w:val="12"/>
            </w:pPr>
            <w:r>
              <w:t>其他城乡社区支出</w:t>
            </w:r>
          </w:p>
        </w:tc>
        <w:tc>
          <w:tcPr>
            <w:tcW w:w="1361" w:type="dxa"/>
            <w:vAlign w:val="center"/>
          </w:tcPr>
          <w:p>
            <w:pPr>
              <w:pStyle w:val="11"/>
            </w:pPr>
            <w:r>
              <w:t>64.86</w:t>
            </w:r>
          </w:p>
        </w:tc>
        <w:tc>
          <w:tcPr>
            <w:tcW w:w="1361" w:type="dxa"/>
            <w:vAlign w:val="center"/>
          </w:tcPr>
          <w:p>
            <w:pPr>
              <w:pStyle w:val="11"/>
            </w:pPr>
          </w:p>
        </w:tc>
        <w:tc>
          <w:tcPr>
            <w:tcW w:w="1361" w:type="dxa"/>
            <w:vAlign w:val="center"/>
          </w:tcPr>
          <w:p>
            <w:pPr>
              <w:pStyle w:val="11"/>
            </w:pPr>
            <w:r>
              <w:t>64.86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205.97</w:t>
            </w:r>
          </w:p>
        </w:tc>
        <w:tc>
          <w:tcPr>
            <w:tcW w:w="1361" w:type="dxa"/>
            <w:vAlign w:val="center"/>
          </w:tcPr>
          <w:p>
            <w:pPr>
              <w:pStyle w:val="11"/>
            </w:pPr>
          </w:p>
        </w:tc>
        <w:tc>
          <w:tcPr>
            <w:tcW w:w="1361" w:type="dxa"/>
            <w:vAlign w:val="center"/>
          </w:tcPr>
          <w:p>
            <w:pPr>
              <w:pStyle w:val="11"/>
            </w:pPr>
            <w:r>
              <w:t>205.97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205.97</w:t>
            </w:r>
          </w:p>
        </w:tc>
        <w:tc>
          <w:tcPr>
            <w:tcW w:w="1361" w:type="dxa"/>
            <w:vAlign w:val="center"/>
          </w:tcPr>
          <w:p>
            <w:pPr>
              <w:pStyle w:val="11"/>
            </w:pPr>
          </w:p>
        </w:tc>
        <w:tc>
          <w:tcPr>
            <w:tcW w:w="1361" w:type="dxa"/>
            <w:vAlign w:val="center"/>
          </w:tcPr>
          <w:p>
            <w:pPr>
              <w:pStyle w:val="11"/>
            </w:pPr>
            <w:r>
              <w:t>205.97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205.97</w:t>
            </w:r>
          </w:p>
        </w:tc>
        <w:tc>
          <w:tcPr>
            <w:tcW w:w="1361" w:type="dxa"/>
            <w:vAlign w:val="center"/>
          </w:tcPr>
          <w:p>
            <w:pPr>
              <w:pStyle w:val="11"/>
            </w:pPr>
          </w:p>
        </w:tc>
        <w:tc>
          <w:tcPr>
            <w:tcW w:w="1361" w:type="dxa"/>
            <w:vAlign w:val="center"/>
          </w:tcPr>
          <w:p>
            <w:pPr>
              <w:pStyle w:val="11"/>
            </w:pPr>
            <w:r>
              <w:t>205.97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75.59</w:t>
            </w:r>
          </w:p>
        </w:tc>
        <w:tc>
          <w:tcPr>
            <w:tcW w:w="1361" w:type="dxa"/>
            <w:vAlign w:val="center"/>
          </w:tcPr>
          <w:p>
            <w:pPr>
              <w:pStyle w:val="11"/>
            </w:pPr>
            <w:r>
              <w:t>75.59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75.59</w:t>
            </w:r>
          </w:p>
        </w:tc>
        <w:tc>
          <w:tcPr>
            <w:tcW w:w="1361" w:type="dxa"/>
            <w:vAlign w:val="center"/>
          </w:tcPr>
          <w:p>
            <w:pPr>
              <w:pStyle w:val="11"/>
            </w:pPr>
            <w:r>
              <w:t>75.59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75.59</w:t>
            </w:r>
          </w:p>
        </w:tc>
        <w:tc>
          <w:tcPr>
            <w:tcW w:w="1361" w:type="dxa"/>
            <w:vAlign w:val="center"/>
          </w:tcPr>
          <w:p>
            <w:pPr>
              <w:pStyle w:val="11"/>
            </w:pPr>
            <w:r>
              <w:t>75.59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555001唐山市丰南区岔河镇人民政府本级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2154.71</w:t>
            </w:r>
          </w:p>
        </w:tc>
        <w:tc>
          <w:tcPr>
            <w:tcW w:w="3402" w:type="dxa"/>
            <w:vAlign w:val="center"/>
          </w:tcPr>
          <w:p>
            <w:pPr>
              <w:pStyle w:val="12"/>
            </w:pPr>
            <w:r>
              <w:t>一、一般公共服务支出</w:t>
            </w:r>
          </w:p>
        </w:tc>
        <w:tc>
          <w:tcPr>
            <w:tcW w:w="1474" w:type="dxa"/>
            <w:vAlign w:val="center"/>
          </w:tcPr>
          <w:p>
            <w:pPr>
              <w:pStyle w:val="11"/>
            </w:pPr>
            <w:r>
              <w:t>1467.21</w:t>
            </w:r>
          </w:p>
        </w:tc>
        <w:tc>
          <w:tcPr>
            <w:tcW w:w="1474" w:type="dxa"/>
            <w:vAlign w:val="center"/>
          </w:tcPr>
          <w:p>
            <w:pPr>
              <w:pStyle w:val="11"/>
            </w:pPr>
            <w:r>
              <w:t>1467.21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10.46</w:t>
            </w:r>
          </w:p>
        </w:tc>
        <w:tc>
          <w:tcPr>
            <w:tcW w:w="1474" w:type="dxa"/>
            <w:vAlign w:val="center"/>
          </w:tcPr>
          <w:p>
            <w:pPr>
              <w:pStyle w:val="11"/>
            </w:pPr>
            <w:r>
              <w:t>10.46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189.54</w:t>
            </w:r>
          </w:p>
        </w:tc>
        <w:tc>
          <w:tcPr>
            <w:tcW w:w="1474" w:type="dxa"/>
            <w:vAlign w:val="center"/>
          </w:tcPr>
          <w:p>
            <w:pPr>
              <w:pStyle w:val="11"/>
            </w:pPr>
            <w:r>
              <w:t>189.54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108.00</w:t>
            </w:r>
          </w:p>
        </w:tc>
        <w:tc>
          <w:tcPr>
            <w:tcW w:w="1474" w:type="dxa"/>
            <w:vAlign w:val="center"/>
          </w:tcPr>
          <w:p>
            <w:pPr>
              <w:pStyle w:val="11"/>
            </w:pPr>
            <w:r>
              <w:t>108.00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97.94</w:t>
            </w:r>
          </w:p>
        </w:tc>
        <w:tc>
          <w:tcPr>
            <w:tcW w:w="1474" w:type="dxa"/>
            <w:vAlign w:val="center"/>
          </w:tcPr>
          <w:p>
            <w:pPr>
              <w:pStyle w:val="11"/>
            </w:pPr>
            <w:r>
              <w:t>97.94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205.97</w:t>
            </w:r>
          </w:p>
        </w:tc>
        <w:tc>
          <w:tcPr>
            <w:tcW w:w="1474" w:type="dxa"/>
            <w:vAlign w:val="center"/>
          </w:tcPr>
          <w:p>
            <w:pPr>
              <w:pStyle w:val="11"/>
            </w:pPr>
            <w:r>
              <w:t>205.97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75.59</w:t>
            </w:r>
          </w:p>
        </w:tc>
        <w:tc>
          <w:tcPr>
            <w:tcW w:w="1474" w:type="dxa"/>
            <w:vAlign w:val="center"/>
          </w:tcPr>
          <w:p>
            <w:pPr>
              <w:pStyle w:val="11"/>
            </w:pPr>
            <w:r>
              <w:t>75.59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2154.71</w:t>
            </w:r>
          </w:p>
        </w:tc>
        <w:tc>
          <w:tcPr>
            <w:tcW w:w="3402" w:type="dxa"/>
            <w:vAlign w:val="center"/>
          </w:tcPr>
          <w:p>
            <w:pPr>
              <w:pStyle w:val="14"/>
            </w:pPr>
            <w:r>
              <w:t>本年支出合计</w:t>
            </w:r>
          </w:p>
        </w:tc>
        <w:tc>
          <w:tcPr>
            <w:tcW w:w="1474" w:type="dxa"/>
            <w:vAlign w:val="center"/>
          </w:tcPr>
          <w:p>
            <w:pPr>
              <w:pStyle w:val="15"/>
            </w:pPr>
            <w:r>
              <w:t>2154.71</w:t>
            </w:r>
          </w:p>
        </w:tc>
        <w:tc>
          <w:tcPr>
            <w:tcW w:w="1474" w:type="dxa"/>
            <w:vAlign w:val="center"/>
          </w:tcPr>
          <w:p>
            <w:pPr>
              <w:pStyle w:val="15"/>
            </w:pPr>
            <w:r>
              <w:t>2154.71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2154.71</w:t>
            </w:r>
          </w:p>
        </w:tc>
        <w:tc>
          <w:tcPr>
            <w:tcW w:w="3402" w:type="dxa"/>
            <w:vAlign w:val="center"/>
          </w:tcPr>
          <w:p>
            <w:pPr>
              <w:pStyle w:val="14"/>
            </w:pPr>
            <w:r>
              <w:t>支出总计</w:t>
            </w:r>
          </w:p>
        </w:tc>
        <w:tc>
          <w:tcPr>
            <w:tcW w:w="1474" w:type="dxa"/>
            <w:vAlign w:val="center"/>
          </w:tcPr>
          <w:p>
            <w:pPr>
              <w:pStyle w:val="15"/>
            </w:pPr>
            <w:r>
              <w:t>2154.71</w:t>
            </w:r>
          </w:p>
        </w:tc>
        <w:tc>
          <w:tcPr>
            <w:tcW w:w="1474" w:type="dxa"/>
            <w:vAlign w:val="center"/>
          </w:tcPr>
          <w:p>
            <w:pPr>
              <w:pStyle w:val="15"/>
            </w:pPr>
            <w:r>
              <w:t>2154.71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555001唐山市丰南区岔河镇人民政府本级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2154.71</w:t>
            </w:r>
          </w:p>
        </w:tc>
        <w:tc>
          <w:tcPr>
            <w:tcW w:w="2551" w:type="dxa"/>
            <w:vAlign w:val="center"/>
          </w:tcPr>
          <w:p>
            <w:pPr>
              <w:pStyle w:val="15"/>
            </w:pPr>
            <w:r>
              <w:t>1591.12</w:t>
            </w:r>
          </w:p>
        </w:tc>
        <w:tc>
          <w:tcPr>
            <w:tcW w:w="2551" w:type="dxa"/>
            <w:vAlign w:val="center"/>
          </w:tcPr>
          <w:p>
            <w:pPr>
              <w:pStyle w:val="15"/>
            </w:pPr>
            <w:r>
              <w:t>563.59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1467.21</w:t>
            </w:r>
          </w:p>
        </w:tc>
        <w:tc>
          <w:tcPr>
            <w:tcW w:w="2551" w:type="dxa"/>
            <w:vAlign w:val="center"/>
          </w:tcPr>
          <w:p>
            <w:pPr>
              <w:pStyle w:val="11"/>
            </w:pPr>
            <w:r>
              <w:t>1282.19</w:t>
            </w:r>
          </w:p>
        </w:tc>
        <w:tc>
          <w:tcPr>
            <w:tcW w:w="2551" w:type="dxa"/>
            <w:vAlign w:val="center"/>
          </w:tcPr>
          <w:p>
            <w:pPr>
              <w:pStyle w:val="11"/>
            </w:pPr>
            <w:r>
              <w:t>185.02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1448.81</w:t>
            </w:r>
          </w:p>
        </w:tc>
        <w:tc>
          <w:tcPr>
            <w:tcW w:w="2551" w:type="dxa"/>
            <w:vAlign w:val="center"/>
          </w:tcPr>
          <w:p>
            <w:pPr>
              <w:pStyle w:val="11"/>
            </w:pPr>
            <w:r>
              <w:t>1282.19</w:t>
            </w:r>
          </w:p>
        </w:tc>
        <w:tc>
          <w:tcPr>
            <w:tcW w:w="2551" w:type="dxa"/>
            <w:vAlign w:val="center"/>
          </w:tcPr>
          <w:p>
            <w:pPr>
              <w:pStyle w:val="11"/>
            </w:pPr>
            <w:r>
              <w:t>166.62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1282.19</w:t>
            </w:r>
          </w:p>
        </w:tc>
        <w:tc>
          <w:tcPr>
            <w:tcW w:w="2551" w:type="dxa"/>
            <w:vAlign w:val="center"/>
          </w:tcPr>
          <w:p>
            <w:pPr>
              <w:pStyle w:val="11"/>
            </w:pPr>
            <w:r>
              <w:t>1282.19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2010399</w:t>
            </w:r>
          </w:p>
        </w:tc>
        <w:tc>
          <w:tcPr>
            <w:tcW w:w="4535" w:type="dxa"/>
            <w:vAlign w:val="center"/>
          </w:tcPr>
          <w:p>
            <w:pPr>
              <w:pStyle w:val="12"/>
            </w:pPr>
            <w:r>
              <w:t>其他政府办公厅（室）及相关机构事务支出</w:t>
            </w:r>
          </w:p>
        </w:tc>
        <w:tc>
          <w:tcPr>
            <w:tcW w:w="2551" w:type="dxa"/>
            <w:vAlign w:val="center"/>
          </w:tcPr>
          <w:p>
            <w:pPr>
              <w:pStyle w:val="11"/>
            </w:pPr>
            <w:r>
              <w:t>156.62</w:t>
            </w:r>
          </w:p>
        </w:tc>
        <w:tc>
          <w:tcPr>
            <w:tcW w:w="2551" w:type="dxa"/>
            <w:vAlign w:val="center"/>
          </w:tcPr>
          <w:p>
            <w:pPr>
              <w:pStyle w:val="11"/>
            </w:pPr>
          </w:p>
        </w:tc>
        <w:tc>
          <w:tcPr>
            <w:tcW w:w="2551" w:type="dxa"/>
            <w:vAlign w:val="center"/>
          </w:tcPr>
          <w:p>
            <w:pPr>
              <w:pStyle w:val="11"/>
            </w:pPr>
            <w:r>
              <w:t>156.62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20106</w:t>
            </w:r>
          </w:p>
        </w:tc>
        <w:tc>
          <w:tcPr>
            <w:tcW w:w="4535" w:type="dxa"/>
            <w:vAlign w:val="center"/>
          </w:tcPr>
          <w:p>
            <w:pPr>
              <w:pStyle w:val="12"/>
            </w:pPr>
            <w:r>
              <w:t>财政事务</w:t>
            </w:r>
          </w:p>
        </w:tc>
        <w:tc>
          <w:tcPr>
            <w:tcW w:w="2551" w:type="dxa"/>
            <w:vAlign w:val="center"/>
          </w:tcPr>
          <w:p>
            <w:pPr>
              <w:pStyle w:val="11"/>
            </w:pPr>
            <w:r>
              <w:t>13.40</w:t>
            </w:r>
          </w:p>
        </w:tc>
        <w:tc>
          <w:tcPr>
            <w:tcW w:w="2551" w:type="dxa"/>
            <w:vAlign w:val="center"/>
          </w:tcPr>
          <w:p>
            <w:pPr>
              <w:pStyle w:val="11"/>
            </w:pPr>
          </w:p>
        </w:tc>
        <w:tc>
          <w:tcPr>
            <w:tcW w:w="2551" w:type="dxa"/>
            <w:vAlign w:val="center"/>
          </w:tcPr>
          <w:p>
            <w:pPr>
              <w:pStyle w:val="11"/>
            </w:pPr>
            <w:r>
              <w:t>13.40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2010699</w:t>
            </w:r>
          </w:p>
        </w:tc>
        <w:tc>
          <w:tcPr>
            <w:tcW w:w="4535" w:type="dxa"/>
            <w:vAlign w:val="center"/>
          </w:tcPr>
          <w:p>
            <w:pPr>
              <w:pStyle w:val="12"/>
            </w:pPr>
            <w:r>
              <w:t>其他财政事务支出</w:t>
            </w:r>
          </w:p>
        </w:tc>
        <w:tc>
          <w:tcPr>
            <w:tcW w:w="2551" w:type="dxa"/>
            <w:vAlign w:val="center"/>
          </w:tcPr>
          <w:p>
            <w:pPr>
              <w:pStyle w:val="11"/>
            </w:pPr>
            <w:r>
              <w:t>13.40</w:t>
            </w:r>
          </w:p>
        </w:tc>
        <w:tc>
          <w:tcPr>
            <w:tcW w:w="2551" w:type="dxa"/>
            <w:vAlign w:val="center"/>
          </w:tcPr>
          <w:p>
            <w:pPr>
              <w:pStyle w:val="11"/>
            </w:pPr>
          </w:p>
        </w:tc>
        <w:tc>
          <w:tcPr>
            <w:tcW w:w="2551" w:type="dxa"/>
            <w:vAlign w:val="center"/>
          </w:tcPr>
          <w:p>
            <w:pPr>
              <w:pStyle w:val="11"/>
            </w:pPr>
            <w:r>
              <w:t>13.40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20111</w:t>
            </w:r>
          </w:p>
        </w:tc>
        <w:tc>
          <w:tcPr>
            <w:tcW w:w="4535" w:type="dxa"/>
            <w:vAlign w:val="center"/>
          </w:tcPr>
          <w:p>
            <w:pPr>
              <w:pStyle w:val="12"/>
            </w:pPr>
            <w:r>
              <w:t>纪检监察事务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2011199</w:t>
            </w:r>
          </w:p>
        </w:tc>
        <w:tc>
          <w:tcPr>
            <w:tcW w:w="4535" w:type="dxa"/>
            <w:vAlign w:val="center"/>
          </w:tcPr>
          <w:p>
            <w:pPr>
              <w:pStyle w:val="12"/>
            </w:pPr>
            <w:r>
              <w:t>其他纪检监察事务支出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10.46</w:t>
            </w:r>
          </w:p>
        </w:tc>
        <w:tc>
          <w:tcPr>
            <w:tcW w:w="2551" w:type="dxa"/>
            <w:vAlign w:val="center"/>
          </w:tcPr>
          <w:p>
            <w:pPr>
              <w:pStyle w:val="11"/>
            </w:pPr>
            <w:r>
              <w:t>10.46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20402</w:t>
            </w:r>
          </w:p>
        </w:tc>
        <w:tc>
          <w:tcPr>
            <w:tcW w:w="4535" w:type="dxa"/>
            <w:vAlign w:val="center"/>
          </w:tcPr>
          <w:p>
            <w:pPr>
              <w:pStyle w:val="12"/>
            </w:pPr>
            <w:r>
              <w:t>公安</w:t>
            </w:r>
          </w:p>
        </w:tc>
        <w:tc>
          <w:tcPr>
            <w:tcW w:w="2551" w:type="dxa"/>
            <w:vAlign w:val="center"/>
          </w:tcPr>
          <w:p>
            <w:pPr>
              <w:pStyle w:val="11"/>
            </w:pPr>
            <w:r>
              <w:t>10.46</w:t>
            </w:r>
          </w:p>
        </w:tc>
        <w:tc>
          <w:tcPr>
            <w:tcW w:w="2551" w:type="dxa"/>
            <w:vAlign w:val="center"/>
          </w:tcPr>
          <w:p>
            <w:pPr>
              <w:pStyle w:val="11"/>
            </w:pPr>
            <w:r>
              <w:t>10.46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2040201</w:t>
            </w:r>
          </w:p>
        </w:tc>
        <w:tc>
          <w:tcPr>
            <w:tcW w:w="4535" w:type="dxa"/>
            <w:vAlign w:val="center"/>
          </w:tcPr>
          <w:p>
            <w:pPr>
              <w:pStyle w:val="12"/>
            </w:pPr>
            <w:r>
              <w:t>行政运行</w:t>
            </w:r>
          </w:p>
        </w:tc>
        <w:tc>
          <w:tcPr>
            <w:tcW w:w="2551" w:type="dxa"/>
            <w:vAlign w:val="center"/>
          </w:tcPr>
          <w:p>
            <w:pPr>
              <w:pStyle w:val="11"/>
            </w:pPr>
            <w:r>
              <w:t>10.46</w:t>
            </w:r>
          </w:p>
        </w:tc>
        <w:tc>
          <w:tcPr>
            <w:tcW w:w="2551" w:type="dxa"/>
            <w:vAlign w:val="center"/>
          </w:tcPr>
          <w:p>
            <w:pPr>
              <w:pStyle w:val="11"/>
            </w:pPr>
            <w:r>
              <w:t>10.46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189.54</w:t>
            </w:r>
          </w:p>
        </w:tc>
        <w:tc>
          <w:tcPr>
            <w:tcW w:w="2551" w:type="dxa"/>
            <w:vAlign w:val="center"/>
          </w:tcPr>
          <w:p>
            <w:pPr>
              <w:pStyle w:val="11"/>
            </w:pPr>
            <w:r>
              <w:t>139.18</w:t>
            </w:r>
          </w:p>
        </w:tc>
        <w:tc>
          <w:tcPr>
            <w:tcW w:w="2551" w:type="dxa"/>
            <w:vAlign w:val="center"/>
          </w:tcPr>
          <w:p>
            <w:pPr>
              <w:pStyle w:val="11"/>
            </w:pPr>
            <w:r>
              <w:t>50.36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139.18</w:t>
            </w:r>
          </w:p>
        </w:tc>
        <w:tc>
          <w:tcPr>
            <w:tcW w:w="2551" w:type="dxa"/>
            <w:vAlign w:val="center"/>
          </w:tcPr>
          <w:p>
            <w:pPr>
              <w:pStyle w:val="11"/>
            </w:pPr>
            <w:r>
              <w:t>139.18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53.11</w:t>
            </w:r>
          </w:p>
        </w:tc>
        <w:tc>
          <w:tcPr>
            <w:tcW w:w="2551" w:type="dxa"/>
            <w:vAlign w:val="center"/>
          </w:tcPr>
          <w:p>
            <w:pPr>
              <w:pStyle w:val="11"/>
            </w:pPr>
            <w:r>
              <w:t>53.11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86.07</w:t>
            </w:r>
          </w:p>
        </w:tc>
        <w:tc>
          <w:tcPr>
            <w:tcW w:w="2551" w:type="dxa"/>
            <w:vAlign w:val="center"/>
          </w:tcPr>
          <w:p>
            <w:pPr>
              <w:pStyle w:val="11"/>
            </w:pPr>
            <w:r>
              <w:t>86.07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20807</w:t>
            </w:r>
          </w:p>
        </w:tc>
        <w:tc>
          <w:tcPr>
            <w:tcW w:w="4535" w:type="dxa"/>
            <w:vAlign w:val="center"/>
          </w:tcPr>
          <w:p>
            <w:pPr>
              <w:pStyle w:val="12"/>
            </w:pPr>
            <w:r>
              <w:t>就业补助</w:t>
            </w:r>
          </w:p>
        </w:tc>
        <w:tc>
          <w:tcPr>
            <w:tcW w:w="2551" w:type="dxa"/>
            <w:vAlign w:val="center"/>
          </w:tcPr>
          <w:p>
            <w:pPr>
              <w:pStyle w:val="11"/>
            </w:pPr>
            <w:r>
              <w:t>5.93</w:t>
            </w:r>
          </w:p>
        </w:tc>
        <w:tc>
          <w:tcPr>
            <w:tcW w:w="2551" w:type="dxa"/>
            <w:vAlign w:val="center"/>
          </w:tcPr>
          <w:p>
            <w:pPr>
              <w:pStyle w:val="11"/>
            </w:pPr>
          </w:p>
        </w:tc>
        <w:tc>
          <w:tcPr>
            <w:tcW w:w="2551" w:type="dxa"/>
            <w:vAlign w:val="center"/>
          </w:tcPr>
          <w:p>
            <w:pPr>
              <w:pStyle w:val="11"/>
            </w:pPr>
            <w:r>
              <w:t>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2080711</w:t>
            </w:r>
          </w:p>
        </w:tc>
        <w:tc>
          <w:tcPr>
            <w:tcW w:w="4535" w:type="dxa"/>
            <w:vAlign w:val="center"/>
          </w:tcPr>
          <w:p>
            <w:pPr>
              <w:pStyle w:val="12"/>
            </w:pPr>
            <w:r>
              <w:t>就业见习补贴</w:t>
            </w:r>
          </w:p>
        </w:tc>
        <w:tc>
          <w:tcPr>
            <w:tcW w:w="2551" w:type="dxa"/>
            <w:vAlign w:val="center"/>
          </w:tcPr>
          <w:p>
            <w:pPr>
              <w:pStyle w:val="11"/>
            </w:pPr>
            <w:r>
              <w:t>5.93</w:t>
            </w:r>
          </w:p>
        </w:tc>
        <w:tc>
          <w:tcPr>
            <w:tcW w:w="2551" w:type="dxa"/>
            <w:vAlign w:val="center"/>
          </w:tcPr>
          <w:p>
            <w:pPr>
              <w:pStyle w:val="11"/>
            </w:pPr>
          </w:p>
        </w:tc>
        <w:tc>
          <w:tcPr>
            <w:tcW w:w="2551" w:type="dxa"/>
            <w:vAlign w:val="center"/>
          </w:tcPr>
          <w:p>
            <w:pPr>
              <w:pStyle w:val="11"/>
            </w:pPr>
            <w:r>
              <w:t>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44.40</w:t>
            </w:r>
          </w:p>
        </w:tc>
        <w:tc>
          <w:tcPr>
            <w:tcW w:w="2551" w:type="dxa"/>
            <w:vAlign w:val="center"/>
          </w:tcPr>
          <w:p>
            <w:pPr>
              <w:pStyle w:val="11"/>
            </w:pPr>
          </w:p>
        </w:tc>
        <w:tc>
          <w:tcPr>
            <w:tcW w:w="2551" w:type="dxa"/>
            <w:vAlign w:val="center"/>
          </w:tcPr>
          <w:p>
            <w:pPr>
              <w:pStyle w:val="11"/>
            </w:pPr>
            <w:r>
              <w:t>44.40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2080999</w:t>
            </w:r>
          </w:p>
        </w:tc>
        <w:tc>
          <w:tcPr>
            <w:tcW w:w="4535" w:type="dxa"/>
            <w:vAlign w:val="center"/>
          </w:tcPr>
          <w:p>
            <w:pPr>
              <w:pStyle w:val="12"/>
            </w:pPr>
            <w:r>
              <w:t>其他退役安置支出</w:t>
            </w:r>
          </w:p>
        </w:tc>
        <w:tc>
          <w:tcPr>
            <w:tcW w:w="2551" w:type="dxa"/>
            <w:vAlign w:val="center"/>
          </w:tcPr>
          <w:p>
            <w:pPr>
              <w:pStyle w:val="11"/>
            </w:pPr>
            <w:r>
              <w:t>44.40</w:t>
            </w:r>
          </w:p>
        </w:tc>
        <w:tc>
          <w:tcPr>
            <w:tcW w:w="2551" w:type="dxa"/>
            <w:vAlign w:val="center"/>
          </w:tcPr>
          <w:p>
            <w:pPr>
              <w:pStyle w:val="11"/>
            </w:pPr>
          </w:p>
        </w:tc>
        <w:tc>
          <w:tcPr>
            <w:tcW w:w="2551" w:type="dxa"/>
            <w:vAlign w:val="center"/>
          </w:tcPr>
          <w:p>
            <w:pPr>
              <w:pStyle w:val="11"/>
            </w:pPr>
            <w:r>
              <w:t>44.40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20825</w:t>
            </w:r>
          </w:p>
        </w:tc>
        <w:tc>
          <w:tcPr>
            <w:tcW w:w="4535" w:type="dxa"/>
            <w:vAlign w:val="center"/>
          </w:tcPr>
          <w:p>
            <w:pPr>
              <w:pStyle w:val="12"/>
            </w:pPr>
            <w:r>
              <w:t>其他生活救助</w:t>
            </w:r>
          </w:p>
        </w:tc>
        <w:tc>
          <w:tcPr>
            <w:tcW w:w="2551" w:type="dxa"/>
            <w:vAlign w:val="center"/>
          </w:tcPr>
          <w:p>
            <w:pPr>
              <w:pStyle w:val="11"/>
            </w:pPr>
            <w:r>
              <w:t>0.03</w:t>
            </w:r>
          </w:p>
        </w:tc>
        <w:tc>
          <w:tcPr>
            <w:tcW w:w="2551" w:type="dxa"/>
            <w:vAlign w:val="center"/>
          </w:tcPr>
          <w:p>
            <w:pPr>
              <w:pStyle w:val="11"/>
            </w:pPr>
          </w:p>
        </w:tc>
        <w:tc>
          <w:tcPr>
            <w:tcW w:w="2551" w:type="dxa"/>
            <w:vAlign w:val="center"/>
          </w:tcPr>
          <w:p>
            <w:pPr>
              <w:pStyle w:val="11"/>
            </w:pPr>
            <w: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2082502</w:t>
            </w:r>
          </w:p>
        </w:tc>
        <w:tc>
          <w:tcPr>
            <w:tcW w:w="4535" w:type="dxa"/>
            <w:vAlign w:val="center"/>
          </w:tcPr>
          <w:p>
            <w:pPr>
              <w:pStyle w:val="12"/>
            </w:pPr>
            <w:r>
              <w:t>其他农村生活救助</w:t>
            </w:r>
          </w:p>
        </w:tc>
        <w:tc>
          <w:tcPr>
            <w:tcW w:w="2551" w:type="dxa"/>
            <w:vAlign w:val="center"/>
          </w:tcPr>
          <w:p>
            <w:pPr>
              <w:pStyle w:val="11"/>
            </w:pPr>
            <w:r>
              <w:t>0.03</w:t>
            </w:r>
          </w:p>
        </w:tc>
        <w:tc>
          <w:tcPr>
            <w:tcW w:w="2551" w:type="dxa"/>
            <w:vAlign w:val="center"/>
          </w:tcPr>
          <w:p>
            <w:pPr>
              <w:pStyle w:val="11"/>
            </w:pPr>
          </w:p>
        </w:tc>
        <w:tc>
          <w:tcPr>
            <w:tcW w:w="2551" w:type="dxa"/>
            <w:vAlign w:val="center"/>
          </w:tcPr>
          <w:p>
            <w:pPr>
              <w:pStyle w:val="11"/>
            </w:pPr>
            <w: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108.00</w:t>
            </w:r>
          </w:p>
        </w:tc>
        <w:tc>
          <w:tcPr>
            <w:tcW w:w="2551" w:type="dxa"/>
            <w:vAlign w:val="center"/>
          </w:tcPr>
          <w:p>
            <w:pPr>
              <w:pStyle w:val="11"/>
            </w:pPr>
            <w:r>
              <w:t>83.70</w:t>
            </w:r>
          </w:p>
        </w:tc>
        <w:tc>
          <w:tcPr>
            <w:tcW w:w="2551" w:type="dxa"/>
            <w:vAlign w:val="center"/>
          </w:tcPr>
          <w:p>
            <w:pPr>
              <w:pStyle w:val="11"/>
            </w:pPr>
            <w:r>
              <w:t>24.30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21004</w:t>
            </w:r>
          </w:p>
        </w:tc>
        <w:tc>
          <w:tcPr>
            <w:tcW w:w="4535" w:type="dxa"/>
            <w:vAlign w:val="center"/>
          </w:tcPr>
          <w:p>
            <w:pPr>
              <w:pStyle w:val="12"/>
            </w:pPr>
            <w:r>
              <w:t>公共卫生</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2100499</w:t>
            </w:r>
          </w:p>
        </w:tc>
        <w:tc>
          <w:tcPr>
            <w:tcW w:w="4535" w:type="dxa"/>
            <w:vAlign w:val="center"/>
          </w:tcPr>
          <w:p>
            <w:pPr>
              <w:pStyle w:val="12"/>
            </w:pPr>
            <w:r>
              <w:t>其他公共卫生支出</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21007</w:t>
            </w:r>
          </w:p>
        </w:tc>
        <w:tc>
          <w:tcPr>
            <w:tcW w:w="4535" w:type="dxa"/>
            <w:vAlign w:val="center"/>
          </w:tcPr>
          <w:p>
            <w:pPr>
              <w:pStyle w:val="12"/>
            </w:pPr>
            <w:r>
              <w:t>计划生育事务</w:t>
            </w:r>
          </w:p>
        </w:tc>
        <w:tc>
          <w:tcPr>
            <w:tcW w:w="2551" w:type="dxa"/>
            <w:vAlign w:val="center"/>
          </w:tcPr>
          <w:p>
            <w:pPr>
              <w:pStyle w:val="11"/>
            </w:pPr>
            <w:r>
              <w:t>11.30</w:t>
            </w:r>
          </w:p>
        </w:tc>
        <w:tc>
          <w:tcPr>
            <w:tcW w:w="2551" w:type="dxa"/>
            <w:vAlign w:val="center"/>
          </w:tcPr>
          <w:p>
            <w:pPr>
              <w:pStyle w:val="11"/>
            </w:pPr>
          </w:p>
        </w:tc>
        <w:tc>
          <w:tcPr>
            <w:tcW w:w="2551" w:type="dxa"/>
            <w:vAlign w:val="center"/>
          </w:tcPr>
          <w:p>
            <w:pPr>
              <w:pStyle w:val="11"/>
            </w:pPr>
            <w:r>
              <w:t>11.30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2100716</w:t>
            </w:r>
          </w:p>
        </w:tc>
        <w:tc>
          <w:tcPr>
            <w:tcW w:w="4535" w:type="dxa"/>
            <w:vAlign w:val="center"/>
          </w:tcPr>
          <w:p>
            <w:pPr>
              <w:pStyle w:val="12"/>
            </w:pPr>
            <w:r>
              <w:t>计划生育机构</w:t>
            </w:r>
          </w:p>
        </w:tc>
        <w:tc>
          <w:tcPr>
            <w:tcW w:w="2551" w:type="dxa"/>
            <w:vAlign w:val="center"/>
          </w:tcPr>
          <w:p>
            <w:pPr>
              <w:pStyle w:val="11"/>
            </w:pPr>
            <w:r>
              <w:t>11.30</w:t>
            </w:r>
          </w:p>
        </w:tc>
        <w:tc>
          <w:tcPr>
            <w:tcW w:w="2551" w:type="dxa"/>
            <w:vAlign w:val="center"/>
          </w:tcPr>
          <w:p>
            <w:pPr>
              <w:pStyle w:val="11"/>
            </w:pPr>
          </w:p>
        </w:tc>
        <w:tc>
          <w:tcPr>
            <w:tcW w:w="2551" w:type="dxa"/>
            <w:vAlign w:val="center"/>
          </w:tcPr>
          <w:p>
            <w:pPr>
              <w:pStyle w:val="11"/>
            </w:pPr>
            <w:r>
              <w:t>11.30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83.70</w:t>
            </w:r>
          </w:p>
        </w:tc>
        <w:tc>
          <w:tcPr>
            <w:tcW w:w="2551" w:type="dxa"/>
            <w:vAlign w:val="center"/>
          </w:tcPr>
          <w:p>
            <w:pPr>
              <w:pStyle w:val="11"/>
            </w:pPr>
            <w:r>
              <w:t>83.70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34.82</w:t>
            </w:r>
          </w:p>
        </w:tc>
        <w:tc>
          <w:tcPr>
            <w:tcW w:w="2551" w:type="dxa"/>
            <w:vAlign w:val="center"/>
          </w:tcPr>
          <w:p>
            <w:pPr>
              <w:pStyle w:val="11"/>
            </w:pPr>
            <w:r>
              <w:t>34.82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48.88</w:t>
            </w:r>
          </w:p>
        </w:tc>
        <w:tc>
          <w:tcPr>
            <w:tcW w:w="2551" w:type="dxa"/>
            <w:vAlign w:val="center"/>
          </w:tcPr>
          <w:p>
            <w:pPr>
              <w:pStyle w:val="11"/>
            </w:pPr>
            <w:r>
              <w:t>48.88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21014</w:t>
            </w:r>
          </w:p>
        </w:tc>
        <w:tc>
          <w:tcPr>
            <w:tcW w:w="4535" w:type="dxa"/>
            <w:vAlign w:val="center"/>
          </w:tcPr>
          <w:p>
            <w:pPr>
              <w:pStyle w:val="12"/>
            </w:pPr>
            <w:r>
              <w:t>优抚对象医疗</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2101401</w:t>
            </w:r>
          </w:p>
        </w:tc>
        <w:tc>
          <w:tcPr>
            <w:tcW w:w="4535" w:type="dxa"/>
            <w:vAlign w:val="center"/>
          </w:tcPr>
          <w:p>
            <w:pPr>
              <w:pStyle w:val="12"/>
            </w:pPr>
            <w:r>
              <w:t>优抚对象医疗补助</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97.94</w:t>
            </w:r>
          </w:p>
        </w:tc>
        <w:tc>
          <w:tcPr>
            <w:tcW w:w="2551" w:type="dxa"/>
            <w:vAlign w:val="center"/>
          </w:tcPr>
          <w:p>
            <w:pPr>
              <w:pStyle w:val="11"/>
            </w:pPr>
          </w:p>
        </w:tc>
        <w:tc>
          <w:tcPr>
            <w:tcW w:w="2551" w:type="dxa"/>
            <w:vAlign w:val="center"/>
          </w:tcPr>
          <w:p>
            <w:pPr>
              <w:pStyle w:val="11"/>
            </w:pPr>
            <w:r>
              <w:t>97.94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21205</w:t>
            </w:r>
          </w:p>
        </w:tc>
        <w:tc>
          <w:tcPr>
            <w:tcW w:w="4535" w:type="dxa"/>
            <w:vAlign w:val="center"/>
          </w:tcPr>
          <w:p>
            <w:pPr>
              <w:pStyle w:val="12"/>
            </w:pPr>
            <w:r>
              <w:t>城乡社区环境卫生</w:t>
            </w:r>
          </w:p>
        </w:tc>
        <w:tc>
          <w:tcPr>
            <w:tcW w:w="2551" w:type="dxa"/>
            <w:vAlign w:val="center"/>
          </w:tcPr>
          <w:p>
            <w:pPr>
              <w:pStyle w:val="11"/>
            </w:pPr>
            <w:r>
              <w:t>33.08</w:t>
            </w:r>
          </w:p>
        </w:tc>
        <w:tc>
          <w:tcPr>
            <w:tcW w:w="2551" w:type="dxa"/>
            <w:vAlign w:val="center"/>
          </w:tcPr>
          <w:p>
            <w:pPr>
              <w:pStyle w:val="11"/>
            </w:pPr>
          </w:p>
        </w:tc>
        <w:tc>
          <w:tcPr>
            <w:tcW w:w="2551" w:type="dxa"/>
            <w:vAlign w:val="center"/>
          </w:tcPr>
          <w:p>
            <w:pPr>
              <w:pStyle w:val="11"/>
            </w:pPr>
            <w:r>
              <w:t>33.08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2120501</w:t>
            </w:r>
          </w:p>
        </w:tc>
        <w:tc>
          <w:tcPr>
            <w:tcW w:w="4535" w:type="dxa"/>
            <w:vAlign w:val="center"/>
          </w:tcPr>
          <w:p>
            <w:pPr>
              <w:pStyle w:val="12"/>
            </w:pPr>
            <w:r>
              <w:t>城乡社区环境卫生</w:t>
            </w:r>
          </w:p>
        </w:tc>
        <w:tc>
          <w:tcPr>
            <w:tcW w:w="2551" w:type="dxa"/>
            <w:vAlign w:val="center"/>
          </w:tcPr>
          <w:p>
            <w:pPr>
              <w:pStyle w:val="11"/>
            </w:pPr>
            <w:r>
              <w:t>33.08</w:t>
            </w:r>
          </w:p>
        </w:tc>
        <w:tc>
          <w:tcPr>
            <w:tcW w:w="2551" w:type="dxa"/>
            <w:vAlign w:val="center"/>
          </w:tcPr>
          <w:p>
            <w:pPr>
              <w:pStyle w:val="11"/>
            </w:pPr>
          </w:p>
        </w:tc>
        <w:tc>
          <w:tcPr>
            <w:tcW w:w="2551" w:type="dxa"/>
            <w:vAlign w:val="center"/>
          </w:tcPr>
          <w:p>
            <w:pPr>
              <w:pStyle w:val="11"/>
            </w:pPr>
            <w:r>
              <w:t>33.08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21299</w:t>
            </w:r>
          </w:p>
        </w:tc>
        <w:tc>
          <w:tcPr>
            <w:tcW w:w="4535" w:type="dxa"/>
            <w:vAlign w:val="center"/>
          </w:tcPr>
          <w:p>
            <w:pPr>
              <w:pStyle w:val="12"/>
            </w:pPr>
            <w:r>
              <w:t>其他城乡社区支出</w:t>
            </w:r>
          </w:p>
        </w:tc>
        <w:tc>
          <w:tcPr>
            <w:tcW w:w="2551" w:type="dxa"/>
            <w:vAlign w:val="center"/>
          </w:tcPr>
          <w:p>
            <w:pPr>
              <w:pStyle w:val="11"/>
            </w:pPr>
            <w:r>
              <w:t>64.86</w:t>
            </w:r>
          </w:p>
        </w:tc>
        <w:tc>
          <w:tcPr>
            <w:tcW w:w="2551" w:type="dxa"/>
            <w:vAlign w:val="center"/>
          </w:tcPr>
          <w:p>
            <w:pPr>
              <w:pStyle w:val="11"/>
            </w:pPr>
          </w:p>
        </w:tc>
        <w:tc>
          <w:tcPr>
            <w:tcW w:w="2551" w:type="dxa"/>
            <w:vAlign w:val="center"/>
          </w:tcPr>
          <w:p>
            <w:pPr>
              <w:pStyle w:val="11"/>
            </w:pPr>
            <w:r>
              <w:t>64.86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2129999</w:t>
            </w:r>
          </w:p>
        </w:tc>
        <w:tc>
          <w:tcPr>
            <w:tcW w:w="4535" w:type="dxa"/>
            <w:vAlign w:val="center"/>
          </w:tcPr>
          <w:p>
            <w:pPr>
              <w:pStyle w:val="12"/>
            </w:pPr>
            <w:r>
              <w:t>其他城乡社区支出</w:t>
            </w:r>
          </w:p>
        </w:tc>
        <w:tc>
          <w:tcPr>
            <w:tcW w:w="2551" w:type="dxa"/>
            <w:vAlign w:val="center"/>
          </w:tcPr>
          <w:p>
            <w:pPr>
              <w:pStyle w:val="11"/>
            </w:pPr>
            <w:r>
              <w:t>64.86</w:t>
            </w:r>
          </w:p>
        </w:tc>
        <w:tc>
          <w:tcPr>
            <w:tcW w:w="2551" w:type="dxa"/>
            <w:vAlign w:val="center"/>
          </w:tcPr>
          <w:p>
            <w:pPr>
              <w:pStyle w:val="11"/>
            </w:pPr>
          </w:p>
        </w:tc>
        <w:tc>
          <w:tcPr>
            <w:tcW w:w="2551" w:type="dxa"/>
            <w:vAlign w:val="center"/>
          </w:tcPr>
          <w:p>
            <w:pPr>
              <w:pStyle w:val="11"/>
            </w:pPr>
            <w:r>
              <w:t>64.86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205.97</w:t>
            </w:r>
          </w:p>
        </w:tc>
        <w:tc>
          <w:tcPr>
            <w:tcW w:w="2551" w:type="dxa"/>
            <w:vAlign w:val="center"/>
          </w:tcPr>
          <w:p>
            <w:pPr>
              <w:pStyle w:val="11"/>
            </w:pPr>
          </w:p>
        </w:tc>
        <w:tc>
          <w:tcPr>
            <w:tcW w:w="2551" w:type="dxa"/>
            <w:vAlign w:val="center"/>
          </w:tcPr>
          <w:p>
            <w:pPr>
              <w:pStyle w:val="11"/>
            </w:pPr>
            <w:r>
              <w:t>205.97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205.97</w:t>
            </w:r>
          </w:p>
        </w:tc>
        <w:tc>
          <w:tcPr>
            <w:tcW w:w="2551" w:type="dxa"/>
            <w:vAlign w:val="center"/>
          </w:tcPr>
          <w:p>
            <w:pPr>
              <w:pStyle w:val="11"/>
            </w:pPr>
          </w:p>
        </w:tc>
        <w:tc>
          <w:tcPr>
            <w:tcW w:w="2551" w:type="dxa"/>
            <w:vAlign w:val="center"/>
          </w:tcPr>
          <w:p>
            <w:pPr>
              <w:pStyle w:val="11"/>
            </w:pPr>
            <w:r>
              <w:t>205.97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205.97</w:t>
            </w:r>
          </w:p>
        </w:tc>
        <w:tc>
          <w:tcPr>
            <w:tcW w:w="2551" w:type="dxa"/>
            <w:vAlign w:val="center"/>
          </w:tcPr>
          <w:p>
            <w:pPr>
              <w:pStyle w:val="11"/>
            </w:pPr>
          </w:p>
        </w:tc>
        <w:tc>
          <w:tcPr>
            <w:tcW w:w="2551" w:type="dxa"/>
            <w:vAlign w:val="center"/>
          </w:tcPr>
          <w:p>
            <w:pPr>
              <w:pStyle w:val="11"/>
            </w:pPr>
            <w:r>
              <w:t>205.97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75.59</w:t>
            </w:r>
          </w:p>
        </w:tc>
        <w:tc>
          <w:tcPr>
            <w:tcW w:w="2551" w:type="dxa"/>
            <w:vAlign w:val="center"/>
          </w:tcPr>
          <w:p>
            <w:pPr>
              <w:pStyle w:val="11"/>
            </w:pPr>
            <w:r>
              <w:t>75.59</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75.59</w:t>
            </w:r>
          </w:p>
        </w:tc>
        <w:tc>
          <w:tcPr>
            <w:tcW w:w="2551" w:type="dxa"/>
            <w:vAlign w:val="center"/>
          </w:tcPr>
          <w:p>
            <w:pPr>
              <w:pStyle w:val="11"/>
            </w:pPr>
            <w:r>
              <w:t>75.59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75.59</w:t>
            </w:r>
          </w:p>
        </w:tc>
        <w:tc>
          <w:tcPr>
            <w:tcW w:w="2551" w:type="dxa"/>
            <w:vAlign w:val="center"/>
          </w:tcPr>
          <w:p>
            <w:pPr>
              <w:pStyle w:val="11"/>
            </w:pPr>
            <w:r>
              <w:t>75.59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555001唐山市丰南区岔河镇人民政府本级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支出单位经济分类科目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1591.12</w:t>
            </w:r>
          </w:p>
        </w:tc>
        <w:tc>
          <w:tcPr>
            <w:tcW w:w="2551" w:type="dxa"/>
            <w:vAlign w:val="center"/>
          </w:tcPr>
          <w:p>
            <w:pPr>
              <w:pStyle w:val="15"/>
            </w:pPr>
            <w:r>
              <w:t>1398.22</w:t>
            </w:r>
          </w:p>
        </w:tc>
        <w:tc>
          <w:tcPr>
            <w:tcW w:w="2551" w:type="dxa"/>
            <w:vAlign w:val="center"/>
          </w:tcPr>
          <w:p>
            <w:pPr>
              <w:pStyle w:val="15"/>
            </w:pPr>
            <w:r>
              <w:t>192.90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1330.01</w:t>
            </w:r>
          </w:p>
        </w:tc>
        <w:tc>
          <w:tcPr>
            <w:tcW w:w="2551" w:type="dxa"/>
            <w:vAlign w:val="center"/>
          </w:tcPr>
          <w:p>
            <w:pPr>
              <w:pStyle w:val="11"/>
            </w:pPr>
            <w:r>
              <w:t>1330.01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240.50</w:t>
            </w:r>
          </w:p>
        </w:tc>
        <w:tc>
          <w:tcPr>
            <w:tcW w:w="2551" w:type="dxa"/>
            <w:vAlign w:val="center"/>
          </w:tcPr>
          <w:p>
            <w:pPr>
              <w:pStyle w:val="11"/>
            </w:pPr>
            <w:r>
              <w:t>240.50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217.50</w:t>
            </w:r>
          </w:p>
        </w:tc>
        <w:tc>
          <w:tcPr>
            <w:tcW w:w="2551" w:type="dxa"/>
            <w:vAlign w:val="center"/>
          </w:tcPr>
          <w:p>
            <w:pPr>
              <w:pStyle w:val="11"/>
            </w:pPr>
            <w:r>
              <w:t>217.50</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63.63</w:t>
            </w:r>
          </w:p>
        </w:tc>
        <w:tc>
          <w:tcPr>
            <w:tcW w:w="2551" w:type="dxa"/>
            <w:vAlign w:val="center"/>
          </w:tcPr>
          <w:p>
            <w:pPr>
              <w:pStyle w:val="11"/>
            </w:pPr>
            <w:r>
              <w:t>63.63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129.48</w:t>
            </w:r>
          </w:p>
        </w:tc>
        <w:tc>
          <w:tcPr>
            <w:tcW w:w="2551" w:type="dxa"/>
            <w:vAlign w:val="center"/>
          </w:tcPr>
          <w:p>
            <w:pPr>
              <w:pStyle w:val="11"/>
            </w:pPr>
            <w:r>
              <w:t>129.48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86.07</w:t>
            </w:r>
          </w:p>
        </w:tc>
        <w:tc>
          <w:tcPr>
            <w:tcW w:w="2551" w:type="dxa"/>
            <w:vAlign w:val="center"/>
          </w:tcPr>
          <w:p>
            <w:pPr>
              <w:pStyle w:val="11"/>
            </w:pPr>
            <w:r>
              <w:t>86.07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34.82</w:t>
            </w:r>
          </w:p>
        </w:tc>
        <w:tc>
          <w:tcPr>
            <w:tcW w:w="2551" w:type="dxa"/>
            <w:vAlign w:val="center"/>
          </w:tcPr>
          <w:p>
            <w:pPr>
              <w:pStyle w:val="11"/>
            </w:pPr>
            <w:r>
              <w:t>34.82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48.88</w:t>
            </w:r>
          </w:p>
        </w:tc>
        <w:tc>
          <w:tcPr>
            <w:tcW w:w="2551" w:type="dxa"/>
            <w:vAlign w:val="center"/>
          </w:tcPr>
          <w:p>
            <w:pPr>
              <w:pStyle w:val="11"/>
            </w:pPr>
            <w:r>
              <w:t>48.88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5.35</w:t>
            </w:r>
          </w:p>
        </w:tc>
        <w:tc>
          <w:tcPr>
            <w:tcW w:w="2551" w:type="dxa"/>
            <w:vAlign w:val="center"/>
          </w:tcPr>
          <w:p>
            <w:pPr>
              <w:pStyle w:val="11"/>
            </w:pPr>
            <w:r>
              <w:t>5.35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75.59</w:t>
            </w:r>
          </w:p>
        </w:tc>
        <w:tc>
          <w:tcPr>
            <w:tcW w:w="2551" w:type="dxa"/>
            <w:vAlign w:val="center"/>
          </w:tcPr>
          <w:p>
            <w:pPr>
              <w:pStyle w:val="11"/>
            </w:pPr>
            <w:r>
              <w:t>75.59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428.19</w:t>
            </w:r>
          </w:p>
        </w:tc>
        <w:tc>
          <w:tcPr>
            <w:tcW w:w="2551" w:type="dxa"/>
            <w:vAlign w:val="center"/>
          </w:tcPr>
          <w:p>
            <w:pPr>
              <w:pStyle w:val="11"/>
            </w:pPr>
            <w:r>
              <w:t>428.19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192.90</w:t>
            </w:r>
          </w:p>
        </w:tc>
        <w:tc>
          <w:tcPr>
            <w:tcW w:w="2551" w:type="dxa"/>
            <w:vAlign w:val="center"/>
          </w:tcPr>
          <w:p>
            <w:pPr>
              <w:pStyle w:val="11"/>
            </w:pPr>
          </w:p>
        </w:tc>
        <w:tc>
          <w:tcPr>
            <w:tcW w:w="2551" w:type="dxa"/>
            <w:vAlign w:val="center"/>
          </w:tcPr>
          <w:p>
            <w:pPr>
              <w:pStyle w:val="11"/>
            </w:pPr>
            <w:r>
              <w:t>192.90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33.46</w:t>
            </w:r>
          </w:p>
        </w:tc>
        <w:tc>
          <w:tcPr>
            <w:tcW w:w="2551" w:type="dxa"/>
            <w:vAlign w:val="center"/>
          </w:tcPr>
          <w:p>
            <w:pPr>
              <w:pStyle w:val="11"/>
            </w:pPr>
          </w:p>
        </w:tc>
        <w:tc>
          <w:tcPr>
            <w:tcW w:w="2551" w:type="dxa"/>
            <w:vAlign w:val="center"/>
          </w:tcPr>
          <w:p>
            <w:pPr>
              <w:pStyle w:val="11"/>
            </w:pPr>
            <w:r>
              <w:t>33.46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17.58</w:t>
            </w:r>
          </w:p>
        </w:tc>
        <w:tc>
          <w:tcPr>
            <w:tcW w:w="2551" w:type="dxa"/>
            <w:vAlign w:val="center"/>
          </w:tcPr>
          <w:p>
            <w:pPr>
              <w:pStyle w:val="11"/>
            </w:pPr>
          </w:p>
        </w:tc>
        <w:tc>
          <w:tcPr>
            <w:tcW w:w="2551" w:type="dxa"/>
            <w:vAlign w:val="center"/>
          </w:tcPr>
          <w:p>
            <w:pPr>
              <w:pStyle w:val="11"/>
            </w:pPr>
            <w:r>
              <w:t>17.58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30218</w:t>
            </w:r>
          </w:p>
        </w:tc>
        <w:tc>
          <w:tcPr>
            <w:tcW w:w="4535" w:type="dxa"/>
            <w:vAlign w:val="center"/>
          </w:tcPr>
          <w:p>
            <w:pPr>
              <w:pStyle w:val="12"/>
            </w:pPr>
            <w:r>
              <w:t>专用材料费</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17.85</w:t>
            </w:r>
          </w:p>
        </w:tc>
        <w:tc>
          <w:tcPr>
            <w:tcW w:w="2551" w:type="dxa"/>
            <w:vAlign w:val="center"/>
          </w:tcPr>
          <w:p>
            <w:pPr>
              <w:pStyle w:val="11"/>
            </w:pPr>
          </w:p>
        </w:tc>
        <w:tc>
          <w:tcPr>
            <w:tcW w:w="2551" w:type="dxa"/>
            <w:vAlign w:val="center"/>
          </w:tcPr>
          <w:p>
            <w:pPr>
              <w:pStyle w:val="11"/>
            </w:pPr>
            <w:r>
              <w:t>17.85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7.99</w:t>
            </w:r>
          </w:p>
        </w:tc>
        <w:tc>
          <w:tcPr>
            <w:tcW w:w="2551" w:type="dxa"/>
            <w:vAlign w:val="center"/>
          </w:tcPr>
          <w:p>
            <w:pPr>
              <w:pStyle w:val="11"/>
            </w:pPr>
          </w:p>
        </w:tc>
        <w:tc>
          <w:tcPr>
            <w:tcW w:w="2551" w:type="dxa"/>
            <w:vAlign w:val="center"/>
          </w:tcPr>
          <w:p>
            <w:pPr>
              <w:pStyle w:val="11"/>
            </w:pPr>
            <w:r>
              <w:t>7.99</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11.00</w:t>
            </w:r>
          </w:p>
        </w:tc>
        <w:tc>
          <w:tcPr>
            <w:tcW w:w="2551" w:type="dxa"/>
            <w:vAlign w:val="center"/>
          </w:tcPr>
          <w:p>
            <w:pPr>
              <w:pStyle w:val="11"/>
            </w:pPr>
          </w:p>
        </w:tc>
        <w:tc>
          <w:tcPr>
            <w:tcW w:w="2551" w:type="dxa"/>
            <w:vAlign w:val="center"/>
          </w:tcPr>
          <w:p>
            <w:pPr>
              <w:pStyle w:val="11"/>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45.00</w:t>
            </w:r>
          </w:p>
        </w:tc>
        <w:tc>
          <w:tcPr>
            <w:tcW w:w="2551" w:type="dxa"/>
            <w:vAlign w:val="center"/>
          </w:tcPr>
          <w:p>
            <w:pPr>
              <w:pStyle w:val="11"/>
            </w:pPr>
          </w:p>
        </w:tc>
        <w:tc>
          <w:tcPr>
            <w:tcW w:w="2551" w:type="dxa"/>
            <w:vAlign w:val="center"/>
          </w:tcPr>
          <w:p>
            <w:pPr>
              <w:pStyle w:val="11"/>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6.82</w:t>
            </w:r>
          </w:p>
        </w:tc>
        <w:tc>
          <w:tcPr>
            <w:tcW w:w="2551" w:type="dxa"/>
            <w:vAlign w:val="center"/>
          </w:tcPr>
          <w:p>
            <w:pPr>
              <w:pStyle w:val="11"/>
            </w:pPr>
          </w:p>
        </w:tc>
        <w:tc>
          <w:tcPr>
            <w:tcW w:w="2551" w:type="dxa"/>
            <w:vAlign w:val="center"/>
          </w:tcPr>
          <w:p>
            <w:pPr>
              <w:pStyle w:val="11"/>
            </w:pPr>
            <w:r>
              <w:t>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68.21</w:t>
            </w:r>
          </w:p>
        </w:tc>
        <w:tc>
          <w:tcPr>
            <w:tcW w:w="2551" w:type="dxa"/>
            <w:vAlign w:val="center"/>
          </w:tcPr>
          <w:p>
            <w:pPr>
              <w:pStyle w:val="11"/>
            </w:pPr>
            <w:r>
              <w:t>68.21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53.11</w:t>
            </w:r>
          </w:p>
        </w:tc>
        <w:tc>
          <w:tcPr>
            <w:tcW w:w="2551" w:type="dxa"/>
            <w:vAlign w:val="center"/>
          </w:tcPr>
          <w:p>
            <w:pPr>
              <w:pStyle w:val="11"/>
            </w:pPr>
            <w:r>
              <w:t>53.11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14.05</w:t>
            </w:r>
          </w:p>
        </w:tc>
        <w:tc>
          <w:tcPr>
            <w:tcW w:w="2551" w:type="dxa"/>
            <w:vAlign w:val="center"/>
          </w:tcPr>
          <w:p>
            <w:pPr>
              <w:pStyle w:val="11"/>
            </w:pPr>
            <w:r>
              <w:t>14.05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1.05</w:t>
            </w:r>
          </w:p>
        </w:tc>
        <w:tc>
          <w:tcPr>
            <w:tcW w:w="2551" w:type="dxa"/>
            <w:vAlign w:val="center"/>
          </w:tcPr>
          <w:p>
            <w:pPr>
              <w:pStyle w:val="11"/>
            </w:pPr>
            <w:r>
              <w:t>1.05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555001唐山市丰南区岔河镇人民政府本级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555001唐山市丰南区岔河镇人民政府本级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555001唐山市丰南区岔河镇人民政府本级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34.20</w:t>
            </w:r>
          </w:p>
        </w:tc>
        <w:tc>
          <w:tcPr>
            <w:tcW w:w="2381" w:type="dxa"/>
            <w:vAlign w:val="center"/>
          </w:tcPr>
          <w:p>
            <w:pPr>
              <w:pStyle w:val="15"/>
            </w:pPr>
            <w:r>
              <w:t>34.20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34.20</w:t>
            </w:r>
          </w:p>
        </w:tc>
        <w:tc>
          <w:tcPr>
            <w:tcW w:w="2381" w:type="dxa"/>
            <w:vAlign w:val="center"/>
          </w:tcPr>
          <w:p>
            <w:pPr>
              <w:pStyle w:val="11"/>
            </w:pPr>
            <w:r>
              <w:t>34.20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二、公务用车购置及维护费</w:t>
            </w:r>
          </w:p>
        </w:tc>
        <w:tc>
          <w:tcPr>
            <w:tcW w:w="2382" w:type="dxa"/>
            <w:vAlign w:val="center"/>
          </w:tcPr>
          <w:p>
            <w:pPr>
              <w:pStyle w:val="11"/>
            </w:pPr>
            <w:r>
              <w:t>29.00</w:t>
            </w:r>
          </w:p>
        </w:tc>
        <w:tc>
          <w:tcPr>
            <w:tcW w:w="2381" w:type="dxa"/>
            <w:vAlign w:val="center"/>
          </w:tcPr>
          <w:p>
            <w:pPr>
              <w:pStyle w:val="11"/>
            </w:pPr>
            <w:r>
              <w:t>29.00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其中：公务用车购置费</w:t>
            </w:r>
          </w:p>
        </w:tc>
        <w:tc>
          <w:tcPr>
            <w:tcW w:w="2382" w:type="dxa"/>
            <w:vAlign w:val="center"/>
          </w:tcPr>
          <w:p>
            <w:pPr>
              <w:pStyle w:val="11"/>
            </w:pPr>
            <w:r>
              <w:t>18.00</w:t>
            </w:r>
          </w:p>
        </w:tc>
        <w:tc>
          <w:tcPr>
            <w:tcW w:w="2381" w:type="dxa"/>
            <w:vAlign w:val="center"/>
          </w:tcPr>
          <w:p>
            <w:pPr>
              <w:pStyle w:val="11"/>
            </w:pPr>
            <w:r>
              <w:t>18.00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公务用车运行维护费</w:t>
            </w:r>
          </w:p>
        </w:tc>
        <w:tc>
          <w:tcPr>
            <w:tcW w:w="2382" w:type="dxa"/>
            <w:vAlign w:val="center"/>
          </w:tcPr>
          <w:p>
            <w:pPr>
              <w:pStyle w:val="11"/>
            </w:pPr>
            <w:r>
              <w:t>11.00</w:t>
            </w:r>
          </w:p>
        </w:tc>
        <w:tc>
          <w:tcPr>
            <w:tcW w:w="2381" w:type="dxa"/>
            <w:vAlign w:val="center"/>
          </w:tcPr>
          <w:p>
            <w:pPr>
              <w:pStyle w:val="11"/>
            </w:pPr>
            <w:r>
              <w:t>11.00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三、公务接待费</w:t>
            </w:r>
          </w:p>
        </w:tc>
        <w:tc>
          <w:tcPr>
            <w:tcW w:w="2382" w:type="dxa"/>
            <w:vAlign w:val="center"/>
          </w:tcPr>
          <w:p>
            <w:pPr>
              <w:pStyle w:val="11"/>
            </w:pPr>
            <w:r>
              <w:t>5.20</w:t>
            </w:r>
          </w:p>
        </w:tc>
        <w:tc>
          <w:tcPr>
            <w:tcW w:w="2381" w:type="dxa"/>
            <w:vAlign w:val="center"/>
          </w:tcPr>
          <w:p>
            <w:pPr>
              <w:pStyle w:val="11"/>
            </w:pPr>
            <w:r>
              <w:t>5.20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唐山市丰南区岔河镇人民政府本级2023年单位预算信息公开情况说明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按照《预算法》、《地方预决算公开操作规程》和《关于进一步推进预算公开工作的实施意见》规定，现将唐山市丰南区岔河镇人民政府本级2023年单位预算公开如下：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p>
    <w:p>
      <w:pPr>
        <w:pStyle w:val="25"/>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25"/>
      </w:pPr>
      <w:r>
        <w:t>（二）讨论和决定本乡镇经济建设、政治建设、文化建设、社会建设、生态文明建设和党的建设以及乡村振兴中的重大问题。</w:t>
      </w:r>
    </w:p>
    <w:p>
      <w:pPr>
        <w:pStyle w:val="25"/>
      </w:pPr>
      <w:r>
        <w:t>（三）组织召开本级人民代表大会，充分行使重大事项决定权、监督权和任免权，做好人大代表工作，联系选民、反映群众意见和要求。</w:t>
      </w:r>
    </w:p>
    <w:p>
      <w:pPr>
        <w:pStyle w:val="25"/>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25"/>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25"/>
      </w:pPr>
      <w:r>
        <w:t>（六）加强乡镇党委自身建设和村党组织建设，以及其他隶属乡镇党委的党组织建设，抓好发展党员工作，加强党员队伍建设。维护和执行党的纪律，监督党员干部和其他任何工作人员严格遵守国家法律法规。</w:t>
      </w:r>
    </w:p>
    <w:p>
      <w:pPr>
        <w:pStyle w:val="25"/>
      </w:pPr>
      <w:r>
        <w:t>（七）按照干部管理权限，负责对干部的教育、培训、选拔、考核和监督工作。协助管理上级有关单位驻乡镇单位的干部。做好人才服务工作。</w:t>
      </w:r>
    </w:p>
    <w:p>
      <w:pPr>
        <w:pStyle w:val="25"/>
      </w:pPr>
      <w:r>
        <w:t>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5"/>
      </w:pPr>
      <w: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5"/>
      </w:pPr>
      <w:r>
        <w:t>（十）承办上级党委、人大、政府交办的其他事项。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唐山市丰南区岔河镇人民政府本级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r>
        <w:t>（一）收入说明</w:t>
      </w:r>
    </w:p>
    <w:p>
      <w:pPr>
        <w:pStyle w:val="18"/>
      </w:pPr>
      <w:r>
        <w:t>反映本</w:t>
      </w:r>
      <w:r>
        <w:rPr>
          <w:rFonts w:hint="eastAsia"/>
          <w:lang w:val="en-US" w:eastAsia="zh-CN"/>
        </w:rPr>
        <w:t>单位</w:t>
      </w:r>
      <w:r>
        <w:t>当年全部收入。202</w:t>
      </w:r>
      <w:r>
        <w:rPr>
          <w:rFonts w:hint="eastAsia"/>
          <w:lang w:val="en-US" w:eastAsia="zh-CN"/>
        </w:rPr>
        <w:t>3</w:t>
      </w:r>
      <w:r>
        <w:t>年预算收入</w:t>
      </w:r>
      <w:r>
        <w:rPr>
          <w:rFonts w:hint="eastAsia"/>
          <w:lang w:val="en-US" w:eastAsia="zh-CN"/>
        </w:rPr>
        <w:t>2154.71</w:t>
      </w:r>
      <w:r>
        <w:t>万元，其中：一般公共预算收入</w:t>
      </w:r>
      <w:r>
        <w:rPr>
          <w:rFonts w:hint="eastAsia"/>
          <w:lang w:val="en-US" w:eastAsia="zh-CN"/>
        </w:rPr>
        <w:t>2154.71</w:t>
      </w:r>
      <w:r>
        <w:t>万元，基金预算收入0.00万元，国有资本经营预算收入0.00万元，财政专户核拨收入0.00万元，单位资金收入0.00万元，上年结转结余0.00万元。</w:t>
      </w:r>
    </w:p>
    <w:p>
      <w:pPr>
        <w:pStyle w:val="26"/>
      </w:pPr>
      <w:r>
        <w:t>（二）支出说明</w:t>
      </w:r>
    </w:p>
    <w:p>
      <w:pPr>
        <w:pStyle w:val="18"/>
        <w:rPr>
          <w:rFonts w:hint="eastAsia" w:eastAsia="方正仿宋_GBK"/>
          <w:lang w:eastAsia="zh-CN"/>
        </w:rPr>
      </w:pPr>
      <w:r>
        <w:t>收支预算总表支出栏、基本支出表、项目支出表按经济分类和支出功能分类科目编制，反映唐山市丰南区岔河镇人民政府年度</w:t>
      </w:r>
      <w:r>
        <w:rPr>
          <w:rFonts w:hint="eastAsia"/>
          <w:lang w:val="en-US" w:eastAsia="zh-CN"/>
        </w:rPr>
        <w:t>单位</w:t>
      </w:r>
      <w:r>
        <w:t>预算中支出预算的总体情况。202</w:t>
      </w:r>
      <w:r>
        <w:rPr>
          <w:rFonts w:hint="eastAsia"/>
          <w:lang w:val="en-US" w:eastAsia="zh-CN"/>
        </w:rPr>
        <w:t>3</w:t>
      </w:r>
      <w:r>
        <w:t>年支出预算2154.71万元，其中基本支出</w:t>
      </w:r>
      <w:r>
        <w:rPr>
          <w:rFonts w:hint="eastAsia"/>
          <w:lang w:val="en-US" w:eastAsia="zh-CN"/>
        </w:rPr>
        <w:t>1591.12</w:t>
      </w:r>
      <w:r>
        <w:t>万元，包括人员经费</w:t>
      </w:r>
      <w:r>
        <w:rPr>
          <w:rFonts w:hint="eastAsia"/>
          <w:lang w:val="en-US" w:eastAsia="zh-CN"/>
        </w:rPr>
        <w:t>1398.22</w:t>
      </w:r>
      <w:r>
        <w:t>万元和日常公用经费</w:t>
      </w:r>
      <w:r>
        <w:rPr>
          <w:rFonts w:hint="eastAsia"/>
          <w:lang w:val="en-US" w:eastAsia="zh-CN"/>
        </w:rPr>
        <w:t>192.9</w:t>
      </w:r>
      <w:r>
        <w:t>万元；项目支出</w:t>
      </w:r>
      <w:r>
        <w:rPr>
          <w:rFonts w:hint="eastAsia"/>
          <w:lang w:val="en-US" w:eastAsia="zh-CN"/>
        </w:rPr>
        <w:t>563.59</w:t>
      </w:r>
      <w:r>
        <w:t>元，主要为退役军人公益性岗位安置费用，就业见习基本生活费补贴，财政劳务派遣人员费用（劳务费），工业区土地流转资金田间路加宽涉及农户土地流转资金，“三线”铁路建设民兵补助，农村干部养老保险资金补贴等</w:t>
      </w:r>
      <w:r>
        <w:rPr>
          <w:rFonts w:hint="eastAsia"/>
          <w:lang w:val="en-US" w:eastAsia="zh-CN"/>
        </w:rPr>
        <w:t>项目</w:t>
      </w:r>
      <w:r>
        <w:rPr>
          <w:rFonts w:hint="eastAsia"/>
          <w:lang w:eastAsia="zh-CN"/>
        </w:rPr>
        <w:t>。</w:t>
      </w:r>
    </w:p>
    <w:p>
      <w:pPr>
        <w:pStyle w:val="26"/>
      </w:pPr>
      <w:r>
        <w:t>（三）比上年增减情况</w:t>
      </w:r>
      <w:bookmarkStart w:id="1" w:name="_GoBack"/>
      <w:bookmarkEnd w:id="1"/>
    </w:p>
    <w:p>
      <w:pPr>
        <w:pStyle w:val="18"/>
        <w:rPr>
          <w:rFonts w:hint="eastAsia" w:eastAsia="方正仿宋_GBK"/>
          <w:lang w:eastAsia="zh-CN"/>
        </w:rPr>
      </w:pPr>
      <w:r>
        <w:t>202</w:t>
      </w:r>
      <w:r>
        <w:rPr>
          <w:rFonts w:hint="eastAsia"/>
          <w:lang w:val="en-US" w:eastAsia="zh-CN"/>
        </w:rPr>
        <w:t>3</w:t>
      </w:r>
      <w:r>
        <w:t>年预算收支安排</w:t>
      </w:r>
      <w:r>
        <w:rPr>
          <w:rFonts w:hint="eastAsia"/>
          <w:lang w:val="en-US" w:eastAsia="zh-CN"/>
        </w:rPr>
        <w:t>2154.71</w:t>
      </w:r>
      <w:r>
        <w:t>万元，较202</w:t>
      </w:r>
      <w:r>
        <w:rPr>
          <w:rFonts w:hint="eastAsia"/>
          <w:lang w:val="en-US" w:eastAsia="zh-CN"/>
        </w:rPr>
        <w:t>2</w:t>
      </w:r>
      <w:r>
        <w:t>年预算增加</w:t>
      </w:r>
      <w:r>
        <w:rPr>
          <w:rFonts w:hint="eastAsia"/>
          <w:lang w:val="en-US" w:eastAsia="zh-CN"/>
        </w:rPr>
        <w:t>165.06</w:t>
      </w:r>
      <w:r>
        <w:t>万元，其中：基本支出增加</w:t>
      </w:r>
      <w:r>
        <w:rPr>
          <w:rFonts w:hint="eastAsia"/>
          <w:lang w:val="en-US" w:eastAsia="zh-CN"/>
        </w:rPr>
        <w:t>254.86</w:t>
      </w:r>
      <w:r>
        <w:t>万元，主要为人员经费增加</w:t>
      </w:r>
      <w:r>
        <w:rPr>
          <w:rFonts w:hint="eastAsia"/>
          <w:lang w:val="en-US" w:eastAsia="zh-CN"/>
        </w:rPr>
        <w:t>248.02</w:t>
      </w:r>
      <w:r>
        <w:t>万元，日常公用经费</w:t>
      </w:r>
      <w:r>
        <w:rPr>
          <w:rFonts w:hint="eastAsia"/>
          <w:lang w:val="en-US" w:eastAsia="zh-CN"/>
        </w:rPr>
        <w:t>增加6.84</w:t>
      </w:r>
      <w:r>
        <w:t>万元</w:t>
      </w:r>
      <w:r>
        <w:rPr>
          <w:rFonts w:hint="eastAsia"/>
          <w:lang w:eastAsia="zh-CN"/>
        </w:rPr>
        <w:t>；</w:t>
      </w:r>
      <w:r>
        <w:t>项目支出</w:t>
      </w:r>
      <w:r>
        <w:rPr>
          <w:rFonts w:hint="eastAsia"/>
          <w:lang w:val="en-US" w:eastAsia="zh-CN"/>
        </w:rPr>
        <w:t>减少89.8</w:t>
      </w:r>
      <w:r>
        <w:t>万元，主要为</w:t>
      </w:r>
      <w:r>
        <w:rPr>
          <w:rFonts w:hint="eastAsia"/>
          <w:lang w:val="en-US" w:eastAsia="zh-CN"/>
        </w:rPr>
        <w:t>减少</w:t>
      </w:r>
      <w:r>
        <w:rPr>
          <w:rFonts w:hint="eastAsia"/>
          <w:lang w:eastAsia="zh-CN"/>
        </w:rPr>
        <w:t>“</w:t>
      </w:r>
      <w:r>
        <w:rPr>
          <w:rFonts w:hint="eastAsia"/>
        </w:rPr>
        <w:t>小稻地村改造提升工程所需费用（以前年度）</w:t>
      </w:r>
      <w:r>
        <w:rPr>
          <w:rFonts w:hint="eastAsia"/>
          <w:lang w:eastAsia="zh-CN"/>
        </w:rPr>
        <w:t>”。</w:t>
      </w:r>
    </w:p>
    <w:p>
      <w:pPr>
        <w:spacing w:before="10" w:after="10"/>
        <w:ind w:firstLine="640"/>
        <w:outlineLvl w:val="5"/>
      </w:pPr>
      <w:r>
        <w:rPr>
          <w:rFonts w:ascii="黑体" w:hAnsi="黑体" w:eastAsia="黑体" w:cs="黑体"/>
          <w:color w:val="000000"/>
          <w:sz w:val="32"/>
        </w:rPr>
        <w:t>三、机关运行经费安排情况</w:t>
      </w:r>
    </w:p>
    <w:p>
      <w:pPr>
        <w:pStyle w:val="27"/>
      </w:pPr>
      <w:r>
        <w:t>2023年机关运行经费共计安排192.9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及其他费用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rPr>
          <w:color w:val="auto"/>
        </w:rPr>
      </w:pPr>
      <w:r>
        <w:rPr>
          <w:color w:val="auto"/>
        </w:rPr>
        <w:t>2023年</w:t>
      </w:r>
      <w:r>
        <w:rPr>
          <w:rFonts w:hint="eastAsia"/>
          <w:color w:val="auto"/>
          <w:lang w:val="en-US" w:eastAsia="zh-CN"/>
        </w:rPr>
        <w:t>单位</w:t>
      </w:r>
      <w:r>
        <w:rPr>
          <w:color w:val="auto"/>
        </w:rPr>
        <w:t>“三公”经费预算安排</w:t>
      </w:r>
      <w:r>
        <w:rPr>
          <w:rFonts w:hint="eastAsia"/>
          <w:color w:val="auto"/>
          <w:lang w:val="en-US" w:eastAsia="zh-CN"/>
        </w:rPr>
        <w:t>34.2</w:t>
      </w:r>
      <w:r>
        <w:rPr>
          <w:color w:val="auto"/>
        </w:rPr>
        <w:t>万元，与</w:t>
      </w:r>
      <w:r>
        <w:t>202</w:t>
      </w:r>
      <w:r>
        <w:rPr>
          <w:rFonts w:hint="eastAsia"/>
          <w:lang w:val="en-US" w:eastAsia="zh-CN"/>
        </w:rPr>
        <w:t>2</w:t>
      </w:r>
      <w:r>
        <w:t>年相比增加</w:t>
      </w:r>
      <w:r>
        <w:rPr>
          <w:rFonts w:hint="eastAsia"/>
          <w:lang w:val="en-US" w:eastAsia="zh-CN"/>
        </w:rPr>
        <w:t>18</w:t>
      </w:r>
      <w:r>
        <w:t>万元</w:t>
      </w:r>
      <w:r>
        <w:rPr>
          <w:color w:val="auto"/>
        </w:rPr>
        <w:t>。具体情况为：</w:t>
      </w:r>
    </w:p>
    <w:p>
      <w:pPr>
        <w:pStyle w:val="20"/>
        <w:rPr>
          <w:rFonts w:hint="default" w:eastAsia="方正仿宋_GBK"/>
          <w:lang w:val="en-US" w:eastAsia="zh-CN"/>
        </w:rPr>
      </w:pPr>
      <w:r>
        <w:rPr>
          <w:color w:val="auto"/>
        </w:rPr>
        <w:t>（一）公务用车购置及运行费</w:t>
      </w:r>
      <w:r>
        <w:rPr>
          <w:rFonts w:hint="eastAsia"/>
          <w:color w:val="auto"/>
          <w:lang w:val="en-US" w:eastAsia="zh-CN"/>
        </w:rPr>
        <w:t>29</w:t>
      </w:r>
      <w:r>
        <w:rPr>
          <w:color w:val="auto"/>
        </w:rPr>
        <w:t>万元</w:t>
      </w:r>
      <w:r>
        <w:t>（其中：公务用车购置费为</w:t>
      </w:r>
      <w:r>
        <w:rPr>
          <w:rFonts w:hint="eastAsia"/>
          <w:lang w:val="en-US" w:eastAsia="zh-CN"/>
        </w:rPr>
        <w:t>18</w:t>
      </w:r>
      <w:r>
        <w:t>万元，公务用车运维费11.00万元)</w:t>
      </w:r>
      <w:r>
        <w:rPr>
          <w:color w:val="auto"/>
        </w:rPr>
        <w:t>，与</w:t>
      </w:r>
      <w:r>
        <w:t>202</w:t>
      </w:r>
      <w:r>
        <w:rPr>
          <w:rFonts w:hint="eastAsia"/>
          <w:lang w:val="en-US" w:eastAsia="zh-CN"/>
        </w:rPr>
        <w:t>2</w:t>
      </w:r>
      <w:r>
        <w:t>年相比增加</w:t>
      </w:r>
      <w:r>
        <w:rPr>
          <w:rFonts w:hint="eastAsia"/>
          <w:lang w:val="en-US" w:eastAsia="zh-CN"/>
        </w:rPr>
        <w:t>18</w:t>
      </w:r>
      <w:r>
        <w:t>万元，增减变化的主要原因是购置公务用车</w:t>
      </w:r>
      <w:r>
        <w:rPr>
          <w:rFonts w:hint="eastAsia"/>
          <w:lang w:val="en-US" w:eastAsia="zh-CN"/>
        </w:rPr>
        <w:t>1</w:t>
      </w:r>
      <w:r>
        <w:t>辆</w:t>
      </w:r>
      <w:r>
        <w:rPr>
          <w:rFonts w:hint="eastAsia"/>
          <w:lang w:eastAsia="zh-CN"/>
        </w:rPr>
        <w:t>，</w:t>
      </w:r>
      <w:r>
        <w:rPr>
          <w:rFonts w:hint="eastAsia"/>
          <w:lang w:val="en-US" w:eastAsia="zh-CN"/>
        </w:rPr>
        <w:t>价值18万元；</w:t>
      </w:r>
    </w:p>
    <w:p>
      <w:pPr>
        <w:pStyle w:val="20"/>
        <w:rPr>
          <w:color w:val="auto"/>
        </w:rPr>
      </w:pPr>
      <w:r>
        <w:rPr>
          <w:color w:val="auto"/>
        </w:rPr>
        <w:t>（二）公务接待费</w:t>
      </w:r>
      <w:r>
        <w:rPr>
          <w:rFonts w:hint="eastAsia"/>
          <w:color w:val="auto"/>
          <w:lang w:val="en-US" w:eastAsia="zh-CN"/>
        </w:rPr>
        <w:t>5.2</w:t>
      </w:r>
      <w:r>
        <w:rPr>
          <w:color w:val="auto"/>
        </w:rPr>
        <w:t>万元，与2022年持平，无增减变化；</w:t>
      </w:r>
    </w:p>
    <w:p>
      <w:pPr>
        <w:pStyle w:val="20"/>
        <w:rPr>
          <w:color w:val="auto"/>
        </w:rPr>
      </w:pPr>
      <w:r>
        <w:rPr>
          <w:color w:val="auto"/>
        </w:rPr>
        <w:t>（三）因公出国（境）费0万元，与2022年持平，无增减变化。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1、财政劳务派遣人员费用（劳务费）绩效目标表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2835" w:type="dxa"/>
            <w:vAlign w:val="center"/>
          </w:tcPr>
          <w:p>
            <w:pPr>
              <w:pStyle w:val="12"/>
            </w:pPr>
            <w:r>
              <w:t>聘用的劳务派遣人数</w:t>
            </w:r>
          </w:p>
        </w:tc>
        <w:tc>
          <w:tcPr>
            <w:tcW w:w="2551" w:type="dxa"/>
            <w:vAlign w:val="center"/>
          </w:tcPr>
          <w:p>
            <w:pPr>
              <w:pStyle w:val="12"/>
            </w:pPr>
            <w:r>
              <w:t>≥1人</w:t>
            </w:r>
          </w:p>
        </w:tc>
        <w:tc>
          <w:tcPr>
            <w:tcW w:w="2268"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工作完成情况</w:t>
            </w:r>
          </w:p>
        </w:tc>
        <w:tc>
          <w:tcPr>
            <w:tcW w:w="2835" w:type="dxa"/>
            <w:vAlign w:val="center"/>
          </w:tcPr>
          <w:p>
            <w:pPr>
              <w:pStyle w:val="12"/>
            </w:pPr>
            <w:r>
              <w:t>工作完成情况</w:t>
            </w:r>
          </w:p>
        </w:tc>
        <w:tc>
          <w:tcPr>
            <w:tcW w:w="2551" w:type="dxa"/>
            <w:vAlign w:val="center"/>
          </w:tcPr>
          <w:p>
            <w:pPr>
              <w:pStyle w:val="12"/>
            </w:pPr>
            <w:r>
              <w:t>工作完成情况</w:t>
            </w:r>
          </w:p>
        </w:tc>
        <w:tc>
          <w:tcPr>
            <w:tcW w:w="2268" w:type="dxa"/>
            <w:vAlign w:val="center"/>
          </w:tcPr>
          <w:p>
            <w:pPr>
              <w:pStyle w:val="12"/>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补助标准</w:t>
            </w:r>
          </w:p>
        </w:tc>
        <w:tc>
          <w:tcPr>
            <w:tcW w:w="2835" w:type="dxa"/>
            <w:vAlign w:val="center"/>
          </w:tcPr>
          <w:p>
            <w:pPr>
              <w:pStyle w:val="12"/>
            </w:pPr>
            <w:r>
              <w:t>月工资保险</w:t>
            </w:r>
          </w:p>
        </w:tc>
        <w:tc>
          <w:tcPr>
            <w:tcW w:w="2551" w:type="dxa"/>
            <w:vAlign w:val="center"/>
          </w:tcPr>
          <w:p>
            <w:pPr>
              <w:pStyle w:val="12"/>
            </w:pPr>
            <w:r>
              <w:t>≥4500元</w:t>
            </w:r>
          </w:p>
        </w:tc>
        <w:tc>
          <w:tcPr>
            <w:tcW w:w="2268" w:type="dxa"/>
            <w:vAlign w:val="center"/>
          </w:tcPr>
          <w:p>
            <w:pPr>
              <w:pStyle w:val="12"/>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补助发放及时率</w:t>
            </w:r>
          </w:p>
        </w:tc>
        <w:tc>
          <w:tcPr>
            <w:tcW w:w="2835" w:type="dxa"/>
            <w:vAlign w:val="center"/>
          </w:tcPr>
          <w:p>
            <w:pPr>
              <w:pStyle w:val="12"/>
            </w:pPr>
            <w:r>
              <w:t>补助发放的及时程度</w:t>
            </w:r>
          </w:p>
        </w:tc>
        <w:tc>
          <w:tcPr>
            <w:tcW w:w="2551" w:type="dxa"/>
            <w:vAlign w:val="center"/>
          </w:tcPr>
          <w:p>
            <w:pPr>
              <w:pStyle w:val="12"/>
            </w:pPr>
            <w:r>
              <w:t>≥95%</w:t>
            </w:r>
          </w:p>
        </w:tc>
        <w:tc>
          <w:tcPr>
            <w:tcW w:w="2268" w:type="dxa"/>
            <w:vAlign w:val="center"/>
          </w:tcPr>
          <w:p>
            <w:pPr>
              <w:pStyle w:val="12"/>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保障机关有序运转</w:t>
            </w:r>
          </w:p>
        </w:tc>
        <w:tc>
          <w:tcPr>
            <w:tcW w:w="2835" w:type="dxa"/>
            <w:vAlign w:val="center"/>
          </w:tcPr>
          <w:p>
            <w:pPr>
              <w:pStyle w:val="12"/>
            </w:pPr>
            <w:r>
              <w:t>机关有序运转</w:t>
            </w:r>
          </w:p>
        </w:tc>
        <w:tc>
          <w:tcPr>
            <w:tcW w:w="2551" w:type="dxa"/>
            <w:vAlign w:val="center"/>
          </w:tcPr>
          <w:p>
            <w:pPr>
              <w:pStyle w:val="12"/>
            </w:pPr>
            <w:r>
              <w:t>机关有序运转</w:t>
            </w:r>
          </w:p>
        </w:tc>
        <w:tc>
          <w:tcPr>
            <w:tcW w:w="2268"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受益人员满意度</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2、村级组织运转经费（办公费）绩效目标表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1.保障村级组织正常运转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覆盖率</w:t>
            </w:r>
          </w:p>
        </w:tc>
        <w:tc>
          <w:tcPr>
            <w:tcW w:w="2835" w:type="dxa"/>
            <w:vAlign w:val="center"/>
          </w:tcPr>
          <w:p>
            <w:pPr>
              <w:pStyle w:val="12"/>
            </w:pPr>
            <w:r>
              <w:t>受益行政村数量占全部行政村的比例</w:t>
            </w:r>
          </w:p>
        </w:tc>
        <w:tc>
          <w:tcPr>
            <w:tcW w:w="2551" w:type="dxa"/>
            <w:vAlign w:val="center"/>
          </w:tcPr>
          <w:p>
            <w:pPr>
              <w:pStyle w:val="12"/>
            </w:pPr>
            <w:r>
              <w:t>受益行政村数量占全部行政村的比例100%</w:t>
            </w:r>
          </w:p>
        </w:tc>
        <w:tc>
          <w:tcPr>
            <w:tcW w:w="2268" w:type="dxa"/>
            <w:vAlign w:val="center"/>
          </w:tcPr>
          <w:p>
            <w:pPr>
              <w:pStyle w:val="12"/>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补助资金到位率</w:t>
            </w:r>
          </w:p>
        </w:tc>
        <w:tc>
          <w:tcPr>
            <w:tcW w:w="2835" w:type="dxa"/>
            <w:vAlign w:val="center"/>
          </w:tcPr>
          <w:p>
            <w:pPr>
              <w:pStyle w:val="12"/>
            </w:pPr>
            <w:r>
              <w:t>实际到位补助资金占应到位资金的比例</w:t>
            </w:r>
          </w:p>
        </w:tc>
        <w:tc>
          <w:tcPr>
            <w:tcW w:w="2551" w:type="dxa"/>
            <w:vAlign w:val="center"/>
          </w:tcPr>
          <w:p>
            <w:pPr>
              <w:pStyle w:val="12"/>
            </w:pPr>
            <w:r>
              <w:t>实际到位补助资金占应到位资金的比例100%</w:t>
            </w:r>
          </w:p>
        </w:tc>
        <w:tc>
          <w:tcPr>
            <w:tcW w:w="2268" w:type="dxa"/>
            <w:vAlign w:val="center"/>
          </w:tcPr>
          <w:p>
            <w:pPr>
              <w:pStyle w:val="12"/>
            </w:pPr>
            <w:r>
              <w:t>资金到账情况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2835" w:type="dxa"/>
            <w:vAlign w:val="center"/>
          </w:tcPr>
          <w:p>
            <w:pPr>
              <w:pStyle w:val="12"/>
            </w:pPr>
            <w:r>
              <w:t>资金拨付及时程度</w:t>
            </w:r>
          </w:p>
        </w:tc>
        <w:tc>
          <w:tcPr>
            <w:tcW w:w="2551" w:type="dxa"/>
            <w:vAlign w:val="center"/>
          </w:tcPr>
          <w:p>
            <w:pPr>
              <w:pStyle w:val="12"/>
            </w:pPr>
            <w:r>
              <w:t>≥95%</w:t>
            </w:r>
          </w:p>
        </w:tc>
        <w:tc>
          <w:tcPr>
            <w:tcW w:w="2268" w:type="dxa"/>
            <w:vAlign w:val="center"/>
          </w:tcPr>
          <w:p>
            <w:pPr>
              <w:pStyle w:val="12"/>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≤28.8万元</w:t>
            </w:r>
          </w:p>
        </w:tc>
        <w:tc>
          <w:tcPr>
            <w:tcW w:w="2268" w:type="dxa"/>
            <w:vAlign w:val="center"/>
          </w:tcPr>
          <w:p>
            <w:pPr>
              <w:pStyle w:val="12"/>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改善村委会办公条件</w:t>
            </w:r>
          </w:p>
        </w:tc>
        <w:tc>
          <w:tcPr>
            <w:tcW w:w="2835" w:type="dxa"/>
            <w:vAlign w:val="center"/>
          </w:tcPr>
          <w:p>
            <w:pPr>
              <w:pStyle w:val="12"/>
            </w:pPr>
            <w:r>
              <w:t>改善村委会办公条件</w:t>
            </w:r>
          </w:p>
        </w:tc>
        <w:tc>
          <w:tcPr>
            <w:tcW w:w="2551" w:type="dxa"/>
            <w:vAlign w:val="center"/>
          </w:tcPr>
          <w:p>
            <w:pPr>
              <w:pStyle w:val="12"/>
            </w:pPr>
            <w:r>
              <w:t>改善村委会办公条件</w:t>
            </w:r>
          </w:p>
        </w:tc>
        <w:tc>
          <w:tcPr>
            <w:tcW w:w="2268" w:type="dxa"/>
            <w:vAlign w:val="center"/>
          </w:tcPr>
          <w:p>
            <w:pPr>
              <w:pStyle w:val="12"/>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群众的整体满意度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1.涉及我镇26个村的农村道路清扫保洁及生活垃圾收集、生活垃圾清运费用。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人居环境整治个数</w:t>
            </w:r>
          </w:p>
        </w:tc>
        <w:tc>
          <w:tcPr>
            <w:tcW w:w="2835" w:type="dxa"/>
            <w:vAlign w:val="center"/>
          </w:tcPr>
          <w:p>
            <w:pPr>
              <w:pStyle w:val="12"/>
            </w:pPr>
            <w:r>
              <w:t>26个村</w:t>
            </w:r>
          </w:p>
        </w:tc>
        <w:tc>
          <w:tcPr>
            <w:tcW w:w="2551" w:type="dxa"/>
            <w:vAlign w:val="center"/>
          </w:tcPr>
          <w:p>
            <w:pPr>
              <w:pStyle w:val="12"/>
            </w:pPr>
            <w:r>
              <w:t>26个</w:t>
            </w:r>
          </w:p>
        </w:tc>
        <w:tc>
          <w:tcPr>
            <w:tcW w:w="2268" w:type="dxa"/>
            <w:vAlign w:val="center"/>
          </w:tcPr>
          <w:p>
            <w:pPr>
              <w:pStyle w:val="12"/>
            </w:pPr>
            <w:r>
              <w:t>与物业公司协议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项目完成及时</w:t>
            </w:r>
          </w:p>
        </w:tc>
        <w:tc>
          <w:tcPr>
            <w:tcW w:w="2835" w:type="dxa"/>
            <w:vAlign w:val="center"/>
          </w:tcPr>
          <w:p>
            <w:pPr>
              <w:pStyle w:val="12"/>
            </w:pPr>
            <w:r>
              <w:t>26个村实际完成的数量占计划完成量比率</w:t>
            </w:r>
          </w:p>
        </w:tc>
        <w:tc>
          <w:tcPr>
            <w:tcW w:w="2551" w:type="dxa"/>
            <w:vAlign w:val="center"/>
          </w:tcPr>
          <w:p>
            <w:pPr>
              <w:pStyle w:val="12"/>
            </w:pPr>
            <w:r>
              <w:t>26个</w:t>
            </w:r>
          </w:p>
        </w:tc>
        <w:tc>
          <w:tcPr>
            <w:tcW w:w="2268" w:type="dxa"/>
            <w:vAlign w:val="center"/>
          </w:tcPr>
          <w:p>
            <w:pPr>
              <w:pStyle w:val="12"/>
            </w:pPr>
            <w:r>
              <w:t>与物业公司协议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建筑垃圾数量</w:t>
            </w:r>
          </w:p>
        </w:tc>
        <w:tc>
          <w:tcPr>
            <w:tcW w:w="2835" w:type="dxa"/>
            <w:vAlign w:val="center"/>
          </w:tcPr>
          <w:p>
            <w:pPr>
              <w:pStyle w:val="12"/>
            </w:pPr>
            <w:r>
              <w:t>清理建筑垃圾数量</w:t>
            </w:r>
          </w:p>
        </w:tc>
        <w:tc>
          <w:tcPr>
            <w:tcW w:w="2551" w:type="dxa"/>
            <w:vAlign w:val="center"/>
          </w:tcPr>
          <w:p>
            <w:pPr>
              <w:pStyle w:val="12"/>
            </w:pPr>
            <w:r>
              <w:t>≥3000方</w:t>
            </w:r>
          </w:p>
        </w:tc>
        <w:tc>
          <w:tcPr>
            <w:tcW w:w="2268" w:type="dxa"/>
            <w:vAlign w:val="center"/>
          </w:tcPr>
          <w:p>
            <w:pPr>
              <w:pStyle w:val="12"/>
            </w:pPr>
            <w:r>
              <w:t>与物业公司协议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≤139.52万元</w:t>
            </w:r>
          </w:p>
        </w:tc>
        <w:tc>
          <w:tcPr>
            <w:tcW w:w="2268" w:type="dxa"/>
            <w:vAlign w:val="center"/>
          </w:tcPr>
          <w:p>
            <w:pPr>
              <w:pStyle w:val="12"/>
            </w:pPr>
            <w:r>
              <w:t>与物业公司协议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长期使用性</w:t>
            </w:r>
          </w:p>
        </w:tc>
        <w:tc>
          <w:tcPr>
            <w:tcW w:w="2835" w:type="dxa"/>
            <w:vAlign w:val="center"/>
          </w:tcPr>
          <w:p>
            <w:pPr>
              <w:pStyle w:val="12"/>
            </w:pPr>
            <w:r>
              <w:t>能够较长时间保证通过清理公共部位建筑废墟、垃圾、美化镇、村庄，提高生活质量</w:t>
            </w:r>
          </w:p>
        </w:tc>
        <w:tc>
          <w:tcPr>
            <w:tcW w:w="2551" w:type="dxa"/>
            <w:vAlign w:val="center"/>
          </w:tcPr>
          <w:p>
            <w:pPr>
              <w:pStyle w:val="12"/>
            </w:pPr>
            <w:r>
              <w:t>及时、干净</w:t>
            </w:r>
          </w:p>
        </w:tc>
        <w:tc>
          <w:tcPr>
            <w:tcW w:w="2268" w:type="dxa"/>
            <w:vAlign w:val="center"/>
          </w:tcPr>
          <w:p>
            <w:pPr>
              <w:pStyle w:val="12"/>
            </w:pPr>
            <w:r>
              <w:t>及时、干净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≥80%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1.确保完成村务方面的各项工作，调动人员的工作热情</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为群众提供优质政务服务完成率</w:t>
            </w:r>
          </w:p>
        </w:tc>
        <w:tc>
          <w:tcPr>
            <w:tcW w:w="2835" w:type="dxa"/>
            <w:vAlign w:val="center"/>
          </w:tcPr>
          <w:p>
            <w:pPr>
              <w:pStyle w:val="12"/>
            </w:pPr>
            <w:r>
              <w:t>工作的任务数占总任务的比例</w:t>
            </w:r>
          </w:p>
        </w:tc>
        <w:tc>
          <w:tcPr>
            <w:tcW w:w="2551" w:type="dxa"/>
            <w:vAlign w:val="center"/>
          </w:tcPr>
          <w:p>
            <w:pPr>
              <w:pStyle w:val="12"/>
            </w:pPr>
            <w:r>
              <w:t>≥80%</w:t>
            </w:r>
          </w:p>
        </w:tc>
        <w:tc>
          <w:tcPr>
            <w:tcW w:w="2268" w:type="dxa"/>
            <w:vAlign w:val="center"/>
          </w:tcPr>
          <w:p>
            <w:pPr>
              <w:pStyle w:val="12"/>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办结业务数(件)</w:t>
            </w:r>
          </w:p>
        </w:tc>
        <w:tc>
          <w:tcPr>
            <w:tcW w:w="2835" w:type="dxa"/>
            <w:vAlign w:val="center"/>
          </w:tcPr>
          <w:p>
            <w:pPr>
              <w:pStyle w:val="12"/>
            </w:pPr>
            <w:r>
              <w:t>当年办结的业务数量</w:t>
            </w:r>
          </w:p>
        </w:tc>
        <w:tc>
          <w:tcPr>
            <w:tcW w:w="2551" w:type="dxa"/>
            <w:vAlign w:val="center"/>
          </w:tcPr>
          <w:p>
            <w:pPr>
              <w:pStyle w:val="12"/>
            </w:pPr>
            <w:r>
              <w:t>≥80%</w:t>
            </w:r>
          </w:p>
        </w:tc>
        <w:tc>
          <w:tcPr>
            <w:tcW w:w="2268" w:type="dxa"/>
            <w:vAlign w:val="center"/>
          </w:tcPr>
          <w:p>
            <w:pPr>
              <w:pStyle w:val="12"/>
            </w:pPr>
            <w:r>
              <w:t>资金到账情况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年度考核</w:t>
            </w:r>
          </w:p>
        </w:tc>
        <w:tc>
          <w:tcPr>
            <w:tcW w:w="2835" w:type="dxa"/>
            <w:vAlign w:val="center"/>
          </w:tcPr>
          <w:p>
            <w:pPr>
              <w:pStyle w:val="12"/>
            </w:pPr>
            <w:r>
              <w:t>年度考核优秀</w:t>
            </w:r>
          </w:p>
        </w:tc>
        <w:tc>
          <w:tcPr>
            <w:tcW w:w="2551" w:type="dxa"/>
            <w:vAlign w:val="center"/>
          </w:tcPr>
          <w:p>
            <w:pPr>
              <w:pStyle w:val="12"/>
            </w:pPr>
            <w:r>
              <w:t>≥95%</w:t>
            </w:r>
          </w:p>
        </w:tc>
        <w:tc>
          <w:tcPr>
            <w:tcW w:w="2268" w:type="dxa"/>
            <w:vAlign w:val="center"/>
          </w:tcPr>
          <w:p>
            <w:pPr>
              <w:pStyle w:val="12"/>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≤37.65万元</w:t>
            </w:r>
          </w:p>
        </w:tc>
        <w:tc>
          <w:tcPr>
            <w:tcW w:w="2268" w:type="dxa"/>
            <w:vAlign w:val="center"/>
          </w:tcPr>
          <w:p>
            <w:pPr>
              <w:pStyle w:val="12"/>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促进社会和谐</w:t>
            </w:r>
          </w:p>
        </w:tc>
        <w:tc>
          <w:tcPr>
            <w:tcW w:w="2835" w:type="dxa"/>
            <w:vAlign w:val="center"/>
          </w:tcPr>
          <w:p>
            <w:pPr>
              <w:pStyle w:val="12"/>
            </w:pPr>
            <w:r>
              <w:t>社会和谐</w:t>
            </w:r>
          </w:p>
        </w:tc>
        <w:tc>
          <w:tcPr>
            <w:tcW w:w="2551" w:type="dxa"/>
            <w:vAlign w:val="center"/>
          </w:tcPr>
          <w:p>
            <w:pPr>
              <w:pStyle w:val="12"/>
            </w:pPr>
            <w:r>
              <w:t>社会和谐</w:t>
            </w:r>
          </w:p>
        </w:tc>
        <w:tc>
          <w:tcPr>
            <w:tcW w:w="2268" w:type="dxa"/>
            <w:vAlign w:val="center"/>
          </w:tcPr>
          <w:p>
            <w:pPr>
              <w:pStyle w:val="12"/>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群众的整体满意度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5、工业区土地流转资金绩效目标表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1.工业区土地流转涉及赵家口头村、朱辛庄村、张富庄村，金额23.04614万元。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2835" w:type="dxa"/>
            <w:vAlign w:val="center"/>
          </w:tcPr>
          <w:p>
            <w:pPr>
              <w:pStyle w:val="12"/>
            </w:pPr>
            <w:r>
              <w:t>受到补助人数</w:t>
            </w:r>
          </w:p>
        </w:tc>
        <w:tc>
          <w:tcPr>
            <w:tcW w:w="2551" w:type="dxa"/>
            <w:vAlign w:val="center"/>
          </w:tcPr>
          <w:p>
            <w:pPr>
              <w:pStyle w:val="12"/>
            </w:pPr>
            <w:r>
              <w:t>4村</w:t>
            </w:r>
          </w:p>
        </w:tc>
        <w:tc>
          <w:tcPr>
            <w:tcW w:w="2268" w:type="dxa"/>
            <w:vAlign w:val="center"/>
          </w:tcPr>
          <w:p>
            <w:pPr>
              <w:pStyle w:val="12"/>
            </w:pPr>
            <w:r>
              <w:t>资金到位时间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资金利用完成率</w:t>
            </w:r>
          </w:p>
        </w:tc>
        <w:tc>
          <w:tcPr>
            <w:tcW w:w="2835" w:type="dxa"/>
            <w:vAlign w:val="center"/>
          </w:tcPr>
          <w:p>
            <w:pPr>
              <w:pStyle w:val="12"/>
            </w:pPr>
            <w:r>
              <w:t>利用资金占拨付资金的比率</w:t>
            </w:r>
          </w:p>
        </w:tc>
        <w:tc>
          <w:tcPr>
            <w:tcW w:w="2551" w:type="dxa"/>
            <w:vAlign w:val="center"/>
          </w:tcPr>
          <w:p>
            <w:pPr>
              <w:pStyle w:val="12"/>
            </w:pPr>
            <w:r>
              <w:t>≥90%</w:t>
            </w:r>
          </w:p>
        </w:tc>
        <w:tc>
          <w:tcPr>
            <w:tcW w:w="2268" w:type="dxa"/>
            <w:vAlign w:val="center"/>
          </w:tcPr>
          <w:p>
            <w:pPr>
              <w:pStyle w:val="12"/>
            </w:pPr>
            <w:r>
              <w:t>拨付资金数额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2835" w:type="dxa"/>
            <w:vAlign w:val="center"/>
          </w:tcPr>
          <w:p>
            <w:pPr>
              <w:pStyle w:val="12"/>
            </w:pPr>
            <w:r>
              <w:t>拨付资金的及时比率</w:t>
            </w:r>
          </w:p>
        </w:tc>
        <w:tc>
          <w:tcPr>
            <w:tcW w:w="2551" w:type="dxa"/>
            <w:vAlign w:val="center"/>
          </w:tcPr>
          <w:p>
            <w:pPr>
              <w:pStyle w:val="12"/>
            </w:pPr>
            <w:r>
              <w:t>≥90%</w:t>
            </w:r>
          </w:p>
        </w:tc>
        <w:tc>
          <w:tcPr>
            <w:tcW w:w="2268" w:type="dxa"/>
            <w:vAlign w:val="center"/>
          </w:tcPr>
          <w:p>
            <w:pPr>
              <w:pStyle w:val="12"/>
            </w:pPr>
            <w:r>
              <w:t>拨付资金时间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≤23.1万元</w:t>
            </w:r>
          </w:p>
        </w:tc>
        <w:tc>
          <w:tcPr>
            <w:tcW w:w="2268" w:type="dxa"/>
            <w:vAlign w:val="center"/>
          </w:tcPr>
          <w:p>
            <w:pPr>
              <w:pStyle w:val="12"/>
            </w:pPr>
            <w:r>
              <w:t>支出审核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受补助人群生活水平提高程度</w:t>
            </w:r>
          </w:p>
        </w:tc>
        <w:tc>
          <w:tcPr>
            <w:tcW w:w="2835" w:type="dxa"/>
            <w:vAlign w:val="center"/>
          </w:tcPr>
          <w:p>
            <w:pPr>
              <w:pStyle w:val="12"/>
            </w:pPr>
            <w:r>
              <w:t>受补助人群生活水平提高程度</w:t>
            </w:r>
          </w:p>
        </w:tc>
        <w:tc>
          <w:tcPr>
            <w:tcW w:w="2551" w:type="dxa"/>
            <w:vAlign w:val="center"/>
          </w:tcPr>
          <w:p>
            <w:pPr>
              <w:pStyle w:val="12"/>
            </w:pPr>
            <w:r>
              <w:t>≥80水平提高</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群众满意度</w:t>
            </w:r>
          </w:p>
        </w:tc>
        <w:tc>
          <w:tcPr>
            <w:tcW w:w="2551" w:type="dxa"/>
            <w:vAlign w:val="center"/>
          </w:tcPr>
          <w:p>
            <w:pPr>
              <w:pStyle w:val="12"/>
            </w:pPr>
            <w:r>
              <w:t>≥80%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6、公务用车购置经费（发展基数）绩效目标表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1.公务用车购置经费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专业设备购置数量</w:t>
            </w:r>
          </w:p>
        </w:tc>
        <w:tc>
          <w:tcPr>
            <w:tcW w:w="2835" w:type="dxa"/>
            <w:vAlign w:val="center"/>
          </w:tcPr>
          <w:p>
            <w:pPr>
              <w:pStyle w:val="12"/>
            </w:pPr>
            <w:r>
              <w:t>新增购置数量</w:t>
            </w:r>
          </w:p>
        </w:tc>
        <w:tc>
          <w:tcPr>
            <w:tcW w:w="2551" w:type="dxa"/>
            <w:vAlign w:val="center"/>
          </w:tcPr>
          <w:p>
            <w:pPr>
              <w:pStyle w:val="12"/>
            </w:pPr>
            <w:r>
              <w:t>1台/件/辆/套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购置质量合格率</w:t>
            </w:r>
          </w:p>
        </w:tc>
        <w:tc>
          <w:tcPr>
            <w:tcW w:w="2835" w:type="dxa"/>
            <w:vAlign w:val="center"/>
          </w:tcPr>
          <w:p>
            <w:pPr>
              <w:pStyle w:val="12"/>
            </w:pPr>
            <w:r>
              <w:t>购置质量合格的数量占购置总数量的比率</w:t>
            </w:r>
          </w:p>
        </w:tc>
        <w:tc>
          <w:tcPr>
            <w:tcW w:w="2551" w:type="dxa"/>
            <w:vAlign w:val="center"/>
          </w:tcPr>
          <w:p>
            <w:pPr>
              <w:pStyle w:val="12"/>
            </w:pPr>
            <w:r>
              <w:t>1%</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设备（含车辆和专用耗材）到位及时率</w:t>
            </w:r>
          </w:p>
        </w:tc>
        <w:tc>
          <w:tcPr>
            <w:tcW w:w="2835" w:type="dxa"/>
            <w:vAlign w:val="center"/>
          </w:tcPr>
          <w:p>
            <w:pPr>
              <w:pStyle w:val="12"/>
            </w:pPr>
            <w:r>
              <w:t>设备（含车辆和专用耗材）到位及时率=按照采购方案及时到位的设备/采购设备*100%</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单位购置成本</w:t>
            </w:r>
          </w:p>
        </w:tc>
        <w:tc>
          <w:tcPr>
            <w:tcW w:w="2835" w:type="dxa"/>
            <w:vAlign w:val="center"/>
          </w:tcPr>
          <w:p>
            <w:pPr>
              <w:pStyle w:val="12"/>
            </w:pPr>
            <w:r>
              <w:t>购置总成本与购置数量的比值</w:t>
            </w:r>
          </w:p>
        </w:tc>
        <w:tc>
          <w:tcPr>
            <w:tcW w:w="2551" w:type="dxa"/>
            <w:vAlign w:val="center"/>
          </w:tcPr>
          <w:p>
            <w:pPr>
              <w:pStyle w:val="12"/>
            </w:pPr>
            <w:r>
              <w:t>≤18万元/台、件、辆、套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购置设备利用率</w:t>
            </w:r>
          </w:p>
        </w:tc>
        <w:tc>
          <w:tcPr>
            <w:tcW w:w="2835" w:type="dxa"/>
            <w:vAlign w:val="center"/>
          </w:tcPr>
          <w:p>
            <w:pPr>
              <w:pStyle w:val="12"/>
            </w:pPr>
            <w:r>
              <w:t>购置设备利用率=本次投入使用设备数量/本次购置设备数量*100%</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用户满意度</w:t>
            </w:r>
          </w:p>
        </w:tc>
        <w:tc>
          <w:tcPr>
            <w:tcW w:w="2835" w:type="dxa"/>
            <w:vAlign w:val="center"/>
          </w:tcPr>
          <w:p>
            <w:pPr>
              <w:pStyle w:val="12"/>
            </w:pPr>
            <w:r>
              <w:t>满意的用户数占调查数之比</w:t>
            </w:r>
          </w:p>
        </w:tc>
        <w:tc>
          <w:tcPr>
            <w:tcW w:w="2551" w:type="dxa"/>
            <w:vAlign w:val="center"/>
          </w:tcPr>
          <w:p>
            <w:pPr>
              <w:pStyle w:val="12"/>
            </w:pPr>
            <w:r>
              <w:t>显著提高</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7、机关运转经费（发展基数）绩效目标表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1.保障机关运转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工资发放人数</w:t>
            </w:r>
          </w:p>
        </w:tc>
        <w:tc>
          <w:tcPr>
            <w:tcW w:w="2835" w:type="dxa"/>
            <w:vAlign w:val="center"/>
          </w:tcPr>
          <w:p>
            <w:pPr>
              <w:pStyle w:val="12"/>
            </w:pPr>
            <w:r>
              <w:t>工资发放人数</w:t>
            </w:r>
          </w:p>
        </w:tc>
        <w:tc>
          <w:tcPr>
            <w:tcW w:w="2551" w:type="dxa"/>
            <w:vAlign w:val="center"/>
          </w:tcPr>
          <w:p>
            <w:pPr>
              <w:pStyle w:val="12"/>
            </w:pPr>
            <w:r>
              <w:t>≥4人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工资发放覆盖率</w:t>
            </w:r>
          </w:p>
        </w:tc>
        <w:tc>
          <w:tcPr>
            <w:tcW w:w="2835" w:type="dxa"/>
            <w:vAlign w:val="center"/>
          </w:tcPr>
          <w:p>
            <w:pPr>
              <w:pStyle w:val="12"/>
            </w:pPr>
            <w:r>
              <w:t>已发人数/应发人数*100%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2835" w:type="dxa"/>
            <w:vAlign w:val="center"/>
          </w:tcPr>
          <w:p>
            <w:pPr>
              <w:pStyle w:val="12"/>
            </w:pPr>
            <w:r>
              <w:t>实际发放时间/规定发放时间*100%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人均发放标准</w:t>
            </w:r>
          </w:p>
        </w:tc>
        <w:tc>
          <w:tcPr>
            <w:tcW w:w="2835" w:type="dxa"/>
            <w:vAlign w:val="center"/>
          </w:tcPr>
          <w:p>
            <w:pPr>
              <w:pStyle w:val="12"/>
            </w:pPr>
            <w:r>
              <w:t>人均发放标准</w:t>
            </w:r>
          </w:p>
        </w:tc>
        <w:tc>
          <w:tcPr>
            <w:tcW w:w="2551" w:type="dxa"/>
            <w:vAlign w:val="center"/>
          </w:tcPr>
          <w:p>
            <w:pPr>
              <w:pStyle w:val="12"/>
            </w:pPr>
            <w:r>
              <w:t>≥2000元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发放人群生活水平提高程度</w:t>
            </w:r>
          </w:p>
        </w:tc>
        <w:tc>
          <w:tcPr>
            <w:tcW w:w="2835" w:type="dxa"/>
            <w:vAlign w:val="center"/>
          </w:tcPr>
          <w:p>
            <w:pPr>
              <w:pStyle w:val="12"/>
            </w:pPr>
            <w:r>
              <w:t>发放人群生活水平提高程度</w:t>
            </w:r>
          </w:p>
        </w:tc>
        <w:tc>
          <w:tcPr>
            <w:tcW w:w="2551" w:type="dxa"/>
            <w:vAlign w:val="center"/>
          </w:tcPr>
          <w:p>
            <w:pPr>
              <w:pStyle w:val="12"/>
            </w:pPr>
            <w:r>
              <w:t>显著提高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群众满意度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8、计生专干补助绩效目标表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1.保证计生专干人员补助的发放。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安排就业人数</w:t>
            </w:r>
          </w:p>
        </w:tc>
        <w:tc>
          <w:tcPr>
            <w:tcW w:w="2835" w:type="dxa"/>
            <w:vAlign w:val="center"/>
          </w:tcPr>
          <w:p>
            <w:pPr>
              <w:pStyle w:val="12"/>
            </w:pPr>
            <w:r>
              <w:t>解决就业人数，缓解就业压力</w:t>
            </w:r>
          </w:p>
        </w:tc>
        <w:tc>
          <w:tcPr>
            <w:tcW w:w="2551" w:type="dxa"/>
            <w:vAlign w:val="center"/>
          </w:tcPr>
          <w:p>
            <w:pPr>
              <w:pStyle w:val="12"/>
            </w:pPr>
            <w:r>
              <w:t>≥6人</w:t>
            </w:r>
          </w:p>
        </w:tc>
        <w:tc>
          <w:tcPr>
            <w:tcW w:w="2268" w:type="dxa"/>
            <w:vAlign w:val="center"/>
          </w:tcPr>
          <w:p>
            <w:pPr>
              <w:pStyle w:val="12"/>
            </w:pPr>
            <w:r>
              <w:t>聘用合同</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年度考核</w:t>
            </w:r>
          </w:p>
        </w:tc>
        <w:tc>
          <w:tcPr>
            <w:tcW w:w="2835" w:type="dxa"/>
            <w:vAlign w:val="center"/>
          </w:tcPr>
          <w:p>
            <w:pPr>
              <w:pStyle w:val="12"/>
            </w:pPr>
            <w:r>
              <w:t>年度考核优秀</w:t>
            </w:r>
          </w:p>
        </w:tc>
        <w:tc>
          <w:tcPr>
            <w:tcW w:w="2551" w:type="dxa"/>
            <w:vAlign w:val="center"/>
          </w:tcPr>
          <w:p>
            <w:pPr>
              <w:pStyle w:val="12"/>
            </w:pPr>
            <w:r>
              <w:t>合格</w:t>
            </w:r>
          </w:p>
        </w:tc>
        <w:tc>
          <w:tcPr>
            <w:tcW w:w="2268"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遵守工作制度</w:t>
            </w:r>
          </w:p>
        </w:tc>
        <w:tc>
          <w:tcPr>
            <w:tcW w:w="2835" w:type="dxa"/>
            <w:vAlign w:val="center"/>
          </w:tcPr>
          <w:p>
            <w:pPr>
              <w:pStyle w:val="12"/>
            </w:pPr>
            <w:r>
              <w:t>一年累计不超过30日</w:t>
            </w:r>
          </w:p>
        </w:tc>
        <w:tc>
          <w:tcPr>
            <w:tcW w:w="2551" w:type="dxa"/>
            <w:vAlign w:val="center"/>
          </w:tcPr>
          <w:p>
            <w:pPr>
              <w:pStyle w:val="12"/>
            </w:pPr>
            <w:r>
              <w:t>&lt;30天</w:t>
            </w:r>
          </w:p>
        </w:tc>
        <w:tc>
          <w:tcPr>
            <w:tcW w:w="2268"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≤11.3万元</w:t>
            </w:r>
          </w:p>
        </w:tc>
        <w:tc>
          <w:tcPr>
            <w:tcW w:w="2268"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长期性</w:t>
            </w:r>
          </w:p>
        </w:tc>
        <w:tc>
          <w:tcPr>
            <w:tcW w:w="2835" w:type="dxa"/>
            <w:vAlign w:val="center"/>
          </w:tcPr>
          <w:p>
            <w:pPr>
              <w:pStyle w:val="12"/>
            </w:pPr>
            <w:r>
              <w:t>长期工作的稳定性，更好的服务群众</w:t>
            </w:r>
          </w:p>
        </w:tc>
        <w:tc>
          <w:tcPr>
            <w:tcW w:w="2551" w:type="dxa"/>
            <w:vAlign w:val="center"/>
          </w:tcPr>
          <w:p>
            <w:pPr>
              <w:pStyle w:val="12"/>
            </w:pPr>
            <w:r>
              <w:t>长期稳定</w:t>
            </w:r>
          </w:p>
        </w:tc>
        <w:tc>
          <w:tcPr>
            <w:tcW w:w="2268" w:type="dxa"/>
            <w:vAlign w:val="center"/>
          </w:tcPr>
          <w:p>
            <w:pPr>
              <w:pStyle w:val="12"/>
            </w:pPr>
            <w:r>
              <w:t>长期稳定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受益对象满意度(%)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9、纪检专项经费绩效目标表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1.严肃查办违纪违法案件；保障工作正常运转。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审查调查次数</w:t>
            </w:r>
          </w:p>
        </w:tc>
        <w:tc>
          <w:tcPr>
            <w:tcW w:w="2835" w:type="dxa"/>
            <w:vAlign w:val="center"/>
          </w:tcPr>
          <w:p>
            <w:pPr>
              <w:pStyle w:val="12"/>
            </w:pPr>
            <w:r>
              <w:t>立案审查调查情况</w:t>
            </w:r>
          </w:p>
        </w:tc>
        <w:tc>
          <w:tcPr>
            <w:tcW w:w="2551" w:type="dxa"/>
            <w:vAlign w:val="center"/>
          </w:tcPr>
          <w:p>
            <w:pPr>
              <w:pStyle w:val="12"/>
            </w:pPr>
            <w:r>
              <w:t>≥5次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信访举报办结率</w:t>
            </w:r>
          </w:p>
        </w:tc>
        <w:tc>
          <w:tcPr>
            <w:tcW w:w="2835" w:type="dxa"/>
            <w:vAlign w:val="center"/>
          </w:tcPr>
          <w:p>
            <w:pPr>
              <w:pStyle w:val="12"/>
            </w:pPr>
            <w:r>
              <w:t>已办结的信访事项占信访举报事项数量之比</w:t>
            </w:r>
          </w:p>
        </w:tc>
        <w:tc>
          <w:tcPr>
            <w:tcW w:w="2551" w:type="dxa"/>
            <w:vAlign w:val="center"/>
          </w:tcPr>
          <w:p>
            <w:pPr>
              <w:pStyle w:val="12"/>
            </w:pPr>
            <w:r>
              <w:t>≥80%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案件办理时限达标率</w:t>
            </w:r>
          </w:p>
        </w:tc>
        <w:tc>
          <w:tcPr>
            <w:tcW w:w="2835" w:type="dxa"/>
            <w:vAlign w:val="center"/>
          </w:tcPr>
          <w:p>
            <w:pPr>
              <w:pStyle w:val="12"/>
            </w:pPr>
            <w:r>
              <w:t>案件办理时限符合相关要求的比例</w:t>
            </w:r>
          </w:p>
        </w:tc>
        <w:tc>
          <w:tcPr>
            <w:tcW w:w="2551" w:type="dxa"/>
            <w:vAlign w:val="center"/>
          </w:tcPr>
          <w:p>
            <w:pPr>
              <w:pStyle w:val="12"/>
            </w:pPr>
            <w:r>
              <w:t>≥80%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纪检监察单位成本</w:t>
            </w:r>
          </w:p>
        </w:tc>
        <w:tc>
          <w:tcPr>
            <w:tcW w:w="2835" w:type="dxa"/>
            <w:vAlign w:val="center"/>
          </w:tcPr>
          <w:p>
            <w:pPr>
              <w:pStyle w:val="12"/>
            </w:pPr>
            <w:r>
              <w:t>纪检监察单位成本</w:t>
            </w:r>
          </w:p>
        </w:tc>
        <w:tc>
          <w:tcPr>
            <w:tcW w:w="2551" w:type="dxa"/>
            <w:vAlign w:val="center"/>
          </w:tcPr>
          <w:p>
            <w:pPr>
              <w:pStyle w:val="12"/>
            </w:pPr>
            <w:r>
              <w:t>≤5万元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派驻机构党风廉政建设水平</w:t>
            </w:r>
          </w:p>
        </w:tc>
        <w:tc>
          <w:tcPr>
            <w:tcW w:w="2835" w:type="dxa"/>
            <w:vAlign w:val="center"/>
          </w:tcPr>
          <w:p>
            <w:pPr>
              <w:pStyle w:val="12"/>
            </w:pPr>
            <w:r>
              <w:t>派驻机构党风廉政建设水平</w:t>
            </w:r>
          </w:p>
        </w:tc>
        <w:tc>
          <w:tcPr>
            <w:tcW w:w="2551" w:type="dxa"/>
            <w:vAlign w:val="center"/>
          </w:tcPr>
          <w:p>
            <w:pPr>
              <w:pStyle w:val="12"/>
            </w:pPr>
            <w:r>
              <w:t>≥80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检查办案人员行为规范投诉率</w:t>
            </w:r>
          </w:p>
        </w:tc>
        <w:tc>
          <w:tcPr>
            <w:tcW w:w="2835" w:type="dxa"/>
            <w:vAlign w:val="center"/>
          </w:tcPr>
          <w:p>
            <w:pPr>
              <w:pStyle w:val="12"/>
            </w:pPr>
            <w:r>
              <w:t>检查办案人员行为规范投诉情况</w:t>
            </w:r>
          </w:p>
        </w:tc>
        <w:tc>
          <w:tcPr>
            <w:tcW w:w="2551" w:type="dxa"/>
            <w:vAlign w:val="center"/>
          </w:tcPr>
          <w:p>
            <w:pPr>
              <w:pStyle w:val="12"/>
            </w:pPr>
            <w:r>
              <w:t>≤80%</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10、精简退职职工救济金绩效目标表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1.确保完成老职工救济费发放。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资助单位数量</w:t>
            </w:r>
          </w:p>
        </w:tc>
        <w:tc>
          <w:tcPr>
            <w:tcW w:w="2835" w:type="dxa"/>
            <w:vAlign w:val="center"/>
          </w:tcPr>
          <w:p>
            <w:pPr>
              <w:pStyle w:val="12"/>
            </w:pPr>
            <w:r>
              <w:t>老职工人数的数量</w:t>
            </w:r>
          </w:p>
        </w:tc>
        <w:tc>
          <w:tcPr>
            <w:tcW w:w="2551" w:type="dxa"/>
            <w:vAlign w:val="center"/>
          </w:tcPr>
          <w:p>
            <w:pPr>
              <w:pStyle w:val="12"/>
            </w:pPr>
            <w:r>
              <w:t>≥3人</w:t>
            </w:r>
          </w:p>
        </w:tc>
        <w:tc>
          <w:tcPr>
            <w:tcW w:w="2268" w:type="dxa"/>
            <w:vAlign w:val="center"/>
          </w:tcPr>
          <w:p>
            <w:pPr>
              <w:pStyle w:val="12"/>
            </w:pPr>
            <w:r>
              <w:t>》（国内字224号）文件要求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符合条件申报对象覆盖率</w:t>
            </w:r>
          </w:p>
        </w:tc>
        <w:tc>
          <w:tcPr>
            <w:tcW w:w="2835" w:type="dxa"/>
            <w:vAlign w:val="center"/>
          </w:tcPr>
          <w:p>
            <w:pPr>
              <w:pStyle w:val="12"/>
            </w:pPr>
            <w:r>
              <w:t>享受扶助政策人数占符合条件申报对象总数的比例</w:t>
            </w:r>
          </w:p>
        </w:tc>
        <w:tc>
          <w:tcPr>
            <w:tcW w:w="2551" w:type="dxa"/>
            <w:vAlign w:val="center"/>
          </w:tcPr>
          <w:p>
            <w:pPr>
              <w:pStyle w:val="12"/>
            </w:pPr>
            <w:r>
              <w:t>≥95%</w:t>
            </w:r>
          </w:p>
        </w:tc>
        <w:tc>
          <w:tcPr>
            <w:tcW w:w="2268" w:type="dxa"/>
            <w:vAlign w:val="center"/>
          </w:tcPr>
          <w:p>
            <w:pPr>
              <w:pStyle w:val="12"/>
            </w:pPr>
            <w:r>
              <w:t>》（国内字224号）文件要求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扶助资金到位率</w:t>
            </w:r>
          </w:p>
        </w:tc>
        <w:tc>
          <w:tcPr>
            <w:tcW w:w="2835" w:type="dxa"/>
            <w:vAlign w:val="center"/>
          </w:tcPr>
          <w:p>
            <w:pPr>
              <w:pStyle w:val="12"/>
            </w:pPr>
            <w:r>
              <w:t>实际到位扶助资金占应到位资金的比例</w:t>
            </w:r>
          </w:p>
        </w:tc>
        <w:tc>
          <w:tcPr>
            <w:tcW w:w="2551" w:type="dxa"/>
            <w:vAlign w:val="center"/>
          </w:tcPr>
          <w:p>
            <w:pPr>
              <w:pStyle w:val="12"/>
            </w:pPr>
            <w:r>
              <w:t>≥95%</w:t>
            </w:r>
          </w:p>
        </w:tc>
        <w:tc>
          <w:tcPr>
            <w:tcW w:w="2268" w:type="dxa"/>
            <w:vAlign w:val="center"/>
          </w:tcPr>
          <w:p>
            <w:pPr>
              <w:pStyle w:val="12"/>
            </w:pPr>
            <w:r>
              <w:t>》（国内字224号）文件要求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≤0.03万元</w:t>
            </w:r>
          </w:p>
        </w:tc>
        <w:tc>
          <w:tcPr>
            <w:tcW w:w="2268" w:type="dxa"/>
            <w:vAlign w:val="center"/>
          </w:tcPr>
          <w:p>
            <w:pPr>
              <w:pStyle w:val="12"/>
            </w:pPr>
            <w:r>
              <w:t>拨付资金的及时性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社会稳定水平</w:t>
            </w:r>
          </w:p>
        </w:tc>
        <w:tc>
          <w:tcPr>
            <w:tcW w:w="2835" w:type="dxa"/>
            <w:vAlign w:val="center"/>
          </w:tcPr>
          <w:p>
            <w:pPr>
              <w:pStyle w:val="12"/>
            </w:pPr>
            <w:r>
              <w:t>通过实施原“老职工"救济补助的发放促进社会稳定水平逐步提高</w:t>
            </w:r>
          </w:p>
        </w:tc>
        <w:tc>
          <w:tcPr>
            <w:tcW w:w="2551" w:type="dxa"/>
            <w:vAlign w:val="center"/>
          </w:tcPr>
          <w:p>
            <w:pPr>
              <w:pStyle w:val="12"/>
            </w:pPr>
            <w:r>
              <w:t>群众认可</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2835" w:type="dxa"/>
            <w:vAlign w:val="center"/>
          </w:tcPr>
          <w:p>
            <w:pPr>
              <w:pStyle w:val="12"/>
            </w:pPr>
            <w:r>
              <w:t>得到广大群众的充分认可</w:t>
            </w:r>
          </w:p>
        </w:tc>
        <w:tc>
          <w:tcPr>
            <w:tcW w:w="2551" w:type="dxa"/>
            <w:vAlign w:val="center"/>
          </w:tcPr>
          <w:p>
            <w:pPr>
              <w:pStyle w:val="12"/>
            </w:pPr>
            <w:r>
              <w:t>80%群众认可</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资金发放人数</w:t>
            </w:r>
          </w:p>
        </w:tc>
        <w:tc>
          <w:tcPr>
            <w:tcW w:w="2835" w:type="dxa"/>
            <w:vAlign w:val="center"/>
          </w:tcPr>
          <w:p>
            <w:pPr>
              <w:pStyle w:val="12"/>
            </w:pPr>
            <w:r>
              <w:t>全年发放老职工人数3人</w:t>
            </w:r>
          </w:p>
        </w:tc>
        <w:tc>
          <w:tcPr>
            <w:tcW w:w="2551" w:type="dxa"/>
            <w:vAlign w:val="center"/>
          </w:tcPr>
          <w:p>
            <w:pPr>
              <w:pStyle w:val="12"/>
            </w:pPr>
            <w:r>
              <w:t>3人</w:t>
            </w:r>
          </w:p>
        </w:tc>
        <w:tc>
          <w:tcPr>
            <w:tcW w:w="2268" w:type="dxa"/>
            <w:vAlign w:val="center"/>
          </w:tcPr>
          <w:p>
            <w:pPr>
              <w:pStyle w:val="12"/>
            </w:pPr>
            <w:r>
              <w:t>》（国内字224号）文件要求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受益对象满意度(%)</w:t>
            </w:r>
          </w:p>
        </w:tc>
        <w:tc>
          <w:tcPr>
            <w:tcW w:w="2551" w:type="dxa"/>
            <w:vAlign w:val="center"/>
          </w:tcPr>
          <w:p>
            <w:pPr>
              <w:pStyle w:val="12"/>
            </w:pPr>
            <w:r>
              <w:t>&gt;85%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11、就业见习基本生活费补贴绩效目标表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1.及时发放就业见习人员工资。</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就业见习人员数量</w:t>
            </w:r>
          </w:p>
        </w:tc>
        <w:tc>
          <w:tcPr>
            <w:tcW w:w="2835" w:type="dxa"/>
            <w:vAlign w:val="center"/>
          </w:tcPr>
          <w:p>
            <w:pPr>
              <w:pStyle w:val="12"/>
            </w:pPr>
            <w:r>
              <w:t>聘用的就业见习人数</w:t>
            </w:r>
          </w:p>
        </w:tc>
        <w:tc>
          <w:tcPr>
            <w:tcW w:w="2551" w:type="dxa"/>
            <w:vAlign w:val="center"/>
          </w:tcPr>
          <w:p>
            <w:pPr>
              <w:pStyle w:val="12"/>
            </w:pPr>
            <w:r>
              <w:t>≥13人</w:t>
            </w:r>
          </w:p>
        </w:tc>
        <w:tc>
          <w:tcPr>
            <w:tcW w:w="2268"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工作完成情况</w:t>
            </w:r>
          </w:p>
        </w:tc>
        <w:tc>
          <w:tcPr>
            <w:tcW w:w="2835" w:type="dxa"/>
            <w:vAlign w:val="center"/>
          </w:tcPr>
          <w:p>
            <w:pPr>
              <w:pStyle w:val="12"/>
            </w:pPr>
            <w:r>
              <w:t>工作完成情况</w:t>
            </w:r>
          </w:p>
        </w:tc>
        <w:tc>
          <w:tcPr>
            <w:tcW w:w="2551" w:type="dxa"/>
            <w:vAlign w:val="center"/>
          </w:tcPr>
          <w:p>
            <w:pPr>
              <w:pStyle w:val="12"/>
            </w:pPr>
            <w:r>
              <w:t>工作完成情况</w:t>
            </w:r>
          </w:p>
        </w:tc>
        <w:tc>
          <w:tcPr>
            <w:tcW w:w="2268" w:type="dxa"/>
            <w:vAlign w:val="center"/>
          </w:tcPr>
          <w:p>
            <w:pPr>
              <w:pStyle w:val="12"/>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补助标准</w:t>
            </w:r>
          </w:p>
        </w:tc>
        <w:tc>
          <w:tcPr>
            <w:tcW w:w="2835" w:type="dxa"/>
            <w:vAlign w:val="center"/>
          </w:tcPr>
          <w:p>
            <w:pPr>
              <w:pStyle w:val="12"/>
            </w:pPr>
            <w:r>
              <w:t>月工资保险</w:t>
            </w:r>
          </w:p>
        </w:tc>
        <w:tc>
          <w:tcPr>
            <w:tcW w:w="2551" w:type="dxa"/>
            <w:vAlign w:val="center"/>
          </w:tcPr>
          <w:p>
            <w:pPr>
              <w:pStyle w:val="12"/>
            </w:pPr>
            <w:r>
              <w:t>≥380元</w:t>
            </w:r>
          </w:p>
        </w:tc>
        <w:tc>
          <w:tcPr>
            <w:tcW w:w="2268" w:type="dxa"/>
            <w:vAlign w:val="center"/>
          </w:tcPr>
          <w:p>
            <w:pPr>
              <w:pStyle w:val="12"/>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补助发放及时率</w:t>
            </w:r>
          </w:p>
        </w:tc>
        <w:tc>
          <w:tcPr>
            <w:tcW w:w="2835" w:type="dxa"/>
            <w:vAlign w:val="center"/>
          </w:tcPr>
          <w:p>
            <w:pPr>
              <w:pStyle w:val="12"/>
            </w:pPr>
            <w:r>
              <w:t>补助发放的及时程度</w:t>
            </w:r>
          </w:p>
        </w:tc>
        <w:tc>
          <w:tcPr>
            <w:tcW w:w="2551" w:type="dxa"/>
            <w:vAlign w:val="center"/>
          </w:tcPr>
          <w:p>
            <w:pPr>
              <w:pStyle w:val="12"/>
            </w:pPr>
            <w:r>
              <w:t>≥95%</w:t>
            </w:r>
          </w:p>
        </w:tc>
        <w:tc>
          <w:tcPr>
            <w:tcW w:w="2268" w:type="dxa"/>
            <w:vAlign w:val="center"/>
          </w:tcPr>
          <w:p>
            <w:pPr>
              <w:pStyle w:val="12"/>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保障机关有序运转</w:t>
            </w:r>
          </w:p>
        </w:tc>
        <w:tc>
          <w:tcPr>
            <w:tcW w:w="2835" w:type="dxa"/>
            <w:vAlign w:val="center"/>
          </w:tcPr>
          <w:p>
            <w:pPr>
              <w:pStyle w:val="12"/>
            </w:pPr>
            <w:r>
              <w:t>机关有序运转</w:t>
            </w:r>
          </w:p>
        </w:tc>
        <w:tc>
          <w:tcPr>
            <w:tcW w:w="2551" w:type="dxa"/>
            <w:vAlign w:val="center"/>
          </w:tcPr>
          <w:p>
            <w:pPr>
              <w:pStyle w:val="12"/>
            </w:pPr>
            <w:r>
              <w:t>机关有序运转</w:t>
            </w:r>
          </w:p>
        </w:tc>
        <w:tc>
          <w:tcPr>
            <w:tcW w:w="2268"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受益人员满意度</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12、劳务派遣人员经费(劳务费)绩效目标表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1.及时发放劳务派遣人员工资。</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2835" w:type="dxa"/>
            <w:vAlign w:val="center"/>
          </w:tcPr>
          <w:p>
            <w:pPr>
              <w:pStyle w:val="12"/>
            </w:pPr>
            <w:r>
              <w:t>聘用的劳务派遣人数</w:t>
            </w:r>
          </w:p>
        </w:tc>
        <w:tc>
          <w:tcPr>
            <w:tcW w:w="2551" w:type="dxa"/>
            <w:vAlign w:val="center"/>
          </w:tcPr>
          <w:p>
            <w:pPr>
              <w:pStyle w:val="12"/>
            </w:pPr>
            <w:r>
              <w:t>≥3人</w:t>
            </w:r>
          </w:p>
        </w:tc>
        <w:tc>
          <w:tcPr>
            <w:tcW w:w="2268" w:type="dxa"/>
            <w:vAlign w:val="center"/>
          </w:tcPr>
          <w:p>
            <w:pPr>
              <w:pStyle w:val="12"/>
            </w:pPr>
            <w:r>
              <w:t>聘用合同</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工作完成情况</w:t>
            </w:r>
          </w:p>
        </w:tc>
        <w:tc>
          <w:tcPr>
            <w:tcW w:w="2835" w:type="dxa"/>
            <w:vAlign w:val="center"/>
          </w:tcPr>
          <w:p>
            <w:pPr>
              <w:pStyle w:val="12"/>
            </w:pPr>
            <w:r>
              <w:t>工作完成情况</w:t>
            </w:r>
          </w:p>
        </w:tc>
        <w:tc>
          <w:tcPr>
            <w:tcW w:w="2551" w:type="dxa"/>
            <w:vAlign w:val="center"/>
          </w:tcPr>
          <w:p>
            <w:pPr>
              <w:pStyle w:val="12"/>
            </w:pPr>
            <w:r>
              <w:t>工作完成情况</w:t>
            </w:r>
          </w:p>
        </w:tc>
        <w:tc>
          <w:tcPr>
            <w:tcW w:w="2268" w:type="dxa"/>
            <w:vAlign w:val="center"/>
          </w:tcPr>
          <w:p>
            <w:pPr>
              <w:pStyle w:val="12"/>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补助标准</w:t>
            </w:r>
          </w:p>
        </w:tc>
        <w:tc>
          <w:tcPr>
            <w:tcW w:w="2835" w:type="dxa"/>
            <w:vAlign w:val="center"/>
          </w:tcPr>
          <w:p>
            <w:pPr>
              <w:pStyle w:val="12"/>
            </w:pPr>
            <w:r>
              <w:t>月工资保险</w:t>
            </w:r>
          </w:p>
        </w:tc>
        <w:tc>
          <w:tcPr>
            <w:tcW w:w="2551" w:type="dxa"/>
            <w:vAlign w:val="center"/>
          </w:tcPr>
          <w:p>
            <w:pPr>
              <w:pStyle w:val="12"/>
            </w:pPr>
            <w:r>
              <w:t>≥1900元</w:t>
            </w:r>
          </w:p>
        </w:tc>
        <w:tc>
          <w:tcPr>
            <w:tcW w:w="2268" w:type="dxa"/>
            <w:vAlign w:val="center"/>
          </w:tcPr>
          <w:p>
            <w:pPr>
              <w:pStyle w:val="12"/>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补助发放及时率</w:t>
            </w:r>
          </w:p>
        </w:tc>
        <w:tc>
          <w:tcPr>
            <w:tcW w:w="2835" w:type="dxa"/>
            <w:vAlign w:val="center"/>
          </w:tcPr>
          <w:p>
            <w:pPr>
              <w:pStyle w:val="12"/>
            </w:pPr>
            <w:r>
              <w:t>补助发放的及时程度</w:t>
            </w:r>
          </w:p>
        </w:tc>
        <w:tc>
          <w:tcPr>
            <w:tcW w:w="2551" w:type="dxa"/>
            <w:vAlign w:val="center"/>
          </w:tcPr>
          <w:p>
            <w:pPr>
              <w:pStyle w:val="12"/>
            </w:pPr>
            <w:r>
              <w:t>≥95%</w:t>
            </w:r>
          </w:p>
        </w:tc>
        <w:tc>
          <w:tcPr>
            <w:tcW w:w="2268" w:type="dxa"/>
            <w:vAlign w:val="center"/>
          </w:tcPr>
          <w:p>
            <w:pPr>
              <w:pStyle w:val="12"/>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保障机关有序运转</w:t>
            </w:r>
          </w:p>
        </w:tc>
        <w:tc>
          <w:tcPr>
            <w:tcW w:w="2835" w:type="dxa"/>
            <w:vAlign w:val="center"/>
          </w:tcPr>
          <w:p>
            <w:pPr>
              <w:pStyle w:val="12"/>
            </w:pPr>
            <w:r>
              <w:t>机关有序运转</w:t>
            </w:r>
          </w:p>
        </w:tc>
        <w:tc>
          <w:tcPr>
            <w:tcW w:w="2551" w:type="dxa"/>
            <w:vAlign w:val="center"/>
          </w:tcPr>
          <w:p>
            <w:pPr>
              <w:pStyle w:val="12"/>
            </w:pPr>
            <w:r>
              <w:t>机关有序运转</w:t>
            </w:r>
          </w:p>
        </w:tc>
        <w:tc>
          <w:tcPr>
            <w:tcW w:w="2268"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受益人员满意度</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13、六级以上伤残军人医疗补助（区级）绩效目标表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1.及时报销六级伤残军人医药费，保障伤残军人基本生活。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六级以上伤残军人人数</w:t>
            </w:r>
          </w:p>
        </w:tc>
        <w:tc>
          <w:tcPr>
            <w:tcW w:w="2835" w:type="dxa"/>
            <w:vAlign w:val="center"/>
          </w:tcPr>
          <w:p>
            <w:pPr>
              <w:pStyle w:val="12"/>
            </w:pPr>
            <w:r>
              <w:t>六级以上伤残军人人数</w:t>
            </w:r>
          </w:p>
        </w:tc>
        <w:tc>
          <w:tcPr>
            <w:tcW w:w="2551" w:type="dxa"/>
            <w:vAlign w:val="center"/>
          </w:tcPr>
          <w:p>
            <w:pPr>
              <w:pStyle w:val="12"/>
            </w:pPr>
            <w:r>
              <w:t>6人</w:t>
            </w:r>
          </w:p>
        </w:tc>
        <w:tc>
          <w:tcPr>
            <w:tcW w:w="2268" w:type="dxa"/>
            <w:vAlign w:val="center"/>
          </w:tcPr>
          <w:p>
            <w:pPr>
              <w:pStyle w:val="12"/>
            </w:pPr>
            <w:r>
              <w:t>伤残军人证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报销比例</w:t>
            </w:r>
          </w:p>
        </w:tc>
        <w:tc>
          <w:tcPr>
            <w:tcW w:w="2835" w:type="dxa"/>
            <w:vAlign w:val="center"/>
          </w:tcPr>
          <w:p>
            <w:pPr>
              <w:pStyle w:val="12"/>
            </w:pPr>
            <w:r>
              <w:t>申请医疗报销的人数占符合条件总人数的比例</w:t>
            </w:r>
          </w:p>
        </w:tc>
        <w:tc>
          <w:tcPr>
            <w:tcW w:w="2551" w:type="dxa"/>
            <w:vAlign w:val="center"/>
          </w:tcPr>
          <w:p>
            <w:pPr>
              <w:pStyle w:val="12"/>
            </w:pPr>
            <w:r>
              <w:t>≥90%</w:t>
            </w:r>
          </w:p>
        </w:tc>
        <w:tc>
          <w:tcPr>
            <w:tcW w:w="2268" w:type="dxa"/>
            <w:vAlign w:val="center"/>
          </w:tcPr>
          <w:p>
            <w:pPr>
              <w:pStyle w:val="12"/>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补助资金发放及时率</w:t>
            </w:r>
          </w:p>
        </w:tc>
        <w:tc>
          <w:tcPr>
            <w:tcW w:w="2835" w:type="dxa"/>
            <w:vAlign w:val="center"/>
          </w:tcPr>
          <w:p>
            <w:pPr>
              <w:pStyle w:val="12"/>
            </w:pPr>
            <w:r>
              <w:t>补助资金发放及时程度</w:t>
            </w:r>
          </w:p>
        </w:tc>
        <w:tc>
          <w:tcPr>
            <w:tcW w:w="2551" w:type="dxa"/>
            <w:vAlign w:val="center"/>
          </w:tcPr>
          <w:p>
            <w:pPr>
              <w:pStyle w:val="12"/>
            </w:pPr>
            <w:r>
              <w:t>≥95%</w:t>
            </w:r>
          </w:p>
        </w:tc>
        <w:tc>
          <w:tcPr>
            <w:tcW w:w="2268" w:type="dxa"/>
            <w:vAlign w:val="center"/>
          </w:tcPr>
          <w:p>
            <w:pPr>
              <w:pStyle w:val="12"/>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2835" w:type="dxa"/>
            <w:vAlign w:val="center"/>
          </w:tcPr>
          <w:p>
            <w:pPr>
              <w:pStyle w:val="12"/>
            </w:pPr>
            <w:r>
              <w:t>报销金额占年初预算的比例</w:t>
            </w:r>
          </w:p>
        </w:tc>
        <w:tc>
          <w:tcPr>
            <w:tcW w:w="2551" w:type="dxa"/>
            <w:vAlign w:val="center"/>
          </w:tcPr>
          <w:p>
            <w:pPr>
              <w:pStyle w:val="12"/>
            </w:pPr>
            <w:r>
              <w:t>≥80%</w:t>
            </w:r>
          </w:p>
        </w:tc>
        <w:tc>
          <w:tcPr>
            <w:tcW w:w="2268" w:type="dxa"/>
            <w:vAlign w:val="center"/>
          </w:tcPr>
          <w:p>
            <w:pPr>
              <w:pStyle w:val="12"/>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保障伤残军人基本生活</w:t>
            </w:r>
          </w:p>
        </w:tc>
        <w:tc>
          <w:tcPr>
            <w:tcW w:w="2835" w:type="dxa"/>
            <w:vAlign w:val="center"/>
          </w:tcPr>
          <w:p>
            <w:pPr>
              <w:pStyle w:val="12"/>
            </w:pPr>
            <w:r>
              <w:t>保障伤残军人基本生活</w:t>
            </w:r>
          </w:p>
        </w:tc>
        <w:tc>
          <w:tcPr>
            <w:tcW w:w="2551" w:type="dxa"/>
            <w:vAlign w:val="center"/>
          </w:tcPr>
          <w:p>
            <w:pPr>
              <w:pStyle w:val="12"/>
            </w:pPr>
            <w:r>
              <w:t>保障伤残军人基本生活</w:t>
            </w:r>
          </w:p>
        </w:tc>
        <w:tc>
          <w:tcPr>
            <w:tcW w:w="2268" w:type="dxa"/>
            <w:vAlign w:val="center"/>
          </w:tcPr>
          <w:p>
            <w:pPr>
              <w:pStyle w:val="12"/>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维护社会和谐</w:t>
            </w:r>
          </w:p>
        </w:tc>
        <w:tc>
          <w:tcPr>
            <w:tcW w:w="2835" w:type="dxa"/>
            <w:vAlign w:val="center"/>
          </w:tcPr>
          <w:p>
            <w:pPr>
              <w:pStyle w:val="12"/>
            </w:pPr>
            <w:r>
              <w:t>维护社会和谐</w:t>
            </w:r>
          </w:p>
        </w:tc>
        <w:tc>
          <w:tcPr>
            <w:tcW w:w="2551" w:type="dxa"/>
            <w:vAlign w:val="center"/>
          </w:tcPr>
          <w:p>
            <w:pPr>
              <w:pStyle w:val="12"/>
            </w:pPr>
            <w:r>
              <w:t>维护社会和谐</w:t>
            </w:r>
          </w:p>
        </w:tc>
        <w:tc>
          <w:tcPr>
            <w:tcW w:w="2268" w:type="dxa"/>
            <w:vAlign w:val="center"/>
          </w:tcPr>
          <w:p>
            <w:pPr>
              <w:pStyle w:val="12"/>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14、田间路加宽涉及农户土地流转资金绩效目标表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1.用于田间路加宽涉及农户土地流转资金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资金到位及时率</w:t>
            </w:r>
          </w:p>
        </w:tc>
        <w:tc>
          <w:tcPr>
            <w:tcW w:w="2835" w:type="dxa"/>
            <w:vAlign w:val="center"/>
          </w:tcPr>
          <w:p>
            <w:pPr>
              <w:pStyle w:val="12"/>
            </w:pPr>
            <w:r>
              <w:t>及时到位资金的比率</w:t>
            </w:r>
          </w:p>
        </w:tc>
        <w:tc>
          <w:tcPr>
            <w:tcW w:w="2551" w:type="dxa"/>
            <w:vAlign w:val="center"/>
          </w:tcPr>
          <w:p>
            <w:pPr>
              <w:pStyle w:val="12"/>
            </w:pPr>
            <w:r>
              <w:t>≥90%</w:t>
            </w:r>
          </w:p>
        </w:tc>
        <w:tc>
          <w:tcPr>
            <w:tcW w:w="2268" w:type="dxa"/>
            <w:vAlign w:val="center"/>
          </w:tcPr>
          <w:p>
            <w:pPr>
              <w:pStyle w:val="12"/>
            </w:pPr>
            <w:r>
              <w:t>资金到位时间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资金利用完成率</w:t>
            </w:r>
          </w:p>
        </w:tc>
        <w:tc>
          <w:tcPr>
            <w:tcW w:w="2835" w:type="dxa"/>
            <w:vAlign w:val="center"/>
          </w:tcPr>
          <w:p>
            <w:pPr>
              <w:pStyle w:val="12"/>
            </w:pPr>
            <w:r>
              <w:t>利用资金占拨付资金的比率</w:t>
            </w:r>
          </w:p>
        </w:tc>
        <w:tc>
          <w:tcPr>
            <w:tcW w:w="2551" w:type="dxa"/>
            <w:vAlign w:val="center"/>
          </w:tcPr>
          <w:p>
            <w:pPr>
              <w:pStyle w:val="12"/>
            </w:pPr>
            <w:r>
              <w:t>≥90%</w:t>
            </w:r>
          </w:p>
        </w:tc>
        <w:tc>
          <w:tcPr>
            <w:tcW w:w="2268" w:type="dxa"/>
            <w:vAlign w:val="center"/>
          </w:tcPr>
          <w:p>
            <w:pPr>
              <w:pStyle w:val="12"/>
            </w:pPr>
            <w:r>
              <w:t>拨付资金数额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2835" w:type="dxa"/>
            <w:vAlign w:val="center"/>
          </w:tcPr>
          <w:p>
            <w:pPr>
              <w:pStyle w:val="12"/>
            </w:pPr>
            <w:r>
              <w:t>拨付资金的及时比率</w:t>
            </w:r>
          </w:p>
        </w:tc>
        <w:tc>
          <w:tcPr>
            <w:tcW w:w="2551" w:type="dxa"/>
            <w:vAlign w:val="center"/>
          </w:tcPr>
          <w:p>
            <w:pPr>
              <w:pStyle w:val="12"/>
            </w:pPr>
            <w:r>
              <w:t>≥90%</w:t>
            </w:r>
          </w:p>
        </w:tc>
        <w:tc>
          <w:tcPr>
            <w:tcW w:w="2268" w:type="dxa"/>
            <w:vAlign w:val="center"/>
          </w:tcPr>
          <w:p>
            <w:pPr>
              <w:pStyle w:val="12"/>
            </w:pPr>
            <w:r>
              <w:t>拨付资金时间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≤29.81万元</w:t>
            </w:r>
          </w:p>
        </w:tc>
        <w:tc>
          <w:tcPr>
            <w:tcW w:w="2268" w:type="dxa"/>
            <w:vAlign w:val="center"/>
          </w:tcPr>
          <w:p>
            <w:pPr>
              <w:pStyle w:val="12"/>
            </w:pPr>
            <w:r>
              <w:t>支出审核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工作人员服务水平</w:t>
            </w:r>
          </w:p>
        </w:tc>
        <w:tc>
          <w:tcPr>
            <w:tcW w:w="2835" w:type="dxa"/>
            <w:vAlign w:val="center"/>
          </w:tcPr>
          <w:p>
            <w:pPr>
              <w:pStyle w:val="12"/>
            </w:pPr>
            <w:r>
              <w:t>工作人员服务水平不断提高</w:t>
            </w:r>
          </w:p>
        </w:tc>
        <w:tc>
          <w:tcPr>
            <w:tcW w:w="2551" w:type="dxa"/>
            <w:vAlign w:val="center"/>
          </w:tcPr>
          <w:p>
            <w:pPr>
              <w:pStyle w:val="12"/>
            </w:pPr>
            <w:r>
              <w:t>水平提高</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群众满意度</w:t>
            </w:r>
          </w:p>
        </w:tc>
        <w:tc>
          <w:tcPr>
            <w:tcW w:w="2551" w:type="dxa"/>
            <w:vAlign w:val="center"/>
          </w:tcPr>
          <w:p>
            <w:pPr>
              <w:pStyle w:val="12"/>
            </w:pPr>
            <w:r>
              <w:t>≥80%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15、退役军人公益性岗位安置费用绩效目标表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1.及时发放公益岗人员工资。</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人员数量</w:t>
            </w:r>
          </w:p>
        </w:tc>
        <w:tc>
          <w:tcPr>
            <w:tcW w:w="2835" w:type="dxa"/>
            <w:vAlign w:val="center"/>
          </w:tcPr>
          <w:p>
            <w:pPr>
              <w:pStyle w:val="12"/>
            </w:pPr>
            <w:r>
              <w:t>公益性岗位安置人数</w:t>
            </w:r>
          </w:p>
        </w:tc>
        <w:tc>
          <w:tcPr>
            <w:tcW w:w="2551" w:type="dxa"/>
            <w:vAlign w:val="center"/>
          </w:tcPr>
          <w:p>
            <w:pPr>
              <w:pStyle w:val="12"/>
            </w:pPr>
            <w:r>
              <w:t>≥12人</w:t>
            </w:r>
          </w:p>
        </w:tc>
        <w:tc>
          <w:tcPr>
            <w:tcW w:w="2268" w:type="dxa"/>
            <w:vAlign w:val="center"/>
          </w:tcPr>
          <w:p>
            <w:pPr>
              <w:pStyle w:val="12"/>
            </w:pPr>
            <w:r>
              <w:t>安置协议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补助发放准确率</w:t>
            </w:r>
          </w:p>
        </w:tc>
        <w:tc>
          <w:tcPr>
            <w:tcW w:w="2835" w:type="dxa"/>
            <w:vAlign w:val="center"/>
          </w:tcPr>
          <w:p>
            <w:pPr>
              <w:pStyle w:val="12"/>
            </w:pPr>
            <w:r>
              <w:t>补助发放的准确程度</w:t>
            </w:r>
          </w:p>
        </w:tc>
        <w:tc>
          <w:tcPr>
            <w:tcW w:w="2551" w:type="dxa"/>
            <w:vAlign w:val="center"/>
          </w:tcPr>
          <w:p>
            <w:pPr>
              <w:pStyle w:val="12"/>
            </w:pPr>
            <w:r>
              <w:t>≥95%</w:t>
            </w:r>
          </w:p>
        </w:tc>
        <w:tc>
          <w:tcPr>
            <w:tcW w:w="2268" w:type="dxa"/>
            <w:vAlign w:val="center"/>
          </w:tcPr>
          <w:p>
            <w:pPr>
              <w:pStyle w:val="12"/>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补助标准</w:t>
            </w:r>
          </w:p>
        </w:tc>
        <w:tc>
          <w:tcPr>
            <w:tcW w:w="2835" w:type="dxa"/>
            <w:vAlign w:val="center"/>
          </w:tcPr>
          <w:p>
            <w:pPr>
              <w:pStyle w:val="12"/>
            </w:pPr>
            <w:r>
              <w:t>每人每月工资、保险</w:t>
            </w:r>
          </w:p>
        </w:tc>
        <w:tc>
          <w:tcPr>
            <w:tcW w:w="2551" w:type="dxa"/>
            <w:vAlign w:val="center"/>
          </w:tcPr>
          <w:p>
            <w:pPr>
              <w:pStyle w:val="12"/>
            </w:pPr>
            <w:r>
              <w:t>≥3100元</w:t>
            </w:r>
          </w:p>
        </w:tc>
        <w:tc>
          <w:tcPr>
            <w:tcW w:w="2268" w:type="dxa"/>
            <w:vAlign w:val="center"/>
          </w:tcPr>
          <w:p>
            <w:pPr>
              <w:pStyle w:val="12"/>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补助发放及时率</w:t>
            </w:r>
          </w:p>
        </w:tc>
        <w:tc>
          <w:tcPr>
            <w:tcW w:w="2835" w:type="dxa"/>
            <w:vAlign w:val="center"/>
          </w:tcPr>
          <w:p>
            <w:pPr>
              <w:pStyle w:val="12"/>
            </w:pPr>
            <w:r>
              <w:t>补助发放的及时程度</w:t>
            </w:r>
          </w:p>
        </w:tc>
        <w:tc>
          <w:tcPr>
            <w:tcW w:w="2551" w:type="dxa"/>
            <w:vAlign w:val="center"/>
          </w:tcPr>
          <w:p>
            <w:pPr>
              <w:pStyle w:val="12"/>
            </w:pPr>
            <w:r>
              <w:t>≥95%</w:t>
            </w:r>
          </w:p>
        </w:tc>
        <w:tc>
          <w:tcPr>
            <w:tcW w:w="2268" w:type="dxa"/>
            <w:vAlign w:val="center"/>
          </w:tcPr>
          <w:p>
            <w:pPr>
              <w:pStyle w:val="12"/>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社会稳定水平</w:t>
            </w:r>
          </w:p>
        </w:tc>
        <w:tc>
          <w:tcPr>
            <w:tcW w:w="2835" w:type="dxa"/>
            <w:vAlign w:val="center"/>
          </w:tcPr>
          <w:p>
            <w:pPr>
              <w:pStyle w:val="12"/>
            </w:pPr>
            <w:r>
              <w:t>通过补助政策促进社会稳定水平逐步提高</w:t>
            </w:r>
          </w:p>
        </w:tc>
        <w:tc>
          <w:tcPr>
            <w:tcW w:w="2551" w:type="dxa"/>
            <w:vAlign w:val="center"/>
          </w:tcPr>
          <w:p>
            <w:pPr>
              <w:pStyle w:val="12"/>
            </w:pPr>
            <w:r>
              <w:t>社会稳定水平逐步提高</w:t>
            </w:r>
          </w:p>
        </w:tc>
        <w:tc>
          <w:tcPr>
            <w:tcW w:w="2268" w:type="dxa"/>
            <w:vAlign w:val="center"/>
          </w:tcPr>
          <w:p>
            <w:pPr>
              <w:pStyle w:val="12"/>
            </w:pPr>
            <w:r>
              <w:t>社会稳定水平逐步提高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w:t>
            </w:r>
          </w:p>
        </w:tc>
        <w:tc>
          <w:tcPr>
            <w:tcW w:w="2835" w:type="dxa"/>
            <w:vAlign w:val="center"/>
          </w:tcPr>
          <w:p>
            <w:pPr>
              <w:pStyle w:val="12"/>
            </w:pPr>
            <w:r>
              <w:t>社会和谐</w:t>
            </w:r>
          </w:p>
        </w:tc>
        <w:tc>
          <w:tcPr>
            <w:tcW w:w="2551" w:type="dxa"/>
            <w:vAlign w:val="center"/>
          </w:tcPr>
          <w:p>
            <w:pPr>
              <w:pStyle w:val="12"/>
            </w:pPr>
            <w:r>
              <w:t>社会和谐</w:t>
            </w:r>
          </w:p>
        </w:tc>
        <w:tc>
          <w:tcPr>
            <w:tcW w:w="2268" w:type="dxa"/>
            <w:vAlign w:val="center"/>
          </w:tcPr>
          <w:p>
            <w:pPr>
              <w:pStyle w:val="12"/>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受益对象满意度</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16、维稳经费（发展基数）绩效目标表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1.积极宣传党的政策及相关法律，切实做好涉访人员稳控工作。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开展宣传工作</w:t>
            </w:r>
          </w:p>
        </w:tc>
        <w:tc>
          <w:tcPr>
            <w:tcW w:w="2835" w:type="dxa"/>
            <w:vAlign w:val="center"/>
          </w:tcPr>
          <w:p>
            <w:pPr>
              <w:pStyle w:val="12"/>
            </w:pPr>
            <w:r>
              <w:t>开展依法信访宣传次数</w:t>
            </w:r>
          </w:p>
        </w:tc>
        <w:tc>
          <w:tcPr>
            <w:tcW w:w="2551" w:type="dxa"/>
            <w:vAlign w:val="center"/>
          </w:tcPr>
          <w:p>
            <w:pPr>
              <w:pStyle w:val="12"/>
            </w:pPr>
            <w:r>
              <w:t>≥2%</w:t>
            </w:r>
          </w:p>
        </w:tc>
        <w:tc>
          <w:tcPr>
            <w:tcW w:w="2268" w:type="dxa"/>
            <w:vAlign w:val="center"/>
          </w:tcPr>
          <w:p>
            <w:pPr>
              <w:pStyle w:val="12"/>
            </w:pPr>
            <w:r>
              <w:t>活动记录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综合业务管理工作完成率</w:t>
            </w:r>
          </w:p>
        </w:tc>
        <w:tc>
          <w:tcPr>
            <w:tcW w:w="2835" w:type="dxa"/>
            <w:vAlign w:val="center"/>
          </w:tcPr>
          <w:p>
            <w:pPr>
              <w:pStyle w:val="12"/>
            </w:pPr>
            <w:r>
              <w:t>综合业务管理工作完成率</w:t>
            </w:r>
          </w:p>
        </w:tc>
        <w:tc>
          <w:tcPr>
            <w:tcW w:w="2551" w:type="dxa"/>
            <w:vAlign w:val="center"/>
          </w:tcPr>
          <w:p>
            <w:pPr>
              <w:pStyle w:val="12"/>
            </w:pPr>
            <w:r>
              <w:t>≥95%</w:t>
            </w:r>
          </w:p>
        </w:tc>
        <w:tc>
          <w:tcPr>
            <w:tcW w:w="2268" w:type="dxa"/>
            <w:vAlign w:val="center"/>
          </w:tcPr>
          <w:p>
            <w:pPr>
              <w:pStyle w:val="12"/>
            </w:pPr>
            <w:r>
              <w:t>实际执行情况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信访问题解决时限</w:t>
            </w:r>
          </w:p>
        </w:tc>
        <w:tc>
          <w:tcPr>
            <w:tcW w:w="2835" w:type="dxa"/>
            <w:vAlign w:val="center"/>
          </w:tcPr>
          <w:p>
            <w:pPr>
              <w:pStyle w:val="12"/>
            </w:pPr>
            <w:r>
              <w:t>解决上访人反映问题的时限</w:t>
            </w:r>
          </w:p>
        </w:tc>
        <w:tc>
          <w:tcPr>
            <w:tcW w:w="2551" w:type="dxa"/>
            <w:vAlign w:val="center"/>
          </w:tcPr>
          <w:p>
            <w:pPr>
              <w:pStyle w:val="12"/>
            </w:pPr>
            <w:r>
              <w:t>≤5工作日</w:t>
            </w:r>
          </w:p>
        </w:tc>
        <w:tc>
          <w:tcPr>
            <w:tcW w:w="2268" w:type="dxa"/>
            <w:vAlign w:val="center"/>
          </w:tcPr>
          <w:p>
            <w:pPr>
              <w:pStyle w:val="12"/>
            </w:pPr>
            <w:r>
              <w:t>工作档案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解决问题的成本</w:t>
            </w:r>
          </w:p>
        </w:tc>
        <w:tc>
          <w:tcPr>
            <w:tcW w:w="2835" w:type="dxa"/>
            <w:vAlign w:val="center"/>
          </w:tcPr>
          <w:p>
            <w:pPr>
              <w:pStyle w:val="12"/>
            </w:pPr>
            <w:r>
              <w:t>信访费用总支出/信访总人数</w:t>
            </w:r>
          </w:p>
        </w:tc>
        <w:tc>
          <w:tcPr>
            <w:tcW w:w="2551" w:type="dxa"/>
            <w:vAlign w:val="center"/>
          </w:tcPr>
          <w:p>
            <w:pPr>
              <w:pStyle w:val="12"/>
            </w:pPr>
            <w:r>
              <w:t>≤500元</w:t>
            </w:r>
          </w:p>
        </w:tc>
        <w:tc>
          <w:tcPr>
            <w:tcW w:w="2268" w:type="dxa"/>
            <w:vAlign w:val="center"/>
          </w:tcPr>
          <w:p>
            <w:pPr>
              <w:pStyle w:val="12"/>
            </w:pPr>
            <w:r>
              <w:t>事项办理台账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基层化解矛盾比率</w:t>
            </w:r>
          </w:p>
        </w:tc>
        <w:tc>
          <w:tcPr>
            <w:tcW w:w="2835" w:type="dxa"/>
            <w:vAlign w:val="center"/>
          </w:tcPr>
          <w:p>
            <w:pPr>
              <w:pStyle w:val="12"/>
            </w:pPr>
            <w:r>
              <w:t>将矛盾化解在基层的比率</w:t>
            </w:r>
          </w:p>
        </w:tc>
        <w:tc>
          <w:tcPr>
            <w:tcW w:w="2551" w:type="dxa"/>
            <w:vAlign w:val="center"/>
          </w:tcPr>
          <w:p>
            <w:pPr>
              <w:pStyle w:val="12"/>
            </w:pPr>
            <w:r>
              <w:t>≥90%</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社会稳定天数</w:t>
            </w:r>
          </w:p>
        </w:tc>
        <w:tc>
          <w:tcPr>
            <w:tcW w:w="2835" w:type="dxa"/>
            <w:vAlign w:val="center"/>
          </w:tcPr>
          <w:p>
            <w:pPr>
              <w:pStyle w:val="12"/>
            </w:pPr>
            <w:r>
              <w:t>通过维稳工作，社会稳定天数增加</w:t>
            </w:r>
          </w:p>
        </w:tc>
        <w:tc>
          <w:tcPr>
            <w:tcW w:w="2551" w:type="dxa"/>
            <w:vAlign w:val="center"/>
          </w:tcPr>
          <w:p>
            <w:pPr>
              <w:pStyle w:val="12"/>
            </w:pPr>
            <w:r>
              <w:t>≥10天</w:t>
            </w:r>
          </w:p>
        </w:tc>
        <w:tc>
          <w:tcPr>
            <w:tcW w:w="2268" w:type="dxa"/>
            <w:vAlign w:val="center"/>
          </w:tcPr>
          <w:p>
            <w:pPr>
              <w:pStyle w:val="12"/>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居民对工作满意度</w:t>
            </w:r>
          </w:p>
        </w:tc>
        <w:tc>
          <w:tcPr>
            <w:tcW w:w="2835" w:type="dxa"/>
            <w:vAlign w:val="center"/>
          </w:tcPr>
          <w:p>
            <w:pPr>
              <w:pStyle w:val="12"/>
            </w:pPr>
            <w:r>
              <w:t>居民对维稳工作的满意度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17、卫生清理（发展基数）绩效目标表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1.我镇共计26个村，村庄及镇村道路清扫保洁项目已承包给唐山市融通物业服务有限公司，中标费率：183.852万元/年。其中上级补助预计139.52万元.我镇（由发展基数安排）补贴 33.08  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人居环境整治个数</w:t>
            </w:r>
          </w:p>
        </w:tc>
        <w:tc>
          <w:tcPr>
            <w:tcW w:w="2835" w:type="dxa"/>
            <w:vAlign w:val="center"/>
          </w:tcPr>
          <w:p>
            <w:pPr>
              <w:pStyle w:val="12"/>
            </w:pPr>
            <w:r>
              <w:t>26个村</w:t>
            </w:r>
          </w:p>
        </w:tc>
        <w:tc>
          <w:tcPr>
            <w:tcW w:w="2551" w:type="dxa"/>
            <w:vAlign w:val="center"/>
          </w:tcPr>
          <w:p>
            <w:pPr>
              <w:pStyle w:val="12"/>
            </w:pPr>
            <w:r>
              <w:t>26个</w:t>
            </w:r>
          </w:p>
        </w:tc>
        <w:tc>
          <w:tcPr>
            <w:tcW w:w="2268" w:type="dxa"/>
            <w:vAlign w:val="center"/>
          </w:tcPr>
          <w:p>
            <w:pPr>
              <w:pStyle w:val="12"/>
            </w:pPr>
            <w:r>
              <w:t>与物业公司协议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项目完成及时</w:t>
            </w:r>
          </w:p>
        </w:tc>
        <w:tc>
          <w:tcPr>
            <w:tcW w:w="2835" w:type="dxa"/>
            <w:vAlign w:val="center"/>
          </w:tcPr>
          <w:p>
            <w:pPr>
              <w:pStyle w:val="12"/>
            </w:pPr>
            <w:r>
              <w:t>26个村实际完成的数量占计划完成量比率</w:t>
            </w:r>
          </w:p>
        </w:tc>
        <w:tc>
          <w:tcPr>
            <w:tcW w:w="2551" w:type="dxa"/>
            <w:vAlign w:val="center"/>
          </w:tcPr>
          <w:p>
            <w:pPr>
              <w:pStyle w:val="12"/>
            </w:pPr>
            <w:r>
              <w:t>26个</w:t>
            </w:r>
          </w:p>
        </w:tc>
        <w:tc>
          <w:tcPr>
            <w:tcW w:w="2268" w:type="dxa"/>
            <w:vAlign w:val="center"/>
          </w:tcPr>
          <w:p>
            <w:pPr>
              <w:pStyle w:val="12"/>
            </w:pPr>
            <w:r>
              <w:t>与物业公司协议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建筑垃圾数量</w:t>
            </w:r>
          </w:p>
        </w:tc>
        <w:tc>
          <w:tcPr>
            <w:tcW w:w="2835" w:type="dxa"/>
            <w:vAlign w:val="center"/>
          </w:tcPr>
          <w:p>
            <w:pPr>
              <w:pStyle w:val="12"/>
            </w:pPr>
            <w:r>
              <w:t>清理建筑垃圾数量</w:t>
            </w:r>
          </w:p>
        </w:tc>
        <w:tc>
          <w:tcPr>
            <w:tcW w:w="2551" w:type="dxa"/>
            <w:vAlign w:val="center"/>
          </w:tcPr>
          <w:p>
            <w:pPr>
              <w:pStyle w:val="12"/>
            </w:pPr>
            <w:r>
              <w:t>≥3000方</w:t>
            </w:r>
          </w:p>
        </w:tc>
        <w:tc>
          <w:tcPr>
            <w:tcW w:w="2268" w:type="dxa"/>
            <w:vAlign w:val="center"/>
          </w:tcPr>
          <w:p>
            <w:pPr>
              <w:pStyle w:val="12"/>
            </w:pPr>
            <w:r>
              <w:t>与物业公司协议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≤33.08万元</w:t>
            </w:r>
          </w:p>
        </w:tc>
        <w:tc>
          <w:tcPr>
            <w:tcW w:w="2268" w:type="dxa"/>
            <w:vAlign w:val="center"/>
          </w:tcPr>
          <w:p>
            <w:pPr>
              <w:pStyle w:val="12"/>
            </w:pPr>
            <w:r>
              <w:t>与物业公司协议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长期使用性</w:t>
            </w:r>
          </w:p>
        </w:tc>
        <w:tc>
          <w:tcPr>
            <w:tcW w:w="2835" w:type="dxa"/>
            <w:vAlign w:val="center"/>
          </w:tcPr>
          <w:p>
            <w:pPr>
              <w:pStyle w:val="12"/>
            </w:pPr>
            <w:r>
              <w:t>能够较长时间保证通过清理公共部位建筑废墟、垃圾、美化镇、村庄，提高生活质量</w:t>
            </w:r>
          </w:p>
        </w:tc>
        <w:tc>
          <w:tcPr>
            <w:tcW w:w="2551" w:type="dxa"/>
            <w:vAlign w:val="center"/>
          </w:tcPr>
          <w:p>
            <w:pPr>
              <w:pStyle w:val="12"/>
            </w:pPr>
            <w:r>
              <w:t>及时、干净</w:t>
            </w:r>
          </w:p>
        </w:tc>
        <w:tc>
          <w:tcPr>
            <w:tcW w:w="2268" w:type="dxa"/>
            <w:vAlign w:val="center"/>
          </w:tcPr>
          <w:p>
            <w:pPr>
              <w:pStyle w:val="12"/>
            </w:pPr>
            <w:r>
              <w:t>及时、干净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≥80%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18、乡镇财政办公经费绩效目标表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1.落实好乡镇财政收支、预决算、财政监督职能，保障各项工作顺利开展；保障机关正常运转。</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资金到位及时率</w:t>
            </w:r>
          </w:p>
        </w:tc>
        <w:tc>
          <w:tcPr>
            <w:tcW w:w="2835" w:type="dxa"/>
            <w:vAlign w:val="center"/>
          </w:tcPr>
          <w:p>
            <w:pPr>
              <w:pStyle w:val="12"/>
            </w:pPr>
            <w:r>
              <w:t>及时到位资金的比率</w:t>
            </w:r>
          </w:p>
        </w:tc>
        <w:tc>
          <w:tcPr>
            <w:tcW w:w="2551" w:type="dxa"/>
            <w:vAlign w:val="center"/>
          </w:tcPr>
          <w:p>
            <w:pPr>
              <w:pStyle w:val="12"/>
            </w:pPr>
            <w:r>
              <w:t>≥90%</w:t>
            </w:r>
          </w:p>
        </w:tc>
        <w:tc>
          <w:tcPr>
            <w:tcW w:w="2268" w:type="dxa"/>
            <w:vAlign w:val="center"/>
          </w:tcPr>
          <w:p>
            <w:pPr>
              <w:pStyle w:val="12"/>
            </w:pPr>
            <w:r>
              <w:t>资金到位时间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资金利用完成率</w:t>
            </w:r>
          </w:p>
        </w:tc>
        <w:tc>
          <w:tcPr>
            <w:tcW w:w="2835" w:type="dxa"/>
            <w:vAlign w:val="center"/>
          </w:tcPr>
          <w:p>
            <w:pPr>
              <w:pStyle w:val="12"/>
            </w:pPr>
            <w:r>
              <w:t>利用资金占拨付资金的比率</w:t>
            </w:r>
          </w:p>
        </w:tc>
        <w:tc>
          <w:tcPr>
            <w:tcW w:w="2551" w:type="dxa"/>
            <w:vAlign w:val="center"/>
          </w:tcPr>
          <w:p>
            <w:pPr>
              <w:pStyle w:val="12"/>
            </w:pPr>
            <w:r>
              <w:t>≥90%</w:t>
            </w:r>
          </w:p>
        </w:tc>
        <w:tc>
          <w:tcPr>
            <w:tcW w:w="2268" w:type="dxa"/>
            <w:vAlign w:val="center"/>
          </w:tcPr>
          <w:p>
            <w:pPr>
              <w:pStyle w:val="12"/>
            </w:pPr>
            <w:r>
              <w:t>拨付资金数额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2835" w:type="dxa"/>
            <w:vAlign w:val="center"/>
          </w:tcPr>
          <w:p>
            <w:pPr>
              <w:pStyle w:val="12"/>
            </w:pPr>
            <w:r>
              <w:t>拨付资金的及时比率</w:t>
            </w:r>
          </w:p>
        </w:tc>
        <w:tc>
          <w:tcPr>
            <w:tcW w:w="2551" w:type="dxa"/>
            <w:vAlign w:val="center"/>
          </w:tcPr>
          <w:p>
            <w:pPr>
              <w:pStyle w:val="12"/>
            </w:pPr>
            <w:r>
              <w:t>≥90%</w:t>
            </w:r>
          </w:p>
        </w:tc>
        <w:tc>
          <w:tcPr>
            <w:tcW w:w="2268" w:type="dxa"/>
            <w:vAlign w:val="center"/>
          </w:tcPr>
          <w:p>
            <w:pPr>
              <w:pStyle w:val="12"/>
            </w:pPr>
            <w:r>
              <w:t>拨付资金时间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≤8万元</w:t>
            </w:r>
          </w:p>
        </w:tc>
        <w:tc>
          <w:tcPr>
            <w:tcW w:w="2268" w:type="dxa"/>
            <w:vAlign w:val="center"/>
          </w:tcPr>
          <w:p>
            <w:pPr>
              <w:pStyle w:val="12"/>
            </w:pPr>
            <w:r>
              <w:t>拨付资金数额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资金支持规范性</w:t>
            </w:r>
          </w:p>
        </w:tc>
        <w:tc>
          <w:tcPr>
            <w:tcW w:w="2835" w:type="dxa"/>
            <w:vAlign w:val="center"/>
          </w:tcPr>
          <w:p>
            <w:pPr>
              <w:pStyle w:val="12"/>
            </w:pPr>
            <w:r>
              <w:t>规范支出资金的比率</w:t>
            </w:r>
          </w:p>
        </w:tc>
        <w:tc>
          <w:tcPr>
            <w:tcW w:w="2551" w:type="dxa"/>
            <w:vAlign w:val="center"/>
          </w:tcPr>
          <w:p>
            <w:pPr>
              <w:pStyle w:val="12"/>
            </w:pPr>
            <w:r>
              <w:t>100%</w:t>
            </w:r>
          </w:p>
        </w:tc>
        <w:tc>
          <w:tcPr>
            <w:tcW w:w="2268" w:type="dxa"/>
            <w:vAlign w:val="center"/>
          </w:tcPr>
          <w:p>
            <w:pPr>
              <w:pStyle w:val="12"/>
            </w:pPr>
            <w:r>
              <w:t>支出审核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工作人员服务水平</w:t>
            </w:r>
          </w:p>
        </w:tc>
        <w:tc>
          <w:tcPr>
            <w:tcW w:w="2835" w:type="dxa"/>
            <w:vAlign w:val="center"/>
          </w:tcPr>
          <w:p>
            <w:pPr>
              <w:pStyle w:val="12"/>
            </w:pPr>
            <w:r>
              <w:t>工作人员服务水平不断提高</w:t>
            </w:r>
          </w:p>
        </w:tc>
        <w:tc>
          <w:tcPr>
            <w:tcW w:w="2551" w:type="dxa"/>
            <w:vAlign w:val="center"/>
          </w:tcPr>
          <w:p>
            <w:pPr>
              <w:pStyle w:val="12"/>
            </w:pPr>
            <w:r>
              <w:t>水平提高</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群众满意度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19、乡镇政府劳务派遣人员经费（发展基数）绩效目标表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1.及时发放劳务派遣人员工资。</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工资发放人数</w:t>
            </w:r>
          </w:p>
        </w:tc>
        <w:tc>
          <w:tcPr>
            <w:tcW w:w="2835" w:type="dxa"/>
            <w:vAlign w:val="center"/>
          </w:tcPr>
          <w:p>
            <w:pPr>
              <w:pStyle w:val="12"/>
            </w:pPr>
            <w:r>
              <w:t>工资发放人数</w:t>
            </w:r>
          </w:p>
        </w:tc>
        <w:tc>
          <w:tcPr>
            <w:tcW w:w="2551" w:type="dxa"/>
            <w:vAlign w:val="center"/>
          </w:tcPr>
          <w:p>
            <w:pPr>
              <w:pStyle w:val="12"/>
            </w:pPr>
            <w:r>
              <w:t>≥10人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工资发放覆盖率</w:t>
            </w:r>
          </w:p>
        </w:tc>
        <w:tc>
          <w:tcPr>
            <w:tcW w:w="2835" w:type="dxa"/>
            <w:vAlign w:val="center"/>
          </w:tcPr>
          <w:p>
            <w:pPr>
              <w:pStyle w:val="12"/>
            </w:pPr>
            <w:r>
              <w:t>已发人数/应发人数*100%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2835" w:type="dxa"/>
            <w:vAlign w:val="center"/>
          </w:tcPr>
          <w:p>
            <w:pPr>
              <w:pStyle w:val="12"/>
            </w:pPr>
            <w:r>
              <w:t>实际发放时间/规定发放时间*100%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人均发放标准</w:t>
            </w:r>
          </w:p>
        </w:tc>
        <w:tc>
          <w:tcPr>
            <w:tcW w:w="2835" w:type="dxa"/>
            <w:vAlign w:val="center"/>
          </w:tcPr>
          <w:p>
            <w:pPr>
              <w:pStyle w:val="12"/>
            </w:pPr>
            <w:r>
              <w:t>人均发放标准</w:t>
            </w:r>
          </w:p>
        </w:tc>
        <w:tc>
          <w:tcPr>
            <w:tcW w:w="2551" w:type="dxa"/>
            <w:vAlign w:val="center"/>
          </w:tcPr>
          <w:p>
            <w:pPr>
              <w:pStyle w:val="12"/>
            </w:pPr>
            <w:r>
              <w:t>≥2100元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发放人群生活水平提高程度</w:t>
            </w:r>
          </w:p>
        </w:tc>
        <w:tc>
          <w:tcPr>
            <w:tcW w:w="2835" w:type="dxa"/>
            <w:vAlign w:val="center"/>
          </w:tcPr>
          <w:p>
            <w:pPr>
              <w:pStyle w:val="12"/>
            </w:pPr>
            <w:r>
              <w:t>发放人群生活水平提高程度</w:t>
            </w:r>
          </w:p>
        </w:tc>
        <w:tc>
          <w:tcPr>
            <w:tcW w:w="2551" w:type="dxa"/>
            <w:vAlign w:val="center"/>
          </w:tcPr>
          <w:p>
            <w:pPr>
              <w:pStyle w:val="12"/>
            </w:pPr>
            <w:r>
              <w:t>显著提高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受益人员满意度</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20、校车运行经费（发展基数）绩效目标表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1.校车运行经费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资金到位及时率</w:t>
            </w:r>
          </w:p>
        </w:tc>
        <w:tc>
          <w:tcPr>
            <w:tcW w:w="2835" w:type="dxa"/>
            <w:vAlign w:val="center"/>
          </w:tcPr>
          <w:p>
            <w:pPr>
              <w:pStyle w:val="12"/>
            </w:pPr>
            <w:r>
              <w:t>及时到位资金的比率</w:t>
            </w:r>
          </w:p>
        </w:tc>
        <w:tc>
          <w:tcPr>
            <w:tcW w:w="2551" w:type="dxa"/>
            <w:vAlign w:val="center"/>
          </w:tcPr>
          <w:p>
            <w:pPr>
              <w:pStyle w:val="12"/>
            </w:pPr>
            <w:r>
              <w:t>≥90%</w:t>
            </w:r>
          </w:p>
        </w:tc>
        <w:tc>
          <w:tcPr>
            <w:tcW w:w="2268" w:type="dxa"/>
            <w:vAlign w:val="center"/>
          </w:tcPr>
          <w:p>
            <w:pPr>
              <w:pStyle w:val="12"/>
            </w:pPr>
            <w:r>
              <w:t>资金到位时间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资金利用完成率</w:t>
            </w:r>
          </w:p>
        </w:tc>
        <w:tc>
          <w:tcPr>
            <w:tcW w:w="2835" w:type="dxa"/>
            <w:vAlign w:val="center"/>
          </w:tcPr>
          <w:p>
            <w:pPr>
              <w:pStyle w:val="12"/>
            </w:pPr>
            <w:r>
              <w:t>利用资金占拨付资金的比率</w:t>
            </w:r>
          </w:p>
        </w:tc>
        <w:tc>
          <w:tcPr>
            <w:tcW w:w="2551" w:type="dxa"/>
            <w:vAlign w:val="center"/>
          </w:tcPr>
          <w:p>
            <w:pPr>
              <w:pStyle w:val="12"/>
            </w:pPr>
            <w:r>
              <w:t>≥90%</w:t>
            </w:r>
          </w:p>
        </w:tc>
        <w:tc>
          <w:tcPr>
            <w:tcW w:w="2268" w:type="dxa"/>
            <w:vAlign w:val="center"/>
          </w:tcPr>
          <w:p>
            <w:pPr>
              <w:pStyle w:val="12"/>
            </w:pPr>
            <w:r>
              <w:t>拨付资金数额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2835" w:type="dxa"/>
            <w:vAlign w:val="center"/>
          </w:tcPr>
          <w:p>
            <w:pPr>
              <w:pStyle w:val="12"/>
            </w:pPr>
            <w:r>
              <w:t>拨付资金的及时比率</w:t>
            </w:r>
          </w:p>
        </w:tc>
        <w:tc>
          <w:tcPr>
            <w:tcW w:w="2551" w:type="dxa"/>
            <w:vAlign w:val="center"/>
          </w:tcPr>
          <w:p>
            <w:pPr>
              <w:pStyle w:val="12"/>
            </w:pPr>
            <w:r>
              <w:t>≥90%</w:t>
            </w:r>
          </w:p>
        </w:tc>
        <w:tc>
          <w:tcPr>
            <w:tcW w:w="2268" w:type="dxa"/>
            <w:vAlign w:val="center"/>
          </w:tcPr>
          <w:p>
            <w:pPr>
              <w:pStyle w:val="12"/>
            </w:pPr>
            <w:r>
              <w:t>拨付资金时间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≤10万元</w:t>
            </w:r>
          </w:p>
        </w:tc>
        <w:tc>
          <w:tcPr>
            <w:tcW w:w="2268" w:type="dxa"/>
            <w:vAlign w:val="center"/>
          </w:tcPr>
          <w:p>
            <w:pPr>
              <w:pStyle w:val="12"/>
            </w:pPr>
            <w:r>
              <w:t>支出审核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工作人员服务水平</w:t>
            </w:r>
          </w:p>
        </w:tc>
        <w:tc>
          <w:tcPr>
            <w:tcW w:w="2835" w:type="dxa"/>
            <w:vAlign w:val="center"/>
          </w:tcPr>
          <w:p>
            <w:pPr>
              <w:pStyle w:val="12"/>
            </w:pPr>
            <w:r>
              <w:t>工作人员服务水平不断提高</w:t>
            </w:r>
          </w:p>
        </w:tc>
        <w:tc>
          <w:tcPr>
            <w:tcW w:w="2551" w:type="dxa"/>
            <w:vAlign w:val="center"/>
          </w:tcPr>
          <w:p>
            <w:pPr>
              <w:pStyle w:val="12"/>
            </w:pPr>
            <w:r>
              <w:t>水平提高</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群众满意度</w:t>
            </w:r>
          </w:p>
        </w:tc>
        <w:tc>
          <w:tcPr>
            <w:tcW w:w="2551" w:type="dxa"/>
            <w:vAlign w:val="center"/>
          </w:tcPr>
          <w:p>
            <w:pPr>
              <w:pStyle w:val="12"/>
            </w:pPr>
            <w:r>
              <w:t>≥80%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21、行政服务中心办公用房租赁费（发展基数）绩效目标表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1.行政服务中心办公用房租赁费。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资金到位及时率</w:t>
            </w:r>
          </w:p>
        </w:tc>
        <w:tc>
          <w:tcPr>
            <w:tcW w:w="2835" w:type="dxa"/>
            <w:vAlign w:val="center"/>
          </w:tcPr>
          <w:p>
            <w:pPr>
              <w:pStyle w:val="12"/>
            </w:pPr>
            <w:r>
              <w:t>及时到位资金的比率</w:t>
            </w:r>
          </w:p>
        </w:tc>
        <w:tc>
          <w:tcPr>
            <w:tcW w:w="2551" w:type="dxa"/>
            <w:vAlign w:val="center"/>
          </w:tcPr>
          <w:p>
            <w:pPr>
              <w:pStyle w:val="12"/>
            </w:pPr>
            <w:r>
              <w:t>≥90%</w:t>
            </w:r>
          </w:p>
        </w:tc>
        <w:tc>
          <w:tcPr>
            <w:tcW w:w="2268" w:type="dxa"/>
            <w:vAlign w:val="center"/>
          </w:tcPr>
          <w:p>
            <w:pPr>
              <w:pStyle w:val="12"/>
            </w:pPr>
            <w:r>
              <w:t>资金到位时间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资金利用完成率</w:t>
            </w:r>
          </w:p>
        </w:tc>
        <w:tc>
          <w:tcPr>
            <w:tcW w:w="2835" w:type="dxa"/>
            <w:vAlign w:val="center"/>
          </w:tcPr>
          <w:p>
            <w:pPr>
              <w:pStyle w:val="12"/>
            </w:pPr>
            <w:r>
              <w:t>利用资金占拨付资金的比率</w:t>
            </w:r>
          </w:p>
        </w:tc>
        <w:tc>
          <w:tcPr>
            <w:tcW w:w="2551" w:type="dxa"/>
            <w:vAlign w:val="center"/>
          </w:tcPr>
          <w:p>
            <w:pPr>
              <w:pStyle w:val="12"/>
            </w:pPr>
            <w:r>
              <w:t>≥90%</w:t>
            </w:r>
          </w:p>
        </w:tc>
        <w:tc>
          <w:tcPr>
            <w:tcW w:w="2268" w:type="dxa"/>
            <w:vAlign w:val="center"/>
          </w:tcPr>
          <w:p>
            <w:pPr>
              <w:pStyle w:val="12"/>
            </w:pPr>
            <w:r>
              <w:t>拨付资金数额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2835" w:type="dxa"/>
            <w:vAlign w:val="center"/>
          </w:tcPr>
          <w:p>
            <w:pPr>
              <w:pStyle w:val="12"/>
            </w:pPr>
            <w:r>
              <w:t>拨付资金的及时比率</w:t>
            </w:r>
          </w:p>
        </w:tc>
        <w:tc>
          <w:tcPr>
            <w:tcW w:w="2551" w:type="dxa"/>
            <w:vAlign w:val="center"/>
          </w:tcPr>
          <w:p>
            <w:pPr>
              <w:pStyle w:val="12"/>
            </w:pPr>
            <w:r>
              <w:t>≥90%</w:t>
            </w:r>
          </w:p>
        </w:tc>
        <w:tc>
          <w:tcPr>
            <w:tcW w:w="2268" w:type="dxa"/>
            <w:vAlign w:val="center"/>
          </w:tcPr>
          <w:p>
            <w:pPr>
              <w:pStyle w:val="12"/>
            </w:pPr>
            <w:r>
              <w:t>拨付资金时间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≤10万元</w:t>
            </w:r>
          </w:p>
        </w:tc>
        <w:tc>
          <w:tcPr>
            <w:tcW w:w="2268" w:type="dxa"/>
            <w:vAlign w:val="center"/>
          </w:tcPr>
          <w:p>
            <w:pPr>
              <w:pStyle w:val="12"/>
            </w:pPr>
            <w:r>
              <w:t>支出审核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资金支持规范性</w:t>
            </w:r>
          </w:p>
        </w:tc>
        <w:tc>
          <w:tcPr>
            <w:tcW w:w="2835" w:type="dxa"/>
            <w:vAlign w:val="center"/>
          </w:tcPr>
          <w:p>
            <w:pPr>
              <w:pStyle w:val="12"/>
            </w:pPr>
            <w:r>
              <w:t>规范支出资金的比率</w:t>
            </w:r>
          </w:p>
        </w:tc>
        <w:tc>
          <w:tcPr>
            <w:tcW w:w="2551" w:type="dxa"/>
            <w:vAlign w:val="center"/>
          </w:tcPr>
          <w:p>
            <w:pPr>
              <w:pStyle w:val="12"/>
            </w:pPr>
            <w:r>
              <w:t>100%</w:t>
            </w:r>
          </w:p>
        </w:tc>
        <w:tc>
          <w:tcPr>
            <w:tcW w:w="2268" w:type="dxa"/>
            <w:vAlign w:val="center"/>
          </w:tcPr>
          <w:p>
            <w:pPr>
              <w:pStyle w:val="12"/>
            </w:pPr>
            <w:r>
              <w:t>财务制度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群众满意度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22、疫情防控工作经费（发展基数）绩效目标表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1.疫情防控工作经费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资金到位及时率</w:t>
            </w:r>
          </w:p>
        </w:tc>
        <w:tc>
          <w:tcPr>
            <w:tcW w:w="2835" w:type="dxa"/>
            <w:vAlign w:val="center"/>
          </w:tcPr>
          <w:p>
            <w:pPr>
              <w:pStyle w:val="12"/>
            </w:pPr>
            <w:r>
              <w:t>及时到位资金的比率</w:t>
            </w:r>
          </w:p>
        </w:tc>
        <w:tc>
          <w:tcPr>
            <w:tcW w:w="2551" w:type="dxa"/>
            <w:vAlign w:val="center"/>
          </w:tcPr>
          <w:p>
            <w:pPr>
              <w:pStyle w:val="12"/>
            </w:pPr>
            <w:r>
              <w:t>≥90%</w:t>
            </w:r>
          </w:p>
        </w:tc>
        <w:tc>
          <w:tcPr>
            <w:tcW w:w="2268" w:type="dxa"/>
            <w:vAlign w:val="center"/>
          </w:tcPr>
          <w:p>
            <w:pPr>
              <w:pStyle w:val="12"/>
            </w:pPr>
            <w:r>
              <w:t>资金到位时间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资金利用完成率</w:t>
            </w:r>
          </w:p>
        </w:tc>
        <w:tc>
          <w:tcPr>
            <w:tcW w:w="2835" w:type="dxa"/>
            <w:vAlign w:val="center"/>
          </w:tcPr>
          <w:p>
            <w:pPr>
              <w:pStyle w:val="12"/>
            </w:pPr>
            <w:r>
              <w:t>利用资金占拨付资金的比率</w:t>
            </w:r>
          </w:p>
        </w:tc>
        <w:tc>
          <w:tcPr>
            <w:tcW w:w="2551" w:type="dxa"/>
            <w:vAlign w:val="center"/>
          </w:tcPr>
          <w:p>
            <w:pPr>
              <w:pStyle w:val="12"/>
            </w:pPr>
            <w:r>
              <w:t>≥90%</w:t>
            </w:r>
          </w:p>
        </w:tc>
        <w:tc>
          <w:tcPr>
            <w:tcW w:w="2268" w:type="dxa"/>
            <w:vAlign w:val="center"/>
          </w:tcPr>
          <w:p>
            <w:pPr>
              <w:pStyle w:val="12"/>
            </w:pPr>
            <w:r>
              <w:t>拨付资金数额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2835" w:type="dxa"/>
            <w:vAlign w:val="center"/>
          </w:tcPr>
          <w:p>
            <w:pPr>
              <w:pStyle w:val="12"/>
            </w:pPr>
            <w:r>
              <w:t>拨付资金的及时比率</w:t>
            </w:r>
          </w:p>
        </w:tc>
        <w:tc>
          <w:tcPr>
            <w:tcW w:w="2551" w:type="dxa"/>
            <w:vAlign w:val="center"/>
          </w:tcPr>
          <w:p>
            <w:pPr>
              <w:pStyle w:val="12"/>
            </w:pPr>
            <w:r>
              <w:t>≥90%</w:t>
            </w:r>
          </w:p>
        </w:tc>
        <w:tc>
          <w:tcPr>
            <w:tcW w:w="2268" w:type="dxa"/>
            <w:vAlign w:val="center"/>
          </w:tcPr>
          <w:p>
            <w:pPr>
              <w:pStyle w:val="12"/>
            </w:pPr>
            <w:r>
              <w:t>拨付资金时间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≤7万元</w:t>
            </w:r>
          </w:p>
        </w:tc>
        <w:tc>
          <w:tcPr>
            <w:tcW w:w="2268" w:type="dxa"/>
            <w:vAlign w:val="center"/>
          </w:tcPr>
          <w:p>
            <w:pPr>
              <w:pStyle w:val="12"/>
            </w:pPr>
            <w:r>
              <w:t>支出审核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工作人员服务水平</w:t>
            </w:r>
          </w:p>
        </w:tc>
        <w:tc>
          <w:tcPr>
            <w:tcW w:w="2835" w:type="dxa"/>
            <w:vAlign w:val="center"/>
          </w:tcPr>
          <w:p>
            <w:pPr>
              <w:pStyle w:val="12"/>
            </w:pPr>
            <w:r>
              <w:t>工作人员服务水平不断提高</w:t>
            </w:r>
          </w:p>
        </w:tc>
        <w:tc>
          <w:tcPr>
            <w:tcW w:w="2551" w:type="dxa"/>
            <w:vAlign w:val="center"/>
          </w:tcPr>
          <w:p>
            <w:pPr>
              <w:pStyle w:val="12"/>
            </w:pPr>
            <w:r>
              <w:t>水平提高</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群众满意度</w:t>
            </w:r>
          </w:p>
        </w:tc>
        <w:tc>
          <w:tcPr>
            <w:tcW w:w="2551" w:type="dxa"/>
            <w:vAlign w:val="center"/>
          </w:tcPr>
          <w:p>
            <w:pPr>
              <w:pStyle w:val="12"/>
            </w:pPr>
            <w:r>
              <w:t>≥80%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23、原联社人员经费（发展基数）绩效目标表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1.原联社退休人员经费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原联社退休人员数量</w:t>
            </w:r>
          </w:p>
        </w:tc>
        <w:tc>
          <w:tcPr>
            <w:tcW w:w="2835" w:type="dxa"/>
            <w:vAlign w:val="center"/>
          </w:tcPr>
          <w:p>
            <w:pPr>
              <w:pStyle w:val="12"/>
            </w:pPr>
            <w:r>
              <w:t>原联社人数</w:t>
            </w:r>
          </w:p>
        </w:tc>
        <w:tc>
          <w:tcPr>
            <w:tcW w:w="2551" w:type="dxa"/>
            <w:vAlign w:val="center"/>
          </w:tcPr>
          <w:p>
            <w:pPr>
              <w:pStyle w:val="12"/>
            </w:pPr>
            <w:r>
              <w:t>≥4人</w:t>
            </w:r>
          </w:p>
        </w:tc>
        <w:tc>
          <w:tcPr>
            <w:tcW w:w="2268" w:type="dxa"/>
            <w:vAlign w:val="center"/>
          </w:tcPr>
          <w:p>
            <w:pPr>
              <w:pStyle w:val="12"/>
            </w:pPr>
            <w:r>
              <w:t>退休合同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工作完成情况</w:t>
            </w:r>
          </w:p>
        </w:tc>
        <w:tc>
          <w:tcPr>
            <w:tcW w:w="2835" w:type="dxa"/>
            <w:vAlign w:val="center"/>
          </w:tcPr>
          <w:p>
            <w:pPr>
              <w:pStyle w:val="12"/>
            </w:pPr>
            <w:r>
              <w:t>工作完成情况</w:t>
            </w:r>
          </w:p>
        </w:tc>
        <w:tc>
          <w:tcPr>
            <w:tcW w:w="2551" w:type="dxa"/>
            <w:vAlign w:val="center"/>
          </w:tcPr>
          <w:p>
            <w:pPr>
              <w:pStyle w:val="12"/>
            </w:pPr>
            <w:r>
              <w:t>工作完成情况</w:t>
            </w:r>
          </w:p>
        </w:tc>
        <w:tc>
          <w:tcPr>
            <w:tcW w:w="2268" w:type="dxa"/>
            <w:vAlign w:val="center"/>
          </w:tcPr>
          <w:p>
            <w:pPr>
              <w:pStyle w:val="12"/>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补助标准</w:t>
            </w:r>
          </w:p>
        </w:tc>
        <w:tc>
          <w:tcPr>
            <w:tcW w:w="2835" w:type="dxa"/>
            <w:vAlign w:val="center"/>
          </w:tcPr>
          <w:p>
            <w:pPr>
              <w:pStyle w:val="12"/>
            </w:pPr>
            <w:r>
              <w:t>月工资保险</w:t>
            </w:r>
          </w:p>
        </w:tc>
        <w:tc>
          <w:tcPr>
            <w:tcW w:w="2551" w:type="dxa"/>
            <w:vAlign w:val="center"/>
          </w:tcPr>
          <w:p>
            <w:pPr>
              <w:pStyle w:val="12"/>
            </w:pPr>
            <w:r>
              <w:t>≥3100元</w:t>
            </w:r>
          </w:p>
        </w:tc>
        <w:tc>
          <w:tcPr>
            <w:tcW w:w="2268" w:type="dxa"/>
            <w:vAlign w:val="center"/>
          </w:tcPr>
          <w:p>
            <w:pPr>
              <w:pStyle w:val="12"/>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补助发放及时率</w:t>
            </w:r>
          </w:p>
        </w:tc>
        <w:tc>
          <w:tcPr>
            <w:tcW w:w="2835" w:type="dxa"/>
            <w:vAlign w:val="center"/>
          </w:tcPr>
          <w:p>
            <w:pPr>
              <w:pStyle w:val="12"/>
            </w:pPr>
            <w:r>
              <w:t>补助发放的及时程度</w:t>
            </w:r>
          </w:p>
        </w:tc>
        <w:tc>
          <w:tcPr>
            <w:tcW w:w="2551" w:type="dxa"/>
            <w:vAlign w:val="center"/>
          </w:tcPr>
          <w:p>
            <w:pPr>
              <w:pStyle w:val="12"/>
            </w:pPr>
            <w:r>
              <w:t>≥95%</w:t>
            </w:r>
          </w:p>
        </w:tc>
        <w:tc>
          <w:tcPr>
            <w:tcW w:w="2268" w:type="dxa"/>
            <w:vAlign w:val="center"/>
          </w:tcPr>
          <w:p>
            <w:pPr>
              <w:pStyle w:val="12"/>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保障机关有序运转</w:t>
            </w:r>
          </w:p>
        </w:tc>
        <w:tc>
          <w:tcPr>
            <w:tcW w:w="2835" w:type="dxa"/>
            <w:vAlign w:val="center"/>
          </w:tcPr>
          <w:p>
            <w:pPr>
              <w:pStyle w:val="12"/>
            </w:pPr>
            <w:r>
              <w:t>机关有序运转</w:t>
            </w:r>
          </w:p>
        </w:tc>
        <w:tc>
          <w:tcPr>
            <w:tcW w:w="2551" w:type="dxa"/>
            <w:vAlign w:val="center"/>
          </w:tcPr>
          <w:p>
            <w:pPr>
              <w:pStyle w:val="12"/>
            </w:pPr>
            <w:r>
              <w:t>机关有序运转</w:t>
            </w:r>
          </w:p>
        </w:tc>
        <w:tc>
          <w:tcPr>
            <w:tcW w:w="2268"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受益人员满意度</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24、原联社人员经费（劳务费）绩效目标表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1.及时发放原联社人员工资。</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2835" w:type="dxa"/>
            <w:vAlign w:val="center"/>
          </w:tcPr>
          <w:p>
            <w:pPr>
              <w:pStyle w:val="12"/>
            </w:pPr>
            <w:r>
              <w:t>聘用的劳务人数</w:t>
            </w:r>
          </w:p>
        </w:tc>
        <w:tc>
          <w:tcPr>
            <w:tcW w:w="2551" w:type="dxa"/>
            <w:vAlign w:val="center"/>
          </w:tcPr>
          <w:p>
            <w:pPr>
              <w:pStyle w:val="12"/>
            </w:pPr>
            <w:r>
              <w:t>3人</w:t>
            </w:r>
          </w:p>
        </w:tc>
        <w:tc>
          <w:tcPr>
            <w:tcW w:w="2268"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工作完成情况</w:t>
            </w:r>
          </w:p>
        </w:tc>
        <w:tc>
          <w:tcPr>
            <w:tcW w:w="2835" w:type="dxa"/>
            <w:vAlign w:val="center"/>
          </w:tcPr>
          <w:p>
            <w:pPr>
              <w:pStyle w:val="12"/>
            </w:pPr>
            <w:r>
              <w:t>工作完成情况</w:t>
            </w:r>
          </w:p>
        </w:tc>
        <w:tc>
          <w:tcPr>
            <w:tcW w:w="2551" w:type="dxa"/>
            <w:vAlign w:val="center"/>
          </w:tcPr>
          <w:p>
            <w:pPr>
              <w:pStyle w:val="12"/>
            </w:pPr>
            <w:r>
              <w:t>工作完成情况</w:t>
            </w:r>
          </w:p>
        </w:tc>
        <w:tc>
          <w:tcPr>
            <w:tcW w:w="2268" w:type="dxa"/>
            <w:vAlign w:val="center"/>
          </w:tcPr>
          <w:p>
            <w:pPr>
              <w:pStyle w:val="12"/>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补助标准</w:t>
            </w:r>
          </w:p>
        </w:tc>
        <w:tc>
          <w:tcPr>
            <w:tcW w:w="2835" w:type="dxa"/>
            <w:vAlign w:val="center"/>
          </w:tcPr>
          <w:p>
            <w:pPr>
              <w:pStyle w:val="12"/>
            </w:pPr>
            <w:r>
              <w:t>月工资保险</w:t>
            </w:r>
          </w:p>
        </w:tc>
        <w:tc>
          <w:tcPr>
            <w:tcW w:w="2551" w:type="dxa"/>
            <w:vAlign w:val="center"/>
          </w:tcPr>
          <w:p>
            <w:pPr>
              <w:pStyle w:val="12"/>
            </w:pPr>
            <w:r>
              <w:t>≤160000元</w:t>
            </w:r>
          </w:p>
        </w:tc>
        <w:tc>
          <w:tcPr>
            <w:tcW w:w="2268" w:type="dxa"/>
            <w:vAlign w:val="center"/>
          </w:tcPr>
          <w:p>
            <w:pPr>
              <w:pStyle w:val="12"/>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补助发放及时率</w:t>
            </w:r>
          </w:p>
        </w:tc>
        <w:tc>
          <w:tcPr>
            <w:tcW w:w="2835" w:type="dxa"/>
            <w:vAlign w:val="center"/>
          </w:tcPr>
          <w:p>
            <w:pPr>
              <w:pStyle w:val="12"/>
            </w:pPr>
            <w:r>
              <w:t>补助发放的及时程度</w:t>
            </w:r>
          </w:p>
        </w:tc>
        <w:tc>
          <w:tcPr>
            <w:tcW w:w="2551" w:type="dxa"/>
            <w:vAlign w:val="center"/>
          </w:tcPr>
          <w:p>
            <w:pPr>
              <w:pStyle w:val="12"/>
            </w:pPr>
            <w:r>
              <w:t>≥95%</w:t>
            </w:r>
          </w:p>
        </w:tc>
        <w:tc>
          <w:tcPr>
            <w:tcW w:w="2268" w:type="dxa"/>
            <w:vAlign w:val="center"/>
          </w:tcPr>
          <w:p>
            <w:pPr>
              <w:pStyle w:val="12"/>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保障机关有序运转</w:t>
            </w:r>
          </w:p>
        </w:tc>
        <w:tc>
          <w:tcPr>
            <w:tcW w:w="2835" w:type="dxa"/>
            <w:vAlign w:val="center"/>
          </w:tcPr>
          <w:p>
            <w:pPr>
              <w:pStyle w:val="12"/>
            </w:pPr>
            <w:r>
              <w:t>机关有序运转</w:t>
            </w:r>
          </w:p>
        </w:tc>
        <w:tc>
          <w:tcPr>
            <w:tcW w:w="2551" w:type="dxa"/>
            <w:vAlign w:val="center"/>
          </w:tcPr>
          <w:p>
            <w:pPr>
              <w:pStyle w:val="12"/>
            </w:pPr>
            <w:r>
              <w:t>机关有序运转</w:t>
            </w:r>
          </w:p>
        </w:tc>
        <w:tc>
          <w:tcPr>
            <w:tcW w:w="2268"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受益人员满意度</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25、招商经费（发展基数）绩效目标表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1.按照计划开展招商引资活动，为本地区经济发展提供新动能。</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签约意向书个数</w:t>
            </w:r>
          </w:p>
        </w:tc>
        <w:tc>
          <w:tcPr>
            <w:tcW w:w="2835" w:type="dxa"/>
            <w:vAlign w:val="center"/>
          </w:tcPr>
          <w:p>
            <w:pPr>
              <w:pStyle w:val="12"/>
            </w:pPr>
            <w:r>
              <w:t>签约意向书个数</w:t>
            </w:r>
          </w:p>
        </w:tc>
        <w:tc>
          <w:tcPr>
            <w:tcW w:w="2551" w:type="dxa"/>
            <w:vAlign w:val="center"/>
          </w:tcPr>
          <w:p>
            <w:pPr>
              <w:pStyle w:val="12"/>
            </w:pPr>
            <w:r>
              <w:t>≥1个</w:t>
            </w:r>
          </w:p>
        </w:tc>
        <w:tc>
          <w:tcPr>
            <w:tcW w:w="2268" w:type="dxa"/>
            <w:vAlign w:val="center"/>
          </w:tcPr>
          <w:p>
            <w:pPr>
              <w:pStyle w:val="12"/>
            </w:pPr>
            <w:r>
              <w:t>签约情况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项目落地率</w:t>
            </w:r>
          </w:p>
        </w:tc>
        <w:tc>
          <w:tcPr>
            <w:tcW w:w="2835" w:type="dxa"/>
            <w:vAlign w:val="center"/>
          </w:tcPr>
          <w:p>
            <w:pPr>
              <w:pStyle w:val="12"/>
            </w:pPr>
            <w:r>
              <w:t>落地项目占签约项目的比例</w:t>
            </w:r>
          </w:p>
        </w:tc>
        <w:tc>
          <w:tcPr>
            <w:tcW w:w="2551" w:type="dxa"/>
            <w:vAlign w:val="center"/>
          </w:tcPr>
          <w:p>
            <w:pPr>
              <w:pStyle w:val="12"/>
            </w:pPr>
            <w:r>
              <w:t>≥1个</w:t>
            </w:r>
          </w:p>
        </w:tc>
        <w:tc>
          <w:tcPr>
            <w:tcW w:w="2268" w:type="dxa"/>
            <w:vAlign w:val="center"/>
          </w:tcPr>
          <w:p>
            <w:pPr>
              <w:pStyle w:val="12"/>
            </w:pPr>
            <w:r>
              <w:t>项目建设情况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资金利用及时率</w:t>
            </w:r>
          </w:p>
        </w:tc>
        <w:tc>
          <w:tcPr>
            <w:tcW w:w="2835" w:type="dxa"/>
            <w:vAlign w:val="center"/>
          </w:tcPr>
          <w:p>
            <w:pPr>
              <w:pStyle w:val="12"/>
            </w:pPr>
            <w:r>
              <w:t>及时利用资金比率</w:t>
            </w:r>
          </w:p>
        </w:tc>
        <w:tc>
          <w:tcPr>
            <w:tcW w:w="2551" w:type="dxa"/>
            <w:vAlign w:val="center"/>
          </w:tcPr>
          <w:p>
            <w:pPr>
              <w:pStyle w:val="12"/>
            </w:pPr>
            <w:r>
              <w:t>≥90%</w:t>
            </w:r>
          </w:p>
        </w:tc>
        <w:tc>
          <w:tcPr>
            <w:tcW w:w="2268" w:type="dxa"/>
            <w:vAlign w:val="center"/>
          </w:tcPr>
          <w:p>
            <w:pPr>
              <w:pStyle w:val="12"/>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≤4万元</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促进经济发展</w:t>
            </w:r>
          </w:p>
        </w:tc>
        <w:tc>
          <w:tcPr>
            <w:tcW w:w="2835" w:type="dxa"/>
            <w:vAlign w:val="center"/>
          </w:tcPr>
          <w:p>
            <w:pPr>
              <w:pStyle w:val="12"/>
            </w:pPr>
            <w:r>
              <w:t>促进经济发展</w:t>
            </w:r>
          </w:p>
        </w:tc>
        <w:tc>
          <w:tcPr>
            <w:tcW w:w="2551" w:type="dxa"/>
            <w:vAlign w:val="center"/>
          </w:tcPr>
          <w:p>
            <w:pPr>
              <w:pStyle w:val="12"/>
            </w:pPr>
            <w:r>
              <w:t>经济发展</w:t>
            </w:r>
          </w:p>
        </w:tc>
        <w:tc>
          <w:tcPr>
            <w:tcW w:w="2268" w:type="dxa"/>
            <w:vAlign w:val="center"/>
          </w:tcPr>
          <w:p>
            <w:pPr>
              <w:pStyle w:val="12"/>
            </w:pPr>
            <w:r>
              <w:t>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2023年，唐山市丰南区岔河镇人民政府本级安排政府采购预算18.00万元。具体内容见下表。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555001唐山市丰南区岔河镇人民政府本级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政府采购金额（当年单位预算安排资金）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18.00</w:t>
            </w:r>
          </w:p>
        </w:tc>
        <w:tc>
          <w:tcPr>
            <w:tcW w:w="964" w:type="dxa"/>
            <w:vAlign w:val="center"/>
          </w:tcPr>
          <w:p>
            <w:pPr>
              <w:pStyle w:val="15"/>
            </w:pPr>
            <w:r>
              <w:t>18.00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唐山市丰南区岔河镇人民政府本级小计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18.00</w:t>
            </w:r>
          </w:p>
        </w:tc>
        <w:tc>
          <w:tcPr>
            <w:tcW w:w="964" w:type="dxa"/>
            <w:vAlign w:val="center"/>
          </w:tcPr>
          <w:p>
            <w:pPr>
              <w:pStyle w:val="15"/>
            </w:pPr>
            <w:r>
              <w:t>18.00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公务用车购置经费（发展基数）</w:t>
            </w:r>
          </w:p>
        </w:tc>
        <w:tc>
          <w:tcPr>
            <w:tcW w:w="964" w:type="dxa"/>
            <w:vAlign w:val="center"/>
          </w:tcPr>
          <w:p>
            <w:pPr>
              <w:pStyle w:val="11"/>
            </w:pPr>
            <w:r>
              <w:t>18.00</w:t>
            </w:r>
          </w:p>
        </w:tc>
        <w:tc>
          <w:tcPr>
            <w:tcW w:w="1134" w:type="dxa"/>
            <w:vAlign w:val="center"/>
          </w:tcPr>
          <w:p>
            <w:pPr>
              <w:pStyle w:val="12"/>
            </w:pPr>
            <w:r>
              <w:t>其他电动车辆</w:t>
            </w:r>
          </w:p>
        </w:tc>
        <w:tc>
          <w:tcPr>
            <w:tcW w:w="1134" w:type="dxa"/>
            <w:vAlign w:val="center"/>
          </w:tcPr>
          <w:p>
            <w:pPr>
              <w:pStyle w:val="12"/>
            </w:pPr>
            <w:r>
              <w:t>A02030899</w:t>
            </w:r>
          </w:p>
        </w:tc>
        <w:tc>
          <w:tcPr>
            <w:tcW w:w="709" w:type="dxa"/>
            <w:vAlign w:val="center"/>
          </w:tcPr>
          <w:p>
            <w:pPr>
              <w:pStyle w:val="13"/>
            </w:pPr>
            <w:r>
              <w:t>辆</w:t>
            </w:r>
          </w:p>
        </w:tc>
        <w:tc>
          <w:tcPr>
            <w:tcW w:w="850" w:type="dxa"/>
            <w:vAlign w:val="center"/>
          </w:tcPr>
          <w:p>
            <w:pPr>
              <w:pStyle w:val="11"/>
            </w:pPr>
            <w:r>
              <w:t>1</w:t>
            </w:r>
          </w:p>
        </w:tc>
        <w:tc>
          <w:tcPr>
            <w:tcW w:w="850" w:type="dxa"/>
            <w:vAlign w:val="center"/>
          </w:tcPr>
          <w:p>
            <w:pPr>
              <w:pStyle w:val="11"/>
            </w:pPr>
            <w:r>
              <w:t>18.00</w:t>
            </w:r>
          </w:p>
        </w:tc>
        <w:tc>
          <w:tcPr>
            <w:tcW w:w="964" w:type="dxa"/>
            <w:vAlign w:val="center"/>
          </w:tcPr>
          <w:p>
            <w:pPr>
              <w:pStyle w:val="11"/>
            </w:pPr>
            <w:r>
              <w:t>18.00</w:t>
            </w:r>
          </w:p>
        </w:tc>
        <w:tc>
          <w:tcPr>
            <w:tcW w:w="964" w:type="dxa"/>
            <w:vAlign w:val="center"/>
          </w:tcPr>
          <w:p>
            <w:pPr>
              <w:pStyle w:val="11"/>
            </w:pPr>
            <w:r>
              <w:t>18.00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唐山市丰南区岔河镇人民政府本级上年末固定资产金额为934.34万元（详见下表）。本年度拟购置固定资产总额为18.00万元，已按要求列入政府采购预算，详见政府采购预算表。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555001唐山市丰南区岔河镇人民政府本级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934.34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4299.33</w:t>
            </w:r>
          </w:p>
        </w:tc>
        <w:tc>
          <w:tcPr>
            <w:tcW w:w="2835" w:type="dxa"/>
            <w:vAlign w:val="center"/>
          </w:tcPr>
          <w:p>
            <w:pPr>
              <w:pStyle w:val="11"/>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1000</w:t>
            </w:r>
          </w:p>
        </w:tc>
        <w:tc>
          <w:tcPr>
            <w:tcW w:w="2835" w:type="dxa"/>
            <w:vAlign w:val="center"/>
          </w:tcPr>
          <w:p>
            <w:pPr>
              <w:pStyle w:val="11"/>
            </w:pPr>
            <w: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10</w:t>
            </w:r>
          </w:p>
        </w:tc>
        <w:tc>
          <w:tcPr>
            <w:tcW w:w="2835" w:type="dxa"/>
            <w:vAlign w:val="center"/>
          </w:tcPr>
          <w:p>
            <w:pPr>
              <w:pStyle w:val="11"/>
            </w:pPr>
            <w:r>
              <w:t>309.42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7</w:t>
            </w:r>
          </w:p>
        </w:tc>
        <w:tc>
          <w:tcPr>
            <w:tcW w:w="2835" w:type="dxa"/>
            <w:vAlign w:val="center"/>
          </w:tcPr>
          <w:p>
            <w:pPr>
              <w:pStyle w:val="11"/>
            </w:pPr>
            <w:r>
              <w:t>250.75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850</w:t>
            </w:r>
          </w:p>
        </w:tc>
        <w:tc>
          <w:tcPr>
            <w:tcW w:w="2835" w:type="dxa"/>
            <w:vAlign w:val="center"/>
          </w:tcPr>
          <w:p>
            <w:pPr>
              <w:pStyle w:val="11"/>
            </w:pPr>
            <w:r>
              <w:t>214.17</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单位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20D16F"/>
    <w:multiLevelType w:val="singleLevel"/>
    <w:tmpl w:val="7C20D16F"/>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dlNDIzZTk1YWM0NGNhYjc0ZjU4MjY2ZGQ1NTFiYjgifQ=="/>
  </w:docVars>
  <w:rsids>
    <w:rsidRoot w:val="008B2857"/>
    <w:rsid w:val="000A5774"/>
    <w:rsid w:val="0069457A"/>
    <w:rsid w:val="008B2857"/>
    <w:rsid w:val="00901351"/>
    <w:rsid w:val="00F134FD"/>
    <w:rsid w:val="0506377F"/>
    <w:rsid w:val="19EE1603"/>
    <w:rsid w:val="2BF2268F"/>
    <w:rsid w:val="2EE13C3A"/>
    <w:rsid w:val="3D170DEA"/>
    <w:rsid w:val="419331C9"/>
    <w:rsid w:val="598810BE"/>
    <w:rsid w:val="5D867231"/>
    <w:rsid w:val="5F1C6CD8"/>
    <w:rsid w:val="5FB72B5A"/>
    <w:rsid w:val="672C1391"/>
    <w:rsid w:val="6ED1745F"/>
    <w:rsid w:val="78E32920"/>
    <w:rsid w:val="7E423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7" Type="http://schemas.openxmlformats.org/officeDocument/2006/relationships/fontTable" Target="fontTable.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2023-02-02T13:06:50Z</dcterms:created>
  <dcterms:modified xsi:type="dcterms:W3CDTF">2023-02-02T05:06:50Z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2023-02-02T13:06:37Z</dcterms:created>
  <dcterms:modified xsi:type="dcterms:W3CDTF">2023-02-02T05:06:37Z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2023-02-02T13:06:53Z</dcterms:created>
  <dcterms:modified xsi:type="dcterms:W3CDTF">2023-02-02T05:06:53Z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2023-02-02T13:06:37Z</dcterms:created>
  <dcterms:modified xsi:type="dcterms:W3CDTF">2023-02-02T05:06:37Z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2023-02-02T13:06:41Z</dcterms:created>
  <dcterms:modified xsi:type="dcterms:W3CDTF">2023-02-02T05:06:41Z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2023-02-02T13:06:38Z</dcterms:created>
  <dcterms:modified xsi:type="dcterms:W3CDTF">2023-02-02T05:06:38Z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2023-02-02T13:06:39Z</dcterms:created>
  <dcterms:modified xsi:type="dcterms:W3CDTF">2023-02-02T05:06:39Z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2023-02-02T13:06:53Z</dcterms:created>
  <dcterms:modified xsi:type="dcterms:W3CDTF">2023-02-02T05:06:53Z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2023-02-02T13:06:45Z</dcterms:created>
  <dcterms:modified xsi:type="dcterms:W3CDTF">2023-02-02T05:06:44Z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2023-02-02T13:06:52Z</dcterms:created>
  <dcterms:modified xsi:type="dcterms:W3CDTF">2023-02-02T05:06:52Z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2023-02-02T13:06:40Z</dcterms:created>
  <dcterms:modified xsi:type="dcterms:W3CDTF">2023-02-02T05:06:40Z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2023-02-02T13:06:40Z</dcterms:created>
  <dcterms:modified xsi:type="dcterms:W3CDTF">2023-02-02T05:06:40Z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2023-02-02T13:06:39Z</dcterms:created>
  <dcterms:modified xsi:type="dcterms:W3CDTF">2023-02-02T05:06:39Z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2023-02-02T13:06:54Z</dcterms:created>
  <dcterms:modified xsi:type="dcterms:W3CDTF">2023-02-02T05:06:54Z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2023-02-02T13:06:38Z</dcterms:created>
  <dcterms:modified xsi:type="dcterms:W3CDTF">2023-02-02T05:06:38Z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2023-02-02T13:06:37Z</dcterms:created>
  <dcterms:modified xsi:type="dcterms:W3CDTF">2023-02-02T05:06:37Z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2023-02-02T13:06:32Z</dcterms:created>
  <dcterms:modified xsi:type="dcterms:W3CDTF">2023-02-02T05:06:31Z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2023-02-02T13:06:52Z</dcterms:created>
  <dcterms:modified xsi:type="dcterms:W3CDTF">2023-02-02T05:06:52Z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2023-02-02T13:06:51Z</dcterms:created>
  <dcterms:modified xsi:type="dcterms:W3CDTF">2023-02-02T05:06:51Z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2023-02-02T13:06:51Z</dcterms:created>
  <dcterms:modified xsi:type="dcterms:W3CDTF">2023-02-02T05:06:51Z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2023-02-02T13:06:51Z</dcterms:created>
  <dcterms:modified xsi:type="dcterms:W3CDTF">2023-02-02T05:06:51Z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2023-02-02T13:06:40Z</dcterms:created>
  <dcterms:modified xsi:type="dcterms:W3CDTF">2023-02-02T05:06:40Z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2023-02-02T13:06:50Z</dcterms:created>
  <dcterms:modified xsi:type="dcterms:W3CDTF">2023-02-02T05:06:50Z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2023-02-02T13:06:49Z</dcterms:created>
  <dcterms:modified xsi:type="dcterms:W3CDTF">2023-02-02T05:06:49Z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2023-02-02T13:06:39Z</dcterms:created>
  <dcterms:modified xsi:type="dcterms:W3CDTF">2023-02-02T05:06:39Z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2023-02-02T13:06:38Z</dcterms:created>
  <dcterms:modified xsi:type="dcterms:W3CDTF">2023-02-02T05:06:38Z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2023-02-02T13:06:37Z</dcterms:created>
  <dcterms:modified xsi:type="dcterms:W3CDTF">2023-02-02T05:06:37Z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2023-02-02T13:06:54Z</dcterms:created>
  <dcterms:modified xsi:type="dcterms:W3CDTF">2023-02-02T05:06:54Z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2023-02-02T13:06:53Z</dcterms:created>
  <dcterms:modified xsi:type="dcterms:W3CDTF">2023-02-02T05:06:53Z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2023-02-02T13:06:36Z</dcterms:created>
  <dcterms:modified xsi:type="dcterms:W3CDTF">2023-02-02T05:06:36Z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2023-02-02T13:06:50Z</dcterms:created>
  <dcterms:modified xsi:type="dcterms:W3CDTF">2023-02-02T05:06:50Z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2023-02-02T13:06:52Z</dcterms:created>
  <dcterms:modified xsi:type="dcterms:W3CDTF">2023-02-02T05:06:52Z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2023-02-02T13:06:52Z</dcterms:created>
  <dcterms:modified xsi:type="dcterms:W3CDTF">2023-02-02T05:06:52Z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2023-02-02T13:06:40Z</dcterms:created>
  <dcterms:modified xsi:type="dcterms:W3CDTF">2023-02-02T05:06:40Z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2023-02-02T13:06:51Z</dcterms:created>
  <dcterms:modified xsi:type="dcterms:W3CDTF">2023-02-02T05:06:51Z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2023-02-02T13:06:50Z</dcterms:created>
  <dcterms:modified xsi:type="dcterms:W3CDTF">2023-02-02T05:06:50Z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2023-02-02T13:06:39Z</dcterms:created>
  <dcterms:modified xsi:type="dcterms:W3CDTF">2023-02-02T05:06:39Z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2023-02-02T13:06:40Z</dcterms:created>
  <dcterms:modified xsi:type="dcterms:W3CDTF">2023-02-02T05:06:40Z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2023-02-02T13:06:51Z</dcterms:created>
  <dcterms:modified xsi:type="dcterms:W3CDTF">2023-02-02T05:06:51Z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2023-02-02T13:06:40Z</dcterms:created>
  <dcterms:modified xsi:type="dcterms:W3CDTF">2023-02-02T05:06:40Z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2023-02-02T13:06:39Z</dcterms:created>
  <dcterms:modified xsi:type="dcterms:W3CDTF">2023-02-02T05:06:39Z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2023-02-02T13:06:38Z</dcterms:created>
  <dcterms:modified xsi:type="dcterms:W3CDTF">2023-02-02T05:06:38Z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2023-02-02T13:06:53Z</dcterms:created>
  <dcterms:modified xsi:type="dcterms:W3CDTF">2023-02-02T05:06:53Z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2023-02-02T13:06:38Z</dcterms:created>
  <dcterms:modified xsi:type="dcterms:W3CDTF">2023-02-02T05:06:38Z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2023-02-02T13:06:53Z</dcterms:created>
  <dcterms:modified xsi:type="dcterms:W3CDTF">2023-02-02T05:06:53Z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2023-02-02T13:06:50Z</dcterms:created>
  <dcterms:modified xsi:type="dcterms:W3CDTF">2023-02-02T05:06:50Z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2023-02-02T13:06:36Z</dcterms:created>
  <dcterms:modified xsi:type="dcterms:W3CDTF">2023-02-02T05:06:36Z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2023-02-02T13:06:52Z</dcterms:created>
  <dcterms:modified xsi:type="dcterms:W3CDTF">2023-02-02T05:06:52Z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2023-02-02T13:06:37Z</dcterms:created>
  <dcterms:modified xsi:type="dcterms:W3CDTF">2023-02-02T05:06:37Z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2023-02-02T13:06:50Z</dcterms:created>
  <dcterms:modified xsi:type="dcterms:W3CDTF">2023-02-02T05:06:50Z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2023-02-02T13:06:51Z</dcterms:created>
  <dcterms:modified xsi:type="dcterms:W3CDTF">2023-02-02T05:06:51Z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2023-02-02T13:06:53Z</dcterms:created>
  <dcterms:modified xsi:type="dcterms:W3CDTF">2023-02-02T05:06:53Z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2023-02-02T13:06:37Z</dcterms:created>
  <dcterms:modified xsi:type="dcterms:W3CDTF">2023-02-02T05:06:37Z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2023-02-02T13:06:38Z</dcterms:created>
  <dcterms:modified xsi:type="dcterms:W3CDTF">2023-02-02T05:06:38Z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2023-02-02T13:06:41Z</dcterms:created>
  <dcterms:modified xsi:type="dcterms:W3CDTF">2023-02-02T05:06:41Z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456BB4C-DFE3-4A95-96C5-5A9EEE4E27B4}">
  <ds:schemaRefs/>
</ds:datastoreItem>
</file>

<file path=customXml/itemProps10.xml><?xml version="1.0" encoding="utf-8"?>
<ds:datastoreItem xmlns:ds="http://schemas.openxmlformats.org/officeDocument/2006/customXml" ds:itemID="{434A06FF-AB12-4423-8B69-8A44B3F5C594}">
  <ds:schemaRefs/>
</ds:datastoreItem>
</file>

<file path=customXml/itemProps100.xml><?xml version="1.0" encoding="utf-8"?>
<ds:datastoreItem xmlns:ds="http://schemas.openxmlformats.org/officeDocument/2006/customXml" ds:itemID="{5675A25E-2F7A-4757-8218-5AEB74D92192}">
  <ds:schemaRefs/>
</ds:datastoreItem>
</file>

<file path=customXml/itemProps101.xml><?xml version="1.0" encoding="utf-8"?>
<ds:datastoreItem xmlns:ds="http://schemas.openxmlformats.org/officeDocument/2006/customXml" ds:itemID="{AFA601AE-6238-431A-AC9F-F0983FFA2172}">
  <ds:schemaRefs/>
</ds:datastoreItem>
</file>

<file path=customXml/itemProps102.xml><?xml version="1.0" encoding="utf-8"?>
<ds:datastoreItem xmlns:ds="http://schemas.openxmlformats.org/officeDocument/2006/customXml" ds:itemID="{2AD7FE03-3C73-4A45-A884-F5E60F684324}">
  <ds:schemaRefs/>
</ds:datastoreItem>
</file>

<file path=customXml/itemProps103.xml><?xml version="1.0" encoding="utf-8"?>
<ds:datastoreItem xmlns:ds="http://schemas.openxmlformats.org/officeDocument/2006/customXml" ds:itemID="{D7F93BC6-CCF3-494E-BF8F-03E83E031719}">
  <ds:schemaRefs/>
</ds:datastoreItem>
</file>

<file path=customXml/itemProps104.xml><?xml version="1.0" encoding="utf-8"?>
<ds:datastoreItem xmlns:ds="http://schemas.openxmlformats.org/officeDocument/2006/customXml" ds:itemID="{66CCC618-EB5F-4300-8F84-15FA8363B784}">
  <ds:schemaRefs/>
</ds:datastoreItem>
</file>

<file path=customXml/itemProps105.xml><?xml version="1.0" encoding="utf-8"?>
<ds:datastoreItem xmlns:ds="http://schemas.openxmlformats.org/officeDocument/2006/customXml" ds:itemID="{DDD31CE9-FB2A-4055-BF1C-7E6CEAF755FB}">
  <ds:schemaRefs/>
</ds:datastoreItem>
</file>

<file path=customXml/itemProps106.xml><?xml version="1.0" encoding="utf-8"?>
<ds:datastoreItem xmlns:ds="http://schemas.openxmlformats.org/officeDocument/2006/customXml" ds:itemID="{2EC8866F-631F-43D3-AEFB-7B0636373791}">
  <ds:schemaRefs/>
</ds:datastoreItem>
</file>

<file path=customXml/itemProps107.xml><?xml version="1.0" encoding="utf-8"?>
<ds:datastoreItem xmlns:ds="http://schemas.openxmlformats.org/officeDocument/2006/customXml" ds:itemID="{FC7232B2-0F9E-4700-9AD2-19E4BCDFBE36}">
  <ds:schemaRefs/>
</ds:datastoreItem>
</file>

<file path=customXml/itemProps108.xml><?xml version="1.0" encoding="utf-8"?>
<ds:datastoreItem xmlns:ds="http://schemas.openxmlformats.org/officeDocument/2006/customXml" ds:itemID="{525E8CE3-67DC-4E59-B656-C77911015776}">
  <ds:schemaRefs/>
</ds:datastoreItem>
</file>

<file path=customXml/itemProps109.xml><?xml version="1.0" encoding="utf-8"?>
<ds:datastoreItem xmlns:ds="http://schemas.openxmlformats.org/officeDocument/2006/customXml" ds:itemID="{8084A1F1-100A-4666-925B-A79D40EB3DA3}">
  <ds:schemaRefs/>
</ds:datastoreItem>
</file>

<file path=customXml/itemProps11.xml><?xml version="1.0" encoding="utf-8"?>
<ds:datastoreItem xmlns:ds="http://schemas.openxmlformats.org/officeDocument/2006/customXml" ds:itemID="{769FFE91-6C10-45D0-8773-CD12C3194A5C}">
  <ds:schemaRefs/>
</ds:datastoreItem>
</file>

<file path=customXml/itemProps110.xml><?xml version="1.0" encoding="utf-8"?>
<ds:datastoreItem xmlns:ds="http://schemas.openxmlformats.org/officeDocument/2006/customXml" ds:itemID="{C60ED9A6-F16D-4110-ADB4-E70E9F64E834}">
  <ds:schemaRefs/>
</ds:datastoreItem>
</file>

<file path=customXml/itemProps12.xml><?xml version="1.0" encoding="utf-8"?>
<ds:datastoreItem xmlns:ds="http://schemas.openxmlformats.org/officeDocument/2006/customXml" ds:itemID="{6F065B0C-1E7A-4B5F-B80D-A6D12BCFA1EB}">
  <ds:schemaRefs/>
</ds:datastoreItem>
</file>

<file path=customXml/itemProps13.xml><?xml version="1.0" encoding="utf-8"?>
<ds:datastoreItem xmlns:ds="http://schemas.openxmlformats.org/officeDocument/2006/customXml" ds:itemID="{B56A6C01-12F7-4792-AFF9-643983AFE06C}">
  <ds:schemaRefs/>
</ds:datastoreItem>
</file>

<file path=customXml/itemProps14.xml><?xml version="1.0" encoding="utf-8"?>
<ds:datastoreItem xmlns:ds="http://schemas.openxmlformats.org/officeDocument/2006/customXml" ds:itemID="{B934D82C-EAFD-422E-B297-574D12A7DC32}">
  <ds:schemaRefs/>
</ds:datastoreItem>
</file>

<file path=customXml/itemProps15.xml><?xml version="1.0" encoding="utf-8"?>
<ds:datastoreItem xmlns:ds="http://schemas.openxmlformats.org/officeDocument/2006/customXml" ds:itemID="{00006663-1FC9-488A-81EA-44DE86DA14A6}">
  <ds:schemaRefs/>
</ds:datastoreItem>
</file>

<file path=customXml/itemProps16.xml><?xml version="1.0" encoding="utf-8"?>
<ds:datastoreItem xmlns:ds="http://schemas.openxmlformats.org/officeDocument/2006/customXml" ds:itemID="{BD8E49CA-10A0-4D67-B04A-FF6A1934B968}">
  <ds:schemaRefs/>
</ds:datastoreItem>
</file>

<file path=customXml/itemProps17.xml><?xml version="1.0" encoding="utf-8"?>
<ds:datastoreItem xmlns:ds="http://schemas.openxmlformats.org/officeDocument/2006/customXml" ds:itemID="{0DAF5160-2D21-4404-A68F-8100AF8E5A01}">
  <ds:schemaRefs/>
</ds:datastoreItem>
</file>

<file path=customXml/itemProps18.xml><?xml version="1.0" encoding="utf-8"?>
<ds:datastoreItem xmlns:ds="http://schemas.openxmlformats.org/officeDocument/2006/customXml" ds:itemID="{7C11F0B2-F028-45A4-8A8A-32E911FDCF0F}">
  <ds:schemaRefs/>
</ds:datastoreItem>
</file>

<file path=customXml/itemProps19.xml><?xml version="1.0" encoding="utf-8"?>
<ds:datastoreItem xmlns:ds="http://schemas.openxmlformats.org/officeDocument/2006/customXml" ds:itemID="{CB43EC17-B3CF-4B96-8BD7-547B0F8458E7}">
  <ds:schemaRefs/>
</ds:datastoreItem>
</file>

<file path=customXml/itemProps2.xml><?xml version="1.0" encoding="utf-8"?>
<ds:datastoreItem xmlns:ds="http://schemas.openxmlformats.org/officeDocument/2006/customXml" ds:itemID="{BB4BC01E-7F09-4F9B-B7C3-DA25A86634FE}">
  <ds:schemaRefs/>
</ds:datastoreItem>
</file>

<file path=customXml/itemProps20.xml><?xml version="1.0" encoding="utf-8"?>
<ds:datastoreItem xmlns:ds="http://schemas.openxmlformats.org/officeDocument/2006/customXml" ds:itemID="{3C7AC0FC-5404-4CB3-9F39-9D7B76F33D78}">
  <ds:schemaRefs/>
</ds:datastoreItem>
</file>

<file path=customXml/itemProps21.xml><?xml version="1.0" encoding="utf-8"?>
<ds:datastoreItem xmlns:ds="http://schemas.openxmlformats.org/officeDocument/2006/customXml" ds:itemID="{F07CC0FB-5337-4F64-8E56-7CA6792A9B1B}">
  <ds:schemaRefs/>
</ds:datastoreItem>
</file>

<file path=customXml/itemProps22.xml><?xml version="1.0" encoding="utf-8"?>
<ds:datastoreItem xmlns:ds="http://schemas.openxmlformats.org/officeDocument/2006/customXml" ds:itemID="{51DFB6E3-D322-4540-A3A7-73D42AFF77F5}">
  <ds:schemaRefs/>
</ds:datastoreItem>
</file>

<file path=customXml/itemProps23.xml><?xml version="1.0" encoding="utf-8"?>
<ds:datastoreItem xmlns:ds="http://schemas.openxmlformats.org/officeDocument/2006/customXml" ds:itemID="{F1EC0F87-BE0E-4784-B8B6-2BEBFDDBD30C}">
  <ds:schemaRefs/>
</ds:datastoreItem>
</file>

<file path=customXml/itemProps24.xml><?xml version="1.0" encoding="utf-8"?>
<ds:datastoreItem xmlns:ds="http://schemas.openxmlformats.org/officeDocument/2006/customXml" ds:itemID="{24925DBA-A096-4A3F-8F00-968AB325DAEB}">
  <ds:schemaRefs/>
</ds:datastoreItem>
</file>

<file path=customXml/itemProps25.xml><?xml version="1.0" encoding="utf-8"?>
<ds:datastoreItem xmlns:ds="http://schemas.openxmlformats.org/officeDocument/2006/customXml" ds:itemID="{393EA99D-065C-4470-98A0-E968C275428B}">
  <ds:schemaRefs/>
</ds:datastoreItem>
</file>

<file path=customXml/itemProps26.xml><?xml version="1.0" encoding="utf-8"?>
<ds:datastoreItem xmlns:ds="http://schemas.openxmlformats.org/officeDocument/2006/customXml" ds:itemID="{6B0CC8F5-8176-4E4B-B9F3-DED5E00AF11A}">
  <ds:schemaRefs/>
</ds:datastoreItem>
</file>

<file path=customXml/itemProps27.xml><?xml version="1.0" encoding="utf-8"?>
<ds:datastoreItem xmlns:ds="http://schemas.openxmlformats.org/officeDocument/2006/customXml" ds:itemID="{0A2DFFBB-528F-442C-9F39-442F1B6D194C}">
  <ds:schemaRefs/>
</ds:datastoreItem>
</file>

<file path=customXml/itemProps28.xml><?xml version="1.0" encoding="utf-8"?>
<ds:datastoreItem xmlns:ds="http://schemas.openxmlformats.org/officeDocument/2006/customXml" ds:itemID="{2E006433-F257-4706-80A2-A986B80EE2BD}">
  <ds:schemaRefs/>
</ds:datastoreItem>
</file>

<file path=customXml/itemProps29.xml><?xml version="1.0" encoding="utf-8"?>
<ds:datastoreItem xmlns:ds="http://schemas.openxmlformats.org/officeDocument/2006/customXml" ds:itemID="{D275CEA3-FCEB-456F-97E5-F69968ED5726}">
  <ds:schemaRefs/>
</ds:datastoreItem>
</file>

<file path=customXml/itemProps3.xml><?xml version="1.0" encoding="utf-8"?>
<ds:datastoreItem xmlns:ds="http://schemas.openxmlformats.org/officeDocument/2006/customXml" ds:itemID="{43783E65-3E2A-4486-9E22-DB16D4846B8C}">
  <ds:schemaRefs/>
</ds:datastoreItem>
</file>

<file path=customXml/itemProps30.xml><?xml version="1.0" encoding="utf-8"?>
<ds:datastoreItem xmlns:ds="http://schemas.openxmlformats.org/officeDocument/2006/customXml" ds:itemID="{D7B1D877-DFAB-4C00-8676-ADD1D39A4A07}">
  <ds:schemaRefs/>
</ds:datastoreItem>
</file>

<file path=customXml/itemProps31.xml><?xml version="1.0" encoding="utf-8"?>
<ds:datastoreItem xmlns:ds="http://schemas.openxmlformats.org/officeDocument/2006/customXml" ds:itemID="{44CB4CAE-F356-44BB-B8D4-1E86CE03BA59}">
  <ds:schemaRefs/>
</ds:datastoreItem>
</file>

<file path=customXml/itemProps32.xml><?xml version="1.0" encoding="utf-8"?>
<ds:datastoreItem xmlns:ds="http://schemas.openxmlformats.org/officeDocument/2006/customXml" ds:itemID="{EA5E3B20-B7BE-4571-9DDE-1FC175AB3E02}">
  <ds:schemaRefs/>
</ds:datastoreItem>
</file>

<file path=customXml/itemProps33.xml><?xml version="1.0" encoding="utf-8"?>
<ds:datastoreItem xmlns:ds="http://schemas.openxmlformats.org/officeDocument/2006/customXml" ds:itemID="{EBB52DAF-A23A-429A-8660-0DB33221A7E1}">
  <ds:schemaRefs/>
</ds:datastoreItem>
</file>

<file path=customXml/itemProps34.xml><?xml version="1.0" encoding="utf-8"?>
<ds:datastoreItem xmlns:ds="http://schemas.openxmlformats.org/officeDocument/2006/customXml" ds:itemID="{DF2722D0-02AC-4C65-B0D9-3BA14190D6CA}">
  <ds:schemaRefs/>
</ds:datastoreItem>
</file>

<file path=customXml/itemProps35.xml><?xml version="1.0" encoding="utf-8"?>
<ds:datastoreItem xmlns:ds="http://schemas.openxmlformats.org/officeDocument/2006/customXml" ds:itemID="{D4FA83EB-3A9C-4EDD-8184-3E2CDA4AF30D}">
  <ds:schemaRefs/>
</ds:datastoreItem>
</file>

<file path=customXml/itemProps36.xml><?xml version="1.0" encoding="utf-8"?>
<ds:datastoreItem xmlns:ds="http://schemas.openxmlformats.org/officeDocument/2006/customXml" ds:itemID="{F4E8C189-D933-4228-99E8-39BB6D18E529}">
  <ds:schemaRefs/>
</ds:datastoreItem>
</file>

<file path=customXml/itemProps37.xml><?xml version="1.0" encoding="utf-8"?>
<ds:datastoreItem xmlns:ds="http://schemas.openxmlformats.org/officeDocument/2006/customXml" ds:itemID="{F7F28399-80BE-44C7-9CF4-D2443E91A064}">
  <ds:schemaRefs/>
</ds:datastoreItem>
</file>

<file path=customXml/itemProps38.xml><?xml version="1.0" encoding="utf-8"?>
<ds:datastoreItem xmlns:ds="http://schemas.openxmlformats.org/officeDocument/2006/customXml" ds:itemID="{2274E3B7-4BCA-4664-BBD4-7837B3219B26}">
  <ds:schemaRefs/>
</ds:datastoreItem>
</file>

<file path=customXml/itemProps39.xml><?xml version="1.0" encoding="utf-8"?>
<ds:datastoreItem xmlns:ds="http://schemas.openxmlformats.org/officeDocument/2006/customXml" ds:itemID="{F3CB06F1-58BA-4DB7-A873-7144B20D87B1}">
  <ds:schemaRefs/>
</ds:datastoreItem>
</file>

<file path=customXml/itemProps4.xml><?xml version="1.0" encoding="utf-8"?>
<ds:datastoreItem xmlns:ds="http://schemas.openxmlformats.org/officeDocument/2006/customXml" ds:itemID="{311176FF-1C1E-44BB-8923-7B899606975D}">
  <ds:schemaRefs/>
</ds:datastoreItem>
</file>

<file path=customXml/itemProps40.xml><?xml version="1.0" encoding="utf-8"?>
<ds:datastoreItem xmlns:ds="http://schemas.openxmlformats.org/officeDocument/2006/customXml" ds:itemID="{8F31FA74-12FB-4849-BD28-D8D3F8E6E2B1}">
  <ds:schemaRefs/>
</ds:datastoreItem>
</file>

<file path=customXml/itemProps41.xml><?xml version="1.0" encoding="utf-8"?>
<ds:datastoreItem xmlns:ds="http://schemas.openxmlformats.org/officeDocument/2006/customXml" ds:itemID="{DB3BDF9A-21DC-4001-B59F-861A5764A5A5}">
  <ds:schemaRefs/>
</ds:datastoreItem>
</file>

<file path=customXml/itemProps42.xml><?xml version="1.0" encoding="utf-8"?>
<ds:datastoreItem xmlns:ds="http://schemas.openxmlformats.org/officeDocument/2006/customXml" ds:itemID="{A4BE5430-89FC-4050-990E-3BE57B7ED621}">
  <ds:schemaRefs/>
</ds:datastoreItem>
</file>

<file path=customXml/itemProps43.xml><?xml version="1.0" encoding="utf-8"?>
<ds:datastoreItem xmlns:ds="http://schemas.openxmlformats.org/officeDocument/2006/customXml" ds:itemID="{F123C80C-E8EA-4E58-8093-22BC3179E7ED}">
  <ds:schemaRefs/>
</ds:datastoreItem>
</file>

<file path=customXml/itemProps44.xml><?xml version="1.0" encoding="utf-8"?>
<ds:datastoreItem xmlns:ds="http://schemas.openxmlformats.org/officeDocument/2006/customXml" ds:itemID="{CE192FF9-D675-4900-BDEF-56198B0E23F0}">
  <ds:schemaRefs/>
</ds:datastoreItem>
</file>

<file path=customXml/itemProps45.xml><?xml version="1.0" encoding="utf-8"?>
<ds:datastoreItem xmlns:ds="http://schemas.openxmlformats.org/officeDocument/2006/customXml" ds:itemID="{0C03EB5D-7F05-4F16-AC42-686DEB3DD772}">
  <ds:schemaRefs/>
</ds:datastoreItem>
</file>

<file path=customXml/itemProps46.xml><?xml version="1.0" encoding="utf-8"?>
<ds:datastoreItem xmlns:ds="http://schemas.openxmlformats.org/officeDocument/2006/customXml" ds:itemID="{92F51102-89A4-482A-BF86-C3F87246EF01}">
  <ds:schemaRefs/>
</ds:datastoreItem>
</file>

<file path=customXml/itemProps47.xml><?xml version="1.0" encoding="utf-8"?>
<ds:datastoreItem xmlns:ds="http://schemas.openxmlformats.org/officeDocument/2006/customXml" ds:itemID="{32278420-A1B4-44FC-AFD3-BDE615DB2FE6}">
  <ds:schemaRefs/>
</ds:datastoreItem>
</file>

<file path=customXml/itemProps48.xml><?xml version="1.0" encoding="utf-8"?>
<ds:datastoreItem xmlns:ds="http://schemas.openxmlformats.org/officeDocument/2006/customXml" ds:itemID="{9861C39E-B7EC-4630-BA8E-CCC3C6EBB058}">
  <ds:schemaRefs/>
</ds:datastoreItem>
</file>

<file path=customXml/itemProps49.xml><?xml version="1.0" encoding="utf-8"?>
<ds:datastoreItem xmlns:ds="http://schemas.openxmlformats.org/officeDocument/2006/customXml" ds:itemID="{5C5D77CE-045B-4008-B4A3-A08AD1F544BB}">
  <ds:schemaRefs/>
</ds:datastoreItem>
</file>

<file path=customXml/itemProps5.xml><?xml version="1.0" encoding="utf-8"?>
<ds:datastoreItem xmlns:ds="http://schemas.openxmlformats.org/officeDocument/2006/customXml" ds:itemID="{5014C2D6-A844-4FA0-A1B9-8838BC2272C7}">
  <ds:schemaRefs/>
</ds:datastoreItem>
</file>

<file path=customXml/itemProps50.xml><?xml version="1.0" encoding="utf-8"?>
<ds:datastoreItem xmlns:ds="http://schemas.openxmlformats.org/officeDocument/2006/customXml" ds:itemID="{3124B1E5-3059-416A-BCBD-0726B4F8AA42}">
  <ds:schemaRefs/>
</ds:datastoreItem>
</file>

<file path=customXml/itemProps51.xml><?xml version="1.0" encoding="utf-8"?>
<ds:datastoreItem xmlns:ds="http://schemas.openxmlformats.org/officeDocument/2006/customXml" ds:itemID="{8B8BA49E-1B97-4C99-8A37-FF5F38D19544}">
  <ds:schemaRefs/>
</ds:datastoreItem>
</file>

<file path=customXml/itemProps52.xml><?xml version="1.0" encoding="utf-8"?>
<ds:datastoreItem xmlns:ds="http://schemas.openxmlformats.org/officeDocument/2006/customXml" ds:itemID="{73AB4252-25BE-4CCF-830E-9C7F64A04EC1}">
  <ds:schemaRefs/>
</ds:datastoreItem>
</file>

<file path=customXml/itemProps53.xml><?xml version="1.0" encoding="utf-8"?>
<ds:datastoreItem xmlns:ds="http://schemas.openxmlformats.org/officeDocument/2006/customXml" ds:itemID="{F9039EC7-3664-406B-8FC5-5913D09488BF}">
  <ds:schemaRefs/>
</ds:datastoreItem>
</file>

<file path=customXml/itemProps54.xml><?xml version="1.0" encoding="utf-8"?>
<ds:datastoreItem xmlns:ds="http://schemas.openxmlformats.org/officeDocument/2006/customXml" ds:itemID="{066CC1DB-46C9-4594-A3E7-BBDFB4CE6580}">
  <ds:schemaRefs/>
</ds:datastoreItem>
</file>

<file path=customXml/itemProps55.xml><?xml version="1.0" encoding="utf-8"?>
<ds:datastoreItem xmlns:ds="http://schemas.openxmlformats.org/officeDocument/2006/customXml" ds:itemID="{0667D300-223B-4D32-A5F0-BD18A6C3B619}">
  <ds:schemaRefs/>
</ds:datastoreItem>
</file>

<file path=customXml/itemProps56.xml><?xml version="1.0" encoding="utf-8"?>
<ds:datastoreItem xmlns:ds="http://schemas.openxmlformats.org/officeDocument/2006/customXml" ds:itemID="{DAAEDD5D-CAED-4D5B-8256-1B1FF5B83748}">
  <ds:schemaRefs/>
</ds:datastoreItem>
</file>

<file path=customXml/itemProps57.xml><?xml version="1.0" encoding="utf-8"?>
<ds:datastoreItem xmlns:ds="http://schemas.openxmlformats.org/officeDocument/2006/customXml" ds:itemID="{3C3DFBB3-7C61-49B6-BF77-EA3468C65DFF}">
  <ds:schemaRefs/>
</ds:datastoreItem>
</file>

<file path=customXml/itemProps58.xml><?xml version="1.0" encoding="utf-8"?>
<ds:datastoreItem xmlns:ds="http://schemas.openxmlformats.org/officeDocument/2006/customXml" ds:itemID="{200C9E0F-BA72-4231-BC06-24A227AC9E79}">
  <ds:schemaRefs/>
</ds:datastoreItem>
</file>

<file path=customXml/itemProps59.xml><?xml version="1.0" encoding="utf-8"?>
<ds:datastoreItem xmlns:ds="http://schemas.openxmlformats.org/officeDocument/2006/customXml" ds:itemID="{E67A8403-BFDA-454F-8970-5F4271F0F44E}">
  <ds:schemaRefs/>
</ds:datastoreItem>
</file>

<file path=customXml/itemProps6.xml><?xml version="1.0" encoding="utf-8"?>
<ds:datastoreItem xmlns:ds="http://schemas.openxmlformats.org/officeDocument/2006/customXml" ds:itemID="{0119C22D-2B62-416E-9CC6-208267CD8779}">
  <ds:schemaRefs/>
</ds:datastoreItem>
</file>

<file path=customXml/itemProps60.xml><?xml version="1.0" encoding="utf-8"?>
<ds:datastoreItem xmlns:ds="http://schemas.openxmlformats.org/officeDocument/2006/customXml" ds:itemID="{30A6AD4F-C8FC-451C-A65B-4F969F16A432}">
  <ds:schemaRefs/>
</ds:datastoreItem>
</file>

<file path=customXml/itemProps61.xml><?xml version="1.0" encoding="utf-8"?>
<ds:datastoreItem xmlns:ds="http://schemas.openxmlformats.org/officeDocument/2006/customXml" ds:itemID="{0BD78D0D-63E9-4220-9BCC-D28AFE653349}">
  <ds:schemaRefs/>
</ds:datastoreItem>
</file>

<file path=customXml/itemProps62.xml><?xml version="1.0" encoding="utf-8"?>
<ds:datastoreItem xmlns:ds="http://schemas.openxmlformats.org/officeDocument/2006/customXml" ds:itemID="{2E329F91-4F05-4A3A-B39B-70F3A9C17E87}">
  <ds:schemaRefs/>
</ds:datastoreItem>
</file>

<file path=customXml/itemProps63.xml><?xml version="1.0" encoding="utf-8"?>
<ds:datastoreItem xmlns:ds="http://schemas.openxmlformats.org/officeDocument/2006/customXml" ds:itemID="{67B9EBD7-3312-45F7-B3B5-115D473C9B8C}">
  <ds:schemaRefs/>
</ds:datastoreItem>
</file>

<file path=customXml/itemProps64.xml><?xml version="1.0" encoding="utf-8"?>
<ds:datastoreItem xmlns:ds="http://schemas.openxmlformats.org/officeDocument/2006/customXml" ds:itemID="{97E78D97-3EC4-4E15-B2DB-76EBE780804D}">
  <ds:schemaRefs/>
</ds:datastoreItem>
</file>

<file path=customXml/itemProps65.xml><?xml version="1.0" encoding="utf-8"?>
<ds:datastoreItem xmlns:ds="http://schemas.openxmlformats.org/officeDocument/2006/customXml" ds:itemID="{6D5EC8D4-5BEF-41FF-8DA6-E1353C7D8F43}">
  <ds:schemaRefs/>
</ds:datastoreItem>
</file>

<file path=customXml/itemProps66.xml><?xml version="1.0" encoding="utf-8"?>
<ds:datastoreItem xmlns:ds="http://schemas.openxmlformats.org/officeDocument/2006/customXml" ds:itemID="{0A926DA3-443F-45FE-B29E-AB47AA42AA65}">
  <ds:schemaRefs/>
</ds:datastoreItem>
</file>

<file path=customXml/itemProps67.xml><?xml version="1.0" encoding="utf-8"?>
<ds:datastoreItem xmlns:ds="http://schemas.openxmlformats.org/officeDocument/2006/customXml" ds:itemID="{D56605B9-8886-4E30-8492-18925C72D10D}">
  <ds:schemaRefs/>
</ds:datastoreItem>
</file>

<file path=customXml/itemProps68.xml><?xml version="1.0" encoding="utf-8"?>
<ds:datastoreItem xmlns:ds="http://schemas.openxmlformats.org/officeDocument/2006/customXml" ds:itemID="{CEEB8744-FC98-44AE-9593-43AA0F37CBEC}">
  <ds:schemaRefs/>
</ds:datastoreItem>
</file>

<file path=customXml/itemProps69.xml><?xml version="1.0" encoding="utf-8"?>
<ds:datastoreItem xmlns:ds="http://schemas.openxmlformats.org/officeDocument/2006/customXml" ds:itemID="{36783860-52A0-47AA-92FE-CA5AEA5DB74B}">
  <ds:schemaRefs/>
</ds:datastoreItem>
</file>

<file path=customXml/itemProps7.xml><?xml version="1.0" encoding="utf-8"?>
<ds:datastoreItem xmlns:ds="http://schemas.openxmlformats.org/officeDocument/2006/customXml" ds:itemID="{494A2388-8B18-4DC9-AD5D-683DF412E43B}">
  <ds:schemaRefs/>
</ds:datastoreItem>
</file>

<file path=customXml/itemProps70.xml><?xml version="1.0" encoding="utf-8"?>
<ds:datastoreItem xmlns:ds="http://schemas.openxmlformats.org/officeDocument/2006/customXml" ds:itemID="{94CAA458-B859-48F5-9D9B-E20E6360F81C}">
  <ds:schemaRefs/>
</ds:datastoreItem>
</file>

<file path=customXml/itemProps71.xml><?xml version="1.0" encoding="utf-8"?>
<ds:datastoreItem xmlns:ds="http://schemas.openxmlformats.org/officeDocument/2006/customXml" ds:itemID="{64585C79-2220-4D68-9B61-A5A753EC7FB0}">
  <ds:schemaRefs/>
</ds:datastoreItem>
</file>

<file path=customXml/itemProps72.xml><?xml version="1.0" encoding="utf-8"?>
<ds:datastoreItem xmlns:ds="http://schemas.openxmlformats.org/officeDocument/2006/customXml" ds:itemID="{7C0E8B98-B7E8-43D4-955C-04362EB8D766}">
  <ds:schemaRefs/>
</ds:datastoreItem>
</file>

<file path=customXml/itemProps73.xml><?xml version="1.0" encoding="utf-8"?>
<ds:datastoreItem xmlns:ds="http://schemas.openxmlformats.org/officeDocument/2006/customXml" ds:itemID="{038D3934-04DF-42E1-960D-3725A7BFF8CE}">
  <ds:schemaRefs/>
</ds:datastoreItem>
</file>

<file path=customXml/itemProps74.xml><?xml version="1.0" encoding="utf-8"?>
<ds:datastoreItem xmlns:ds="http://schemas.openxmlformats.org/officeDocument/2006/customXml" ds:itemID="{835C0EC8-204C-4B7D-BAA3-9546B47FCA8A}">
  <ds:schemaRefs/>
</ds:datastoreItem>
</file>

<file path=customXml/itemProps75.xml><?xml version="1.0" encoding="utf-8"?>
<ds:datastoreItem xmlns:ds="http://schemas.openxmlformats.org/officeDocument/2006/customXml" ds:itemID="{FEABF4F3-0F0B-4ECE-BB5A-F6E06889392C}">
  <ds:schemaRefs/>
</ds:datastoreItem>
</file>

<file path=customXml/itemProps76.xml><?xml version="1.0" encoding="utf-8"?>
<ds:datastoreItem xmlns:ds="http://schemas.openxmlformats.org/officeDocument/2006/customXml" ds:itemID="{63AF518E-2D3E-4FDA-825E-6EE23A169D6A}">
  <ds:schemaRefs/>
</ds:datastoreItem>
</file>

<file path=customXml/itemProps77.xml><?xml version="1.0" encoding="utf-8"?>
<ds:datastoreItem xmlns:ds="http://schemas.openxmlformats.org/officeDocument/2006/customXml" ds:itemID="{65683C13-1B71-4D95-8F59-29241E270FAA}">
  <ds:schemaRefs/>
</ds:datastoreItem>
</file>

<file path=customXml/itemProps78.xml><?xml version="1.0" encoding="utf-8"?>
<ds:datastoreItem xmlns:ds="http://schemas.openxmlformats.org/officeDocument/2006/customXml" ds:itemID="{E50DEAE7-4815-4C0F-8538-B76E451058FE}">
  <ds:schemaRefs/>
</ds:datastoreItem>
</file>

<file path=customXml/itemProps79.xml><?xml version="1.0" encoding="utf-8"?>
<ds:datastoreItem xmlns:ds="http://schemas.openxmlformats.org/officeDocument/2006/customXml" ds:itemID="{6FEA235A-0EAD-425E-B525-539E9CED0C2D}">
  <ds:schemaRefs/>
</ds:datastoreItem>
</file>

<file path=customXml/itemProps8.xml><?xml version="1.0" encoding="utf-8"?>
<ds:datastoreItem xmlns:ds="http://schemas.openxmlformats.org/officeDocument/2006/customXml" ds:itemID="{77FAC036-9448-4E9E-9503-A85A9AADE189}">
  <ds:schemaRefs/>
</ds:datastoreItem>
</file>

<file path=customXml/itemProps80.xml><?xml version="1.0" encoding="utf-8"?>
<ds:datastoreItem xmlns:ds="http://schemas.openxmlformats.org/officeDocument/2006/customXml" ds:itemID="{9970B1E5-7AB8-49CD-8DB6-C5C4463AEED5}">
  <ds:schemaRefs/>
</ds:datastoreItem>
</file>

<file path=customXml/itemProps81.xml><?xml version="1.0" encoding="utf-8"?>
<ds:datastoreItem xmlns:ds="http://schemas.openxmlformats.org/officeDocument/2006/customXml" ds:itemID="{07EABE17-B69E-4BE6-93D0-BF4A65ED2B3D}">
  <ds:schemaRefs/>
</ds:datastoreItem>
</file>

<file path=customXml/itemProps82.xml><?xml version="1.0" encoding="utf-8"?>
<ds:datastoreItem xmlns:ds="http://schemas.openxmlformats.org/officeDocument/2006/customXml" ds:itemID="{DC449B12-748B-465D-BAA9-79ACFA5E857C}">
  <ds:schemaRefs/>
</ds:datastoreItem>
</file>

<file path=customXml/itemProps83.xml><?xml version="1.0" encoding="utf-8"?>
<ds:datastoreItem xmlns:ds="http://schemas.openxmlformats.org/officeDocument/2006/customXml" ds:itemID="{9FE0857E-8915-46EA-A08B-F093EA34ECD4}">
  <ds:schemaRefs/>
</ds:datastoreItem>
</file>

<file path=customXml/itemProps84.xml><?xml version="1.0" encoding="utf-8"?>
<ds:datastoreItem xmlns:ds="http://schemas.openxmlformats.org/officeDocument/2006/customXml" ds:itemID="{DF8C3FC7-2583-478C-AF6C-57F6C6BEEEBD}">
  <ds:schemaRefs/>
</ds:datastoreItem>
</file>

<file path=customXml/itemProps85.xml><?xml version="1.0" encoding="utf-8"?>
<ds:datastoreItem xmlns:ds="http://schemas.openxmlformats.org/officeDocument/2006/customXml" ds:itemID="{73D9D76B-A456-4D99-92DD-6FDA185423F4}">
  <ds:schemaRefs/>
</ds:datastoreItem>
</file>

<file path=customXml/itemProps86.xml><?xml version="1.0" encoding="utf-8"?>
<ds:datastoreItem xmlns:ds="http://schemas.openxmlformats.org/officeDocument/2006/customXml" ds:itemID="{6A303850-EBE6-4A9C-B9E6-6BFDB01CE099}">
  <ds:schemaRefs/>
</ds:datastoreItem>
</file>

<file path=customXml/itemProps87.xml><?xml version="1.0" encoding="utf-8"?>
<ds:datastoreItem xmlns:ds="http://schemas.openxmlformats.org/officeDocument/2006/customXml" ds:itemID="{8205E4B5-63D9-487A-9399-B0A9FC7A082C}">
  <ds:schemaRefs/>
</ds:datastoreItem>
</file>

<file path=customXml/itemProps88.xml><?xml version="1.0" encoding="utf-8"?>
<ds:datastoreItem xmlns:ds="http://schemas.openxmlformats.org/officeDocument/2006/customXml" ds:itemID="{13FC56ED-BB28-449F-87CD-B43A60447CA6}">
  <ds:schemaRefs/>
</ds:datastoreItem>
</file>

<file path=customXml/itemProps89.xml><?xml version="1.0" encoding="utf-8"?>
<ds:datastoreItem xmlns:ds="http://schemas.openxmlformats.org/officeDocument/2006/customXml" ds:itemID="{00AD70A3-7FC1-4A83-9B0E-87EE5AD4BB8D}">
  <ds:schemaRefs/>
</ds:datastoreItem>
</file>

<file path=customXml/itemProps9.xml><?xml version="1.0" encoding="utf-8"?>
<ds:datastoreItem xmlns:ds="http://schemas.openxmlformats.org/officeDocument/2006/customXml" ds:itemID="{351744BA-2FD0-4442-A873-8A87F93088D5}">
  <ds:schemaRefs/>
</ds:datastoreItem>
</file>

<file path=customXml/itemProps90.xml><?xml version="1.0" encoding="utf-8"?>
<ds:datastoreItem xmlns:ds="http://schemas.openxmlformats.org/officeDocument/2006/customXml" ds:itemID="{9010E8B3-1690-45BA-AE5B-A05414233AEC}">
  <ds:schemaRefs/>
</ds:datastoreItem>
</file>

<file path=customXml/itemProps91.xml><?xml version="1.0" encoding="utf-8"?>
<ds:datastoreItem xmlns:ds="http://schemas.openxmlformats.org/officeDocument/2006/customXml" ds:itemID="{3B953F70-7BE5-4A8E-9D94-2F3D788C27A3}">
  <ds:schemaRefs/>
</ds:datastoreItem>
</file>

<file path=customXml/itemProps92.xml><?xml version="1.0" encoding="utf-8"?>
<ds:datastoreItem xmlns:ds="http://schemas.openxmlformats.org/officeDocument/2006/customXml" ds:itemID="{15389E1F-A801-4095-9389-D22D42D5CDDB}">
  <ds:schemaRefs/>
</ds:datastoreItem>
</file>

<file path=customXml/itemProps93.xml><?xml version="1.0" encoding="utf-8"?>
<ds:datastoreItem xmlns:ds="http://schemas.openxmlformats.org/officeDocument/2006/customXml" ds:itemID="{973E3FA1-44FE-407E-BF1C-B7E61998FD35}">
  <ds:schemaRefs/>
</ds:datastoreItem>
</file>

<file path=customXml/itemProps94.xml><?xml version="1.0" encoding="utf-8"?>
<ds:datastoreItem xmlns:ds="http://schemas.openxmlformats.org/officeDocument/2006/customXml" ds:itemID="{1A01DD0F-20CD-4E7F-8193-913719A42846}">
  <ds:schemaRefs/>
</ds:datastoreItem>
</file>

<file path=customXml/itemProps95.xml><?xml version="1.0" encoding="utf-8"?>
<ds:datastoreItem xmlns:ds="http://schemas.openxmlformats.org/officeDocument/2006/customXml" ds:itemID="{2768F2E4-EBF4-439F-BC90-E5072578E886}">
  <ds:schemaRefs/>
</ds:datastoreItem>
</file>

<file path=customXml/itemProps96.xml><?xml version="1.0" encoding="utf-8"?>
<ds:datastoreItem xmlns:ds="http://schemas.openxmlformats.org/officeDocument/2006/customXml" ds:itemID="{0BBF86E9-60EE-4389-93CE-134395CDAE9C}">
  <ds:schemaRefs/>
</ds:datastoreItem>
</file>

<file path=customXml/itemProps97.xml><?xml version="1.0" encoding="utf-8"?>
<ds:datastoreItem xmlns:ds="http://schemas.openxmlformats.org/officeDocument/2006/customXml" ds:itemID="{77949CC8-33DC-496C-BD29-D522317A2690}">
  <ds:schemaRefs/>
</ds:datastoreItem>
</file>

<file path=customXml/itemProps98.xml><?xml version="1.0" encoding="utf-8"?>
<ds:datastoreItem xmlns:ds="http://schemas.openxmlformats.org/officeDocument/2006/customXml" ds:itemID="{A44DE43E-F0B9-4F16-A8A6-09FC0FD4C484}">
  <ds:schemaRefs/>
</ds:datastoreItem>
</file>

<file path=customXml/itemProps99.xml><?xml version="1.0" encoding="utf-8"?>
<ds:datastoreItem xmlns:ds="http://schemas.openxmlformats.org/officeDocument/2006/customXml" ds:itemID="{3F688BAB-688C-4F0B-A44F-1674E1CEEF62}">
  <ds:schemaRefs/>
</ds:datastoreItem>
</file>

<file path=docProps/app.xml><?xml version="1.0" encoding="utf-8"?>
<Properties xmlns="http://schemas.openxmlformats.org/officeDocument/2006/extended-properties" xmlns:vt="http://schemas.openxmlformats.org/officeDocument/2006/docPropsVTypes">
  <Template>Normal</Template>
  <Pages>56</Pages>
  <Words>15860</Words>
  <Characters>19296</Characters>
  <Lines>177</Lines>
  <Paragraphs>50</Paragraphs>
  <TotalTime>0</TotalTime>
  <ScaleCrop>false</ScaleCrop>
  <LinksUpToDate>false</LinksUpToDate>
  <CharactersWithSpaces>19469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2023-02-06T09:09:00Z</dcterms:created>
  <dc:creator>User</dc:creator>
  <cp:lastModifiedBy>User</cp:lastModifiedBy>
  <dcterms:modified xsi:type="dcterms:W3CDTF">2024-10-24T08:22:36Z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F0F54CEB3BF74F8982E9AC4FC62AA2DC</vt:lpwstr>
  </property>
</Properties>
</file>