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23</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54</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54</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55</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55</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555唐山市丰南区岔河镇人民政府</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2154.71</w:t>
            </w:r>
          </w:p>
        </w:tc>
        <w:tc>
          <w:tcPr>
            <w:tcW w:w="4535" w:type="dxa"/>
            <w:vAlign w:val="center"/>
          </w:tcPr>
          <w:p>
            <w:pPr>
              <w:pStyle w:val="12"/>
            </w:pPr>
            <w:r>
              <w:t>一、一般公共服务支出</w:t>
            </w:r>
          </w:p>
        </w:tc>
        <w:tc>
          <w:tcPr>
            <w:tcW w:w="2126" w:type="dxa"/>
            <w:vAlign w:val="center"/>
          </w:tcPr>
          <w:p>
            <w:pPr>
              <w:pStyle w:val="11"/>
            </w:pPr>
            <w:r>
              <w:t>1467.21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10.46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189.54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97.94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205.97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2154.71</w:t>
            </w:r>
          </w:p>
        </w:tc>
        <w:tc>
          <w:tcPr>
            <w:tcW w:w="4535" w:type="dxa"/>
            <w:vAlign w:val="center"/>
          </w:tcPr>
          <w:p>
            <w:pPr>
              <w:pStyle w:val="14"/>
            </w:pPr>
            <w:r>
              <w:t>本年支出合计</w:t>
            </w:r>
          </w:p>
        </w:tc>
        <w:tc>
          <w:tcPr>
            <w:tcW w:w="2126" w:type="dxa"/>
            <w:vAlign w:val="center"/>
          </w:tcPr>
          <w:p>
            <w:pPr>
              <w:pStyle w:val="15"/>
            </w:pPr>
            <w:r>
              <w:t>2154.71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2154.71</w:t>
            </w:r>
          </w:p>
        </w:tc>
        <w:tc>
          <w:tcPr>
            <w:tcW w:w="4535" w:type="dxa"/>
            <w:vAlign w:val="center"/>
          </w:tcPr>
          <w:p>
            <w:pPr>
              <w:pStyle w:val="14"/>
            </w:pPr>
            <w:r>
              <w:t>支出总计</w:t>
            </w:r>
          </w:p>
        </w:tc>
        <w:tc>
          <w:tcPr>
            <w:tcW w:w="2126" w:type="dxa"/>
            <w:vAlign w:val="center"/>
          </w:tcPr>
          <w:p>
            <w:pPr>
              <w:pStyle w:val="15"/>
            </w:pPr>
            <w:r>
              <w:t>2154.71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555唐山市丰南区岔河镇人民政府</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2154.71</w:t>
            </w:r>
          </w:p>
        </w:tc>
        <w:tc>
          <w:tcPr>
            <w:tcW w:w="1134" w:type="dxa"/>
            <w:vAlign w:val="center"/>
          </w:tcPr>
          <w:p>
            <w:pPr>
              <w:pStyle w:val="15"/>
            </w:pPr>
            <w:r>
              <w:t>2154.71</w:t>
            </w:r>
          </w:p>
        </w:tc>
        <w:tc>
          <w:tcPr>
            <w:tcW w:w="1134" w:type="dxa"/>
            <w:vAlign w:val="center"/>
          </w:tcPr>
          <w:p>
            <w:pPr>
              <w:pStyle w:val="15"/>
            </w:pPr>
            <w:r>
              <w:t>2154.71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1467.21</w:t>
            </w:r>
          </w:p>
        </w:tc>
        <w:tc>
          <w:tcPr>
            <w:tcW w:w="1134" w:type="dxa"/>
            <w:vAlign w:val="center"/>
          </w:tcPr>
          <w:p>
            <w:pPr>
              <w:pStyle w:val="11"/>
            </w:pPr>
            <w:r>
              <w:t>1467.21</w:t>
            </w:r>
          </w:p>
        </w:tc>
        <w:tc>
          <w:tcPr>
            <w:tcW w:w="1134" w:type="dxa"/>
            <w:vAlign w:val="center"/>
          </w:tcPr>
          <w:p>
            <w:pPr>
              <w:pStyle w:val="11"/>
            </w:pPr>
            <w:r>
              <w:t>1467.21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1448.81</w:t>
            </w:r>
          </w:p>
        </w:tc>
        <w:tc>
          <w:tcPr>
            <w:tcW w:w="1134" w:type="dxa"/>
            <w:vAlign w:val="center"/>
          </w:tcPr>
          <w:p>
            <w:pPr>
              <w:pStyle w:val="11"/>
            </w:pPr>
            <w:r>
              <w:t>1448.81</w:t>
            </w:r>
          </w:p>
        </w:tc>
        <w:tc>
          <w:tcPr>
            <w:tcW w:w="1134" w:type="dxa"/>
            <w:vAlign w:val="center"/>
          </w:tcPr>
          <w:p>
            <w:pPr>
              <w:pStyle w:val="11"/>
            </w:pPr>
            <w:r>
              <w:t>1448.81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1282.19</w:t>
            </w:r>
          </w:p>
        </w:tc>
        <w:tc>
          <w:tcPr>
            <w:tcW w:w="1134" w:type="dxa"/>
            <w:vAlign w:val="center"/>
          </w:tcPr>
          <w:p>
            <w:pPr>
              <w:pStyle w:val="11"/>
            </w:pPr>
            <w:r>
              <w:t>1282.19</w:t>
            </w:r>
          </w:p>
        </w:tc>
        <w:tc>
          <w:tcPr>
            <w:tcW w:w="1134" w:type="dxa"/>
            <w:vAlign w:val="center"/>
          </w:tcPr>
          <w:p>
            <w:pPr>
              <w:pStyle w:val="11"/>
            </w:pPr>
            <w:r>
              <w:t>1282.19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156.62</w:t>
            </w:r>
          </w:p>
        </w:tc>
        <w:tc>
          <w:tcPr>
            <w:tcW w:w="1134" w:type="dxa"/>
            <w:vAlign w:val="center"/>
          </w:tcPr>
          <w:p>
            <w:pPr>
              <w:pStyle w:val="11"/>
            </w:pPr>
            <w:r>
              <w:t>156.62</w:t>
            </w:r>
          </w:p>
        </w:tc>
        <w:tc>
          <w:tcPr>
            <w:tcW w:w="1134" w:type="dxa"/>
            <w:vAlign w:val="center"/>
          </w:tcPr>
          <w:p>
            <w:pPr>
              <w:pStyle w:val="11"/>
            </w:pPr>
            <w:r>
              <w:t>156.62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20106</w:t>
            </w:r>
          </w:p>
        </w:tc>
        <w:tc>
          <w:tcPr>
            <w:tcW w:w="1559" w:type="dxa"/>
            <w:vAlign w:val="center"/>
          </w:tcPr>
          <w:p>
            <w:pPr>
              <w:pStyle w:val="12"/>
            </w:pPr>
            <w:r>
              <w:t>财政事务</w:t>
            </w:r>
          </w:p>
        </w:tc>
        <w:tc>
          <w:tcPr>
            <w:tcW w:w="1134" w:type="dxa"/>
            <w:vAlign w:val="center"/>
          </w:tcPr>
          <w:p>
            <w:pPr>
              <w:pStyle w:val="11"/>
            </w:pPr>
            <w:r>
              <w:t>13.40</w:t>
            </w:r>
          </w:p>
        </w:tc>
        <w:tc>
          <w:tcPr>
            <w:tcW w:w="1134" w:type="dxa"/>
            <w:vAlign w:val="center"/>
          </w:tcPr>
          <w:p>
            <w:pPr>
              <w:pStyle w:val="11"/>
            </w:pPr>
            <w:r>
              <w:t>13.40</w:t>
            </w:r>
          </w:p>
        </w:tc>
        <w:tc>
          <w:tcPr>
            <w:tcW w:w="1134" w:type="dxa"/>
            <w:vAlign w:val="center"/>
          </w:tcPr>
          <w:p>
            <w:pPr>
              <w:pStyle w:val="11"/>
            </w:pPr>
            <w:r>
              <w:t>13.40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2010699</w:t>
            </w:r>
          </w:p>
        </w:tc>
        <w:tc>
          <w:tcPr>
            <w:tcW w:w="1559" w:type="dxa"/>
            <w:vAlign w:val="center"/>
          </w:tcPr>
          <w:p>
            <w:pPr>
              <w:pStyle w:val="12"/>
            </w:pPr>
            <w:r>
              <w:t>其他财政事务支出</w:t>
            </w:r>
          </w:p>
        </w:tc>
        <w:tc>
          <w:tcPr>
            <w:tcW w:w="1134" w:type="dxa"/>
            <w:vAlign w:val="center"/>
          </w:tcPr>
          <w:p>
            <w:pPr>
              <w:pStyle w:val="11"/>
            </w:pPr>
            <w:r>
              <w:t>13.40</w:t>
            </w:r>
          </w:p>
        </w:tc>
        <w:tc>
          <w:tcPr>
            <w:tcW w:w="1134" w:type="dxa"/>
            <w:vAlign w:val="center"/>
          </w:tcPr>
          <w:p>
            <w:pPr>
              <w:pStyle w:val="11"/>
            </w:pPr>
            <w:r>
              <w:t>13.40</w:t>
            </w:r>
          </w:p>
        </w:tc>
        <w:tc>
          <w:tcPr>
            <w:tcW w:w="1134" w:type="dxa"/>
            <w:vAlign w:val="center"/>
          </w:tcPr>
          <w:p>
            <w:pPr>
              <w:pStyle w:val="11"/>
            </w:pPr>
            <w:r>
              <w:t>13.40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2011199</w:t>
            </w:r>
          </w:p>
        </w:tc>
        <w:tc>
          <w:tcPr>
            <w:tcW w:w="1559" w:type="dxa"/>
            <w:vAlign w:val="center"/>
          </w:tcPr>
          <w:p>
            <w:pPr>
              <w:pStyle w:val="12"/>
            </w:pPr>
            <w:r>
              <w:t>其他纪检监察事务支出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10.46</w:t>
            </w:r>
          </w:p>
        </w:tc>
        <w:tc>
          <w:tcPr>
            <w:tcW w:w="1134" w:type="dxa"/>
            <w:vAlign w:val="center"/>
          </w:tcPr>
          <w:p>
            <w:pPr>
              <w:pStyle w:val="11"/>
            </w:pPr>
            <w:r>
              <w:t>10.46</w:t>
            </w:r>
          </w:p>
        </w:tc>
        <w:tc>
          <w:tcPr>
            <w:tcW w:w="1134" w:type="dxa"/>
            <w:vAlign w:val="center"/>
          </w:tcPr>
          <w:p>
            <w:pPr>
              <w:pStyle w:val="11"/>
            </w:pPr>
            <w:r>
              <w:t>10.46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10.46</w:t>
            </w:r>
          </w:p>
        </w:tc>
        <w:tc>
          <w:tcPr>
            <w:tcW w:w="1134" w:type="dxa"/>
            <w:vAlign w:val="center"/>
          </w:tcPr>
          <w:p>
            <w:pPr>
              <w:pStyle w:val="11"/>
            </w:pPr>
            <w:r>
              <w:t>10.46</w:t>
            </w:r>
          </w:p>
        </w:tc>
        <w:tc>
          <w:tcPr>
            <w:tcW w:w="1134" w:type="dxa"/>
            <w:vAlign w:val="center"/>
          </w:tcPr>
          <w:p>
            <w:pPr>
              <w:pStyle w:val="11"/>
            </w:pPr>
            <w:r>
              <w:t>10.46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1"/>
            </w:pPr>
            <w:r>
              <w:t>10.46</w:t>
            </w:r>
          </w:p>
        </w:tc>
        <w:tc>
          <w:tcPr>
            <w:tcW w:w="1134" w:type="dxa"/>
            <w:vAlign w:val="center"/>
          </w:tcPr>
          <w:p>
            <w:pPr>
              <w:pStyle w:val="11"/>
            </w:pPr>
            <w:r>
              <w:t>10.46</w:t>
            </w:r>
          </w:p>
        </w:tc>
        <w:tc>
          <w:tcPr>
            <w:tcW w:w="1134" w:type="dxa"/>
            <w:vAlign w:val="center"/>
          </w:tcPr>
          <w:p>
            <w:pPr>
              <w:pStyle w:val="11"/>
            </w:pPr>
            <w:r>
              <w:t>10.46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189.54</w:t>
            </w:r>
          </w:p>
        </w:tc>
        <w:tc>
          <w:tcPr>
            <w:tcW w:w="1134" w:type="dxa"/>
            <w:vAlign w:val="center"/>
          </w:tcPr>
          <w:p>
            <w:pPr>
              <w:pStyle w:val="11"/>
            </w:pPr>
            <w:r>
              <w:t>189.54</w:t>
            </w:r>
          </w:p>
        </w:tc>
        <w:tc>
          <w:tcPr>
            <w:tcW w:w="1134" w:type="dxa"/>
            <w:vAlign w:val="center"/>
          </w:tcPr>
          <w:p>
            <w:pPr>
              <w:pStyle w:val="11"/>
            </w:pPr>
            <w:r>
              <w:t>189.54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139.18</w:t>
            </w:r>
          </w:p>
        </w:tc>
        <w:tc>
          <w:tcPr>
            <w:tcW w:w="1134" w:type="dxa"/>
            <w:vAlign w:val="center"/>
          </w:tcPr>
          <w:p>
            <w:pPr>
              <w:pStyle w:val="11"/>
            </w:pPr>
            <w:r>
              <w:t>139.18</w:t>
            </w:r>
          </w:p>
        </w:tc>
        <w:tc>
          <w:tcPr>
            <w:tcW w:w="1134" w:type="dxa"/>
            <w:vAlign w:val="center"/>
          </w:tcPr>
          <w:p>
            <w:pPr>
              <w:pStyle w:val="11"/>
            </w:pPr>
            <w:r>
              <w:t>139.18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53.11</w:t>
            </w:r>
          </w:p>
        </w:tc>
        <w:tc>
          <w:tcPr>
            <w:tcW w:w="1134" w:type="dxa"/>
            <w:vAlign w:val="center"/>
          </w:tcPr>
          <w:p>
            <w:pPr>
              <w:pStyle w:val="11"/>
            </w:pPr>
            <w:r>
              <w:t>53.11</w:t>
            </w:r>
          </w:p>
        </w:tc>
        <w:tc>
          <w:tcPr>
            <w:tcW w:w="1134" w:type="dxa"/>
            <w:vAlign w:val="center"/>
          </w:tcPr>
          <w:p>
            <w:pPr>
              <w:pStyle w:val="11"/>
            </w:pPr>
            <w:r>
              <w:t>53.11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86.07</w:t>
            </w:r>
          </w:p>
        </w:tc>
        <w:tc>
          <w:tcPr>
            <w:tcW w:w="1134" w:type="dxa"/>
            <w:vAlign w:val="center"/>
          </w:tcPr>
          <w:p>
            <w:pPr>
              <w:pStyle w:val="11"/>
            </w:pPr>
            <w:r>
              <w:t>86.07</w:t>
            </w:r>
          </w:p>
        </w:tc>
        <w:tc>
          <w:tcPr>
            <w:tcW w:w="1134" w:type="dxa"/>
            <w:vAlign w:val="center"/>
          </w:tcPr>
          <w:p>
            <w:pPr>
              <w:pStyle w:val="11"/>
            </w:pPr>
            <w:r>
              <w:t>86.07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5.93</w:t>
            </w:r>
          </w:p>
        </w:tc>
        <w:tc>
          <w:tcPr>
            <w:tcW w:w="1134" w:type="dxa"/>
            <w:vAlign w:val="center"/>
          </w:tcPr>
          <w:p>
            <w:pPr>
              <w:pStyle w:val="11"/>
            </w:pPr>
            <w:r>
              <w:t>5.93</w:t>
            </w:r>
          </w:p>
        </w:tc>
        <w:tc>
          <w:tcPr>
            <w:tcW w:w="1134" w:type="dxa"/>
            <w:vAlign w:val="center"/>
          </w:tcPr>
          <w:p>
            <w:pPr>
              <w:pStyle w:val="11"/>
            </w:pPr>
            <w:r>
              <w:t>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2080711</w:t>
            </w:r>
          </w:p>
        </w:tc>
        <w:tc>
          <w:tcPr>
            <w:tcW w:w="1559" w:type="dxa"/>
            <w:vAlign w:val="center"/>
          </w:tcPr>
          <w:p>
            <w:pPr>
              <w:pStyle w:val="12"/>
            </w:pPr>
            <w:r>
              <w:t>就业见习补贴</w:t>
            </w:r>
          </w:p>
        </w:tc>
        <w:tc>
          <w:tcPr>
            <w:tcW w:w="1134" w:type="dxa"/>
            <w:vAlign w:val="center"/>
          </w:tcPr>
          <w:p>
            <w:pPr>
              <w:pStyle w:val="11"/>
            </w:pPr>
            <w:r>
              <w:t>5.93</w:t>
            </w:r>
          </w:p>
        </w:tc>
        <w:tc>
          <w:tcPr>
            <w:tcW w:w="1134" w:type="dxa"/>
            <w:vAlign w:val="center"/>
          </w:tcPr>
          <w:p>
            <w:pPr>
              <w:pStyle w:val="11"/>
            </w:pPr>
            <w:r>
              <w:t>5.93</w:t>
            </w:r>
          </w:p>
        </w:tc>
        <w:tc>
          <w:tcPr>
            <w:tcW w:w="1134" w:type="dxa"/>
            <w:vAlign w:val="center"/>
          </w:tcPr>
          <w:p>
            <w:pPr>
              <w:pStyle w:val="11"/>
            </w:pPr>
            <w:r>
              <w:t>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44.40</w:t>
            </w:r>
          </w:p>
        </w:tc>
        <w:tc>
          <w:tcPr>
            <w:tcW w:w="1134" w:type="dxa"/>
            <w:vAlign w:val="center"/>
          </w:tcPr>
          <w:p>
            <w:pPr>
              <w:pStyle w:val="11"/>
            </w:pPr>
            <w:r>
              <w:t>44.40</w:t>
            </w:r>
          </w:p>
        </w:tc>
        <w:tc>
          <w:tcPr>
            <w:tcW w:w="1134" w:type="dxa"/>
            <w:vAlign w:val="center"/>
          </w:tcPr>
          <w:p>
            <w:pPr>
              <w:pStyle w:val="11"/>
            </w:pPr>
            <w:r>
              <w:t>44.40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2080999</w:t>
            </w:r>
          </w:p>
        </w:tc>
        <w:tc>
          <w:tcPr>
            <w:tcW w:w="1559" w:type="dxa"/>
            <w:vAlign w:val="center"/>
          </w:tcPr>
          <w:p>
            <w:pPr>
              <w:pStyle w:val="12"/>
            </w:pPr>
            <w:r>
              <w:t>其他退役安置支出</w:t>
            </w:r>
          </w:p>
        </w:tc>
        <w:tc>
          <w:tcPr>
            <w:tcW w:w="1134" w:type="dxa"/>
            <w:vAlign w:val="center"/>
          </w:tcPr>
          <w:p>
            <w:pPr>
              <w:pStyle w:val="11"/>
            </w:pPr>
            <w:r>
              <w:t>44.40</w:t>
            </w:r>
          </w:p>
        </w:tc>
        <w:tc>
          <w:tcPr>
            <w:tcW w:w="1134" w:type="dxa"/>
            <w:vAlign w:val="center"/>
          </w:tcPr>
          <w:p>
            <w:pPr>
              <w:pStyle w:val="11"/>
            </w:pPr>
            <w:r>
              <w:t>44.40</w:t>
            </w:r>
          </w:p>
        </w:tc>
        <w:tc>
          <w:tcPr>
            <w:tcW w:w="1134" w:type="dxa"/>
            <w:vAlign w:val="center"/>
          </w:tcPr>
          <w:p>
            <w:pPr>
              <w:pStyle w:val="11"/>
            </w:pPr>
            <w:r>
              <w:t>44.40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20825</w:t>
            </w:r>
          </w:p>
        </w:tc>
        <w:tc>
          <w:tcPr>
            <w:tcW w:w="1559" w:type="dxa"/>
            <w:vAlign w:val="center"/>
          </w:tcPr>
          <w:p>
            <w:pPr>
              <w:pStyle w:val="12"/>
            </w:pPr>
            <w:r>
              <w:t>其他生活救助</w:t>
            </w:r>
          </w:p>
        </w:tc>
        <w:tc>
          <w:tcPr>
            <w:tcW w:w="1134" w:type="dxa"/>
            <w:vAlign w:val="center"/>
          </w:tcPr>
          <w:p>
            <w:pPr>
              <w:pStyle w:val="11"/>
            </w:pPr>
            <w:r>
              <w:t>0.03</w:t>
            </w:r>
          </w:p>
        </w:tc>
        <w:tc>
          <w:tcPr>
            <w:tcW w:w="1134" w:type="dxa"/>
            <w:vAlign w:val="center"/>
          </w:tcPr>
          <w:p>
            <w:pPr>
              <w:pStyle w:val="11"/>
            </w:pPr>
            <w:r>
              <w:t>0.03</w:t>
            </w:r>
          </w:p>
        </w:tc>
        <w:tc>
          <w:tcPr>
            <w:tcW w:w="1134" w:type="dxa"/>
            <w:vAlign w:val="center"/>
          </w:tcPr>
          <w:p>
            <w:pPr>
              <w:pStyle w:val="11"/>
            </w:pPr>
            <w:r>
              <w:t>0.03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2082502</w:t>
            </w:r>
          </w:p>
        </w:tc>
        <w:tc>
          <w:tcPr>
            <w:tcW w:w="1559" w:type="dxa"/>
            <w:vAlign w:val="center"/>
          </w:tcPr>
          <w:p>
            <w:pPr>
              <w:pStyle w:val="12"/>
            </w:pPr>
            <w:r>
              <w:t>其他农村生活救助</w:t>
            </w:r>
          </w:p>
        </w:tc>
        <w:tc>
          <w:tcPr>
            <w:tcW w:w="1134" w:type="dxa"/>
            <w:vAlign w:val="center"/>
          </w:tcPr>
          <w:p>
            <w:pPr>
              <w:pStyle w:val="11"/>
            </w:pPr>
            <w:r>
              <w:t>0.03</w:t>
            </w:r>
          </w:p>
        </w:tc>
        <w:tc>
          <w:tcPr>
            <w:tcW w:w="1134" w:type="dxa"/>
            <w:vAlign w:val="center"/>
          </w:tcPr>
          <w:p>
            <w:pPr>
              <w:pStyle w:val="11"/>
            </w:pPr>
            <w:r>
              <w:t>0.03</w:t>
            </w:r>
          </w:p>
        </w:tc>
        <w:tc>
          <w:tcPr>
            <w:tcW w:w="1134" w:type="dxa"/>
            <w:vAlign w:val="center"/>
          </w:tcPr>
          <w:p>
            <w:pPr>
              <w:pStyle w:val="11"/>
            </w:pPr>
            <w:r>
              <w:t>0.03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108.00</w:t>
            </w:r>
          </w:p>
        </w:tc>
        <w:tc>
          <w:tcPr>
            <w:tcW w:w="1134" w:type="dxa"/>
            <w:vAlign w:val="center"/>
          </w:tcPr>
          <w:p>
            <w:pPr>
              <w:pStyle w:val="11"/>
            </w:pPr>
            <w:r>
              <w:t>108.00</w:t>
            </w:r>
          </w:p>
        </w:tc>
        <w:tc>
          <w:tcPr>
            <w:tcW w:w="1134" w:type="dxa"/>
            <w:vAlign w:val="center"/>
          </w:tcPr>
          <w:p>
            <w:pPr>
              <w:pStyle w:val="11"/>
            </w:pPr>
            <w:r>
              <w:t>108.00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21004</w:t>
            </w:r>
          </w:p>
        </w:tc>
        <w:tc>
          <w:tcPr>
            <w:tcW w:w="1559" w:type="dxa"/>
            <w:vAlign w:val="center"/>
          </w:tcPr>
          <w:p>
            <w:pPr>
              <w:pStyle w:val="12"/>
            </w:pPr>
            <w:r>
              <w:t>公共卫生</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2100499</w:t>
            </w:r>
          </w:p>
        </w:tc>
        <w:tc>
          <w:tcPr>
            <w:tcW w:w="1559" w:type="dxa"/>
            <w:vAlign w:val="center"/>
          </w:tcPr>
          <w:p>
            <w:pPr>
              <w:pStyle w:val="12"/>
            </w:pPr>
            <w:r>
              <w:t>其他公共卫生支出</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11.30</w:t>
            </w:r>
          </w:p>
        </w:tc>
        <w:tc>
          <w:tcPr>
            <w:tcW w:w="1134" w:type="dxa"/>
            <w:vAlign w:val="center"/>
          </w:tcPr>
          <w:p>
            <w:pPr>
              <w:pStyle w:val="11"/>
            </w:pPr>
            <w:r>
              <w:t>11.30</w:t>
            </w:r>
          </w:p>
        </w:tc>
        <w:tc>
          <w:tcPr>
            <w:tcW w:w="1134" w:type="dxa"/>
            <w:vAlign w:val="center"/>
          </w:tcPr>
          <w:p>
            <w:pPr>
              <w:pStyle w:val="11"/>
            </w:pPr>
            <w:r>
              <w:t>11.30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2100716</w:t>
            </w:r>
          </w:p>
        </w:tc>
        <w:tc>
          <w:tcPr>
            <w:tcW w:w="1559" w:type="dxa"/>
            <w:vAlign w:val="center"/>
          </w:tcPr>
          <w:p>
            <w:pPr>
              <w:pStyle w:val="12"/>
            </w:pPr>
            <w:r>
              <w:t>计划生育机构</w:t>
            </w:r>
          </w:p>
        </w:tc>
        <w:tc>
          <w:tcPr>
            <w:tcW w:w="1134" w:type="dxa"/>
            <w:vAlign w:val="center"/>
          </w:tcPr>
          <w:p>
            <w:pPr>
              <w:pStyle w:val="11"/>
            </w:pPr>
            <w:r>
              <w:t>11.30</w:t>
            </w:r>
          </w:p>
        </w:tc>
        <w:tc>
          <w:tcPr>
            <w:tcW w:w="1134" w:type="dxa"/>
            <w:vAlign w:val="center"/>
          </w:tcPr>
          <w:p>
            <w:pPr>
              <w:pStyle w:val="11"/>
            </w:pPr>
            <w:r>
              <w:t>11.30</w:t>
            </w:r>
          </w:p>
        </w:tc>
        <w:tc>
          <w:tcPr>
            <w:tcW w:w="1134" w:type="dxa"/>
            <w:vAlign w:val="center"/>
          </w:tcPr>
          <w:p>
            <w:pPr>
              <w:pStyle w:val="11"/>
            </w:pPr>
            <w:r>
              <w:t>11.30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83.70</w:t>
            </w:r>
          </w:p>
        </w:tc>
        <w:tc>
          <w:tcPr>
            <w:tcW w:w="1134" w:type="dxa"/>
            <w:vAlign w:val="center"/>
          </w:tcPr>
          <w:p>
            <w:pPr>
              <w:pStyle w:val="11"/>
            </w:pPr>
            <w:r>
              <w:t>83.70</w:t>
            </w:r>
          </w:p>
        </w:tc>
        <w:tc>
          <w:tcPr>
            <w:tcW w:w="1134" w:type="dxa"/>
            <w:vAlign w:val="center"/>
          </w:tcPr>
          <w:p>
            <w:pPr>
              <w:pStyle w:val="11"/>
            </w:pPr>
            <w:r>
              <w:t>83.70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34.82</w:t>
            </w:r>
          </w:p>
        </w:tc>
        <w:tc>
          <w:tcPr>
            <w:tcW w:w="1134" w:type="dxa"/>
            <w:vAlign w:val="center"/>
          </w:tcPr>
          <w:p>
            <w:pPr>
              <w:pStyle w:val="11"/>
            </w:pPr>
            <w:r>
              <w:t>34.82</w:t>
            </w:r>
          </w:p>
        </w:tc>
        <w:tc>
          <w:tcPr>
            <w:tcW w:w="1134" w:type="dxa"/>
            <w:vAlign w:val="center"/>
          </w:tcPr>
          <w:p>
            <w:pPr>
              <w:pStyle w:val="11"/>
            </w:pPr>
            <w:r>
              <w:t>34.82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48.88</w:t>
            </w:r>
          </w:p>
        </w:tc>
        <w:tc>
          <w:tcPr>
            <w:tcW w:w="1134" w:type="dxa"/>
            <w:vAlign w:val="center"/>
          </w:tcPr>
          <w:p>
            <w:pPr>
              <w:pStyle w:val="11"/>
            </w:pPr>
            <w:r>
              <w:t>48.88</w:t>
            </w:r>
          </w:p>
        </w:tc>
        <w:tc>
          <w:tcPr>
            <w:tcW w:w="1134" w:type="dxa"/>
            <w:vAlign w:val="center"/>
          </w:tcPr>
          <w:p>
            <w:pPr>
              <w:pStyle w:val="11"/>
            </w:pPr>
            <w:r>
              <w:t>48.88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21014</w:t>
            </w:r>
          </w:p>
        </w:tc>
        <w:tc>
          <w:tcPr>
            <w:tcW w:w="1559" w:type="dxa"/>
            <w:vAlign w:val="center"/>
          </w:tcPr>
          <w:p>
            <w:pPr>
              <w:pStyle w:val="12"/>
            </w:pPr>
            <w:r>
              <w:t>优抚对象医疗</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2101401</w:t>
            </w:r>
          </w:p>
        </w:tc>
        <w:tc>
          <w:tcPr>
            <w:tcW w:w="1559" w:type="dxa"/>
            <w:vAlign w:val="center"/>
          </w:tcPr>
          <w:p>
            <w:pPr>
              <w:pStyle w:val="12"/>
            </w:pPr>
            <w:r>
              <w:t>优抚对象医疗补助</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97.94</w:t>
            </w:r>
          </w:p>
        </w:tc>
        <w:tc>
          <w:tcPr>
            <w:tcW w:w="1134" w:type="dxa"/>
            <w:vAlign w:val="center"/>
          </w:tcPr>
          <w:p>
            <w:pPr>
              <w:pStyle w:val="11"/>
            </w:pPr>
            <w:r>
              <w:t>97.94</w:t>
            </w:r>
          </w:p>
        </w:tc>
        <w:tc>
          <w:tcPr>
            <w:tcW w:w="1134" w:type="dxa"/>
            <w:vAlign w:val="center"/>
          </w:tcPr>
          <w:p>
            <w:pPr>
              <w:pStyle w:val="11"/>
            </w:pPr>
            <w:r>
              <w:t>97.94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33.08</w:t>
            </w:r>
          </w:p>
        </w:tc>
        <w:tc>
          <w:tcPr>
            <w:tcW w:w="1134" w:type="dxa"/>
            <w:vAlign w:val="center"/>
          </w:tcPr>
          <w:p>
            <w:pPr>
              <w:pStyle w:val="11"/>
            </w:pPr>
            <w:r>
              <w:t>33.08</w:t>
            </w:r>
          </w:p>
        </w:tc>
        <w:tc>
          <w:tcPr>
            <w:tcW w:w="1134" w:type="dxa"/>
            <w:vAlign w:val="center"/>
          </w:tcPr>
          <w:p>
            <w:pPr>
              <w:pStyle w:val="11"/>
            </w:pPr>
            <w:r>
              <w:t>33.08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33.08</w:t>
            </w:r>
          </w:p>
        </w:tc>
        <w:tc>
          <w:tcPr>
            <w:tcW w:w="1134" w:type="dxa"/>
            <w:vAlign w:val="center"/>
          </w:tcPr>
          <w:p>
            <w:pPr>
              <w:pStyle w:val="11"/>
            </w:pPr>
            <w:r>
              <w:t>33.08</w:t>
            </w:r>
          </w:p>
        </w:tc>
        <w:tc>
          <w:tcPr>
            <w:tcW w:w="1134" w:type="dxa"/>
            <w:vAlign w:val="center"/>
          </w:tcPr>
          <w:p>
            <w:pPr>
              <w:pStyle w:val="11"/>
            </w:pPr>
            <w:r>
              <w:t>33.08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21299</w:t>
            </w:r>
          </w:p>
        </w:tc>
        <w:tc>
          <w:tcPr>
            <w:tcW w:w="1559" w:type="dxa"/>
            <w:vAlign w:val="center"/>
          </w:tcPr>
          <w:p>
            <w:pPr>
              <w:pStyle w:val="12"/>
            </w:pPr>
            <w:r>
              <w:t>其他城乡社区支出</w:t>
            </w:r>
          </w:p>
        </w:tc>
        <w:tc>
          <w:tcPr>
            <w:tcW w:w="1134" w:type="dxa"/>
            <w:vAlign w:val="center"/>
          </w:tcPr>
          <w:p>
            <w:pPr>
              <w:pStyle w:val="11"/>
            </w:pPr>
            <w:r>
              <w:t>64.86</w:t>
            </w:r>
          </w:p>
        </w:tc>
        <w:tc>
          <w:tcPr>
            <w:tcW w:w="1134" w:type="dxa"/>
            <w:vAlign w:val="center"/>
          </w:tcPr>
          <w:p>
            <w:pPr>
              <w:pStyle w:val="11"/>
            </w:pPr>
            <w:r>
              <w:t>64.86</w:t>
            </w:r>
          </w:p>
        </w:tc>
        <w:tc>
          <w:tcPr>
            <w:tcW w:w="1134" w:type="dxa"/>
            <w:vAlign w:val="center"/>
          </w:tcPr>
          <w:p>
            <w:pPr>
              <w:pStyle w:val="11"/>
            </w:pPr>
            <w:r>
              <w:t>64.86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2129999</w:t>
            </w:r>
          </w:p>
        </w:tc>
        <w:tc>
          <w:tcPr>
            <w:tcW w:w="1559" w:type="dxa"/>
            <w:vAlign w:val="center"/>
          </w:tcPr>
          <w:p>
            <w:pPr>
              <w:pStyle w:val="12"/>
            </w:pPr>
            <w:r>
              <w:t>其他城乡社区支出</w:t>
            </w:r>
          </w:p>
        </w:tc>
        <w:tc>
          <w:tcPr>
            <w:tcW w:w="1134" w:type="dxa"/>
            <w:vAlign w:val="center"/>
          </w:tcPr>
          <w:p>
            <w:pPr>
              <w:pStyle w:val="11"/>
            </w:pPr>
            <w:r>
              <w:t>64.86</w:t>
            </w:r>
          </w:p>
        </w:tc>
        <w:tc>
          <w:tcPr>
            <w:tcW w:w="1134" w:type="dxa"/>
            <w:vAlign w:val="center"/>
          </w:tcPr>
          <w:p>
            <w:pPr>
              <w:pStyle w:val="11"/>
            </w:pPr>
            <w:r>
              <w:t>64.86</w:t>
            </w:r>
          </w:p>
        </w:tc>
        <w:tc>
          <w:tcPr>
            <w:tcW w:w="1134" w:type="dxa"/>
            <w:vAlign w:val="center"/>
          </w:tcPr>
          <w:p>
            <w:pPr>
              <w:pStyle w:val="11"/>
            </w:pPr>
            <w:r>
              <w:t>64.86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205.97</w:t>
            </w:r>
          </w:p>
        </w:tc>
        <w:tc>
          <w:tcPr>
            <w:tcW w:w="1134" w:type="dxa"/>
            <w:vAlign w:val="center"/>
          </w:tcPr>
          <w:p>
            <w:pPr>
              <w:pStyle w:val="11"/>
            </w:pPr>
            <w:r>
              <w:t>205.97</w:t>
            </w:r>
          </w:p>
        </w:tc>
        <w:tc>
          <w:tcPr>
            <w:tcW w:w="1134" w:type="dxa"/>
            <w:vAlign w:val="center"/>
          </w:tcPr>
          <w:p>
            <w:pPr>
              <w:pStyle w:val="11"/>
            </w:pPr>
            <w:r>
              <w:t>205.97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205.97</w:t>
            </w:r>
          </w:p>
        </w:tc>
        <w:tc>
          <w:tcPr>
            <w:tcW w:w="1134" w:type="dxa"/>
            <w:vAlign w:val="center"/>
          </w:tcPr>
          <w:p>
            <w:pPr>
              <w:pStyle w:val="11"/>
            </w:pPr>
            <w:r>
              <w:t>205.97</w:t>
            </w:r>
          </w:p>
        </w:tc>
        <w:tc>
          <w:tcPr>
            <w:tcW w:w="1134" w:type="dxa"/>
            <w:vAlign w:val="center"/>
          </w:tcPr>
          <w:p>
            <w:pPr>
              <w:pStyle w:val="11"/>
            </w:pPr>
            <w:r>
              <w:t>205.97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205.97</w:t>
            </w:r>
          </w:p>
        </w:tc>
        <w:tc>
          <w:tcPr>
            <w:tcW w:w="1134" w:type="dxa"/>
            <w:vAlign w:val="center"/>
          </w:tcPr>
          <w:p>
            <w:pPr>
              <w:pStyle w:val="11"/>
            </w:pPr>
            <w:r>
              <w:t>205.97</w:t>
            </w:r>
          </w:p>
        </w:tc>
        <w:tc>
          <w:tcPr>
            <w:tcW w:w="1134" w:type="dxa"/>
            <w:vAlign w:val="center"/>
          </w:tcPr>
          <w:p>
            <w:pPr>
              <w:pStyle w:val="11"/>
            </w:pPr>
            <w:r>
              <w:t>205.97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75.59</w:t>
            </w:r>
          </w:p>
        </w:tc>
        <w:tc>
          <w:tcPr>
            <w:tcW w:w="1134" w:type="dxa"/>
            <w:vAlign w:val="center"/>
          </w:tcPr>
          <w:p>
            <w:pPr>
              <w:pStyle w:val="11"/>
            </w:pPr>
            <w:r>
              <w:t>75.59</w:t>
            </w:r>
          </w:p>
        </w:tc>
        <w:tc>
          <w:tcPr>
            <w:tcW w:w="1134" w:type="dxa"/>
            <w:vAlign w:val="center"/>
          </w:tcPr>
          <w:p>
            <w:pPr>
              <w:pStyle w:val="11"/>
            </w:pPr>
            <w:r>
              <w:t>75.59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75.59</w:t>
            </w:r>
          </w:p>
        </w:tc>
        <w:tc>
          <w:tcPr>
            <w:tcW w:w="1134" w:type="dxa"/>
            <w:vAlign w:val="center"/>
          </w:tcPr>
          <w:p>
            <w:pPr>
              <w:pStyle w:val="11"/>
            </w:pPr>
            <w:r>
              <w:t>75.59</w:t>
            </w:r>
          </w:p>
        </w:tc>
        <w:tc>
          <w:tcPr>
            <w:tcW w:w="1134" w:type="dxa"/>
            <w:vAlign w:val="center"/>
          </w:tcPr>
          <w:p>
            <w:pPr>
              <w:pStyle w:val="11"/>
            </w:pPr>
            <w:r>
              <w:t>75.59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75.59</w:t>
            </w:r>
          </w:p>
        </w:tc>
        <w:tc>
          <w:tcPr>
            <w:tcW w:w="1134" w:type="dxa"/>
            <w:vAlign w:val="center"/>
          </w:tcPr>
          <w:p>
            <w:pPr>
              <w:pStyle w:val="11"/>
            </w:pPr>
            <w:r>
              <w:t>75.59</w:t>
            </w:r>
          </w:p>
        </w:tc>
        <w:tc>
          <w:tcPr>
            <w:tcW w:w="1134" w:type="dxa"/>
            <w:vAlign w:val="center"/>
          </w:tcPr>
          <w:p>
            <w:pPr>
              <w:pStyle w:val="11"/>
            </w:pPr>
            <w:r>
              <w:t>75.59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555唐山市丰南区岔河镇人民政府</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2154.71</w:t>
            </w:r>
          </w:p>
        </w:tc>
        <w:tc>
          <w:tcPr>
            <w:tcW w:w="1361" w:type="dxa"/>
            <w:vAlign w:val="center"/>
          </w:tcPr>
          <w:p>
            <w:pPr>
              <w:pStyle w:val="15"/>
            </w:pPr>
            <w:r>
              <w:t>1591.12</w:t>
            </w:r>
          </w:p>
        </w:tc>
        <w:tc>
          <w:tcPr>
            <w:tcW w:w="1361" w:type="dxa"/>
            <w:vAlign w:val="center"/>
          </w:tcPr>
          <w:p>
            <w:pPr>
              <w:pStyle w:val="15"/>
            </w:pPr>
            <w:r>
              <w:t>563.59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1467.21</w:t>
            </w:r>
          </w:p>
        </w:tc>
        <w:tc>
          <w:tcPr>
            <w:tcW w:w="1361" w:type="dxa"/>
            <w:vAlign w:val="center"/>
          </w:tcPr>
          <w:p>
            <w:pPr>
              <w:pStyle w:val="11"/>
            </w:pPr>
            <w:r>
              <w:t>1282.19</w:t>
            </w:r>
          </w:p>
        </w:tc>
        <w:tc>
          <w:tcPr>
            <w:tcW w:w="1361" w:type="dxa"/>
            <w:vAlign w:val="center"/>
          </w:tcPr>
          <w:p>
            <w:pPr>
              <w:pStyle w:val="11"/>
            </w:pPr>
            <w:r>
              <w:t>185.02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1448.81</w:t>
            </w:r>
          </w:p>
        </w:tc>
        <w:tc>
          <w:tcPr>
            <w:tcW w:w="1361" w:type="dxa"/>
            <w:vAlign w:val="center"/>
          </w:tcPr>
          <w:p>
            <w:pPr>
              <w:pStyle w:val="11"/>
            </w:pPr>
            <w:r>
              <w:t>1282.19</w:t>
            </w:r>
          </w:p>
        </w:tc>
        <w:tc>
          <w:tcPr>
            <w:tcW w:w="1361" w:type="dxa"/>
            <w:vAlign w:val="center"/>
          </w:tcPr>
          <w:p>
            <w:pPr>
              <w:pStyle w:val="11"/>
            </w:pPr>
            <w:r>
              <w:t>166.62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1282.19</w:t>
            </w:r>
          </w:p>
        </w:tc>
        <w:tc>
          <w:tcPr>
            <w:tcW w:w="1361" w:type="dxa"/>
            <w:vAlign w:val="center"/>
          </w:tcPr>
          <w:p>
            <w:pPr>
              <w:pStyle w:val="11"/>
            </w:pPr>
            <w:r>
              <w:t>1282.19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156.62</w:t>
            </w:r>
          </w:p>
        </w:tc>
        <w:tc>
          <w:tcPr>
            <w:tcW w:w="1361" w:type="dxa"/>
            <w:vAlign w:val="center"/>
          </w:tcPr>
          <w:p>
            <w:pPr>
              <w:pStyle w:val="11"/>
            </w:pPr>
          </w:p>
        </w:tc>
        <w:tc>
          <w:tcPr>
            <w:tcW w:w="1361" w:type="dxa"/>
            <w:vAlign w:val="center"/>
          </w:tcPr>
          <w:p>
            <w:pPr>
              <w:pStyle w:val="11"/>
            </w:pPr>
            <w:r>
              <w:t>156.62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20106</w:t>
            </w:r>
          </w:p>
        </w:tc>
        <w:tc>
          <w:tcPr>
            <w:tcW w:w="4535" w:type="dxa"/>
            <w:vAlign w:val="center"/>
          </w:tcPr>
          <w:p>
            <w:pPr>
              <w:pStyle w:val="12"/>
            </w:pPr>
            <w:r>
              <w:t>财政事务</w:t>
            </w:r>
          </w:p>
        </w:tc>
        <w:tc>
          <w:tcPr>
            <w:tcW w:w="1361" w:type="dxa"/>
            <w:vAlign w:val="center"/>
          </w:tcPr>
          <w:p>
            <w:pPr>
              <w:pStyle w:val="11"/>
            </w:pPr>
            <w:r>
              <w:t>13.40</w:t>
            </w:r>
          </w:p>
        </w:tc>
        <w:tc>
          <w:tcPr>
            <w:tcW w:w="1361" w:type="dxa"/>
            <w:vAlign w:val="center"/>
          </w:tcPr>
          <w:p>
            <w:pPr>
              <w:pStyle w:val="11"/>
            </w:pPr>
          </w:p>
        </w:tc>
        <w:tc>
          <w:tcPr>
            <w:tcW w:w="1361" w:type="dxa"/>
            <w:vAlign w:val="center"/>
          </w:tcPr>
          <w:p>
            <w:pPr>
              <w:pStyle w:val="11"/>
            </w:pPr>
            <w:r>
              <w:t>13.40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2010699</w:t>
            </w:r>
          </w:p>
        </w:tc>
        <w:tc>
          <w:tcPr>
            <w:tcW w:w="4535" w:type="dxa"/>
            <w:vAlign w:val="center"/>
          </w:tcPr>
          <w:p>
            <w:pPr>
              <w:pStyle w:val="12"/>
            </w:pPr>
            <w:r>
              <w:t>其他财政事务支出</w:t>
            </w:r>
          </w:p>
        </w:tc>
        <w:tc>
          <w:tcPr>
            <w:tcW w:w="1361" w:type="dxa"/>
            <w:vAlign w:val="center"/>
          </w:tcPr>
          <w:p>
            <w:pPr>
              <w:pStyle w:val="11"/>
            </w:pPr>
            <w:r>
              <w:t>13.40</w:t>
            </w:r>
          </w:p>
        </w:tc>
        <w:tc>
          <w:tcPr>
            <w:tcW w:w="1361" w:type="dxa"/>
            <w:vAlign w:val="center"/>
          </w:tcPr>
          <w:p>
            <w:pPr>
              <w:pStyle w:val="11"/>
            </w:pPr>
          </w:p>
        </w:tc>
        <w:tc>
          <w:tcPr>
            <w:tcW w:w="1361" w:type="dxa"/>
            <w:vAlign w:val="center"/>
          </w:tcPr>
          <w:p>
            <w:pPr>
              <w:pStyle w:val="11"/>
            </w:pPr>
            <w:r>
              <w:t>13.40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20111</w:t>
            </w:r>
          </w:p>
        </w:tc>
        <w:tc>
          <w:tcPr>
            <w:tcW w:w="4535" w:type="dxa"/>
            <w:vAlign w:val="center"/>
          </w:tcPr>
          <w:p>
            <w:pPr>
              <w:pStyle w:val="12"/>
            </w:pPr>
            <w:r>
              <w:t>纪检监察事务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2011199</w:t>
            </w:r>
          </w:p>
        </w:tc>
        <w:tc>
          <w:tcPr>
            <w:tcW w:w="4535" w:type="dxa"/>
            <w:vAlign w:val="center"/>
          </w:tcPr>
          <w:p>
            <w:pPr>
              <w:pStyle w:val="12"/>
            </w:pPr>
            <w:r>
              <w:t>其他纪检监察事务支出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10.46</w:t>
            </w:r>
          </w:p>
        </w:tc>
        <w:tc>
          <w:tcPr>
            <w:tcW w:w="1361" w:type="dxa"/>
            <w:vAlign w:val="center"/>
          </w:tcPr>
          <w:p>
            <w:pPr>
              <w:pStyle w:val="11"/>
            </w:pPr>
            <w:r>
              <w:t>10.46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10.46</w:t>
            </w:r>
          </w:p>
        </w:tc>
        <w:tc>
          <w:tcPr>
            <w:tcW w:w="1361" w:type="dxa"/>
            <w:vAlign w:val="center"/>
          </w:tcPr>
          <w:p>
            <w:pPr>
              <w:pStyle w:val="11"/>
            </w:pPr>
            <w:r>
              <w:t>10.46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2040201</w:t>
            </w:r>
          </w:p>
        </w:tc>
        <w:tc>
          <w:tcPr>
            <w:tcW w:w="4535" w:type="dxa"/>
            <w:vAlign w:val="center"/>
          </w:tcPr>
          <w:p>
            <w:pPr>
              <w:pStyle w:val="12"/>
            </w:pPr>
            <w:r>
              <w:t>行政运行</w:t>
            </w:r>
          </w:p>
        </w:tc>
        <w:tc>
          <w:tcPr>
            <w:tcW w:w="1361" w:type="dxa"/>
            <w:vAlign w:val="center"/>
          </w:tcPr>
          <w:p>
            <w:pPr>
              <w:pStyle w:val="11"/>
            </w:pPr>
            <w:r>
              <w:t>10.46</w:t>
            </w:r>
          </w:p>
        </w:tc>
        <w:tc>
          <w:tcPr>
            <w:tcW w:w="1361" w:type="dxa"/>
            <w:vAlign w:val="center"/>
          </w:tcPr>
          <w:p>
            <w:pPr>
              <w:pStyle w:val="11"/>
            </w:pPr>
            <w:r>
              <w:t>10.46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189.54</w:t>
            </w:r>
          </w:p>
        </w:tc>
        <w:tc>
          <w:tcPr>
            <w:tcW w:w="1361" w:type="dxa"/>
            <w:vAlign w:val="center"/>
          </w:tcPr>
          <w:p>
            <w:pPr>
              <w:pStyle w:val="11"/>
            </w:pPr>
            <w:r>
              <w:t>139.18</w:t>
            </w:r>
          </w:p>
        </w:tc>
        <w:tc>
          <w:tcPr>
            <w:tcW w:w="1361" w:type="dxa"/>
            <w:vAlign w:val="center"/>
          </w:tcPr>
          <w:p>
            <w:pPr>
              <w:pStyle w:val="11"/>
            </w:pPr>
            <w:r>
              <w:t>50.36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139.18</w:t>
            </w:r>
          </w:p>
        </w:tc>
        <w:tc>
          <w:tcPr>
            <w:tcW w:w="1361" w:type="dxa"/>
            <w:vAlign w:val="center"/>
          </w:tcPr>
          <w:p>
            <w:pPr>
              <w:pStyle w:val="11"/>
            </w:pPr>
            <w:r>
              <w:t>139.18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53.11</w:t>
            </w:r>
          </w:p>
        </w:tc>
        <w:tc>
          <w:tcPr>
            <w:tcW w:w="1361" w:type="dxa"/>
            <w:vAlign w:val="center"/>
          </w:tcPr>
          <w:p>
            <w:pPr>
              <w:pStyle w:val="11"/>
            </w:pPr>
            <w:r>
              <w:t>53.11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86.07</w:t>
            </w:r>
          </w:p>
        </w:tc>
        <w:tc>
          <w:tcPr>
            <w:tcW w:w="1361" w:type="dxa"/>
            <w:vAlign w:val="center"/>
          </w:tcPr>
          <w:p>
            <w:pPr>
              <w:pStyle w:val="11"/>
            </w:pPr>
            <w:r>
              <w:t>86.07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20807</w:t>
            </w:r>
          </w:p>
        </w:tc>
        <w:tc>
          <w:tcPr>
            <w:tcW w:w="4535" w:type="dxa"/>
            <w:vAlign w:val="center"/>
          </w:tcPr>
          <w:p>
            <w:pPr>
              <w:pStyle w:val="12"/>
            </w:pPr>
            <w:r>
              <w:t>就业补助</w:t>
            </w:r>
          </w:p>
        </w:tc>
        <w:tc>
          <w:tcPr>
            <w:tcW w:w="1361" w:type="dxa"/>
            <w:vAlign w:val="center"/>
          </w:tcPr>
          <w:p>
            <w:pPr>
              <w:pStyle w:val="11"/>
            </w:pPr>
            <w:r>
              <w:t>5.93</w:t>
            </w:r>
          </w:p>
        </w:tc>
        <w:tc>
          <w:tcPr>
            <w:tcW w:w="1361" w:type="dxa"/>
            <w:vAlign w:val="center"/>
          </w:tcPr>
          <w:p>
            <w:pPr>
              <w:pStyle w:val="11"/>
            </w:pPr>
          </w:p>
        </w:tc>
        <w:tc>
          <w:tcPr>
            <w:tcW w:w="1361" w:type="dxa"/>
            <w:vAlign w:val="center"/>
          </w:tcPr>
          <w:p>
            <w:pPr>
              <w:pStyle w:val="11"/>
            </w:pPr>
            <w:r>
              <w:t>5.93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2080711</w:t>
            </w:r>
          </w:p>
        </w:tc>
        <w:tc>
          <w:tcPr>
            <w:tcW w:w="4535" w:type="dxa"/>
            <w:vAlign w:val="center"/>
          </w:tcPr>
          <w:p>
            <w:pPr>
              <w:pStyle w:val="12"/>
            </w:pPr>
            <w:r>
              <w:t>就业见习补贴</w:t>
            </w:r>
          </w:p>
        </w:tc>
        <w:tc>
          <w:tcPr>
            <w:tcW w:w="1361" w:type="dxa"/>
            <w:vAlign w:val="center"/>
          </w:tcPr>
          <w:p>
            <w:pPr>
              <w:pStyle w:val="11"/>
            </w:pPr>
            <w:r>
              <w:t>5.93</w:t>
            </w:r>
          </w:p>
        </w:tc>
        <w:tc>
          <w:tcPr>
            <w:tcW w:w="1361" w:type="dxa"/>
            <w:vAlign w:val="center"/>
          </w:tcPr>
          <w:p>
            <w:pPr>
              <w:pStyle w:val="11"/>
            </w:pPr>
          </w:p>
        </w:tc>
        <w:tc>
          <w:tcPr>
            <w:tcW w:w="1361" w:type="dxa"/>
            <w:vAlign w:val="center"/>
          </w:tcPr>
          <w:p>
            <w:pPr>
              <w:pStyle w:val="11"/>
            </w:pPr>
            <w:r>
              <w:t>5.93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44.40</w:t>
            </w:r>
          </w:p>
        </w:tc>
        <w:tc>
          <w:tcPr>
            <w:tcW w:w="1361" w:type="dxa"/>
            <w:vAlign w:val="center"/>
          </w:tcPr>
          <w:p>
            <w:pPr>
              <w:pStyle w:val="11"/>
            </w:pPr>
          </w:p>
        </w:tc>
        <w:tc>
          <w:tcPr>
            <w:tcW w:w="1361" w:type="dxa"/>
            <w:vAlign w:val="center"/>
          </w:tcPr>
          <w:p>
            <w:pPr>
              <w:pStyle w:val="11"/>
            </w:pPr>
            <w:r>
              <w:t>44.40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2080999</w:t>
            </w:r>
          </w:p>
        </w:tc>
        <w:tc>
          <w:tcPr>
            <w:tcW w:w="4535" w:type="dxa"/>
            <w:vAlign w:val="center"/>
          </w:tcPr>
          <w:p>
            <w:pPr>
              <w:pStyle w:val="12"/>
            </w:pPr>
            <w:r>
              <w:t>其他退役安置支出</w:t>
            </w:r>
          </w:p>
        </w:tc>
        <w:tc>
          <w:tcPr>
            <w:tcW w:w="1361" w:type="dxa"/>
            <w:vAlign w:val="center"/>
          </w:tcPr>
          <w:p>
            <w:pPr>
              <w:pStyle w:val="11"/>
            </w:pPr>
            <w:r>
              <w:t>44.40</w:t>
            </w:r>
          </w:p>
        </w:tc>
        <w:tc>
          <w:tcPr>
            <w:tcW w:w="1361" w:type="dxa"/>
            <w:vAlign w:val="center"/>
          </w:tcPr>
          <w:p>
            <w:pPr>
              <w:pStyle w:val="11"/>
            </w:pPr>
          </w:p>
        </w:tc>
        <w:tc>
          <w:tcPr>
            <w:tcW w:w="1361" w:type="dxa"/>
            <w:vAlign w:val="center"/>
          </w:tcPr>
          <w:p>
            <w:pPr>
              <w:pStyle w:val="11"/>
            </w:pPr>
            <w:r>
              <w:t>44.40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20825</w:t>
            </w:r>
          </w:p>
        </w:tc>
        <w:tc>
          <w:tcPr>
            <w:tcW w:w="4535" w:type="dxa"/>
            <w:vAlign w:val="center"/>
          </w:tcPr>
          <w:p>
            <w:pPr>
              <w:pStyle w:val="12"/>
            </w:pPr>
            <w:r>
              <w:t>其他生活救助</w:t>
            </w:r>
          </w:p>
        </w:tc>
        <w:tc>
          <w:tcPr>
            <w:tcW w:w="1361" w:type="dxa"/>
            <w:vAlign w:val="center"/>
          </w:tcPr>
          <w:p>
            <w:pPr>
              <w:pStyle w:val="11"/>
            </w:pPr>
            <w:r>
              <w:t>0.03</w:t>
            </w:r>
          </w:p>
        </w:tc>
        <w:tc>
          <w:tcPr>
            <w:tcW w:w="1361" w:type="dxa"/>
            <w:vAlign w:val="center"/>
          </w:tcPr>
          <w:p>
            <w:pPr>
              <w:pStyle w:val="11"/>
            </w:pPr>
          </w:p>
        </w:tc>
        <w:tc>
          <w:tcPr>
            <w:tcW w:w="1361" w:type="dxa"/>
            <w:vAlign w:val="center"/>
          </w:tcPr>
          <w:p>
            <w:pPr>
              <w:pStyle w:val="11"/>
            </w:pPr>
            <w:r>
              <w:t>0.03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2082502</w:t>
            </w:r>
          </w:p>
        </w:tc>
        <w:tc>
          <w:tcPr>
            <w:tcW w:w="4535" w:type="dxa"/>
            <w:vAlign w:val="center"/>
          </w:tcPr>
          <w:p>
            <w:pPr>
              <w:pStyle w:val="12"/>
            </w:pPr>
            <w:r>
              <w:t>其他农村生活救助</w:t>
            </w:r>
          </w:p>
        </w:tc>
        <w:tc>
          <w:tcPr>
            <w:tcW w:w="1361" w:type="dxa"/>
            <w:vAlign w:val="center"/>
          </w:tcPr>
          <w:p>
            <w:pPr>
              <w:pStyle w:val="11"/>
            </w:pPr>
            <w:r>
              <w:t>0.03</w:t>
            </w:r>
          </w:p>
        </w:tc>
        <w:tc>
          <w:tcPr>
            <w:tcW w:w="1361" w:type="dxa"/>
            <w:vAlign w:val="center"/>
          </w:tcPr>
          <w:p>
            <w:pPr>
              <w:pStyle w:val="11"/>
            </w:pPr>
          </w:p>
        </w:tc>
        <w:tc>
          <w:tcPr>
            <w:tcW w:w="1361" w:type="dxa"/>
            <w:vAlign w:val="center"/>
          </w:tcPr>
          <w:p>
            <w:pPr>
              <w:pStyle w:val="11"/>
            </w:pPr>
            <w:r>
              <w:t>0.03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108.00</w:t>
            </w:r>
          </w:p>
        </w:tc>
        <w:tc>
          <w:tcPr>
            <w:tcW w:w="1361" w:type="dxa"/>
            <w:vAlign w:val="center"/>
          </w:tcPr>
          <w:p>
            <w:pPr>
              <w:pStyle w:val="11"/>
            </w:pPr>
            <w:r>
              <w:t>83.70</w:t>
            </w:r>
          </w:p>
        </w:tc>
        <w:tc>
          <w:tcPr>
            <w:tcW w:w="1361" w:type="dxa"/>
            <w:vAlign w:val="center"/>
          </w:tcPr>
          <w:p>
            <w:pPr>
              <w:pStyle w:val="11"/>
            </w:pPr>
            <w:r>
              <w:t>24.30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21004</w:t>
            </w:r>
          </w:p>
        </w:tc>
        <w:tc>
          <w:tcPr>
            <w:tcW w:w="4535" w:type="dxa"/>
            <w:vAlign w:val="center"/>
          </w:tcPr>
          <w:p>
            <w:pPr>
              <w:pStyle w:val="12"/>
            </w:pPr>
            <w:r>
              <w:t>公共卫生</w:t>
            </w: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2100499</w:t>
            </w:r>
          </w:p>
        </w:tc>
        <w:tc>
          <w:tcPr>
            <w:tcW w:w="4535" w:type="dxa"/>
            <w:vAlign w:val="center"/>
          </w:tcPr>
          <w:p>
            <w:pPr>
              <w:pStyle w:val="12"/>
            </w:pPr>
            <w:r>
              <w:t>其他公共卫生支出</w:t>
            </w: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1"/>
            </w:pPr>
            <w:r>
              <w:t>11.30</w:t>
            </w:r>
          </w:p>
        </w:tc>
        <w:tc>
          <w:tcPr>
            <w:tcW w:w="1361" w:type="dxa"/>
            <w:vAlign w:val="center"/>
          </w:tcPr>
          <w:p>
            <w:pPr>
              <w:pStyle w:val="11"/>
            </w:pPr>
          </w:p>
        </w:tc>
        <w:tc>
          <w:tcPr>
            <w:tcW w:w="1361" w:type="dxa"/>
            <w:vAlign w:val="center"/>
          </w:tcPr>
          <w:p>
            <w:pPr>
              <w:pStyle w:val="11"/>
            </w:pPr>
            <w:r>
              <w:t>11.30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2100716</w:t>
            </w:r>
          </w:p>
        </w:tc>
        <w:tc>
          <w:tcPr>
            <w:tcW w:w="4535" w:type="dxa"/>
            <w:vAlign w:val="center"/>
          </w:tcPr>
          <w:p>
            <w:pPr>
              <w:pStyle w:val="12"/>
            </w:pPr>
            <w:r>
              <w:t>计划生育机构</w:t>
            </w:r>
          </w:p>
        </w:tc>
        <w:tc>
          <w:tcPr>
            <w:tcW w:w="1361" w:type="dxa"/>
            <w:vAlign w:val="center"/>
          </w:tcPr>
          <w:p>
            <w:pPr>
              <w:pStyle w:val="11"/>
            </w:pPr>
            <w:r>
              <w:t>11.30</w:t>
            </w:r>
          </w:p>
        </w:tc>
        <w:tc>
          <w:tcPr>
            <w:tcW w:w="1361" w:type="dxa"/>
            <w:vAlign w:val="center"/>
          </w:tcPr>
          <w:p>
            <w:pPr>
              <w:pStyle w:val="11"/>
            </w:pPr>
          </w:p>
        </w:tc>
        <w:tc>
          <w:tcPr>
            <w:tcW w:w="1361" w:type="dxa"/>
            <w:vAlign w:val="center"/>
          </w:tcPr>
          <w:p>
            <w:pPr>
              <w:pStyle w:val="11"/>
            </w:pPr>
            <w:r>
              <w:t>11.30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83.70</w:t>
            </w:r>
          </w:p>
        </w:tc>
        <w:tc>
          <w:tcPr>
            <w:tcW w:w="1361" w:type="dxa"/>
            <w:vAlign w:val="center"/>
          </w:tcPr>
          <w:p>
            <w:pPr>
              <w:pStyle w:val="11"/>
            </w:pPr>
            <w:r>
              <w:t>83.70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34.82</w:t>
            </w:r>
          </w:p>
        </w:tc>
        <w:tc>
          <w:tcPr>
            <w:tcW w:w="1361" w:type="dxa"/>
            <w:vAlign w:val="center"/>
          </w:tcPr>
          <w:p>
            <w:pPr>
              <w:pStyle w:val="11"/>
            </w:pPr>
            <w:r>
              <w:t>34.82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48.88</w:t>
            </w:r>
          </w:p>
        </w:tc>
        <w:tc>
          <w:tcPr>
            <w:tcW w:w="1361" w:type="dxa"/>
            <w:vAlign w:val="center"/>
          </w:tcPr>
          <w:p>
            <w:pPr>
              <w:pStyle w:val="11"/>
            </w:pPr>
            <w:r>
              <w:t>48.88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21014</w:t>
            </w:r>
          </w:p>
        </w:tc>
        <w:tc>
          <w:tcPr>
            <w:tcW w:w="4535" w:type="dxa"/>
            <w:vAlign w:val="center"/>
          </w:tcPr>
          <w:p>
            <w:pPr>
              <w:pStyle w:val="12"/>
            </w:pPr>
            <w:r>
              <w:t>优抚对象医疗</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2101401</w:t>
            </w:r>
          </w:p>
        </w:tc>
        <w:tc>
          <w:tcPr>
            <w:tcW w:w="4535" w:type="dxa"/>
            <w:vAlign w:val="center"/>
          </w:tcPr>
          <w:p>
            <w:pPr>
              <w:pStyle w:val="12"/>
            </w:pPr>
            <w:r>
              <w:t>优抚对象医疗补助</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97.94</w:t>
            </w:r>
          </w:p>
        </w:tc>
        <w:tc>
          <w:tcPr>
            <w:tcW w:w="1361" w:type="dxa"/>
            <w:vAlign w:val="center"/>
          </w:tcPr>
          <w:p>
            <w:pPr>
              <w:pStyle w:val="11"/>
            </w:pPr>
          </w:p>
        </w:tc>
        <w:tc>
          <w:tcPr>
            <w:tcW w:w="1361" w:type="dxa"/>
            <w:vAlign w:val="center"/>
          </w:tcPr>
          <w:p>
            <w:pPr>
              <w:pStyle w:val="11"/>
            </w:pPr>
            <w:r>
              <w:t>97.94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33.08</w:t>
            </w:r>
          </w:p>
        </w:tc>
        <w:tc>
          <w:tcPr>
            <w:tcW w:w="1361" w:type="dxa"/>
            <w:vAlign w:val="center"/>
          </w:tcPr>
          <w:p>
            <w:pPr>
              <w:pStyle w:val="11"/>
            </w:pPr>
          </w:p>
        </w:tc>
        <w:tc>
          <w:tcPr>
            <w:tcW w:w="1361" w:type="dxa"/>
            <w:vAlign w:val="center"/>
          </w:tcPr>
          <w:p>
            <w:pPr>
              <w:pStyle w:val="11"/>
            </w:pPr>
            <w:r>
              <w:t>33.08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33.08</w:t>
            </w:r>
          </w:p>
        </w:tc>
        <w:tc>
          <w:tcPr>
            <w:tcW w:w="1361" w:type="dxa"/>
            <w:vAlign w:val="center"/>
          </w:tcPr>
          <w:p>
            <w:pPr>
              <w:pStyle w:val="11"/>
            </w:pPr>
          </w:p>
        </w:tc>
        <w:tc>
          <w:tcPr>
            <w:tcW w:w="1361" w:type="dxa"/>
            <w:vAlign w:val="center"/>
          </w:tcPr>
          <w:p>
            <w:pPr>
              <w:pStyle w:val="11"/>
            </w:pPr>
            <w:r>
              <w:t>33.08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21299</w:t>
            </w:r>
          </w:p>
        </w:tc>
        <w:tc>
          <w:tcPr>
            <w:tcW w:w="4535" w:type="dxa"/>
            <w:vAlign w:val="center"/>
          </w:tcPr>
          <w:p>
            <w:pPr>
              <w:pStyle w:val="12"/>
            </w:pPr>
            <w:r>
              <w:t>其他城乡社区支出</w:t>
            </w:r>
          </w:p>
        </w:tc>
        <w:tc>
          <w:tcPr>
            <w:tcW w:w="1361" w:type="dxa"/>
            <w:vAlign w:val="center"/>
          </w:tcPr>
          <w:p>
            <w:pPr>
              <w:pStyle w:val="11"/>
            </w:pPr>
            <w:r>
              <w:t>64.86</w:t>
            </w:r>
          </w:p>
        </w:tc>
        <w:tc>
          <w:tcPr>
            <w:tcW w:w="1361" w:type="dxa"/>
            <w:vAlign w:val="center"/>
          </w:tcPr>
          <w:p>
            <w:pPr>
              <w:pStyle w:val="11"/>
            </w:pPr>
          </w:p>
        </w:tc>
        <w:tc>
          <w:tcPr>
            <w:tcW w:w="1361" w:type="dxa"/>
            <w:vAlign w:val="center"/>
          </w:tcPr>
          <w:p>
            <w:pPr>
              <w:pStyle w:val="11"/>
            </w:pPr>
            <w:r>
              <w:t>64.86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2129999</w:t>
            </w:r>
          </w:p>
        </w:tc>
        <w:tc>
          <w:tcPr>
            <w:tcW w:w="4535" w:type="dxa"/>
            <w:vAlign w:val="center"/>
          </w:tcPr>
          <w:p>
            <w:pPr>
              <w:pStyle w:val="12"/>
            </w:pPr>
            <w:r>
              <w:t>其他城乡社区支出</w:t>
            </w:r>
          </w:p>
        </w:tc>
        <w:tc>
          <w:tcPr>
            <w:tcW w:w="1361" w:type="dxa"/>
            <w:vAlign w:val="center"/>
          </w:tcPr>
          <w:p>
            <w:pPr>
              <w:pStyle w:val="11"/>
            </w:pPr>
            <w:r>
              <w:t>64.86</w:t>
            </w:r>
          </w:p>
        </w:tc>
        <w:tc>
          <w:tcPr>
            <w:tcW w:w="1361" w:type="dxa"/>
            <w:vAlign w:val="center"/>
          </w:tcPr>
          <w:p>
            <w:pPr>
              <w:pStyle w:val="11"/>
            </w:pPr>
          </w:p>
        </w:tc>
        <w:tc>
          <w:tcPr>
            <w:tcW w:w="1361" w:type="dxa"/>
            <w:vAlign w:val="center"/>
          </w:tcPr>
          <w:p>
            <w:pPr>
              <w:pStyle w:val="11"/>
            </w:pPr>
            <w:r>
              <w:t>64.86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205.97</w:t>
            </w:r>
          </w:p>
        </w:tc>
        <w:tc>
          <w:tcPr>
            <w:tcW w:w="1361" w:type="dxa"/>
            <w:vAlign w:val="center"/>
          </w:tcPr>
          <w:p>
            <w:pPr>
              <w:pStyle w:val="11"/>
            </w:pPr>
          </w:p>
        </w:tc>
        <w:tc>
          <w:tcPr>
            <w:tcW w:w="1361" w:type="dxa"/>
            <w:vAlign w:val="center"/>
          </w:tcPr>
          <w:p>
            <w:pPr>
              <w:pStyle w:val="11"/>
            </w:pPr>
            <w:r>
              <w:t>205.97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205.97</w:t>
            </w:r>
          </w:p>
        </w:tc>
        <w:tc>
          <w:tcPr>
            <w:tcW w:w="1361" w:type="dxa"/>
            <w:vAlign w:val="center"/>
          </w:tcPr>
          <w:p>
            <w:pPr>
              <w:pStyle w:val="11"/>
            </w:pPr>
          </w:p>
        </w:tc>
        <w:tc>
          <w:tcPr>
            <w:tcW w:w="1361" w:type="dxa"/>
            <w:vAlign w:val="center"/>
          </w:tcPr>
          <w:p>
            <w:pPr>
              <w:pStyle w:val="11"/>
            </w:pPr>
            <w:r>
              <w:t>205.97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205.97</w:t>
            </w:r>
          </w:p>
        </w:tc>
        <w:tc>
          <w:tcPr>
            <w:tcW w:w="1361" w:type="dxa"/>
            <w:vAlign w:val="center"/>
          </w:tcPr>
          <w:p>
            <w:pPr>
              <w:pStyle w:val="11"/>
            </w:pPr>
          </w:p>
        </w:tc>
        <w:tc>
          <w:tcPr>
            <w:tcW w:w="1361" w:type="dxa"/>
            <w:vAlign w:val="center"/>
          </w:tcPr>
          <w:p>
            <w:pPr>
              <w:pStyle w:val="11"/>
            </w:pPr>
            <w:r>
              <w:t>205.97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75.59</w:t>
            </w:r>
          </w:p>
        </w:tc>
        <w:tc>
          <w:tcPr>
            <w:tcW w:w="1361" w:type="dxa"/>
            <w:vAlign w:val="center"/>
          </w:tcPr>
          <w:p>
            <w:pPr>
              <w:pStyle w:val="11"/>
            </w:pPr>
            <w:r>
              <w:t>75.59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75.59</w:t>
            </w:r>
          </w:p>
        </w:tc>
        <w:tc>
          <w:tcPr>
            <w:tcW w:w="1361" w:type="dxa"/>
            <w:vAlign w:val="center"/>
          </w:tcPr>
          <w:p>
            <w:pPr>
              <w:pStyle w:val="11"/>
            </w:pPr>
            <w:r>
              <w:t>75.59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75.59</w:t>
            </w:r>
          </w:p>
        </w:tc>
        <w:tc>
          <w:tcPr>
            <w:tcW w:w="1361" w:type="dxa"/>
            <w:vAlign w:val="center"/>
          </w:tcPr>
          <w:p>
            <w:pPr>
              <w:pStyle w:val="11"/>
            </w:pPr>
            <w:r>
              <w:t>75.59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555唐山市丰南区岔河镇人民政府</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2154.71</w:t>
            </w:r>
          </w:p>
        </w:tc>
        <w:tc>
          <w:tcPr>
            <w:tcW w:w="3402" w:type="dxa"/>
            <w:vAlign w:val="center"/>
          </w:tcPr>
          <w:p>
            <w:pPr>
              <w:pStyle w:val="12"/>
            </w:pPr>
            <w:r>
              <w:t>一、一般公共服务支出</w:t>
            </w:r>
          </w:p>
        </w:tc>
        <w:tc>
          <w:tcPr>
            <w:tcW w:w="1474" w:type="dxa"/>
            <w:vAlign w:val="center"/>
          </w:tcPr>
          <w:p>
            <w:pPr>
              <w:pStyle w:val="11"/>
            </w:pPr>
            <w:r>
              <w:t>1467.21</w:t>
            </w:r>
          </w:p>
        </w:tc>
        <w:tc>
          <w:tcPr>
            <w:tcW w:w="1474" w:type="dxa"/>
            <w:vAlign w:val="center"/>
          </w:tcPr>
          <w:p>
            <w:pPr>
              <w:pStyle w:val="11"/>
            </w:pPr>
            <w:r>
              <w:t>1467.21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10.46</w:t>
            </w:r>
          </w:p>
        </w:tc>
        <w:tc>
          <w:tcPr>
            <w:tcW w:w="1474" w:type="dxa"/>
            <w:vAlign w:val="center"/>
          </w:tcPr>
          <w:p>
            <w:pPr>
              <w:pStyle w:val="11"/>
            </w:pPr>
            <w:r>
              <w:t>10.46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189.54</w:t>
            </w:r>
          </w:p>
        </w:tc>
        <w:tc>
          <w:tcPr>
            <w:tcW w:w="1474" w:type="dxa"/>
            <w:vAlign w:val="center"/>
          </w:tcPr>
          <w:p>
            <w:pPr>
              <w:pStyle w:val="11"/>
            </w:pPr>
            <w:r>
              <w:t>189.54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108.00</w:t>
            </w:r>
          </w:p>
        </w:tc>
        <w:tc>
          <w:tcPr>
            <w:tcW w:w="1474" w:type="dxa"/>
            <w:vAlign w:val="center"/>
          </w:tcPr>
          <w:p>
            <w:pPr>
              <w:pStyle w:val="11"/>
            </w:pPr>
            <w:r>
              <w:t>108.00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97.94</w:t>
            </w:r>
          </w:p>
        </w:tc>
        <w:tc>
          <w:tcPr>
            <w:tcW w:w="1474" w:type="dxa"/>
            <w:vAlign w:val="center"/>
          </w:tcPr>
          <w:p>
            <w:pPr>
              <w:pStyle w:val="11"/>
            </w:pPr>
            <w:r>
              <w:t>97.94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205.97</w:t>
            </w:r>
          </w:p>
        </w:tc>
        <w:tc>
          <w:tcPr>
            <w:tcW w:w="1474" w:type="dxa"/>
            <w:vAlign w:val="center"/>
          </w:tcPr>
          <w:p>
            <w:pPr>
              <w:pStyle w:val="11"/>
            </w:pPr>
            <w:r>
              <w:t>205.97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75.59</w:t>
            </w:r>
          </w:p>
        </w:tc>
        <w:tc>
          <w:tcPr>
            <w:tcW w:w="1474" w:type="dxa"/>
            <w:vAlign w:val="center"/>
          </w:tcPr>
          <w:p>
            <w:pPr>
              <w:pStyle w:val="11"/>
            </w:pPr>
            <w:r>
              <w:t>75.59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2154.71</w:t>
            </w:r>
          </w:p>
        </w:tc>
        <w:tc>
          <w:tcPr>
            <w:tcW w:w="3402" w:type="dxa"/>
            <w:vAlign w:val="center"/>
          </w:tcPr>
          <w:p>
            <w:pPr>
              <w:pStyle w:val="14"/>
            </w:pPr>
            <w:r>
              <w:t>本年支出合计</w:t>
            </w:r>
          </w:p>
        </w:tc>
        <w:tc>
          <w:tcPr>
            <w:tcW w:w="1474" w:type="dxa"/>
            <w:vAlign w:val="center"/>
          </w:tcPr>
          <w:p>
            <w:pPr>
              <w:pStyle w:val="15"/>
            </w:pPr>
            <w:r>
              <w:t>2154.71</w:t>
            </w:r>
          </w:p>
        </w:tc>
        <w:tc>
          <w:tcPr>
            <w:tcW w:w="1474" w:type="dxa"/>
            <w:vAlign w:val="center"/>
          </w:tcPr>
          <w:p>
            <w:pPr>
              <w:pStyle w:val="15"/>
            </w:pPr>
            <w:r>
              <w:t>2154.71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2154.71</w:t>
            </w:r>
          </w:p>
        </w:tc>
        <w:tc>
          <w:tcPr>
            <w:tcW w:w="3402" w:type="dxa"/>
            <w:vAlign w:val="center"/>
          </w:tcPr>
          <w:p>
            <w:pPr>
              <w:pStyle w:val="14"/>
            </w:pPr>
            <w:r>
              <w:t>支出总计</w:t>
            </w:r>
          </w:p>
        </w:tc>
        <w:tc>
          <w:tcPr>
            <w:tcW w:w="1474" w:type="dxa"/>
            <w:vAlign w:val="center"/>
          </w:tcPr>
          <w:p>
            <w:pPr>
              <w:pStyle w:val="15"/>
            </w:pPr>
            <w:r>
              <w:t>2154.71</w:t>
            </w:r>
          </w:p>
        </w:tc>
        <w:tc>
          <w:tcPr>
            <w:tcW w:w="1474" w:type="dxa"/>
            <w:vAlign w:val="center"/>
          </w:tcPr>
          <w:p>
            <w:pPr>
              <w:pStyle w:val="15"/>
            </w:pPr>
            <w:r>
              <w:t>2154.71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555唐山市丰南区岔河镇人民政府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2154.71</w:t>
            </w:r>
          </w:p>
        </w:tc>
        <w:tc>
          <w:tcPr>
            <w:tcW w:w="2551" w:type="dxa"/>
            <w:vAlign w:val="center"/>
          </w:tcPr>
          <w:p>
            <w:pPr>
              <w:pStyle w:val="15"/>
            </w:pPr>
            <w:r>
              <w:t>1591.12</w:t>
            </w:r>
          </w:p>
        </w:tc>
        <w:tc>
          <w:tcPr>
            <w:tcW w:w="2551" w:type="dxa"/>
            <w:vAlign w:val="center"/>
          </w:tcPr>
          <w:p>
            <w:pPr>
              <w:pStyle w:val="15"/>
            </w:pPr>
            <w:r>
              <w:t>563.59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1467.21</w:t>
            </w:r>
          </w:p>
        </w:tc>
        <w:tc>
          <w:tcPr>
            <w:tcW w:w="2551" w:type="dxa"/>
            <w:vAlign w:val="center"/>
          </w:tcPr>
          <w:p>
            <w:pPr>
              <w:pStyle w:val="11"/>
            </w:pPr>
            <w:r>
              <w:t>1282.19</w:t>
            </w:r>
          </w:p>
        </w:tc>
        <w:tc>
          <w:tcPr>
            <w:tcW w:w="2551" w:type="dxa"/>
            <w:vAlign w:val="center"/>
          </w:tcPr>
          <w:p>
            <w:pPr>
              <w:pStyle w:val="11"/>
            </w:pPr>
            <w:r>
              <w:t>185.02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1448.81</w:t>
            </w:r>
          </w:p>
        </w:tc>
        <w:tc>
          <w:tcPr>
            <w:tcW w:w="2551" w:type="dxa"/>
            <w:vAlign w:val="center"/>
          </w:tcPr>
          <w:p>
            <w:pPr>
              <w:pStyle w:val="11"/>
            </w:pPr>
            <w:r>
              <w:t>1282.19</w:t>
            </w:r>
          </w:p>
        </w:tc>
        <w:tc>
          <w:tcPr>
            <w:tcW w:w="2551" w:type="dxa"/>
            <w:vAlign w:val="center"/>
          </w:tcPr>
          <w:p>
            <w:pPr>
              <w:pStyle w:val="11"/>
            </w:pPr>
            <w:r>
              <w:t>166.62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1282.19</w:t>
            </w:r>
          </w:p>
        </w:tc>
        <w:tc>
          <w:tcPr>
            <w:tcW w:w="2551" w:type="dxa"/>
            <w:vAlign w:val="center"/>
          </w:tcPr>
          <w:p>
            <w:pPr>
              <w:pStyle w:val="11"/>
            </w:pPr>
            <w:r>
              <w:t>1282.19</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156.62</w:t>
            </w:r>
          </w:p>
        </w:tc>
        <w:tc>
          <w:tcPr>
            <w:tcW w:w="2551" w:type="dxa"/>
            <w:vAlign w:val="center"/>
          </w:tcPr>
          <w:p>
            <w:pPr>
              <w:pStyle w:val="11"/>
            </w:pPr>
          </w:p>
        </w:tc>
        <w:tc>
          <w:tcPr>
            <w:tcW w:w="2551" w:type="dxa"/>
            <w:vAlign w:val="center"/>
          </w:tcPr>
          <w:p>
            <w:pPr>
              <w:pStyle w:val="11"/>
            </w:pPr>
            <w:r>
              <w:t>156.62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20106</w:t>
            </w:r>
          </w:p>
        </w:tc>
        <w:tc>
          <w:tcPr>
            <w:tcW w:w="4535" w:type="dxa"/>
            <w:vAlign w:val="center"/>
          </w:tcPr>
          <w:p>
            <w:pPr>
              <w:pStyle w:val="12"/>
            </w:pPr>
            <w:r>
              <w:t>财政事务</w:t>
            </w:r>
          </w:p>
        </w:tc>
        <w:tc>
          <w:tcPr>
            <w:tcW w:w="2551" w:type="dxa"/>
            <w:vAlign w:val="center"/>
          </w:tcPr>
          <w:p>
            <w:pPr>
              <w:pStyle w:val="11"/>
            </w:pPr>
            <w:r>
              <w:t>13.40</w:t>
            </w:r>
          </w:p>
        </w:tc>
        <w:tc>
          <w:tcPr>
            <w:tcW w:w="2551" w:type="dxa"/>
            <w:vAlign w:val="center"/>
          </w:tcPr>
          <w:p>
            <w:pPr>
              <w:pStyle w:val="11"/>
            </w:pPr>
          </w:p>
        </w:tc>
        <w:tc>
          <w:tcPr>
            <w:tcW w:w="2551" w:type="dxa"/>
            <w:vAlign w:val="center"/>
          </w:tcPr>
          <w:p>
            <w:pPr>
              <w:pStyle w:val="11"/>
            </w:pPr>
            <w: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2010699</w:t>
            </w:r>
          </w:p>
        </w:tc>
        <w:tc>
          <w:tcPr>
            <w:tcW w:w="4535" w:type="dxa"/>
            <w:vAlign w:val="center"/>
          </w:tcPr>
          <w:p>
            <w:pPr>
              <w:pStyle w:val="12"/>
            </w:pPr>
            <w:r>
              <w:t>其他财政事务支出</w:t>
            </w:r>
          </w:p>
        </w:tc>
        <w:tc>
          <w:tcPr>
            <w:tcW w:w="2551" w:type="dxa"/>
            <w:vAlign w:val="center"/>
          </w:tcPr>
          <w:p>
            <w:pPr>
              <w:pStyle w:val="11"/>
            </w:pPr>
            <w:r>
              <w:t>13.40</w:t>
            </w:r>
          </w:p>
        </w:tc>
        <w:tc>
          <w:tcPr>
            <w:tcW w:w="2551" w:type="dxa"/>
            <w:vAlign w:val="center"/>
          </w:tcPr>
          <w:p>
            <w:pPr>
              <w:pStyle w:val="11"/>
            </w:pPr>
          </w:p>
        </w:tc>
        <w:tc>
          <w:tcPr>
            <w:tcW w:w="2551" w:type="dxa"/>
            <w:vAlign w:val="center"/>
          </w:tcPr>
          <w:p>
            <w:pPr>
              <w:pStyle w:val="11"/>
            </w:pPr>
            <w:r>
              <w:t>13.40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2011199</w:t>
            </w:r>
          </w:p>
        </w:tc>
        <w:tc>
          <w:tcPr>
            <w:tcW w:w="4535" w:type="dxa"/>
            <w:vAlign w:val="center"/>
          </w:tcPr>
          <w:p>
            <w:pPr>
              <w:pStyle w:val="12"/>
            </w:pPr>
            <w:r>
              <w:t>其他纪检监察事务支出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10.46</w:t>
            </w:r>
          </w:p>
        </w:tc>
        <w:tc>
          <w:tcPr>
            <w:tcW w:w="2551" w:type="dxa"/>
            <w:vAlign w:val="center"/>
          </w:tcPr>
          <w:p>
            <w:pPr>
              <w:pStyle w:val="11"/>
            </w:pPr>
            <w:r>
              <w:t>10.46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10.46</w:t>
            </w:r>
          </w:p>
        </w:tc>
        <w:tc>
          <w:tcPr>
            <w:tcW w:w="2551" w:type="dxa"/>
            <w:vAlign w:val="center"/>
          </w:tcPr>
          <w:p>
            <w:pPr>
              <w:pStyle w:val="11"/>
            </w:pPr>
            <w:r>
              <w:t>10.46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2040201</w:t>
            </w:r>
          </w:p>
        </w:tc>
        <w:tc>
          <w:tcPr>
            <w:tcW w:w="4535" w:type="dxa"/>
            <w:vAlign w:val="center"/>
          </w:tcPr>
          <w:p>
            <w:pPr>
              <w:pStyle w:val="12"/>
            </w:pPr>
            <w:r>
              <w:t>行政运行</w:t>
            </w:r>
          </w:p>
        </w:tc>
        <w:tc>
          <w:tcPr>
            <w:tcW w:w="2551" w:type="dxa"/>
            <w:vAlign w:val="center"/>
          </w:tcPr>
          <w:p>
            <w:pPr>
              <w:pStyle w:val="11"/>
            </w:pPr>
            <w:r>
              <w:t>10.46</w:t>
            </w:r>
          </w:p>
        </w:tc>
        <w:tc>
          <w:tcPr>
            <w:tcW w:w="2551" w:type="dxa"/>
            <w:vAlign w:val="center"/>
          </w:tcPr>
          <w:p>
            <w:pPr>
              <w:pStyle w:val="11"/>
            </w:pPr>
            <w:r>
              <w:t>10.46</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189.54</w:t>
            </w:r>
          </w:p>
        </w:tc>
        <w:tc>
          <w:tcPr>
            <w:tcW w:w="2551" w:type="dxa"/>
            <w:vAlign w:val="center"/>
          </w:tcPr>
          <w:p>
            <w:pPr>
              <w:pStyle w:val="11"/>
            </w:pPr>
            <w:r>
              <w:t>139.18</w:t>
            </w:r>
          </w:p>
        </w:tc>
        <w:tc>
          <w:tcPr>
            <w:tcW w:w="2551" w:type="dxa"/>
            <w:vAlign w:val="center"/>
          </w:tcPr>
          <w:p>
            <w:pPr>
              <w:pStyle w:val="11"/>
            </w:pPr>
            <w:r>
              <w:t>50.36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139.18</w:t>
            </w:r>
          </w:p>
        </w:tc>
        <w:tc>
          <w:tcPr>
            <w:tcW w:w="2551" w:type="dxa"/>
            <w:vAlign w:val="center"/>
          </w:tcPr>
          <w:p>
            <w:pPr>
              <w:pStyle w:val="11"/>
            </w:pPr>
            <w:r>
              <w:t>139.18</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53.11</w:t>
            </w:r>
          </w:p>
        </w:tc>
        <w:tc>
          <w:tcPr>
            <w:tcW w:w="2551" w:type="dxa"/>
            <w:vAlign w:val="center"/>
          </w:tcPr>
          <w:p>
            <w:pPr>
              <w:pStyle w:val="11"/>
            </w:pPr>
            <w:r>
              <w:t>53.11</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86.07</w:t>
            </w:r>
          </w:p>
        </w:tc>
        <w:tc>
          <w:tcPr>
            <w:tcW w:w="2551" w:type="dxa"/>
            <w:vAlign w:val="center"/>
          </w:tcPr>
          <w:p>
            <w:pPr>
              <w:pStyle w:val="11"/>
            </w:pPr>
            <w:r>
              <w:t>86.07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5.93</w:t>
            </w:r>
          </w:p>
        </w:tc>
        <w:tc>
          <w:tcPr>
            <w:tcW w:w="2551" w:type="dxa"/>
            <w:vAlign w:val="center"/>
          </w:tcPr>
          <w:p>
            <w:pPr>
              <w:pStyle w:val="11"/>
            </w:pPr>
          </w:p>
        </w:tc>
        <w:tc>
          <w:tcPr>
            <w:tcW w:w="2551" w:type="dxa"/>
            <w:vAlign w:val="center"/>
          </w:tcPr>
          <w:p>
            <w:pPr>
              <w:pStyle w:val="11"/>
            </w:pPr>
            <w:r>
              <w:t>5.93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2080711</w:t>
            </w:r>
          </w:p>
        </w:tc>
        <w:tc>
          <w:tcPr>
            <w:tcW w:w="4535" w:type="dxa"/>
            <w:vAlign w:val="center"/>
          </w:tcPr>
          <w:p>
            <w:pPr>
              <w:pStyle w:val="12"/>
            </w:pPr>
            <w:r>
              <w:t>就业见习补贴</w:t>
            </w:r>
          </w:p>
        </w:tc>
        <w:tc>
          <w:tcPr>
            <w:tcW w:w="2551" w:type="dxa"/>
            <w:vAlign w:val="center"/>
          </w:tcPr>
          <w:p>
            <w:pPr>
              <w:pStyle w:val="11"/>
            </w:pPr>
            <w:r>
              <w:t>5.93</w:t>
            </w:r>
          </w:p>
        </w:tc>
        <w:tc>
          <w:tcPr>
            <w:tcW w:w="2551" w:type="dxa"/>
            <w:vAlign w:val="center"/>
          </w:tcPr>
          <w:p>
            <w:pPr>
              <w:pStyle w:val="11"/>
            </w:pPr>
          </w:p>
        </w:tc>
        <w:tc>
          <w:tcPr>
            <w:tcW w:w="2551" w:type="dxa"/>
            <w:vAlign w:val="center"/>
          </w:tcPr>
          <w:p>
            <w:pPr>
              <w:pStyle w:val="11"/>
            </w:pPr>
            <w:r>
              <w:t>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44.40</w:t>
            </w:r>
          </w:p>
        </w:tc>
        <w:tc>
          <w:tcPr>
            <w:tcW w:w="2551" w:type="dxa"/>
            <w:vAlign w:val="center"/>
          </w:tcPr>
          <w:p>
            <w:pPr>
              <w:pStyle w:val="11"/>
            </w:pPr>
          </w:p>
        </w:tc>
        <w:tc>
          <w:tcPr>
            <w:tcW w:w="2551" w:type="dxa"/>
            <w:vAlign w:val="center"/>
          </w:tcPr>
          <w:p>
            <w:pPr>
              <w:pStyle w:val="11"/>
            </w:pPr>
            <w:r>
              <w:t>44.40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2080999</w:t>
            </w:r>
          </w:p>
        </w:tc>
        <w:tc>
          <w:tcPr>
            <w:tcW w:w="4535" w:type="dxa"/>
            <w:vAlign w:val="center"/>
          </w:tcPr>
          <w:p>
            <w:pPr>
              <w:pStyle w:val="12"/>
            </w:pPr>
            <w:r>
              <w:t>其他退役安置支出</w:t>
            </w:r>
          </w:p>
        </w:tc>
        <w:tc>
          <w:tcPr>
            <w:tcW w:w="2551" w:type="dxa"/>
            <w:vAlign w:val="center"/>
          </w:tcPr>
          <w:p>
            <w:pPr>
              <w:pStyle w:val="11"/>
            </w:pPr>
            <w:r>
              <w:t>44.40</w:t>
            </w:r>
          </w:p>
        </w:tc>
        <w:tc>
          <w:tcPr>
            <w:tcW w:w="2551" w:type="dxa"/>
            <w:vAlign w:val="center"/>
          </w:tcPr>
          <w:p>
            <w:pPr>
              <w:pStyle w:val="11"/>
            </w:pPr>
          </w:p>
        </w:tc>
        <w:tc>
          <w:tcPr>
            <w:tcW w:w="2551" w:type="dxa"/>
            <w:vAlign w:val="center"/>
          </w:tcPr>
          <w:p>
            <w:pPr>
              <w:pStyle w:val="11"/>
            </w:pPr>
            <w:r>
              <w:t>44.40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20825</w:t>
            </w:r>
          </w:p>
        </w:tc>
        <w:tc>
          <w:tcPr>
            <w:tcW w:w="4535" w:type="dxa"/>
            <w:vAlign w:val="center"/>
          </w:tcPr>
          <w:p>
            <w:pPr>
              <w:pStyle w:val="12"/>
            </w:pPr>
            <w:r>
              <w:t>其他生活救助</w:t>
            </w:r>
          </w:p>
        </w:tc>
        <w:tc>
          <w:tcPr>
            <w:tcW w:w="2551" w:type="dxa"/>
            <w:vAlign w:val="center"/>
          </w:tcPr>
          <w:p>
            <w:pPr>
              <w:pStyle w:val="11"/>
            </w:pPr>
            <w:r>
              <w:t>0.03</w:t>
            </w:r>
          </w:p>
        </w:tc>
        <w:tc>
          <w:tcPr>
            <w:tcW w:w="2551" w:type="dxa"/>
            <w:vAlign w:val="center"/>
          </w:tcPr>
          <w:p>
            <w:pPr>
              <w:pStyle w:val="11"/>
            </w:pPr>
          </w:p>
        </w:tc>
        <w:tc>
          <w:tcPr>
            <w:tcW w:w="2551" w:type="dxa"/>
            <w:vAlign w:val="center"/>
          </w:tcPr>
          <w:p>
            <w:pPr>
              <w:pStyle w:val="11"/>
            </w:pPr>
            <w: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2082502</w:t>
            </w:r>
          </w:p>
        </w:tc>
        <w:tc>
          <w:tcPr>
            <w:tcW w:w="4535" w:type="dxa"/>
            <w:vAlign w:val="center"/>
          </w:tcPr>
          <w:p>
            <w:pPr>
              <w:pStyle w:val="12"/>
            </w:pPr>
            <w:r>
              <w:t>其他农村生活救助</w:t>
            </w:r>
          </w:p>
        </w:tc>
        <w:tc>
          <w:tcPr>
            <w:tcW w:w="2551" w:type="dxa"/>
            <w:vAlign w:val="center"/>
          </w:tcPr>
          <w:p>
            <w:pPr>
              <w:pStyle w:val="11"/>
            </w:pPr>
            <w:r>
              <w:t>0.03</w:t>
            </w:r>
          </w:p>
        </w:tc>
        <w:tc>
          <w:tcPr>
            <w:tcW w:w="2551" w:type="dxa"/>
            <w:vAlign w:val="center"/>
          </w:tcPr>
          <w:p>
            <w:pPr>
              <w:pStyle w:val="11"/>
            </w:pPr>
          </w:p>
        </w:tc>
        <w:tc>
          <w:tcPr>
            <w:tcW w:w="2551" w:type="dxa"/>
            <w:vAlign w:val="center"/>
          </w:tcPr>
          <w:p>
            <w:pPr>
              <w:pStyle w:val="11"/>
            </w:pPr>
            <w: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108.00</w:t>
            </w:r>
          </w:p>
        </w:tc>
        <w:tc>
          <w:tcPr>
            <w:tcW w:w="2551" w:type="dxa"/>
            <w:vAlign w:val="center"/>
          </w:tcPr>
          <w:p>
            <w:pPr>
              <w:pStyle w:val="11"/>
            </w:pPr>
            <w:r>
              <w:t>83.70</w:t>
            </w:r>
          </w:p>
        </w:tc>
        <w:tc>
          <w:tcPr>
            <w:tcW w:w="2551" w:type="dxa"/>
            <w:vAlign w:val="center"/>
          </w:tcPr>
          <w:p>
            <w:pPr>
              <w:pStyle w:val="11"/>
            </w:pPr>
            <w:r>
              <w:t>24.30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21004</w:t>
            </w:r>
          </w:p>
        </w:tc>
        <w:tc>
          <w:tcPr>
            <w:tcW w:w="4535" w:type="dxa"/>
            <w:vAlign w:val="center"/>
          </w:tcPr>
          <w:p>
            <w:pPr>
              <w:pStyle w:val="12"/>
            </w:pPr>
            <w:r>
              <w:t>公共卫生</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2100499</w:t>
            </w:r>
          </w:p>
        </w:tc>
        <w:tc>
          <w:tcPr>
            <w:tcW w:w="4535" w:type="dxa"/>
            <w:vAlign w:val="center"/>
          </w:tcPr>
          <w:p>
            <w:pPr>
              <w:pStyle w:val="12"/>
            </w:pPr>
            <w:r>
              <w:t>其他公共卫生支出</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11.30</w:t>
            </w:r>
          </w:p>
        </w:tc>
        <w:tc>
          <w:tcPr>
            <w:tcW w:w="2551" w:type="dxa"/>
            <w:vAlign w:val="center"/>
          </w:tcPr>
          <w:p>
            <w:pPr>
              <w:pStyle w:val="11"/>
            </w:pPr>
          </w:p>
        </w:tc>
        <w:tc>
          <w:tcPr>
            <w:tcW w:w="2551" w:type="dxa"/>
            <w:vAlign w:val="center"/>
          </w:tcPr>
          <w:p>
            <w:pPr>
              <w:pStyle w:val="11"/>
            </w:pPr>
            <w:r>
              <w:t>11.30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2100716</w:t>
            </w:r>
          </w:p>
        </w:tc>
        <w:tc>
          <w:tcPr>
            <w:tcW w:w="4535" w:type="dxa"/>
            <w:vAlign w:val="center"/>
          </w:tcPr>
          <w:p>
            <w:pPr>
              <w:pStyle w:val="12"/>
            </w:pPr>
            <w:r>
              <w:t>计划生育机构</w:t>
            </w:r>
          </w:p>
        </w:tc>
        <w:tc>
          <w:tcPr>
            <w:tcW w:w="2551" w:type="dxa"/>
            <w:vAlign w:val="center"/>
          </w:tcPr>
          <w:p>
            <w:pPr>
              <w:pStyle w:val="11"/>
            </w:pPr>
            <w:r>
              <w:t>11.30</w:t>
            </w:r>
          </w:p>
        </w:tc>
        <w:tc>
          <w:tcPr>
            <w:tcW w:w="2551" w:type="dxa"/>
            <w:vAlign w:val="center"/>
          </w:tcPr>
          <w:p>
            <w:pPr>
              <w:pStyle w:val="11"/>
            </w:pPr>
          </w:p>
        </w:tc>
        <w:tc>
          <w:tcPr>
            <w:tcW w:w="2551" w:type="dxa"/>
            <w:vAlign w:val="center"/>
          </w:tcPr>
          <w:p>
            <w:pPr>
              <w:pStyle w:val="11"/>
            </w:pPr>
            <w:r>
              <w:t>11.30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83.70</w:t>
            </w:r>
          </w:p>
        </w:tc>
        <w:tc>
          <w:tcPr>
            <w:tcW w:w="2551" w:type="dxa"/>
            <w:vAlign w:val="center"/>
          </w:tcPr>
          <w:p>
            <w:pPr>
              <w:pStyle w:val="11"/>
            </w:pPr>
            <w:r>
              <w:t>83.70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34.82</w:t>
            </w:r>
          </w:p>
        </w:tc>
        <w:tc>
          <w:tcPr>
            <w:tcW w:w="2551" w:type="dxa"/>
            <w:vAlign w:val="center"/>
          </w:tcPr>
          <w:p>
            <w:pPr>
              <w:pStyle w:val="11"/>
            </w:pPr>
            <w:r>
              <w:t>34.82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48.88</w:t>
            </w:r>
          </w:p>
        </w:tc>
        <w:tc>
          <w:tcPr>
            <w:tcW w:w="2551" w:type="dxa"/>
            <w:vAlign w:val="center"/>
          </w:tcPr>
          <w:p>
            <w:pPr>
              <w:pStyle w:val="11"/>
            </w:pPr>
            <w:r>
              <w:t>48.88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21014</w:t>
            </w:r>
          </w:p>
        </w:tc>
        <w:tc>
          <w:tcPr>
            <w:tcW w:w="4535" w:type="dxa"/>
            <w:vAlign w:val="center"/>
          </w:tcPr>
          <w:p>
            <w:pPr>
              <w:pStyle w:val="12"/>
            </w:pPr>
            <w:r>
              <w:t>优抚对象医疗</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2101401</w:t>
            </w:r>
          </w:p>
        </w:tc>
        <w:tc>
          <w:tcPr>
            <w:tcW w:w="4535" w:type="dxa"/>
            <w:vAlign w:val="center"/>
          </w:tcPr>
          <w:p>
            <w:pPr>
              <w:pStyle w:val="12"/>
            </w:pPr>
            <w:r>
              <w:t>优抚对象医疗补助</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97.94</w:t>
            </w:r>
          </w:p>
        </w:tc>
        <w:tc>
          <w:tcPr>
            <w:tcW w:w="2551" w:type="dxa"/>
            <w:vAlign w:val="center"/>
          </w:tcPr>
          <w:p>
            <w:pPr>
              <w:pStyle w:val="11"/>
            </w:pPr>
          </w:p>
        </w:tc>
        <w:tc>
          <w:tcPr>
            <w:tcW w:w="2551" w:type="dxa"/>
            <w:vAlign w:val="center"/>
          </w:tcPr>
          <w:p>
            <w:pPr>
              <w:pStyle w:val="11"/>
            </w:pPr>
            <w:r>
              <w:t>97.94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33.08</w:t>
            </w:r>
          </w:p>
        </w:tc>
        <w:tc>
          <w:tcPr>
            <w:tcW w:w="2551" w:type="dxa"/>
            <w:vAlign w:val="center"/>
          </w:tcPr>
          <w:p>
            <w:pPr>
              <w:pStyle w:val="11"/>
            </w:pPr>
          </w:p>
        </w:tc>
        <w:tc>
          <w:tcPr>
            <w:tcW w:w="2551" w:type="dxa"/>
            <w:vAlign w:val="center"/>
          </w:tcPr>
          <w:p>
            <w:pPr>
              <w:pStyle w:val="11"/>
            </w:pPr>
            <w:r>
              <w:t>33.08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33.08</w:t>
            </w:r>
          </w:p>
        </w:tc>
        <w:tc>
          <w:tcPr>
            <w:tcW w:w="2551" w:type="dxa"/>
            <w:vAlign w:val="center"/>
          </w:tcPr>
          <w:p>
            <w:pPr>
              <w:pStyle w:val="11"/>
            </w:pPr>
          </w:p>
        </w:tc>
        <w:tc>
          <w:tcPr>
            <w:tcW w:w="2551" w:type="dxa"/>
            <w:vAlign w:val="center"/>
          </w:tcPr>
          <w:p>
            <w:pPr>
              <w:pStyle w:val="11"/>
            </w:pPr>
            <w:r>
              <w:t>33.08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21299</w:t>
            </w:r>
          </w:p>
        </w:tc>
        <w:tc>
          <w:tcPr>
            <w:tcW w:w="4535" w:type="dxa"/>
            <w:vAlign w:val="center"/>
          </w:tcPr>
          <w:p>
            <w:pPr>
              <w:pStyle w:val="12"/>
            </w:pPr>
            <w:r>
              <w:t>其他城乡社区支出</w:t>
            </w:r>
          </w:p>
        </w:tc>
        <w:tc>
          <w:tcPr>
            <w:tcW w:w="2551" w:type="dxa"/>
            <w:vAlign w:val="center"/>
          </w:tcPr>
          <w:p>
            <w:pPr>
              <w:pStyle w:val="11"/>
            </w:pPr>
            <w:r>
              <w:t>64.86</w:t>
            </w:r>
          </w:p>
        </w:tc>
        <w:tc>
          <w:tcPr>
            <w:tcW w:w="2551" w:type="dxa"/>
            <w:vAlign w:val="center"/>
          </w:tcPr>
          <w:p>
            <w:pPr>
              <w:pStyle w:val="11"/>
            </w:pPr>
          </w:p>
        </w:tc>
        <w:tc>
          <w:tcPr>
            <w:tcW w:w="2551" w:type="dxa"/>
            <w:vAlign w:val="center"/>
          </w:tcPr>
          <w:p>
            <w:pPr>
              <w:pStyle w:val="11"/>
            </w:pPr>
            <w:r>
              <w:t>64.86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2129999</w:t>
            </w:r>
          </w:p>
        </w:tc>
        <w:tc>
          <w:tcPr>
            <w:tcW w:w="4535" w:type="dxa"/>
            <w:vAlign w:val="center"/>
          </w:tcPr>
          <w:p>
            <w:pPr>
              <w:pStyle w:val="12"/>
            </w:pPr>
            <w:r>
              <w:t>其他城乡社区支出</w:t>
            </w:r>
          </w:p>
        </w:tc>
        <w:tc>
          <w:tcPr>
            <w:tcW w:w="2551" w:type="dxa"/>
            <w:vAlign w:val="center"/>
          </w:tcPr>
          <w:p>
            <w:pPr>
              <w:pStyle w:val="11"/>
            </w:pPr>
            <w:r>
              <w:t>64.86</w:t>
            </w:r>
          </w:p>
        </w:tc>
        <w:tc>
          <w:tcPr>
            <w:tcW w:w="2551" w:type="dxa"/>
            <w:vAlign w:val="center"/>
          </w:tcPr>
          <w:p>
            <w:pPr>
              <w:pStyle w:val="11"/>
            </w:pPr>
          </w:p>
        </w:tc>
        <w:tc>
          <w:tcPr>
            <w:tcW w:w="2551" w:type="dxa"/>
            <w:vAlign w:val="center"/>
          </w:tcPr>
          <w:p>
            <w:pPr>
              <w:pStyle w:val="11"/>
            </w:pPr>
            <w:r>
              <w:t>64.86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205.97</w:t>
            </w:r>
          </w:p>
        </w:tc>
        <w:tc>
          <w:tcPr>
            <w:tcW w:w="2551" w:type="dxa"/>
            <w:vAlign w:val="center"/>
          </w:tcPr>
          <w:p>
            <w:pPr>
              <w:pStyle w:val="11"/>
            </w:pPr>
          </w:p>
        </w:tc>
        <w:tc>
          <w:tcPr>
            <w:tcW w:w="2551" w:type="dxa"/>
            <w:vAlign w:val="center"/>
          </w:tcPr>
          <w:p>
            <w:pPr>
              <w:pStyle w:val="11"/>
            </w:pPr>
            <w:r>
              <w:t>205.97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205.97</w:t>
            </w:r>
          </w:p>
        </w:tc>
        <w:tc>
          <w:tcPr>
            <w:tcW w:w="2551" w:type="dxa"/>
            <w:vAlign w:val="center"/>
          </w:tcPr>
          <w:p>
            <w:pPr>
              <w:pStyle w:val="11"/>
            </w:pPr>
          </w:p>
        </w:tc>
        <w:tc>
          <w:tcPr>
            <w:tcW w:w="2551" w:type="dxa"/>
            <w:vAlign w:val="center"/>
          </w:tcPr>
          <w:p>
            <w:pPr>
              <w:pStyle w:val="11"/>
            </w:pPr>
            <w:r>
              <w:t>205.97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205.97</w:t>
            </w:r>
          </w:p>
        </w:tc>
        <w:tc>
          <w:tcPr>
            <w:tcW w:w="2551" w:type="dxa"/>
            <w:vAlign w:val="center"/>
          </w:tcPr>
          <w:p>
            <w:pPr>
              <w:pStyle w:val="11"/>
            </w:pPr>
          </w:p>
        </w:tc>
        <w:tc>
          <w:tcPr>
            <w:tcW w:w="2551" w:type="dxa"/>
            <w:vAlign w:val="center"/>
          </w:tcPr>
          <w:p>
            <w:pPr>
              <w:pStyle w:val="11"/>
            </w:pPr>
            <w:r>
              <w:t>205.97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75.59</w:t>
            </w:r>
          </w:p>
        </w:tc>
        <w:tc>
          <w:tcPr>
            <w:tcW w:w="2551" w:type="dxa"/>
            <w:vAlign w:val="center"/>
          </w:tcPr>
          <w:p>
            <w:pPr>
              <w:pStyle w:val="11"/>
            </w:pPr>
            <w:r>
              <w:t>75.59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75.59</w:t>
            </w:r>
          </w:p>
        </w:tc>
        <w:tc>
          <w:tcPr>
            <w:tcW w:w="2551" w:type="dxa"/>
            <w:vAlign w:val="center"/>
          </w:tcPr>
          <w:p>
            <w:pPr>
              <w:pStyle w:val="11"/>
            </w:pPr>
            <w:r>
              <w:t>75.59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75.59</w:t>
            </w:r>
          </w:p>
        </w:tc>
        <w:tc>
          <w:tcPr>
            <w:tcW w:w="2551" w:type="dxa"/>
            <w:vAlign w:val="center"/>
          </w:tcPr>
          <w:p>
            <w:pPr>
              <w:pStyle w:val="11"/>
            </w:pPr>
            <w:r>
              <w:t>75.59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555唐山市丰南区岔河镇人民政府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1591.12</w:t>
            </w:r>
          </w:p>
        </w:tc>
        <w:tc>
          <w:tcPr>
            <w:tcW w:w="2551" w:type="dxa"/>
            <w:vAlign w:val="center"/>
          </w:tcPr>
          <w:p>
            <w:pPr>
              <w:pStyle w:val="15"/>
            </w:pPr>
            <w:r>
              <w:t>1398.22</w:t>
            </w:r>
          </w:p>
        </w:tc>
        <w:tc>
          <w:tcPr>
            <w:tcW w:w="2551" w:type="dxa"/>
            <w:vAlign w:val="center"/>
          </w:tcPr>
          <w:p>
            <w:pPr>
              <w:pStyle w:val="15"/>
            </w:pPr>
            <w:r>
              <w:t>192.90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1330.01</w:t>
            </w:r>
          </w:p>
        </w:tc>
        <w:tc>
          <w:tcPr>
            <w:tcW w:w="2551" w:type="dxa"/>
            <w:vAlign w:val="center"/>
          </w:tcPr>
          <w:p>
            <w:pPr>
              <w:pStyle w:val="11"/>
            </w:pPr>
            <w:r>
              <w:t>1330.01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240.50</w:t>
            </w:r>
          </w:p>
        </w:tc>
        <w:tc>
          <w:tcPr>
            <w:tcW w:w="2551" w:type="dxa"/>
            <w:vAlign w:val="center"/>
          </w:tcPr>
          <w:p>
            <w:pPr>
              <w:pStyle w:val="11"/>
            </w:pPr>
            <w:r>
              <w:t>240.50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217.50</w:t>
            </w:r>
          </w:p>
        </w:tc>
        <w:tc>
          <w:tcPr>
            <w:tcW w:w="2551" w:type="dxa"/>
            <w:vAlign w:val="center"/>
          </w:tcPr>
          <w:p>
            <w:pPr>
              <w:pStyle w:val="11"/>
            </w:pPr>
            <w:r>
              <w:t>217.50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63.63</w:t>
            </w:r>
          </w:p>
        </w:tc>
        <w:tc>
          <w:tcPr>
            <w:tcW w:w="2551" w:type="dxa"/>
            <w:vAlign w:val="center"/>
          </w:tcPr>
          <w:p>
            <w:pPr>
              <w:pStyle w:val="11"/>
            </w:pPr>
            <w:r>
              <w:t>63.63</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129.48</w:t>
            </w:r>
          </w:p>
        </w:tc>
        <w:tc>
          <w:tcPr>
            <w:tcW w:w="2551" w:type="dxa"/>
            <w:vAlign w:val="center"/>
          </w:tcPr>
          <w:p>
            <w:pPr>
              <w:pStyle w:val="11"/>
            </w:pPr>
            <w:r>
              <w:t>129.48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86.07</w:t>
            </w:r>
          </w:p>
        </w:tc>
        <w:tc>
          <w:tcPr>
            <w:tcW w:w="2551" w:type="dxa"/>
            <w:vAlign w:val="center"/>
          </w:tcPr>
          <w:p>
            <w:pPr>
              <w:pStyle w:val="11"/>
            </w:pPr>
            <w:r>
              <w:t>86.07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34.82</w:t>
            </w:r>
          </w:p>
        </w:tc>
        <w:tc>
          <w:tcPr>
            <w:tcW w:w="2551" w:type="dxa"/>
            <w:vAlign w:val="center"/>
          </w:tcPr>
          <w:p>
            <w:pPr>
              <w:pStyle w:val="11"/>
            </w:pPr>
            <w:r>
              <w:t>34.82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48.88</w:t>
            </w:r>
          </w:p>
        </w:tc>
        <w:tc>
          <w:tcPr>
            <w:tcW w:w="2551" w:type="dxa"/>
            <w:vAlign w:val="center"/>
          </w:tcPr>
          <w:p>
            <w:pPr>
              <w:pStyle w:val="11"/>
            </w:pPr>
            <w:r>
              <w:t>48.88</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5.35</w:t>
            </w:r>
          </w:p>
        </w:tc>
        <w:tc>
          <w:tcPr>
            <w:tcW w:w="2551" w:type="dxa"/>
            <w:vAlign w:val="center"/>
          </w:tcPr>
          <w:p>
            <w:pPr>
              <w:pStyle w:val="11"/>
            </w:pPr>
            <w:r>
              <w:t>5.35</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75.59</w:t>
            </w:r>
          </w:p>
        </w:tc>
        <w:tc>
          <w:tcPr>
            <w:tcW w:w="2551" w:type="dxa"/>
            <w:vAlign w:val="center"/>
          </w:tcPr>
          <w:p>
            <w:pPr>
              <w:pStyle w:val="11"/>
            </w:pPr>
            <w:r>
              <w:t>75.59</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428.19</w:t>
            </w:r>
          </w:p>
        </w:tc>
        <w:tc>
          <w:tcPr>
            <w:tcW w:w="2551" w:type="dxa"/>
            <w:vAlign w:val="center"/>
          </w:tcPr>
          <w:p>
            <w:pPr>
              <w:pStyle w:val="11"/>
            </w:pPr>
            <w:r>
              <w:t>428.19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192.90</w:t>
            </w:r>
          </w:p>
        </w:tc>
        <w:tc>
          <w:tcPr>
            <w:tcW w:w="2551" w:type="dxa"/>
            <w:vAlign w:val="center"/>
          </w:tcPr>
          <w:p>
            <w:pPr>
              <w:pStyle w:val="11"/>
            </w:pPr>
          </w:p>
        </w:tc>
        <w:tc>
          <w:tcPr>
            <w:tcW w:w="2551" w:type="dxa"/>
            <w:vAlign w:val="center"/>
          </w:tcPr>
          <w:p>
            <w:pPr>
              <w:pStyle w:val="11"/>
            </w:pPr>
            <w:r>
              <w:t>192.90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33.46</w:t>
            </w:r>
          </w:p>
        </w:tc>
        <w:tc>
          <w:tcPr>
            <w:tcW w:w="2551" w:type="dxa"/>
            <w:vAlign w:val="center"/>
          </w:tcPr>
          <w:p>
            <w:pPr>
              <w:pStyle w:val="11"/>
            </w:pPr>
          </w:p>
        </w:tc>
        <w:tc>
          <w:tcPr>
            <w:tcW w:w="2551" w:type="dxa"/>
            <w:vAlign w:val="center"/>
          </w:tcPr>
          <w:p>
            <w:pPr>
              <w:pStyle w:val="11"/>
            </w:pPr>
            <w:r>
              <w:t>33.46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17.58</w:t>
            </w:r>
          </w:p>
        </w:tc>
        <w:tc>
          <w:tcPr>
            <w:tcW w:w="2551" w:type="dxa"/>
            <w:vAlign w:val="center"/>
          </w:tcPr>
          <w:p>
            <w:pPr>
              <w:pStyle w:val="11"/>
            </w:pPr>
          </w:p>
        </w:tc>
        <w:tc>
          <w:tcPr>
            <w:tcW w:w="2551" w:type="dxa"/>
            <w:vAlign w:val="center"/>
          </w:tcPr>
          <w:p>
            <w:pPr>
              <w:pStyle w:val="11"/>
            </w:pPr>
            <w:r>
              <w:t>17.58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30218</w:t>
            </w:r>
          </w:p>
        </w:tc>
        <w:tc>
          <w:tcPr>
            <w:tcW w:w="4535" w:type="dxa"/>
            <w:vAlign w:val="center"/>
          </w:tcPr>
          <w:p>
            <w:pPr>
              <w:pStyle w:val="12"/>
            </w:pPr>
            <w:r>
              <w:t>专用材料费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17.85</w:t>
            </w:r>
          </w:p>
        </w:tc>
        <w:tc>
          <w:tcPr>
            <w:tcW w:w="2551" w:type="dxa"/>
            <w:vAlign w:val="center"/>
          </w:tcPr>
          <w:p>
            <w:pPr>
              <w:pStyle w:val="11"/>
            </w:pPr>
          </w:p>
        </w:tc>
        <w:tc>
          <w:tcPr>
            <w:tcW w:w="2551" w:type="dxa"/>
            <w:vAlign w:val="center"/>
          </w:tcPr>
          <w:p>
            <w:pPr>
              <w:pStyle w:val="11"/>
            </w:pPr>
            <w:r>
              <w:t>17.85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7.99</w:t>
            </w:r>
          </w:p>
        </w:tc>
        <w:tc>
          <w:tcPr>
            <w:tcW w:w="2551" w:type="dxa"/>
            <w:vAlign w:val="center"/>
          </w:tcPr>
          <w:p>
            <w:pPr>
              <w:pStyle w:val="11"/>
            </w:pPr>
          </w:p>
        </w:tc>
        <w:tc>
          <w:tcPr>
            <w:tcW w:w="2551" w:type="dxa"/>
            <w:vAlign w:val="center"/>
          </w:tcPr>
          <w:p>
            <w:pPr>
              <w:pStyle w:val="11"/>
            </w:pPr>
            <w:r>
              <w:t>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6.82</w:t>
            </w:r>
          </w:p>
        </w:tc>
        <w:tc>
          <w:tcPr>
            <w:tcW w:w="2551" w:type="dxa"/>
            <w:vAlign w:val="center"/>
          </w:tcPr>
          <w:p>
            <w:pPr>
              <w:pStyle w:val="11"/>
            </w:pPr>
          </w:p>
        </w:tc>
        <w:tc>
          <w:tcPr>
            <w:tcW w:w="2551" w:type="dxa"/>
            <w:vAlign w:val="center"/>
          </w:tcPr>
          <w:p>
            <w:pPr>
              <w:pStyle w:val="11"/>
            </w:pPr>
            <w:r>
              <w:t>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68.21</w:t>
            </w:r>
          </w:p>
        </w:tc>
        <w:tc>
          <w:tcPr>
            <w:tcW w:w="2551" w:type="dxa"/>
            <w:vAlign w:val="center"/>
          </w:tcPr>
          <w:p>
            <w:pPr>
              <w:pStyle w:val="11"/>
            </w:pPr>
            <w:r>
              <w:t>68.21</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53.11</w:t>
            </w:r>
          </w:p>
        </w:tc>
        <w:tc>
          <w:tcPr>
            <w:tcW w:w="2551" w:type="dxa"/>
            <w:vAlign w:val="center"/>
          </w:tcPr>
          <w:p>
            <w:pPr>
              <w:pStyle w:val="11"/>
            </w:pPr>
            <w:r>
              <w:t>53.11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14.05</w:t>
            </w:r>
          </w:p>
        </w:tc>
        <w:tc>
          <w:tcPr>
            <w:tcW w:w="2551" w:type="dxa"/>
            <w:vAlign w:val="center"/>
          </w:tcPr>
          <w:p>
            <w:pPr>
              <w:pStyle w:val="11"/>
            </w:pPr>
            <w:r>
              <w:t>14.05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1.05</w:t>
            </w:r>
          </w:p>
        </w:tc>
        <w:tc>
          <w:tcPr>
            <w:tcW w:w="2551" w:type="dxa"/>
            <w:vAlign w:val="center"/>
          </w:tcPr>
          <w:p>
            <w:pPr>
              <w:pStyle w:val="11"/>
            </w:pPr>
            <w:r>
              <w:t>1.05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555唐山市丰南区岔河镇人民政府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555唐山市丰南区岔河镇人民政府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555唐山市丰南区岔河镇人民政府</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34.20</w:t>
            </w:r>
          </w:p>
        </w:tc>
        <w:tc>
          <w:tcPr>
            <w:tcW w:w="2381" w:type="dxa"/>
            <w:vAlign w:val="center"/>
          </w:tcPr>
          <w:p>
            <w:pPr>
              <w:pStyle w:val="15"/>
            </w:pPr>
            <w:r>
              <w:t>34.20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34.20</w:t>
            </w:r>
          </w:p>
        </w:tc>
        <w:tc>
          <w:tcPr>
            <w:tcW w:w="2381" w:type="dxa"/>
            <w:vAlign w:val="center"/>
          </w:tcPr>
          <w:p>
            <w:pPr>
              <w:pStyle w:val="11"/>
            </w:pPr>
            <w:r>
              <w:t>34.20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二、公务用车购置及维护费</w:t>
            </w:r>
          </w:p>
        </w:tc>
        <w:tc>
          <w:tcPr>
            <w:tcW w:w="2382" w:type="dxa"/>
            <w:vAlign w:val="center"/>
          </w:tcPr>
          <w:p>
            <w:pPr>
              <w:pStyle w:val="11"/>
            </w:pPr>
            <w:r>
              <w:t>29.00</w:t>
            </w:r>
          </w:p>
        </w:tc>
        <w:tc>
          <w:tcPr>
            <w:tcW w:w="2381" w:type="dxa"/>
            <w:vAlign w:val="center"/>
          </w:tcPr>
          <w:p>
            <w:pPr>
              <w:pStyle w:val="11"/>
            </w:pPr>
            <w:r>
              <w:t>29.00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其中：公务用车购置费</w:t>
            </w:r>
          </w:p>
        </w:tc>
        <w:tc>
          <w:tcPr>
            <w:tcW w:w="2382" w:type="dxa"/>
            <w:vAlign w:val="center"/>
          </w:tcPr>
          <w:p>
            <w:pPr>
              <w:pStyle w:val="11"/>
            </w:pPr>
            <w:r>
              <w:t>18.00</w:t>
            </w:r>
          </w:p>
        </w:tc>
        <w:tc>
          <w:tcPr>
            <w:tcW w:w="2381" w:type="dxa"/>
            <w:vAlign w:val="center"/>
          </w:tcPr>
          <w:p>
            <w:pPr>
              <w:pStyle w:val="11"/>
            </w:pPr>
            <w:r>
              <w:t>18.00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2" w:type="dxa"/>
            <w:vAlign w:val="center"/>
          </w:tcPr>
          <w:p>
            <w:pPr>
              <w:pStyle w:val="11"/>
            </w:pPr>
            <w:r>
              <w:t>11.00</w:t>
            </w:r>
          </w:p>
        </w:tc>
        <w:tc>
          <w:tcPr>
            <w:tcW w:w="2381" w:type="dxa"/>
            <w:vAlign w:val="center"/>
          </w:tcPr>
          <w:p>
            <w:pPr>
              <w:pStyle w:val="11"/>
            </w:pPr>
            <w:r>
              <w:t>11.00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2" w:type="dxa"/>
            <w:vAlign w:val="center"/>
          </w:tcPr>
          <w:p>
            <w:pPr>
              <w:pStyle w:val="11"/>
            </w:pPr>
            <w:r>
              <w:t>5.20</w:t>
            </w:r>
          </w:p>
        </w:tc>
        <w:tc>
          <w:tcPr>
            <w:tcW w:w="2381" w:type="dxa"/>
            <w:vAlign w:val="center"/>
          </w:tcPr>
          <w:p>
            <w:pPr>
              <w:pStyle w:val="11"/>
            </w:pPr>
            <w:r>
              <w:t>5.20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唐山市丰南区岔河镇人民政府2023年部门预算信息公开情况说明</w:t>
      </w:r>
    </w:p>
    <w:p>
      <w:pPr>
        <w:jc w:val="center"/>
      </w:pPr>
      <w:r>
        <w:rPr>
          <w:rFonts w:ascii="方正小标宋_GBK" w:hAnsi="方正小标宋_GBK" w:eastAsia="方正小标宋_GBK" w:cs="方正小标宋_GBK"/>
          <w:color w:val="000000"/>
          <w:sz w:val="44"/>
        </w:rPr>
        <w:t>唐山市丰南区岔河镇人民政府2023年部门预算信息公开情况说明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按照《预算法》、《地方预决算公开操作规程》和《关于进一步推进预算公开工作的实施意见》规定，现将唐山市丰南区岔河镇人民政府2023年部门预算公开如下：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7"/>
      </w:pPr>
      <w:r>
        <w:t>（二）讨论和决定本乡镇经济建设、政治建设、文化建设、社会建设、生态文明建设和党的建设以及乡村振兴中的重大问题。</w:t>
      </w:r>
    </w:p>
    <w:p>
      <w:pPr>
        <w:pStyle w:val="17"/>
      </w:pPr>
      <w:r>
        <w:t>（三）组织召开本级人民代表大会，充分行使重大事项决定权、监督权和任免权，做好人大代表工作，联系选民、反映群众意见和要求。</w:t>
      </w:r>
    </w:p>
    <w:p>
      <w:pPr>
        <w:pStyle w:val="1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7"/>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7"/>
      </w:pPr>
      <w:r>
        <w:t>（六）加强乡镇党委自身建设和村党组织建设，以及其他隶属乡镇党委的党组织建设，抓好发展党员工作，加强党员队伍建设。维护和执行党的纪律，监督党员干部和其他任何工作人员严格遵守国家法律法规。</w:t>
      </w:r>
    </w:p>
    <w:p>
      <w:pPr>
        <w:pStyle w:val="17"/>
      </w:pPr>
      <w:r>
        <w:t>（七）按照干部管理权限，负责对干部的教育、培训、选拔、考核和监督工作。协助管理上级有关部门驻乡镇单位的干部。做好人才服务工作。</w:t>
      </w:r>
    </w:p>
    <w:p>
      <w:pPr>
        <w:pStyle w:val="17"/>
      </w:pPr>
      <w:r>
        <w:t>（八）领导本乡镇的基层治理，加强社会主义民主法治建设和精神文明建设，加强社会治安综合治理，做好应急管理、生态环保、乡村振兴、民生保障、脱贫致富、民族宗教、防范邪教等工作。</w:t>
      </w:r>
    </w:p>
    <w:p>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唐山市丰南区岔河镇人民政府本级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按照预算管理有关规定，目前我省部门预算的编制实行综合预算管理，即全部收入和支出都反映在预算中。唐山市丰南区岔河镇人民政府机关及所属事业单位的收支包含在部门预算中。</w:t>
      </w:r>
    </w:p>
    <w:p>
      <w:pPr>
        <w:pStyle w:val="18"/>
      </w:pPr>
      <w:r>
        <w:t>（一）收入说明</w:t>
      </w:r>
    </w:p>
    <w:p>
      <w:pPr>
        <w:pStyle w:val="18"/>
      </w:pPr>
      <w:r>
        <w:t>反映本部门当年全部收入。202</w:t>
      </w:r>
      <w:r>
        <w:rPr>
          <w:rFonts w:hint="eastAsia"/>
          <w:lang w:val="en-US" w:eastAsia="zh-CN"/>
        </w:rPr>
        <w:t>3</w:t>
      </w:r>
      <w:r>
        <w:t>年预算收入</w:t>
      </w:r>
      <w:r>
        <w:rPr>
          <w:rFonts w:hint="eastAsia"/>
          <w:lang w:val="en-US" w:eastAsia="zh-CN"/>
        </w:rPr>
        <w:t>2154.71</w:t>
      </w:r>
      <w:r>
        <w:t>万元，其中：一般公共预算收入</w:t>
      </w:r>
      <w:r>
        <w:rPr>
          <w:rFonts w:hint="eastAsia"/>
          <w:lang w:val="en-US" w:eastAsia="zh-CN"/>
        </w:rPr>
        <w:t>2154.71</w:t>
      </w:r>
      <w:r>
        <w:t>万元，基金预算收入0.00万元，国有资本经营预算收入0.00万元，财政专户核拨收入0.00万元，单位资金收入0.00万元，上年结转结余0.00万元。</w:t>
      </w:r>
    </w:p>
    <w:p>
      <w:pPr>
        <w:pStyle w:val="18"/>
      </w:pPr>
      <w:r>
        <w:t>（二）支出说明</w:t>
      </w:r>
    </w:p>
    <w:p>
      <w:pPr>
        <w:pStyle w:val="18"/>
      </w:pPr>
      <w:r>
        <w:t>收支预算总表支出栏、基本支出表、项目支出表按经济分类和支出功能分类科目编制，反映唐山市丰南区岔河镇人民政府年度部门预算中支出预算的总体情况。202</w:t>
      </w:r>
      <w:r>
        <w:rPr>
          <w:rFonts w:hint="eastAsia"/>
          <w:lang w:val="en-US" w:eastAsia="zh-CN"/>
        </w:rPr>
        <w:t>3</w:t>
      </w:r>
      <w:r>
        <w:t>年支出预算2154.71万元，其中基本支出</w:t>
      </w:r>
      <w:r>
        <w:rPr>
          <w:rFonts w:hint="eastAsia"/>
          <w:lang w:val="en-US" w:eastAsia="zh-CN"/>
        </w:rPr>
        <w:t>1591.12</w:t>
      </w:r>
      <w:r>
        <w:t>万元，包括人员经费</w:t>
      </w:r>
      <w:r>
        <w:rPr>
          <w:rFonts w:hint="eastAsia"/>
          <w:lang w:val="en-US" w:eastAsia="zh-CN"/>
        </w:rPr>
        <w:t>1398.22</w:t>
      </w:r>
      <w:r>
        <w:t>万元和日常公用经费</w:t>
      </w:r>
      <w:r>
        <w:rPr>
          <w:rFonts w:hint="eastAsia"/>
          <w:lang w:val="en-US" w:eastAsia="zh-CN"/>
        </w:rPr>
        <w:t>192.9</w:t>
      </w:r>
      <w:r>
        <w:t>万元；项目支出</w:t>
      </w:r>
      <w:r>
        <w:rPr>
          <w:rFonts w:hint="eastAsia"/>
          <w:lang w:val="en-US" w:eastAsia="zh-CN"/>
        </w:rPr>
        <w:t>563.59</w:t>
      </w:r>
      <w:r>
        <w:t>元，主要为退役军人公益性岗位安置费用，就业见习基本生活费补贴，财政劳务派遣人员费用（劳务费），工业区土地流转资金田间路加宽涉及农户土地流转资金，“三线”铁路建设民兵补助，农村干部养老保险资金补贴等</w:t>
      </w:r>
    </w:p>
    <w:p>
      <w:pPr>
        <w:pStyle w:val="18"/>
      </w:pPr>
      <w:r>
        <w:t>（三）比上年增减情况</w:t>
      </w:r>
    </w:p>
    <w:p>
      <w:pPr>
        <w:pStyle w:val="18"/>
        <w:rPr>
          <w:rFonts w:hint="eastAsia" w:eastAsia="方正仿宋_GBK"/>
          <w:lang w:eastAsia="zh-CN"/>
        </w:rPr>
      </w:pPr>
      <w:r>
        <w:t>202</w:t>
      </w:r>
      <w:r>
        <w:rPr>
          <w:rFonts w:hint="eastAsia"/>
          <w:lang w:val="en-US" w:eastAsia="zh-CN"/>
        </w:rPr>
        <w:t>3</w:t>
      </w:r>
      <w:r>
        <w:t>年预算收支安排</w:t>
      </w:r>
      <w:r>
        <w:rPr>
          <w:rFonts w:hint="eastAsia"/>
          <w:lang w:val="en-US" w:eastAsia="zh-CN"/>
        </w:rPr>
        <w:t>2154.71</w:t>
      </w:r>
      <w:r>
        <w:t>万元，较202</w:t>
      </w:r>
      <w:r>
        <w:rPr>
          <w:rFonts w:hint="eastAsia"/>
          <w:lang w:val="en-US" w:eastAsia="zh-CN"/>
        </w:rPr>
        <w:t>2</w:t>
      </w:r>
      <w:r>
        <w:t>年预算增加</w:t>
      </w:r>
      <w:r>
        <w:rPr>
          <w:rFonts w:hint="eastAsia"/>
          <w:lang w:val="en-US" w:eastAsia="zh-CN"/>
        </w:rPr>
        <w:t>165.06</w:t>
      </w:r>
      <w:r>
        <w:t>万元，其中：基本支出增加</w:t>
      </w:r>
      <w:r>
        <w:rPr>
          <w:rFonts w:hint="eastAsia"/>
          <w:lang w:val="en-US" w:eastAsia="zh-CN"/>
        </w:rPr>
        <w:t>254.86</w:t>
      </w:r>
      <w:r>
        <w:t>万元，主要为人员经费增加</w:t>
      </w:r>
      <w:r>
        <w:rPr>
          <w:rFonts w:hint="eastAsia"/>
          <w:lang w:val="en-US" w:eastAsia="zh-CN"/>
        </w:rPr>
        <w:t>248.02</w:t>
      </w:r>
      <w:r>
        <w:t>万元，日常公用经费</w:t>
      </w:r>
      <w:r>
        <w:rPr>
          <w:rFonts w:hint="eastAsia"/>
          <w:lang w:val="en-US" w:eastAsia="zh-CN"/>
        </w:rPr>
        <w:t>增加6.84</w:t>
      </w:r>
      <w:r>
        <w:t>万元</w:t>
      </w:r>
      <w:r>
        <w:rPr>
          <w:rFonts w:hint="eastAsia"/>
          <w:lang w:eastAsia="zh-CN"/>
        </w:rPr>
        <w:t>；</w:t>
      </w:r>
      <w:r>
        <w:t>项目支出</w:t>
      </w:r>
      <w:r>
        <w:rPr>
          <w:rFonts w:hint="eastAsia"/>
          <w:lang w:val="en-US" w:eastAsia="zh-CN"/>
        </w:rPr>
        <w:t>减少89.8</w:t>
      </w:r>
      <w:r>
        <w:t>万元，主要为</w:t>
      </w:r>
      <w:r>
        <w:rPr>
          <w:rFonts w:hint="eastAsia"/>
          <w:lang w:val="en-US" w:eastAsia="zh-CN"/>
        </w:rPr>
        <w:t>减少</w:t>
      </w:r>
      <w:r>
        <w:rPr>
          <w:rFonts w:hint="eastAsia"/>
          <w:lang w:eastAsia="zh-CN"/>
        </w:rPr>
        <w:t>“</w:t>
      </w:r>
      <w:r>
        <w:rPr>
          <w:rFonts w:hint="eastAsia"/>
        </w:rPr>
        <w:t>小稻地村改造提升工程所需费用（以前年度）</w:t>
      </w:r>
      <w:r>
        <w:rPr>
          <w:rFonts w:hint="eastAsia"/>
          <w:lang w:eastAsia="zh-CN"/>
        </w:rPr>
        <w:t>”。</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2023年机关运行经费共计安排192.9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rPr>
          <w:color w:val="auto"/>
        </w:rPr>
      </w:pPr>
      <w:r>
        <w:rPr>
          <w:color w:val="auto"/>
        </w:rPr>
        <w:t>2023年部门“三公”经费预算安排</w:t>
      </w:r>
      <w:r>
        <w:rPr>
          <w:rFonts w:hint="eastAsia"/>
          <w:color w:val="auto"/>
          <w:lang w:val="en-US" w:eastAsia="zh-CN"/>
        </w:rPr>
        <w:t>34.2</w:t>
      </w:r>
      <w:r>
        <w:rPr>
          <w:color w:val="auto"/>
        </w:rPr>
        <w:t>万元，与</w:t>
      </w:r>
      <w:r>
        <w:t>202</w:t>
      </w:r>
      <w:r>
        <w:rPr>
          <w:rFonts w:hint="eastAsia"/>
          <w:lang w:val="en-US" w:eastAsia="zh-CN"/>
        </w:rPr>
        <w:t>2</w:t>
      </w:r>
      <w:r>
        <w:t>年相比增加</w:t>
      </w:r>
      <w:r>
        <w:rPr>
          <w:rFonts w:hint="eastAsia"/>
          <w:lang w:val="en-US" w:eastAsia="zh-CN"/>
        </w:rPr>
        <w:t>18</w:t>
      </w:r>
      <w:r>
        <w:t>万元</w:t>
      </w:r>
      <w:r>
        <w:rPr>
          <w:color w:val="auto"/>
        </w:rPr>
        <w:t>。具体情况为：</w:t>
      </w:r>
    </w:p>
    <w:p>
      <w:pPr>
        <w:pStyle w:val="20"/>
        <w:rPr>
          <w:rFonts w:hint="default" w:eastAsia="方正仿宋_GBK"/>
          <w:lang w:val="en-US" w:eastAsia="zh-CN"/>
        </w:rPr>
      </w:pPr>
      <w:r>
        <w:rPr>
          <w:color w:val="auto"/>
        </w:rPr>
        <w:t>（一）公务用车购置及运行费</w:t>
      </w:r>
      <w:r>
        <w:rPr>
          <w:rFonts w:hint="eastAsia"/>
          <w:color w:val="auto"/>
          <w:lang w:val="en-US" w:eastAsia="zh-CN"/>
        </w:rPr>
        <w:t>29</w:t>
      </w:r>
      <w:r>
        <w:rPr>
          <w:color w:val="auto"/>
        </w:rPr>
        <w:t>万元</w:t>
      </w:r>
      <w:r>
        <w:t>（其中：公务用车购置费为</w:t>
      </w:r>
      <w:r>
        <w:rPr>
          <w:rFonts w:hint="eastAsia"/>
          <w:lang w:val="en-US" w:eastAsia="zh-CN"/>
        </w:rPr>
        <w:t>18</w:t>
      </w:r>
      <w:r>
        <w:t>万元，公务用车运维费11.00万元)</w:t>
      </w:r>
      <w:r>
        <w:rPr>
          <w:color w:val="auto"/>
        </w:rPr>
        <w:t>，与</w:t>
      </w:r>
      <w:r>
        <w:t>202</w:t>
      </w:r>
      <w:r>
        <w:rPr>
          <w:rFonts w:hint="eastAsia"/>
          <w:lang w:val="en-US" w:eastAsia="zh-CN"/>
        </w:rPr>
        <w:t>2</w:t>
      </w:r>
      <w:r>
        <w:t>年相比增加</w:t>
      </w:r>
      <w:r>
        <w:rPr>
          <w:rFonts w:hint="eastAsia"/>
          <w:lang w:val="en-US" w:eastAsia="zh-CN"/>
        </w:rPr>
        <w:t>18</w:t>
      </w:r>
      <w:r>
        <w:t>万元，增减变化的主要原因是购置公务用车</w:t>
      </w:r>
      <w:r>
        <w:rPr>
          <w:rFonts w:hint="eastAsia"/>
          <w:lang w:val="en-US" w:eastAsia="zh-CN"/>
        </w:rPr>
        <w:t>1</w:t>
      </w:r>
      <w:r>
        <w:t>辆</w:t>
      </w:r>
      <w:r>
        <w:rPr>
          <w:rFonts w:hint="eastAsia"/>
          <w:lang w:eastAsia="zh-CN"/>
        </w:rPr>
        <w:t>，</w:t>
      </w:r>
      <w:r>
        <w:rPr>
          <w:rFonts w:hint="eastAsia"/>
          <w:lang w:val="en-US" w:eastAsia="zh-CN"/>
        </w:rPr>
        <w:t>价值18万元；</w:t>
      </w:r>
    </w:p>
    <w:p>
      <w:pPr>
        <w:pStyle w:val="20"/>
        <w:rPr>
          <w:color w:val="auto"/>
        </w:rPr>
      </w:pPr>
      <w:r>
        <w:rPr>
          <w:color w:val="auto"/>
        </w:rPr>
        <w:t>（二）公务接待费</w:t>
      </w:r>
      <w:r>
        <w:rPr>
          <w:rFonts w:hint="eastAsia"/>
          <w:color w:val="auto"/>
          <w:lang w:val="en-US" w:eastAsia="zh-CN"/>
        </w:rPr>
        <w:t>5.2</w:t>
      </w:r>
      <w:r>
        <w:rPr>
          <w:color w:val="auto"/>
        </w:rPr>
        <w:t>万元，与2022年持平，无增减变化；</w:t>
      </w:r>
    </w:p>
    <w:p>
      <w:pPr>
        <w:pStyle w:val="20"/>
        <w:rPr>
          <w:color w:val="auto"/>
        </w:rPr>
      </w:pPr>
      <w:r>
        <w:rPr>
          <w:color w:val="auto"/>
        </w:rPr>
        <w:t>（三）因公出国（境）费0万元，与2022年持平，无增减变化。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bookmarkStart w:id="18" w:name="_GoBack"/>
      <w:bookmarkEnd w:id="18"/>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2023年，我镇要全面学习贯彻落实党的二十大精神，在抓好常态化疫情防控不放松、保持经济社会和谐稳定的基础上，围绕招商引资、项目建设、乡村振兴、民生改善等重点工作，干在实处、走在前列。一是加速推进高新区西扩区手续跑办与园区规划环评、产业规划，加快产业布局优化和集聚发展。二是加速小城镇开发建设，推进核心区市政道路续建工程和中心卫生院投入使用。三是聚力招商引资，强化项目支撑，全力推进项目快建设，早投产，为我镇财政收入新的增长点。四是积极争取上级资金，在推进潴龙河治理和地下水压采项目的同时，对王各庄东西大渠、小文河等重点区域进行清淤疏浚，将防汛抗旱工作做实，确保群众生产生活安全。五是在精细化打造南部片区的基础上，寻找政策支持和资金支持，按照“点上突破，线上延伸，面上覆盖”思路，逐步向西、向北推进，到2025年，基本实现美丽乡村全覆盖。</w:t>
      </w:r>
    </w:p>
    <w:p>
      <w:pPr>
        <w:spacing w:line="500" w:lineRule="exact"/>
        <w:ind w:firstLine="560"/>
      </w:pPr>
      <w:r>
        <w:rPr>
          <w:rFonts w:eastAsia="方正仿宋_GBK"/>
          <w:color w:val="000000"/>
          <w:sz w:val="28"/>
        </w:rPr>
        <w:t>（二）分项绩效目标</w:t>
      </w:r>
    </w:p>
    <w:p>
      <w:pPr>
        <w:pStyle w:val="22"/>
      </w:pPr>
      <w:r>
        <w:t>1、突出政务、加强事务管理，增强工作综合服务实力</w:t>
      </w:r>
    </w:p>
    <w:p>
      <w:pPr>
        <w:pStyle w:val="22"/>
      </w:pPr>
      <w:r>
        <w:t>绩效目标：确保辖区内科技、卫生、教育、民族宗教、民族、社会保障等工作顺利开展，大力发展民营经济，提升乡镇经济综合实力</w:t>
      </w:r>
    </w:p>
    <w:p>
      <w:pPr>
        <w:pStyle w:val="22"/>
      </w:pPr>
      <w:r>
        <w:t>绩效指标：资金于7日内发放，目标群体满意度、资金使用率达到80以上。</w:t>
      </w:r>
    </w:p>
    <w:p>
      <w:pPr>
        <w:pStyle w:val="22"/>
      </w:pPr>
      <w:r>
        <w:t>2、负责机关文电运转、综合协调、政务值班、会务组织、信息反馈、档案管理、保密机要、后勤保障等日常工作负责镇政府年度预、决算管理幵组织预算执行；协助税务机关和非税收入执收执罚部门征缴财政收入</w:t>
      </w:r>
    </w:p>
    <w:p>
      <w:pPr>
        <w:pStyle w:val="22"/>
      </w:pPr>
      <w:r>
        <w:t>绩效目标：确保辖区内科技、卫生、教育、民族宗教、民族、社会保障等工作顺利开展，大力发展民营经济，提升乡镇经济综合实力；开展镇村两级文体活动，丰富基层群众精神文化生活；落实好乡镇财政收支、预决算、财政监督职能，保障各项工作顺利开展。</w:t>
      </w:r>
    </w:p>
    <w:p>
      <w:pPr>
        <w:pStyle w:val="22"/>
      </w:pPr>
      <w:r>
        <w:t>绩效指标：目标群体满意度达到满意以上，群众知晓率、限时结案率、资金使用率等指标达到80%以上。</w:t>
      </w:r>
    </w:p>
    <w:p>
      <w:pPr>
        <w:pStyle w:val="22"/>
      </w:pPr>
      <w:r>
        <w:t>3、负责辖区党的建设；负责非公有制企业和社会组织党建工作；负责党员队伍建设；负责人才工作；负责意识、统一战线、民族宗教、人民武装有关工作；负责机构编制管理、人事和工资福利管理</w:t>
      </w:r>
    </w:p>
    <w:p>
      <w:pPr>
        <w:pStyle w:val="22"/>
      </w:pPr>
      <w:r>
        <w:t>绩效目标：负责加强本辖区党风廉政工作、党员队伍建设工作、负责机构编制管理、人事和工资福利管理</w:t>
      </w:r>
    </w:p>
    <w:p>
      <w:pPr>
        <w:pStyle w:val="22"/>
      </w:pPr>
      <w:r>
        <w:t>绩效指标：目标群体满意度达到80%以上</w:t>
      </w:r>
    </w:p>
    <w:p>
      <w:pPr>
        <w:pStyle w:val="22"/>
      </w:pPr>
      <w:r>
        <w:t>4、负责加强本辖区生产经营单位安全生产状况的监督检查，协助上级有关部门依法履行安全生产监督管理职责；负责辖区消防、防汛抗旱、防灾减灾、林木防火工作</w:t>
      </w:r>
    </w:p>
    <w:p>
      <w:pPr>
        <w:pStyle w:val="22"/>
      </w:pPr>
      <w:r>
        <w:t>绩效目标：全面掌握突发事件基本情况，及时上级和有关部门领导汇报，确定应急对策</w:t>
      </w:r>
    </w:p>
    <w:p>
      <w:pPr>
        <w:pStyle w:val="22"/>
      </w:pPr>
      <w:r>
        <w:t>绩效指标：规定日期内办结完成，资金发放7日内，目标群体满意度80%以上。</w:t>
      </w:r>
    </w:p>
    <w:p>
      <w:pPr>
        <w:pStyle w:val="22"/>
      </w:pPr>
      <w:r>
        <w:t>5、负责动员和组织社会力量参与土地调查工作；负责本区域范围内的镇村规划建设管理工作；按照职责分工依法履行土壤污染防治和安全利用职责</w:t>
      </w:r>
    </w:p>
    <w:p>
      <w:pPr>
        <w:pStyle w:val="22"/>
      </w:pPr>
      <w:r>
        <w:t>绩效目标：负责辖区自然资源保护和监管工作；负责本区域范围内的镇村规划建设管理工作</w:t>
      </w:r>
    </w:p>
    <w:p>
      <w:pPr>
        <w:pStyle w:val="22"/>
      </w:pPr>
      <w:r>
        <w:t>绩效指标：七个工作日内发放到位，群众知晓率80%以上。</w:t>
      </w:r>
    </w:p>
    <w:p>
      <w:pPr>
        <w:pStyle w:val="22"/>
      </w:pPr>
      <w:r>
        <w:t>6、承担综合行政执法工作；严栺落实执法相关制度，健全完善执法程序，规范执法行为。负责整合各类网栺和端口资源，统筹网栺内党的建设、社会保障、综合治理、应急管理、生态环境保护等多个领域网栺，实现“多网合一”</w:t>
      </w:r>
    </w:p>
    <w:p>
      <w:pPr>
        <w:pStyle w:val="22"/>
      </w:pPr>
      <w:r>
        <w:t>绩效目标：保障辖区内日常工作的稳定；确保案件按时了结；积极调解民事纠纷。</w:t>
      </w:r>
    </w:p>
    <w:p>
      <w:pPr>
        <w:pStyle w:val="22"/>
      </w:pPr>
      <w:r>
        <w:t>绩效指标：案件完成率、限时结案率、重大安保任务完成率、矛盾纠纷调处率、目标群体满意度80%以上。</w:t>
      </w:r>
    </w:p>
    <w:p>
      <w:pPr>
        <w:pStyle w:val="22"/>
      </w:pPr>
      <w:r>
        <w:t>7、根据法律法规和省政府授权，承担行政审批和综合服务工作；优化审批服务流程，健全完善各类制度，推动业务流程标准化，业务受理全科化，办理结果便民化，做好“互联网＋政务服务”有关工作</w:t>
      </w:r>
    </w:p>
    <w:p>
      <w:pPr>
        <w:pStyle w:val="22"/>
      </w:pPr>
      <w:r>
        <w:t>绩效目标：承担行政审批和综合服务工作</w:t>
      </w:r>
    </w:p>
    <w:p>
      <w:pPr>
        <w:pStyle w:val="22"/>
      </w:pPr>
      <w:r>
        <w:t>绩效指标：矛盾纠纷调处率、群众知晓率、群众满意度达到80%以上。</w:t>
      </w:r>
    </w:p>
    <w:p>
      <w:pPr>
        <w:pStyle w:val="22"/>
      </w:pPr>
      <w:r>
        <w:t>8、负责辖区基本农田保护管理工作；按职责分工负责农产品质量安全监管工作、加强农产品质量安全知识的宣传，及时处理幵上报有关单位和个人报告的农产品质量安全事故</w:t>
      </w:r>
    </w:p>
    <w:p>
      <w:pPr>
        <w:pStyle w:val="22"/>
      </w:pPr>
      <w:r>
        <w:t>绩效目标：负责辖区基本农田保护管理工作</w:t>
      </w:r>
    </w:p>
    <w:p>
      <w:pPr>
        <w:pStyle w:val="22"/>
      </w:pPr>
      <w:r>
        <w:t>绩效指标：盾纠纷调处率、群众知晓率、群众满意度达到80%以上。</w:t>
      </w:r>
    </w:p>
    <w:p>
      <w:pPr>
        <w:pStyle w:val="22"/>
      </w:pPr>
      <w:r>
        <w:t>9、负责辖区拥军优属、退役军人服务等工作；负责宣传和落实退役士兵相关政策，培树就业创业先进典型</w:t>
      </w:r>
    </w:p>
    <w:p>
      <w:pPr>
        <w:pStyle w:val="22"/>
      </w:pPr>
      <w:r>
        <w:t>绩效目标：负责与退役军人事务局联系，解决我镇退伍军人有关退伍政策有关的问题，做好退伍军人组织领导活动。</w:t>
      </w:r>
    </w:p>
    <w:p>
      <w:pPr>
        <w:pStyle w:val="22"/>
      </w:pPr>
      <w:r>
        <w:t>绩效指标：矛盾纠纷调处率、退伍军人 群体满意度达到80%以上。</w:t>
      </w:r>
    </w:p>
    <w:p>
      <w:pPr>
        <w:spacing w:line="500" w:lineRule="exact"/>
        <w:ind w:firstLine="560"/>
      </w:pPr>
      <w:r>
        <w:rPr>
          <w:rFonts w:eastAsia="方正仿宋_GBK"/>
          <w:color w:val="000000"/>
          <w:sz w:val="28"/>
        </w:rPr>
        <w:t>（三）工作保障措施</w:t>
      </w:r>
    </w:p>
    <w:p>
      <w:pPr>
        <w:pStyle w:val="23"/>
      </w:pPr>
      <w:r>
        <w:t>1、完善制度建设</w:t>
      </w:r>
    </w:p>
    <w:p>
      <w:pPr>
        <w:pStyle w:val="23"/>
      </w:pPr>
      <w:r>
        <w:t>继续深化上级所要求的的绩效管理制度，做好项目类事前、事中、事后绩效评价工作。</w:t>
      </w:r>
    </w:p>
    <w:p>
      <w:pPr>
        <w:pStyle w:val="23"/>
      </w:pPr>
      <w:r>
        <w:t>2、加强支出管理</w:t>
      </w:r>
    </w:p>
    <w:p>
      <w:pPr>
        <w:pStyle w:val="23"/>
      </w:pPr>
      <w:r>
        <w:t>优化我镇支出结构，认真对待预算编制工作。及时申请资金，仔细审核资金支出的流程。如有需要变更的项目，及时向上级请示，及时申请资金，按时将资金拨付到位。</w:t>
      </w:r>
    </w:p>
    <w:p>
      <w:pPr>
        <w:pStyle w:val="23"/>
      </w:pPr>
      <w:r>
        <w:t>3、加强绩效运行监控</w:t>
      </w:r>
    </w:p>
    <w:p>
      <w:pPr>
        <w:pStyle w:val="23"/>
      </w:pPr>
      <w:r>
        <w:t>做好事前、事中、事后绩效评价工作，为加强绩效运行监控以及绩效自评做好准备，对预算执行中发现的问题进行自查并整改。</w:t>
      </w:r>
    </w:p>
    <w:p>
      <w:pPr>
        <w:pStyle w:val="23"/>
      </w:pPr>
      <w:r>
        <w:t>4、做好绩效自评工作</w:t>
      </w:r>
    </w:p>
    <w:p>
      <w:pPr>
        <w:pStyle w:val="23"/>
      </w:pPr>
      <w:r>
        <w:t>按要求做好上年度部门预算绩效自评和重点工作评价工作，及时整改出现的问题。</w:t>
      </w:r>
    </w:p>
    <w:p>
      <w:pPr>
        <w:pStyle w:val="23"/>
      </w:pPr>
      <w:r>
        <w:t>5、规范财务资产管理</w:t>
      </w:r>
    </w:p>
    <w:p>
      <w:pPr>
        <w:pStyle w:val="23"/>
      </w:pPr>
      <w:r>
        <w:t>强化资产管理工作，及时对新增、划转、报废的资产进行登记，每月做好月报以及年底的年报工作。</w:t>
      </w:r>
    </w:p>
    <w:p>
      <w:pPr>
        <w:pStyle w:val="23"/>
      </w:pPr>
      <w:r>
        <w:t>6、加强内部监督</w:t>
      </w:r>
    </w:p>
    <w:p>
      <w:pPr>
        <w:pStyle w:val="23"/>
      </w:pPr>
      <w:r>
        <w:t>加强内部监督制度体系，对绩效运行情况、资产处置等进行督导，配合审计部门做好审计工作，确保财政资金安全有效；</w:t>
      </w:r>
    </w:p>
    <w:p>
      <w:pPr>
        <w:pStyle w:val="23"/>
      </w:pPr>
      <w:r>
        <w:t>7、加强宣传培训</w:t>
      </w:r>
    </w:p>
    <w:p>
      <w:pPr>
        <w:pStyle w:val="23"/>
      </w:pPr>
      <w:r>
        <w:t>加强财政人员培训工作，提高本部门工作人员业务能力，提高强化预算绩效管理意识，促进预算绩效管理水平进一步提升</w:t>
      </w:r>
    </w:p>
    <w:p>
      <w:pPr>
        <w:pStyle w:val="23"/>
      </w:pPr>
      <w:r>
        <w:t>8、队伍建设中形成新合力</w:t>
      </w:r>
    </w:p>
    <w:p>
      <w:pPr>
        <w:pStyle w:val="23"/>
      </w:pPr>
      <w:r>
        <w:t>坚持党建引领发挥实效，夯实干部队伍政治思想基础，引导党员干部追寻初心、感悟使命，提高思想认识，增强党性修养。</w:t>
      </w:r>
    </w:p>
    <w:p>
      <w:pPr>
        <w:pStyle w:val="23"/>
      </w:pPr>
      <w:r>
        <w:t>9、在乡村振兴中再上新台阶</w:t>
      </w:r>
    </w:p>
    <w:p>
      <w:pPr>
        <w:pStyle w:val="23"/>
      </w:pPr>
      <w:r>
        <w:t>积极有序推进“多规合一”实用性村庄规划编制，对有条件、有需求的村庄尽快实现村庄规划全覆盖。</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hint="eastAsia" w:ascii="方正楷体_GBK" w:hAnsi="方正楷体_GBK" w:cs="方正楷体_GBK" w:eastAsiaTheme="minorEastAsia"/>
          <w:b/>
          <w:color w:val="000000"/>
          <w:sz w:val="32"/>
          <w:lang w:eastAsia="zh-CN"/>
        </w:rPr>
      </w:pPr>
    </w:p>
    <w:p>
      <w:pPr>
        <w:ind w:firstLine="640"/>
        <w:rPr>
          <w:rFonts w:hint="eastAsia" w:eastAsiaTheme="minorEastAsia"/>
          <w:lang w:eastAsia="zh-CN"/>
        </w:rPr>
        <w:sectPr>
          <w:pgSz w:w="16840" w:h="11900" w:orient="landscape"/>
          <w:pgMar w:top="1361" w:right="1020" w:bottom="1361" w:left="1020" w:header="720" w:footer="720" w:gutter="0"/>
          <w:cols w:space="720" w:num="1"/>
        </w:sectPr>
      </w:pPr>
      <w:r>
        <w:rPr>
          <w:rFonts w:hint="eastAsia" w:ascii="方正楷体_GBK" w:hAnsi="方正楷体_GBK" w:cs="方正楷体_GBK" w:eastAsiaTheme="minorEastAsia"/>
          <w:b/>
          <w:color w:val="000000"/>
          <w:sz w:val="32"/>
          <w:lang w:eastAsia="zh-CN"/>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1、财政劳务派遣人员费用（劳务费）绩效目标表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2835" w:type="dxa"/>
            <w:vAlign w:val="center"/>
          </w:tcPr>
          <w:p>
            <w:pPr>
              <w:pStyle w:val="12"/>
            </w:pPr>
            <w:r>
              <w:t>聘用的劳务派遣人数</w:t>
            </w:r>
          </w:p>
        </w:tc>
        <w:tc>
          <w:tcPr>
            <w:tcW w:w="2551" w:type="dxa"/>
            <w:vAlign w:val="center"/>
          </w:tcPr>
          <w:p>
            <w:pPr>
              <w:pStyle w:val="12"/>
            </w:pPr>
            <w:r>
              <w:t>≥1人</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2835" w:type="dxa"/>
            <w:vAlign w:val="center"/>
          </w:tcPr>
          <w:p>
            <w:pPr>
              <w:pStyle w:val="12"/>
            </w:pPr>
            <w:r>
              <w:t>工作完成情况</w:t>
            </w:r>
          </w:p>
        </w:tc>
        <w:tc>
          <w:tcPr>
            <w:tcW w:w="2551" w:type="dxa"/>
            <w:vAlign w:val="center"/>
          </w:tcPr>
          <w:p>
            <w:pPr>
              <w:pStyle w:val="12"/>
            </w:pPr>
            <w:r>
              <w:t>工作完成情况</w:t>
            </w:r>
          </w:p>
        </w:tc>
        <w:tc>
          <w:tcPr>
            <w:tcW w:w="2268" w:type="dxa"/>
            <w:vAlign w:val="center"/>
          </w:tcPr>
          <w:p>
            <w:pPr>
              <w:pStyle w:val="12"/>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补助标准</w:t>
            </w:r>
          </w:p>
        </w:tc>
        <w:tc>
          <w:tcPr>
            <w:tcW w:w="2835" w:type="dxa"/>
            <w:vAlign w:val="center"/>
          </w:tcPr>
          <w:p>
            <w:pPr>
              <w:pStyle w:val="12"/>
            </w:pPr>
            <w:r>
              <w:t>月工资保险</w:t>
            </w:r>
          </w:p>
        </w:tc>
        <w:tc>
          <w:tcPr>
            <w:tcW w:w="2551" w:type="dxa"/>
            <w:vAlign w:val="center"/>
          </w:tcPr>
          <w:p>
            <w:pPr>
              <w:pStyle w:val="12"/>
            </w:pPr>
            <w:r>
              <w:t>≥4500元</w:t>
            </w:r>
          </w:p>
        </w:tc>
        <w:tc>
          <w:tcPr>
            <w:tcW w:w="2268"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补助发放及时率</w:t>
            </w:r>
          </w:p>
        </w:tc>
        <w:tc>
          <w:tcPr>
            <w:tcW w:w="2835" w:type="dxa"/>
            <w:vAlign w:val="center"/>
          </w:tcPr>
          <w:p>
            <w:pPr>
              <w:pStyle w:val="12"/>
            </w:pPr>
            <w:r>
              <w:t>补助发放的及时程度</w:t>
            </w:r>
          </w:p>
        </w:tc>
        <w:tc>
          <w:tcPr>
            <w:tcW w:w="2551" w:type="dxa"/>
            <w:vAlign w:val="center"/>
          </w:tcPr>
          <w:p>
            <w:pPr>
              <w:pStyle w:val="12"/>
            </w:pPr>
            <w:r>
              <w:t>≥95%</w:t>
            </w:r>
          </w:p>
        </w:tc>
        <w:tc>
          <w:tcPr>
            <w:tcW w:w="2268"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保障机关有序运转</w:t>
            </w:r>
          </w:p>
        </w:tc>
        <w:tc>
          <w:tcPr>
            <w:tcW w:w="2835" w:type="dxa"/>
            <w:vAlign w:val="center"/>
          </w:tcPr>
          <w:p>
            <w:pPr>
              <w:pStyle w:val="12"/>
            </w:pPr>
            <w:r>
              <w:t>机关有序运转</w:t>
            </w:r>
          </w:p>
        </w:tc>
        <w:tc>
          <w:tcPr>
            <w:tcW w:w="2551" w:type="dxa"/>
            <w:vAlign w:val="center"/>
          </w:tcPr>
          <w:p>
            <w:pPr>
              <w:pStyle w:val="12"/>
            </w:pPr>
            <w:r>
              <w:t>机关有序运转</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受益人员满意度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2、村级组织运转经费（办公费）绩效目标表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1.保障村级组织正常运转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覆盖率</w:t>
            </w:r>
          </w:p>
        </w:tc>
        <w:tc>
          <w:tcPr>
            <w:tcW w:w="2835" w:type="dxa"/>
            <w:vAlign w:val="center"/>
          </w:tcPr>
          <w:p>
            <w:pPr>
              <w:pStyle w:val="12"/>
            </w:pPr>
            <w:r>
              <w:t>受益行政村数量占全部行政村的比例</w:t>
            </w:r>
          </w:p>
        </w:tc>
        <w:tc>
          <w:tcPr>
            <w:tcW w:w="2551" w:type="dxa"/>
            <w:vAlign w:val="center"/>
          </w:tcPr>
          <w:p>
            <w:pPr>
              <w:pStyle w:val="12"/>
            </w:pPr>
            <w:r>
              <w:t>受益行政村数量占全部行政村的比例100%</w:t>
            </w:r>
          </w:p>
        </w:tc>
        <w:tc>
          <w:tcPr>
            <w:tcW w:w="2268"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补助资金到位率</w:t>
            </w:r>
          </w:p>
        </w:tc>
        <w:tc>
          <w:tcPr>
            <w:tcW w:w="2835" w:type="dxa"/>
            <w:vAlign w:val="center"/>
          </w:tcPr>
          <w:p>
            <w:pPr>
              <w:pStyle w:val="12"/>
            </w:pPr>
            <w:r>
              <w:t>实际到位补助资金占应到位资金的比例</w:t>
            </w:r>
          </w:p>
        </w:tc>
        <w:tc>
          <w:tcPr>
            <w:tcW w:w="2551" w:type="dxa"/>
            <w:vAlign w:val="center"/>
          </w:tcPr>
          <w:p>
            <w:pPr>
              <w:pStyle w:val="12"/>
            </w:pPr>
            <w:r>
              <w:t>实际到位补助资金占应到位资金的比例100%</w:t>
            </w:r>
          </w:p>
        </w:tc>
        <w:tc>
          <w:tcPr>
            <w:tcW w:w="2268" w:type="dxa"/>
            <w:vAlign w:val="center"/>
          </w:tcPr>
          <w:p>
            <w:pPr>
              <w:pStyle w:val="12"/>
            </w:pPr>
            <w:r>
              <w:t>资金到账情况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2835" w:type="dxa"/>
            <w:vAlign w:val="center"/>
          </w:tcPr>
          <w:p>
            <w:pPr>
              <w:pStyle w:val="12"/>
            </w:pPr>
            <w:r>
              <w:t>资金拨付及时程度</w:t>
            </w:r>
          </w:p>
        </w:tc>
        <w:tc>
          <w:tcPr>
            <w:tcW w:w="2551" w:type="dxa"/>
            <w:vAlign w:val="center"/>
          </w:tcPr>
          <w:p>
            <w:pPr>
              <w:pStyle w:val="12"/>
            </w:pPr>
            <w:r>
              <w:t>≥95%</w:t>
            </w:r>
          </w:p>
        </w:tc>
        <w:tc>
          <w:tcPr>
            <w:tcW w:w="2268" w:type="dxa"/>
            <w:vAlign w:val="center"/>
          </w:tcPr>
          <w:p>
            <w:pPr>
              <w:pStyle w:val="12"/>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≤28.8万元</w:t>
            </w:r>
          </w:p>
        </w:tc>
        <w:tc>
          <w:tcPr>
            <w:tcW w:w="2268"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改善村委会办公条件</w:t>
            </w:r>
          </w:p>
        </w:tc>
        <w:tc>
          <w:tcPr>
            <w:tcW w:w="2835" w:type="dxa"/>
            <w:vAlign w:val="center"/>
          </w:tcPr>
          <w:p>
            <w:pPr>
              <w:pStyle w:val="12"/>
            </w:pPr>
            <w:r>
              <w:t>改善村委会办公条件</w:t>
            </w:r>
          </w:p>
        </w:tc>
        <w:tc>
          <w:tcPr>
            <w:tcW w:w="2551" w:type="dxa"/>
            <w:vAlign w:val="center"/>
          </w:tcPr>
          <w:p>
            <w:pPr>
              <w:pStyle w:val="12"/>
            </w:pPr>
            <w:r>
              <w:t>改善村委会办公条件</w:t>
            </w:r>
          </w:p>
        </w:tc>
        <w:tc>
          <w:tcPr>
            <w:tcW w:w="2268" w:type="dxa"/>
            <w:vAlign w:val="center"/>
          </w:tcPr>
          <w:p>
            <w:pPr>
              <w:pStyle w:val="12"/>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群众的整体满意度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1.涉及我镇26个村的农村道路清扫保洁及生活垃圾收集、生活垃圾清运费用。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人居环境整治个数</w:t>
            </w:r>
          </w:p>
        </w:tc>
        <w:tc>
          <w:tcPr>
            <w:tcW w:w="2835" w:type="dxa"/>
            <w:vAlign w:val="center"/>
          </w:tcPr>
          <w:p>
            <w:pPr>
              <w:pStyle w:val="12"/>
            </w:pPr>
            <w:r>
              <w:t>26个村</w:t>
            </w:r>
          </w:p>
        </w:tc>
        <w:tc>
          <w:tcPr>
            <w:tcW w:w="2551" w:type="dxa"/>
            <w:vAlign w:val="center"/>
          </w:tcPr>
          <w:p>
            <w:pPr>
              <w:pStyle w:val="12"/>
            </w:pPr>
            <w:r>
              <w:t>26个</w:t>
            </w:r>
          </w:p>
        </w:tc>
        <w:tc>
          <w:tcPr>
            <w:tcW w:w="2268" w:type="dxa"/>
            <w:vAlign w:val="center"/>
          </w:tcPr>
          <w:p>
            <w:pPr>
              <w:pStyle w:val="12"/>
            </w:pPr>
            <w:r>
              <w:t>与物业公司协议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项目完成及时</w:t>
            </w:r>
          </w:p>
        </w:tc>
        <w:tc>
          <w:tcPr>
            <w:tcW w:w="2835" w:type="dxa"/>
            <w:vAlign w:val="center"/>
          </w:tcPr>
          <w:p>
            <w:pPr>
              <w:pStyle w:val="12"/>
            </w:pPr>
            <w:r>
              <w:t>26个村实际完成的数量占计划完成量比率</w:t>
            </w:r>
          </w:p>
        </w:tc>
        <w:tc>
          <w:tcPr>
            <w:tcW w:w="2551" w:type="dxa"/>
            <w:vAlign w:val="center"/>
          </w:tcPr>
          <w:p>
            <w:pPr>
              <w:pStyle w:val="12"/>
            </w:pPr>
            <w:r>
              <w:t>26个</w:t>
            </w:r>
          </w:p>
        </w:tc>
        <w:tc>
          <w:tcPr>
            <w:tcW w:w="2268" w:type="dxa"/>
            <w:vAlign w:val="center"/>
          </w:tcPr>
          <w:p>
            <w:pPr>
              <w:pStyle w:val="12"/>
            </w:pPr>
            <w:r>
              <w:t>与物业公司协议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建筑垃圾数量</w:t>
            </w:r>
          </w:p>
        </w:tc>
        <w:tc>
          <w:tcPr>
            <w:tcW w:w="2835" w:type="dxa"/>
            <w:vAlign w:val="center"/>
          </w:tcPr>
          <w:p>
            <w:pPr>
              <w:pStyle w:val="12"/>
            </w:pPr>
            <w:r>
              <w:t>清理建筑垃圾数量</w:t>
            </w:r>
          </w:p>
        </w:tc>
        <w:tc>
          <w:tcPr>
            <w:tcW w:w="2551" w:type="dxa"/>
            <w:vAlign w:val="center"/>
          </w:tcPr>
          <w:p>
            <w:pPr>
              <w:pStyle w:val="12"/>
            </w:pPr>
            <w:r>
              <w:t>≥3000方</w:t>
            </w:r>
          </w:p>
        </w:tc>
        <w:tc>
          <w:tcPr>
            <w:tcW w:w="2268" w:type="dxa"/>
            <w:vAlign w:val="center"/>
          </w:tcPr>
          <w:p>
            <w:pPr>
              <w:pStyle w:val="12"/>
            </w:pPr>
            <w:r>
              <w:t>与物业公司协议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≤139.52万元</w:t>
            </w:r>
          </w:p>
        </w:tc>
        <w:tc>
          <w:tcPr>
            <w:tcW w:w="2268" w:type="dxa"/>
            <w:vAlign w:val="center"/>
          </w:tcPr>
          <w:p>
            <w:pPr>
              <w:pStyle w:val="12"/>
            </w:pPr>
            <w:r>
              <w:t>与物业公司协议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长期使用性</w:t>
            </w:r>
          </w:p>
        </w:tc>
        <w:tc>
          <w:tcPr>
            <w:tcW w:w="2835" w:type="dxa"/>
            <w:vAlign w:val="center"/>
          </w:tcPr>
          <w:p>
            <w:pPr>
              <w:pStyle w:val="12"/>
            </w:pPr>
            <w:r>
              <w:t>能够较长时间保证通过清理公共部位建筑废墟、垃圾、美化镇、村庄，提高生活质量</w:t>
            </w:r>
          </w:p>
        </w:tc>
        <w:tc>
          <w:tcPr>
            <w:tcW w:w="2551" w:type="dxa"/>
            <w:vAlign w:val="center"/>
          </w:tcPr>
          <w:p>
            <w:pPr>
              <w:pStyle w:val="12"/>
            </w:pPr>
            <w:r>
              <w:t>及时、干净</w:t>
            </w:r>
          </w:p>
        </w:tc>
        <w:tc>
          <w:tcPr>
            <w:tcW w:w="2268" w:type="dxa"/>
            <w:vAlign w:val="center"/>
          </w:tcPr>
          <w:p>
            <w:pPr>
              <w:pStyle w:val="12"/>
            </w:pPr>
            <w:r>
              <w:t>及时、干净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≥80%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1.确保完成村务方面的各项工作，调动人员的工作热情</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为群众提供优质政务服务完成率</w:t>
            </w:r>
          </w:p>
        </w:tc>
        <w:tc>
          <w:tcPr>
            <w:tcW w:w="2835" w:type="dxa"/>
            <w:vAlign w:val="center"/>
          </w:tcPr>
          <w:p>
            <w:pPr>
              <w:pStyle w:val="12"/>
            </w:pPr>
            <w:r>
              <w:t>工作的任务数占总任务的比例</w:t>
            </w:r>
          </w:p>
        </w:tc>
        <w:tc>
          <w:tcPr>
            <w:tcW w:w="2551" w:type="dxa"/>
            <w:vAlign w:val="center"/>
          </w:tcPr>
          <w:p>
            <w:pPr>
              <w:pStyle w:val="12"/>
            </w:pPr>
            <w:r>
              <w:t>≥80%</w:t>
            </w:r>
          </w:p>
        </w:tc>
        <w:tc>
          <w:tcPr>
            <w:tcW w:w="2268"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办结业务数(件)</w:t>
            </w:r>
          </w:p>
        </w:tc>
        <w:tc>
          <w:tcPr>
            <w:tcW w:w="2835" w:type="dxa"/>
            <w:vAlign w:val="center"/>
          </w:tcPr>
          <w:p>
            <w:pPr>
              <w:pStyle w:val="12"/>
            </w:pPr>
            <w:r>
              <w:t>当年办结的业务数量</w:t>
            </w:r>
          </w:p>
        </w:tc>
        <w:tc>
          <w:tcPr>
            <w:tcW w:w="2551" w:type="dxa"/>
            <w:vAlign w:val="center"/>
          </w:tcPr>
          <w:p>
            <w:pPr>
              <w:pStyle w:val="12"/>
            </w:pPr>
            <w:r>
              <w:t>≥80%</w:t>
            </w:r>
          </w:p>
        </w:tc>
        <w:tc>
          <w:tcPr>
            <w:tcW w:w="2268" w:type="dxa"/>
            <w:vAlign w:val="center"/>
          </w:tcPr>
          <w:p>
            <w:pPr>
              <w:pStyle w:val="12"/>
            </w:pPr>
            <w:r>
              <w:t>资金到账情况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年度考核</w:t>
            </w:r>
          </w:p>
        </w:tc>
        <w:tc>
          <w:tcPr>
            <w:tcW w:w="2835" w:type="dxa"/>
            <w:vAlign w:val="center"/>
          </w:tcPr>
          <w:p>
            <w:pPr>
              <w:pStyle w:val="12"/>
            </w:pPr>
            <w:r>
              <w:t>年度考核优秀</w:t>
            </w:r>
          </w:p>
        </w:tc>
        <w:tc>
          <w:tcPr>
            <w:tcW w:w="2551" w:type="dxa"/>
            <w:vAlign w:val="center"/>
          </w:tcPr>
          <w:p>
            <w:pPr>
              <w:pStyle w:val="12"/>
            </w:pPr>
            <w:r>
              <w:t>≥95%</w:t>
            </w:r>
          </w:p>
        </w:tc>
        <w:tc>
          <w:tcPr>
            <w:tcW w:w="2268" w:type="dxa"/>
            <w:vAlign w:val="center"/>
          </w:tcPr>
          <w:p>
            <w:pPr>
              <w:pStyle w:val="12"/>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≤37.65万元</w:t>
            </w:r>
          </w:p>
        </w:tc>
        <w:tc>
          <w:tcPr>
            <w:tcW w:w="2268"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促进社会和谐</w:t>
            </w:r>
          </w:p>
        </w:tc>
        <w:tc>
          <w:tcPr>
            <w:tcW w:w="2835" w:type="dxa"/>
            <w:vAlign w:val="center"/>
          </w:tcPr>
          <w:p>
            <w:pPr>
              <w:pStyle w:val="12"/>
            </w:pPr>
            <w:r>
              <w:t>社会和谐</w:t>
            </w:r>
          </w:p>
        </w:tc>
        <w:tc>
          <w:tcPr>
            <w:tcW w:w="2551" w:type="dxa"/>
            <w:vAlign w:val="center"/>
          </w:tcPr>
          <w:p>
            <w:pPr>
              <w:pStyle w:val="12"/>
            </w:pPr>
            <w:r>
              <w:t>社会和谐</w:t>
            </w:r>
          </w:p>
        </w:tc>
        <w:tc>
          <w:tcPr>
            <w:tcW w:w="2268" w:type="dxa"/>
            <w:vAlign w:val="center"/>
          </w:tcPr>
          <w:p>
            <w:pPr>
              <w:pStyle w:val="12"/>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群众的整体满意度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5、工业区土地流转资金绩效目标表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1.工业区土地流转涉及赵家口头村、朱辛庄村、张富庄村，金额23.04614万元。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2835" w:type="dxa"/>
            <w:vAlign w:val="center"/>
          </w:tcPr>
          <w:p>
            <w:pPr>
              <w:pStyle w:val="12"/>
            </w:pPr>
            <w:r>
              <w:t>受到补助人数</w:t>
            </w:r>
          </w:p>
        </w:tc>
        <w:tc>
          <w:tcPr>
            <w:tcW w:w="2551" w:type="dxa"/>
            <w:vAlign w:val="center"/>
          </w:tcPr>
          <w:p>
            <w:pPr>
              <w:pStyle w:val="12"/>
            </w:pPr>
            <w:r>
              <w:t>4村</w:t>
            </w:r>
          </w:p>
        </w:tc>
        <w:tc>
          <w:tcPr>
            <w:tcW w:w="2268" w:type="dxa"/>
            <w:vAlign w:val="center"/>
          </w:tcPr>
          <w:p>
            <w:pPr>
              <w:pStyle w:val="12"/>
            </w:pPr>
            <w:r>
              <w:t>资金到位时间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资金利用完成率</w:t>
            </w:r>
          </w:p>
        </w:tc>
        <w:tc>
          <w:tcPr>
            <w:tcW w:w="2835" w:type="dxa"/>
            <w:vAlign w:val="center"/>
          </w:tcPr>
          <w:p>
            <w:pPr>
              <w:pStyle w:val="12"/>
            </w:pPr>
            <w:r>
              <w:t>利用资金占拨付资金的比率</w:t>
            </w:r>
          </w:p>
        </w:tc>
        <w:tc>
          <w:tcPr>
            <w:tcW w:w="2551" w:type="dxa"/>
            <w:vAlign w:val="center"/>
          </w:tcPr>
          <w:p>
            <w:pPr>
              <w:pStyle w:val="12"/>
            </w:pPr>
            <w:r>
              <w:t>≥90%</w:t>
            </w:r>
          </w:p>
        </w:tc>
        <w:tc>
          <w:tcPr>
            <w:tcW w:w="2268" w:type="dxa"/>
            <w:vAlign w:val="center"/>
          </w:tcPr>
          <w:p>
            <w:pPr>
              <w:pStyle w:val="12"/>
            </w:pPr>
            <w:r>
              <w:t>拨付资金数额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2835" w:type="dxa"/>
            <w:vAlign w:val="center"/>
          </w:tcPr>
          <w:p>
            <w:pPr>
              <w:pStyle w:val="12"/>
            </w:pPr>
            <w:r>
              <w:t>拨付资金的及时比率</w:t>
            </w:r>
          </w:p>
        </w:tc>
        <w:tc>
          <w:tcPr>
            <w:tcW w:w="2551" w:type="dxa"/>
            <w:vAlign w:val="center"/>
          </w:tcPr>
          <w:p>
            <w:pPr>
              <w:pStyle w:val="12"/>
            </w:pPr>
            <w:r>
              <w:t>≥90%</w:t>
            </w:r>
          </w:p>
        </w:tc>
        <w:tc>
          <w:tcPr>
            <w:tcW w:w="2268" w:type="dxa"/>
            <w:vAlign w:val="center"/>
          </w:tcPr>
          <w:p>
            <w:pPr>
              <w:pStyle w:val="12"/>
            </w:pPr>
            <w:r>
              <w:t>拨付资金时间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≤23.1万元</w:t>
            </w:r>
          </w:p>
        </w:tc>
        <w:tc>
          <w:tcPr>
            <w:tcW w:w="2268" w:type="dxa"/>
            <w:vAlign w:val="center"/>
          </w:tcPr>
          <w:p>
            <w:pPr>
              <w:pStyle w:val="12"/>
            </w:pPr>
            <w:r>
              <w:t>支出审核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受补助人群生活水平提高程度</w:t>
            </w:r>
          </w:p>
        </w:tc>
        <w:tc>
          <w:tcPr>
            <w:tcW w:w="2835" w:type="dxa"/>
            <w:vAlign w:val="center"/>
          </w:tcPr>
          <w:p>
            <w:pPr>
              <w:pStyle w:val="12"/>
            </w:pPr>
            <w:r>
              <w:t>受补助人群生活水平提高程度</w:t>
            </w:r>
          </w:p>
        </w:tc>
        <w:tc>
          <w:tcPr>
            <w:tcW w:w="2551" w:type="dxa"/>
            <w:vAlign w:val="center"/>
          </w:tcPr>
          <w:p>
            <w:pPr>
              <w:pStyle w:val="12"/>
            </w:pPr>
            <w:r>
              <w:t>≥80水平提高</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群众满意度</w:t>
            </w:r>
          </w:p>
        </w:tc>
        <w:tc>
          <w:tcPr>
            <w:tcW w:w="2551" w:type="dxa"/>
            <w:vAlign w:val="center"/>
          </w:tcPr>
          <w:p>
            <w:pPr>
              <w:pStyle w:val="12"/>
            </w:pPr>
            <w:r>
              <w:t>≥80%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6、公务用车购置经费（发展基数）绩效目标表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1.公务用车购置经费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专业设备购置数量</w:t>
            </w:r>
          </w:p>
        </w:tc>
        <w:tc>
          <w:tcPr>
            <w:tcW w:w="2835" w:type="dxa"/>
            <w:vAlign w:val="center"/>
          </w:tcPr>
          <w:p>
            <w:pPr>
              <w:pStyle w:val="12"/>
            </w:pPr>
            <w:r>
              <w:t>新增购置数量</w:t>
            </w:r>
          </w:p>
        </w:tc>
        <w:tc>
          <w:tcPr>
            <w:tcW w:w="2551" w:type="dxa"/>
            <w:vAlign w:val="center"/>
          </w:tcPr>
          <w:p>
            <w:pPr>
              <w:pStyle w:val="12"/>
            </w:pPr>
            <w:r>
              <w:t>1台/件/辆/套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购置质量合格率</w:t>
            </w:r>
          </w:p>
        </w:tc>
        <w:tc>
          <w:tcPr>
            <w:tcW w:w="2835" w:type="dxa"/>
            <w:vAlign w:val="center"/>
          </w:tcPr>
          <w:p>
            <w:pPr>
              <w:pStyle w:val="12"/>
            </w:pPr>
            <w:r>
              <w:t>购置质量合格的数量占购置总数量的比率</w:t>
            </w:r>
          </w:p>
        </w:tc>
        <w:tc>
          <w:tcPr>
            <w:tcW w:w="2551" w:type="dxa"/>
            <w:vAlign w:val="center"/>
          </w:tcPr>
          <w:p>
            <w:pPr>
              <w:pStyle w:val="12"/>
            </w:pPr>
            <w:r>
              <w:t>1%</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设备（含车辆和专用耗材）到位及时率</w:t>
            </w:r>
          </w:p>
        </w:tc>
        <w:tc>
          <w:tcPr>
            <w:tcW w:w="2835" w:type="dxa"/>
            <w:vAlign w:val="center"/>
          </w:tcPr>
          <w:p>
            <w:pPr>
              <w:pStyle w:val="12"/>
            </w:pPr>
            <w:r>
              <w:t>设备（含车辆和专用耗材）到位及时率=按照采购方案及时到位的设备/采购设备*100%</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单位购置成本</w:t>
            </w:r>
          </w:p>
        </w:tc>
        <w:tc>
          <w:tcPr>
            <w:tcW w:w="2835" w:type="dxa"/>
            <w:vAlign w:val="center"/>
          </w:tcPr>
          <w:p>
            <w:pPr>
              <w:pStyle w:val="12"/>
            </w:pPr>
            <w:r>
              <w:t>购置总成本与购置数量的比值</w:t>
            </w:r>
          </w:p>
        </w:tc>
        <w:tc>
          <w:tcPr>
            <w:tcW w:w="2551" w:type="dxa"/>
            <w:vAlign w:val="center"/>
          </w:tcPr>
          <w:p>
            <w:pPr>
              <w:pStyle w:val="12"/>
            </w:pPr>
            <w:r>
              <w:t>≤18万元/台、件、辆、套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购置设备利用率</w:t>
            </w:r>
          </w:p>
        </w:tc>
        <w:tc>
          <w:tcPr>
            <w:tcW w:w="2835" w:type="dxa"/>
            <w:vAlign w:val="center"/>
          </w:tcPr>
          <w:p>
            <w:pPr>
              <w:pStyle w:val="12"/>
            </w:pPr>
            <w:r>
              <w:t>购置设备利用率=本次投入使用设备数量/本次购置设备数量*100%</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用户满意度</w:t>
            </w:r>
          </w:p>
        </w:tc>
        <w:tc>
          <w:tcPr>
            <w:tcW w:w="2835" w:type="dxa"/>
            <w:vAlign w:val="center"/>
          </w:tcPr>
          <w:p>
            <w:pPr>
              <w:pStyle w:val="12"/>
            </w:pPr>
            <w:r>
              <w:t>满意的用户数占调查数之比</w:t>
            </w:r>
          </w:p>
        </w:tc>
        <w:tc>
          <w:tcPr>
            <w:tcW w:w="2551" w:type="dxa"/>
            <w:vAlign w:val="center"/>
          </w:tcPr>
          <w:p>
            <w:pPr>
              <w:pStyle w:val="12"/>
            </w:pPr>
            <w:r>
              <w:t>显著提高</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7、机关运转经费（发展基数）绩效目标表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1.保障机关运转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工资发放人数</w:t>
            </w:r>
          </w:p>
        </w:tc>
        <w:tc>
          <w:tcPr>
            <w:tcW w:w="2835" w:type="dxa"/>
            <w:vAlign w:val="center"/>
          </w:tcPr>
          <w:p>
            <w:pPr>
              <w:pStyle w:val="12"/>
            </w:pPr>
            <w:r>
              <w:t>工资发放人数</w:t>
            </w:r>
          </w:p>
        </w:tc>
        <w:tc>
          <w:tcPr>
            <w:tcW w:w="2551" w:type="dxa"/>
            <w:vAlign w:val="center"/>
          </w:tcPr>
          <w:p>
            <w:pPr>
              <w:pStyle w:val="12"/>
            </w:pPr>
            <w:r>
              <w:t>≥4人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工资发放覆盖率</w:t>
            </w:r>
          </w:p>
        </w:tc>
        <w:tc>
          <w:tcPr>
            <w:tcW w:w="2835" w:type="dxa"/>
            <w:vAlign w:val="center"/>
          </w:tcPr>
          <w:p>
            <w:pPr>
              <w:pStyle w:val="12"/>
            </w:pPr>
            <w:r>
              <w:t>已发人数/应发人数*100%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2835" w:type="dxa"/>
            <w:vAlign w:val="center"/>
          </w:tcPr>
          <w:p>
            <w:pPr>
              <w:pStyle w:val="12"/>
            </w:pPr>
            <w:r>
              <w:t>实际发放时间/规定发放时间*100%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人均发放标准</w:t>
            </w:r>
          </w:p>
        </w:tc>
        <w:tc>
          <w:tcPr>
            <w:tcW w:w="2835" w:type="dxa"/>
            <w:vAlign w:val="center"/>
          </w:tcPr>
          <w:p>
            <w:pPr>
              <w:pStyle w:val="12"/>
            </w:pPr>
            <w:r>
              <w:t>人均发放标准</w:t>
            </w:r>
          </w:p>
        </w:tc>
        <w:tc>
          <w:tcPr>
            <w:tcW w:w="2551" w:type="dxa"/>
            <w:vAlign w:val="center"/>
          </w:tcPr>
          <w:p>
            <w:pPr>
              <w:pStyle w:val="12"/>
            </w:pPr>
            <w:r>
              <w:t>≥2000元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发放人群生活水平提高程度</w:t>
            </w:r>
          </w:p>
        </w:tc>
        <w:tc>
          <w:tcPr>
            <w:tcW w:w="2835" w:type="dxa"/>
            <w:vAlign w:val="center"/>
          </w:tcPr>
          <w:p>
            <w:pPr>
              <w:pStyle w:val="12"/>
            </w:pPr>
            <w:r>
              <w:t>发放人群生活水平提高程度</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8、计生专干补助绩效目标表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1.保证计生专干人员补助的发放。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安排就业人数</w:t>
            </w:r>
          </w:p>
        </w:tc>
        <w:tc>
          <w:tcPr>
            <w:tcW w:w="2835" w:type="dxa"/>
            <w:vAlign w:val="center"/>
          </w:tcPr>
          <w:p>
            <w:pPr>
              <w:pStyle w:val="12"/>
            </w:pPr>
            <w:r>
              <w:t>解决就业人数，缓解就业压力</w:t>
            </w:r>
          </w:p>
        </w:tc>
        <w:tc>
          <w:tcPr>
            <w:tcW w:w="2551" w:type="dxa"/>
            <w:vAlign w:val="center"/>
          </w:tcPr>
          <w:p>
            <w:pPr>
              <w:pStyle w:val="12"/>
            </w:pPr>
            <w:r>
              <w:t>≥6人</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年度考核</w:t>
            </w:r>
          </w:p>
        </w:tc>
        <w:tc>
          <w:tcPr>
            <w:tcW w:w="2835" w:type="dxa"/>
            <w:vAlign w:val="center"/>
          </w:tcPr>
          <w:p>
            <w:pPr>
              <w:pStyle w:val="12"/>
            </w:pPr>
            <w:r>
              <w:t>年度考核优秀</w:t>
            </w:r>
          </w:p>
        </w:tc>
        <w:tc>
          <w:tcPr>
            <w:tcW w:w="2551" w:type="dxa"/>
            <w:vAlign w:val="center"/>
          </w:tcPr>
          <w:p>
            <w:pPr>
              <w:pStyle w:val="12"/>
            </w:pPr>
            <w:r>
              <w:t>合格</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遵守工作制度</w:t>
            </w:r>
          </w:p>
        </w:tc>
        <w:tc>
          <w:tcPr>
            <w:tcW w:w="2835" w:type="dxa"/>
            <w:vAlign w:val="center"/>
          </w:tcPr>
          <w:p>
            <w:pPr>
              <w:pStyle w:val="12"/>
            </w:pPr>
            <w:r>
              <w:t>一年累计不超过30日</w:t>
            </w:r>
          </w:p>
        </w:tc>
        <w:tc>
          <w:tcPr>
            <w:tcW w:w="2551" w:type="dxa"/>
            <w:vAlign w:val="center"/>
          </w:tcPr>
          <w:p>
            <w:pPr>
              <w:pStyle w:val="12"/>
            </w:pPr>
            <w:r>
              <w:t>&lt;30天</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≤11.3万元</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长期性</w:t>
            </w:r>
          </w:p>
        </w:tc>
        <w:tc>
          <w:tcPr>
            <w:tcW w:w="2835" w:type="dxa"/>
            <w:vAlign w:val="center"/>
          </w:tcPr>
          <w:p>
            <w:pPr>
              <w:pStyle w:val="12"/>
            </w:pPr>
            <w:r>
              <w:t>长期工作的稳定性，更好的服务群众</w:t>
            </w:r>
          </w:p>
        </w:tc>
        <w:tc>
          <w:tcPr>
            <w:tcW w:w="2551" w:type="dxa"/>
            <w:vAlign w:val="center"/>
          </w:tcPr>
          <w:p>
            <w:pPr>
              <w:pStyle w:val="12"/>
            </w:pPr>
            <w:r>
              <w:t>长期稳定</w:t>
            </w:r>
          </w:p>
        </w:tc>
        <w:tc>
          <w:tcPr>
            <w:tcW w:w="2268" w:type="dxa"/>
            <w:vAlign w:val="center"/>
          </w:tcPr>
          <w:p>
            <w:pPr>
              <w:pStyle w:val="12"/>
            </w:pPr>
            <w:r>
              <w:t>长期稳定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受益对象满意度(%)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9、纪检专项经费绩效目标表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1.严肃查办违纪违法案件；保障工作正常运转。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审查调查次数</w:t>
            </w:r>
          </w:p>
        </w:tc>
        <w:tc>
          <w:tcPr>
            <w:tcW w:w="2835" w:type="dxa"/>
            <w:vAlign w:val="center"/>
          </w:tcPr>
          <w:p>
            <w:pPr>
              <w:pStyle w:val="12"/>
            </w:pPr>
            <w:r>
              <w:t>立案审查调查情况</w:t>
            </w:r>
          </w:p>
        </w:tc>
        <w:tc>
          <w:tcPr>
            <w:tcW w:w="2551" w:type="dxa"/>
            <w:vAlign w:val="center"/>
          </w:tcPr>
          <w:p>
            <w:pPr>
              <w:pStyle w:val="12"/>
            </w:pPr>
            <w:r>
              <w:t>≥5次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信访举报办结率</w:t>
            </w:r>
          </w:p>
        </w:tc>
        <w:tc>
          <w:tcPr>
            <w:tcW w:w="2835" w:type="dxa"/>
            <w:vAlign w:val="center"/>
          </w:tcPr>
          <w:p>
            <w:pPr>
              <w:pStyle w:val="12"/>
            </w:pPr>
            <w:r>
              <w:t>已办结的信访事项占信访举报事项数量之比</w:t>
            </w:r>
          </w:p>
        </w:tc>
        <w:tc>
          <w:tcPr>
            <w:tcW w:w="2551" w:type="dxa"/>
            <w:vAlign w:val="center"/>
          </w:tcPr>
          <w:p>
            <w:pPr>
              <w:pStyle w:val="12"/>
            </w:pPr>
            <w:r>
              <w:t>≥80%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案件办理时限达标率</w:t>
            </w:r>
          </w:p>
        </w:tc>
        <w:tc>
          <w:tcPr>
            <w:tcW w:w="2835" w:type="dxa"/>
            <w:vAlign w:val="center"/>
          </w:tcPr>
          <w:p>
            <w:pPr>
              <w:pStyle w:val="12"/>
            </w:pPr>
            <w:r>
              <w:t>案件办理时限符合相关要求的比例</w:t>
            </w:r>
          </w:p>
        </w:tc>
        <w:tc>
          <w:tcPr>
            <w:tcW w:w="2551" w:type="dxa"/>
            <w:vAlign w:val="center"/>
          </w:tcPr>
          <w:p>
            <w:pPr>
              <w:pStyle w:val="12"/>
            </w:pPr>
            <w:r>
              <w:t>≥80%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纪检监察单位成本</w:t>
            </w:r>
          </w:p>
        </w:tc>
        <w:tc>
          <w:tcPr>
            <w:tcW w:w="2835" w:type="dxa"/>
            <w:vAlign w:val="center"/>
          </w:tcPr>
          <w:p>
            <w:pPr>
              <w:pStyle w:val="12"/>
            </w:pPr>
            <w:r>
              <w:t>纪检监察单位成本</w:t>
            </w:r>
          </w:p>
        </w:tc>
        <w:tc>
          <w:tcPr>
            <w:tcW w:w="2551" w:type="dxa"/>
            <w:vAlign w:val="center"/>
          </w:tcPr>
          <w:p>
            <w:pPr>
              <w:pStyle w:val="12"/>
            </w:pPr>
            <w:r>
              <w:t>≤5万元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派驻机构党风廉政建设水平</w:t>
            </w:r>
          </w:p>
        </w:tc>
        <w:tc>
          <w:tcPr>
            <w:tcW w:w="2835" w:type="dxa"/>
            <w:vAlign w:val="center"/>
          </w:tcPr>
          <w:p>
            <w:pPr>
              <w:pStyle w:val="12"/>
            </w:pPr>
            <w:r>
              <w:t>派驻机构党风廉政建设水平</w:t>
            </w:r>
          </w:p>
        </w:tc>
        <w:tc>
          <w:tcPr>
            <w:tcW w:w="2551" w:type="dxa"/>
            <w:vAlign w:val="center"/>
          </w:tcPr>
          <w:p>
            <w:pPr>
              <w:pStyle w:val="12"/>
            </w:pPr>
            <w:r>
              <w:t>≥80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检查办案人员行为规范投诉率</w:t>
            </w:r>
          </w:p>
        </w:tc>
        <w:tc>
          <w:tcPr>
            <w:tcW w:w="2835" w:type="dxa"/>
            <w:vAlign w:val="center"/>
          </w:tcPr>
          <w:p>
            <w:pPr>
              <w:pStyle w:val="12"/>
            </w:pPr>
            <w:r>
              <w:t>检查办案人员行为规范投诉情况</w:t>
            </w:r>
          </w:p>
        </w:tc>
        <w:tc>
          <w:tcPr>
            <w:tcW w:w="2551" w:type="dxa"/>
            <w:vAlign w:val="center"/>
          </w:tcPr>
          <w:p>
            <w:pPr>
              <w:pStyle w:val="12"/>
            </w:pPr>
            <w:r>
              <w:t>≤80%</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10、精简退职职工救济金绩效目标表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1.确保完成老职工救济费发放。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资助单位数量</w:t>
            </w:r>
          </w:p>
        </w:tc>
        <w:tc>
          <w:tcPr>
            <w:tcW w:w="2835" w:type="dxa"/>
            <w:vAlign w:val="center"/>
          </w:tcPr>
          <w:p>
            <w:pPr>
              <w:pStyle w:val="12"/>
            </w:pPr>
            <w:r>
              <w:t>老职工人数的数量</w:t>
            </w:r>
          </w:p>
        </w:tc>
        <w:tc>
          <w:tcPr>
            <w:tcW w:w="2551" w:type="dxa"/>
            <w:vAlign w:val="center"/>
          </w:tcPr>
          <w:p>
            <w:pPr>
              <w:pStyle w:val="12"/>
            </w:pPr>
            <w:r>
              <w:t>≥3人</w:t>
            </w:r>
          </w:p>
        </w:tc>
        <w:tc>
          <w:tcPr>
            <w:tcW w:w="2268" w:type="dxa"/>
            <w:vAlign w:val="center"/>
          </w:tcPr>
          <w:p>
            <w:pPr>
              <w:pStyle w:val="12"/>
            </w:pPr>
            <w:r>
              <w:t>》（国内字224号）文件要求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符合条件申报对象覆盖率</w:t>
            </w:r>
          </w:p>
        </w:tc>
        <w:tc>
          <w:tcPr>
            <w:tcW w:w="2835" w:type="dxa"/>
            <w:vAlign w:val="center"/>
          </w:tcPr>
          <w:p>
            <w:pPr>
              <w:pStyle w:val="12"/>
            </w:pPr>
            <w:r>
              <w:t>享受扶助政策人数占符合条件申报对象总数的比例</w:t>
            </w:r>
          </w:p>
        </w:tc>
        <w:tc>
          <w:tcPr>
            <w:tcW w:w="2551" w:type="dxa"/>
            <w:vAlign w:val="center"/>
          </w:tcPr>
          <w:p>
            <w:pPr>
              <w:pStyle w:val="12"/>
            </w:pPr>
            <w:r>
              <w:t>≥95%</w:t>
            </w:r>
          </w:p>
        </w:tc>
        <w:tc>
          <w:tcPr>
            <w:tcW w:w="2268" w:type="dxa"/>
            <w:vAlign w:val="center"/>
          </w:tcPr>
          <w:p>
            <w:pPr>
              <w:pStyle w:val="12"/>
            </w:pPr>
            <w:r>
              <w:t>》（国内字224号）文件要求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扶助资金到位率</w:t>
            </w:r>
          </w:p>
        </w:tc>
        <w:tc>
          <w:tcPr>
            <w:tcW w:w="2835" w:type="dxa"/>
            <w:vAlign w:val="center"/>
          </w:tcPr>
          <w:p>
            <w:pPr>
              <w:pStyle w:val="12"/>
            </w:pPr>
            <w:r>
              <w:t>实际到位扶助资金占应到位资金的比例</w:t>
            </w:r>
          </w:p>
        </w:tc>
        <w:tc>
          <w:tcPr>
            <w:tcW w:w="2551" w:type="dxa"/>
            <w:vAlign w:val="center"/>
          </w:tcPr>
          <w:p>
            <w:pPr>
              <w:pStyle w:val="12"/>
            </w:pPr>
            <w:r>
              <w:t>≥95%</w:t>
            </w:r>
          </w:p>
        </w:tc>
        <w:tc>
          <w:tcPr>
            <w:tcW w:w="2268" w:type="dxa"/>
            <w:vAlign w:val="center"/>
          </w:tcPr>
          <w:p>
            <w:pPr>
              <w:pStyle w:val="12"/>
            </w:pPr>
            <w:r>
              <w:t>》（国内字224号）文件要求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≤0.03万元</w:t>
            </w:r>
          </w:p>
        </w:tc>
        <w:tc>
          <w:tcPr>
            <w:tcW w:w="2268" w:type="dxa"/>
            <w:vAlign w:val="center"/>
          </w:tcPr>
          <w:p>
            <w:pPr>
              <w:pStyle w:val="12"/>
            </w:pPr>
            <w:r>
              <w:t>拨付资金的及时性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社会稳定水平</w:t>
            </w:r>
          </w:p>
        </w:tc>
        <w:tc>
          <w:tcPr>
            <w:tcW w:w="2835" w:type="dxa"/>
            <w:vAlign w:val="center"/>
          </w:tcPr>
          <w:p>
            <w:pPr>
              <w:pStyle w:val="12"/>
            </w:pPr>
            <w:r>
              <w:t>通过实施原“老职工"救济补助的发放促进社会稳定水平逐步提高</w:t>
            </w:r>
          </w:p>
        </w:tc>
        <w:tc>
          <w:tcPr>
            <w:tcW w:w="2551" w:type="dxa"/>
            <w:vAlign w:val="center"/>
          </w:tcPr>
          <w:p>
            <w:pPr>
              <w:pStyle w:val="12"/>
            </w:pPr>
            <w:r>
              <w:t>群众认可</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得到广大群众的充分认可</w:t>
            </w:r>
          </w:p>
        </w:tc>
        <w:tc>
          <w:tcPr>
            <w:tcW w:w="2551" w:type="dxa"/>
            <w:vAlign w:val="center"/>
          </w:tcPr>
          <w:p>
            <w:pPr>
              <w:pStyle w:val="12"/>
            </w:pPr>
            <w:r>
              <w:t>80%群众认可</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资金发放人数</w:t>
            </w:r>
          </w:p>
        </w:tc>
        <w:tc>
          <w:tcPr>
            <w:tcW w:w="2835" w:type="dxa"/>
            <w:vAlign w:val="center"/>
          </w:tcPr>
          <w:p>
            <w:pPr>
              <w:pStyle w:val="12"/>
            </w:pPr>
            <w:r>
              <w:t>全年发放老职工人数3人</w:t>
            </w:r>
          </w:p>
        </w:tc>
        <w:tc>
          <w:tcPr>
            <w:tcW w:w="2551" w:type="dxa"/>
            <w:vAlign w:val="center"/>
          </w:tcPr>
          <w:p>
            <w:pPr>
              <w:pStyle w:val="12"/>
            </w:pPr>
            <w:r>
              <w:t>3人</w:t>
            </w:r>
          </w:p>
        </w:tc>
        <w:tc>
          <w:tcPr>
            <w:tcW w:w="2268" w:type="dxa"/>
            <w:vAlign w:val="center"/>
          </w:tcPr>
          <w:p>
            <w:pPr>
              <w:pStyle w:val="12"/>
            </w:pPr>
            <w:r>
              <w:t>》（国内字224号）文件要求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受益对象满意度(%)</w:t>
            </w:r>
          </w:p>
        </w:tc>
        <w:tc>
          <w:tcPr>
            <w:tcW w:w="2551" w:type="dxa"/>
            <w:vAlign w:val="center"/>
          </w:tcPr>
          <w:p>
            <w:pPr>
              <w:pStyle w:val="12"/>
            </w:pPr>
            <w:r>
              <w:t>&gt;85%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11、就业见习基本生活费补贴绩效目标表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1.及时发放就业见习人员工资。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就业见习人员数量</w:t>
            </w:r>
          </w:p>
        </w:tc>
        <w:tc>
          <w:tcPr>
            <w:tcW w:w="2835" w:type="dxa"/>
            <w:vAlign w:val="center"/>
          </w:tcPr>
          <w:p>
            <w:pPr>
              <w:pStyle w:val="12"/>
            </w:pPr>
            <w:r>
              <w:t>聘用的就业见习人数</w:t>
            </w:r>
          </w:p>
        </w:tc>
        <w:tc>
          <w:tcPr>
            <w:tcW w:w="2551" w:type="dxa"/>
            <w:vAlign w:val="center"/>
          </w:tcPr>
          <w:p>
            <w:pPr>
              <w:pStyle w:val="12"/>
            </w:pPr>
            <w:r>
              <w:t>≥13人</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2835" w:type="dxa"/>
            <w:vAlign w:val="center"/>
          </w:tcPr>
          <w:p>
            <w:pPr>
              <w:pStyle w:val="12"/>
            </w:pPr>
            <w:r>
              <w:t>工作完成情况</w:t>
            </w:r>
          </w:p>
        </w:tc>
        <w:tc>
          <w:tcPr>
            <w:tcW w:w="2551" w:type="dxa"/>
            <w:vAlign w:val="center"/>
          </w:tcPr>
          <w:p>
            <w:pPr>
              <w:pStyle w:val="12"/>
            </w:pPr>
            <w:r>
              <w:t>工作完成情况</w:t>
            </w:r>
          </w:p>
        </w:tc>
        <w:tc>
          <w:tcPr>
            <w:tcW w:w="2268" w:type="dxa"/>
            <w:vAlign w:val="center"/>
          </w:tcPr>
          <w:p>
            <w:pPr>
              <w:pStyle w:val="12"/>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补助标准</w:t>
            </w:r>
          </w:p>
        </w:tc>
        <w:tc>
          <w:tcPr>
            <w:tcW w:w="2835" w:type="dxa"/>
            <w:vAlign w:val="center"/>
          </w:tcPr>
          <w:p>
            <w:pPr>
              <w:pStyle w:val="12"/>
            </w:pPr>
            <w:r>
              <w:t>月工资保险</w:t>
            </w:r>
          </w:p>
        </w:tc>
        <w:tc>
          <w:tcPr>
            <w:tcW w:w="2551" w:type="dxa"/>
            <w:vAlign w:val="center"/>
          </w:tcPr>
          <w:p>
            <w:pPr>
              <w:pStyle w:val="12"/>
            </w:pPr>
            <w:r>
              <w:t>≥380元</w:t>
            </w:r>
          </w:p>
        </w:tc>
        <w:tc>
          <w:tcPr>
            <w:tcW w:w="2268"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补助发放及时率</w:t>
            </w:r>
          </w:p>
        </w:tc>
        <w:tc>
          <w:tcPr>
            <w:tcW w:w="2835" w:type="dxa"/>
            <w:vAlign w:val="center"/>
          </w:tcPr>
          <w:p>
            <w:pPr>
              <w:pStyle w:val="12"/>
            </w:pPr>
            <w:r>
              <w:t>补助发放的及时程度</w:t>
            </w:r>
          </w:p>
        </w:tc>
        <w:tc>
          <w:tcPr>
            <w:tcW w:w="2551" w:type="dxa"/>
            <w:vAlign w:val="center"/>
          </w:tcPr>
          <w:p>
            <w:pPr>
              <w:pStyle w:val="12"/>
            </w:pPr>
            <w:r>
              <w:t>≥95%</w:t>
            </w:r>
          </w:p>
        </w:tc>
        <w:tc>
          <w:tcPr>
            <w:tcW w:w="2268"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保障机关有序运转</w:t>
            </w:r>
          </w:p>
        </w:tc>
        <w:tc>
          <w:tcPr>
            <w:tcW w:w="2835" w:type="dxa"/>
            <w:vAlign w:val="center"/>
          </w:tcPr>
          <w:p>
            <w:pPr>
              <w:pStyle w:val="12"/>
            </w:pPr>
            <w:r>
              <w:t>机关有序运转</w:t>
            </w:r>
          </w:p>
        </w:tc>
        <w:tc>
          <w:tcPr>
            <w:tcW w:w="2551" w:type="dxa"/>
            <w:vAlign w:val="center"/>
          </w:tcPr>
          <w:p>
            <w:pPr>
              <w:pStyle w:val="12"/>
            </w:pPr>
            <w:r>
              <w:t>机关有序运转</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受益人员满意度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12、劳务派遣人员经费(劳务费)绩效目标表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1.及时发放劳务派遣人员工资。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2835" w:type="dxa"/>
            <w:vAlign w:val="center"/>
          </w:tcPr>
          <w:p>
            <w:pPr>
              <w:pStyle w:val="12"/>
            </w:pPr>
            <w:r>
              <w:t>聘用的劳务派遣人数</w:t>
            </w:r>
          </w:p>
        </w:tc>
        <w:tc>
          <w:tcPr>
            <w:tcW w:w="2551" w:type="dxa"/>
            <w:vAlign w:val="center"/>
          </w:tcPr>
          <w:p>
            <w:pPr>
              <w:pStyle w:val="12"/>
            </w:pPr>
            <w:r>
              <w:t>≥3人</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2835" w:type="dxa"/>
            <w:vAlign w:val="center"/>
          </w:tcPr>
          <w:p>
            <w:pPr>
              <w:pStyle w:val="12"/>
            </w:pPr>
            <w:r>
              <w:t>工作完成情况</w:t>
            </w:r>
          </w:p>
        </w:tc>
        <w:tc>
          <w:tcPr>
            <w:tcW w:w="2551" w:type="dxa"/>
            <w:vAlign w:val="center"/>
          </w:tcPr>
          <w:p>
            <w:pPr>
              <w:pStyle w:val="12"/>
            </w:pPr>
            <w:r>
              <w:t>工作完成情况</w:t>
            </w:r>
          </w:p>
        </w:tc>
        <w:tc>
          <w:tcPr>
            <w:tcW w:w="2268" w:type="dxa"/>
            <w:vAlign w:val="center"/>
          </w:tcPr>
          <w:p>
            <w:pPr>
              <w:pStyle w:val="12"/>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补助标准</w:t>
            </w:r>
          </w:p>
        </w:tc>
        <w:tc>
          <w:tcPr>
            <w:tcW w:w="2835" w:type="dxa"/>
            <w:vAlign w:val="center"/>
          </w:tcPr>
          <w:p>
            <w:pPr>
              <w:pStyle w:val="12"/>
            </w:pPr>
            <w:r>
              <w:t>月工资保险</w:t>
            </w:r>
          </w:p>
        </w:tc>
        <w:tc>
          <w:tcPr>
            <w:tcW w:w="2551" w:type="dxa"/>
            <w:vAlign w:val="center"/>
          </w:tcPr>
          <w:p>
            <w:pPr>
              <w:pStyle w:val="12"/>
            </w:pPr>
            <w:r>
              <w:t>≥1900元</w:t>
            </w:r>
          </w:p>
        </w:tc>
        <w:tc>
          <w:tcPr>
            <w:tcW w:w="2268"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补助发放及时率</w:t>
            </w:r>
          </w:p>
        </w:tc>
        <w:tc>
          <w:tcPr>
            <w:tcW w:w="2835" w:type="dxa"/>
            <w:vAlign w:val="center"/>
          </w:tcPr>
          <w:p>
            <w:pPr>
              <w:pStyle w:val="12"/>
            </w:pPr>
            <w:r>
              <w:t>补助发放的及时程度</w:t>
            </w:r>
          </w:p>
        </w:tc>
        <w:tc>
          <w:tcPr>
            <w:tcW w:w="2551" w:type="dxa"/>
            <w:vAlign w:val="center"/>
          </w:tcPr>
          <w:p>
            <w:pPr>
              <w:pStyle w:val="12"/>
            </w:pPr>
            <w:r>
              <w:t>≥95%</w:t>
            </w:r>
          </w:p>
        </w:tc>
        <w:tc>
          <w:tcPr>
            <w:tcW w:w="2268"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保障机关有序运转</w:t>
            </w:r>
          </w:p>
        </w:tc>
        <w:tc>
          <w:tcPr>
            <w:tcW w:w="2835" w:type="dxa"/>
            <w:vAlign w:val="center"/>
          </w:tcPr>
          <w:p>
            <w:pPr>
              <w:pStyle w:val="12"/>
            </w:pPr>
            <w:r>
              <w:t>机关有序运转</w:t>
            </w:r>
          </w:p>
        </w:tc>
        <w:tc>
          <w:tcPr>
            <w:tcW w:w="2551" w:type="dxa"/>
            <w:vAlign w:val="center"/>
          </w:tcPr>
          <w:p>
            <w:pPr>
              <w:pStyle w:val="12"/>
            </w:pPr>
            <w:r>
              <w:t>机关有序运转</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受益人员满意度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13、六级以上伤残军人医疗补助（区级）绩效目标表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1.及时报销六级伤残军人医药费，保障伤残军人基本生活。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六级以上伤残军人人数</w:t>
            </w:r>
          </w:p>
        </w:tc>
        <w:tc>
          <w:tcPr>
            <w:tcW w:w="2835" w:type="dxa"/>
            <w:vAlign w:val="center"/>
          </w:tcPr>
          <w:p>
            <w:pPr>
              <w:pStyle w:val="12"/>
            </w:pPr>
            <w:r>
              <w:t>六级以上伤残军人人数</w:t>
            </w:r>
          </w:p>
        </w:tc>
        <w:tc>
          <w:tcPr>
            <w:tcW w:w="2551" w:type="dxa"/>
            <w:vAlign w:val="center"/>
          </w:tcPr>
          <w:p>
            <w:pPr>
              <w:pStyle w:val="12"/>
            </w:pPr>
            <w:r>
              <w:t>6人</w:t>
            </w:r>
          </w:p>
        </w:tc>
        <w:tc>
          <w:tcPr>
            <w:tcW w:w="2268" w:type="dxa"/>
            <w:vAlign w:val="center"/>
          </w:tcPr>
          <w:p>
            <w:pPr>
              <w:pStyle w:val="12"/>
            </w:pPr>
            <w:r>
              <w:t>伤残军人证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报销比例</w:t>
            </w:r>
          </w:p>
        </w:tc>
        <w:tc>
          <w:tcPr>
            <w:tcW w:w="2835" w:type="dxa"/>
            <w:vAlign w:val="center"/>
          </w:tcPr>
          <w:p>
            <w:pPr>
              <w:pStyle w:val="12"/>
            </w:pPr>
            <w:r>
              <w:t>申请医疗报销的人数占符合条件总人数的比例</w:t>
            </w:r>
          </w:p>
        </w:tc>
        <w:tc>
          <w:tcPr>
            <w:tcW w:w="2551" w:type="dxa"/>
            <w:vAlign w:val="center"/>
          </w:tcPr>
          <w:p>
            <w:pPr>
              <w:pStyle w:val="12"/>
            </w:pPr>
            <w:r>
              <w:t>≥90%</w:t>
            </w:r>
          </w:p>
        </w:tc>
        <w:tc>
          <w:tcPr>
            <w:tcW w:w="2268"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补助资金发放及时率</w:t>
            </w:r>
          </w:p>
        </w:tc>
        <w:tc>
          <w:tcPr>
            <w:tcW w:w="2835" w:type="dxa"/>
            <w:vAlign w:val="center"/>
          </w:tcPr>
          <w:p>
            <w:pPr>
              <w:pStyle w:val="12"/>
            </w:pPr>
            <w:r>
              <w:t>补助资金发放及时程度</w:t>
            </w:r>
          </w:p>
        </w:tc>
        <w:tc>
          <w:tcPr>
            <w:tcW w:w="2551" w:type="dxa"/>
            <w:vAlign w:val="center"/>
          </w:tcPr>
          <w:p>
            <w:pPr>
              <w:pStyle w:val="12"/>
            </w:pPr>
            <w:r>
              <w:t>≥95%</w:t>
            </w:r>
          </w:p>
        </w:tc>
        <w:tc>
          <w:tcPr>
            <w:tcW w:w="2268" w:type="dxa"/>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2835" w:type="dxa"/>
            <w:vAlign w:val="center"/>
          </w:tcPr>
          <w:p>
            <w:pPr>
              <w:pStyle w:val="12"/>
            </w:pPr>
            <w:r>
              <w:t>报销金额占年初预算的比例</w:t>
            </w:r>
          </w:p>
        </w:tc>
        <w:tc>
          <w:tcPr>
            <w:tcW w:w="2551" w:type="dxa"/>
            <w:vAlign w:val="center"/>
          </w:tcPr>
          <w:p>
            <w:pPr>
              <w:pStyle w:val="12"/>
            </w:pPr>
            <w:r>
              <w:t>≥80%</w:t>
            </w:r>
          </w:p>
        </w:tc>
        <w:tc>
          <w:tcPr>
            <w:tcW w:w="2268" w:type="dxa"/>
            <w:vAlign w:val="center"/>
          </w:tcPr>
          <w:p>
            <w:pPr>
              <w:pStyle w:val="1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保障伤残军人基本生活</w:t>
            </w:r>
          </w:p>
        </w:tc>
        <w:tc>
          <w:tcPr>
            <w:tcW w:w="2835" w:type="dxa"/>
            <w:vAlign w:val="center"/>
          </w:tcPr>
          <w:p>
            <w:pPr>
              <w:pStyle w:val="12"/>
            </w:pPr>
            <w:r>
              <w:t>保障伤残军人基本生活</w:t>
            </w:r>
          </w:p>
        </w:tc>
        <w:tc>
          <w:tcPr>
            <w:tcW w:w="2551" w:type="dxa"/>
            <w:vAlign w:val="center"/>
          </w:tcPr>
          <w:p>
            <w:pPr>
              <w:pStyle w:val="12"/>
            </w:pPr>
            <w:r>
              <w:t>保障伤残军人基本生活</w:t>
            </w:r>
          </w:p>
        </w:tc>
        <w:tc>
          <w:tcPr>
            <w:tcW w:w="2268"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维护社会和谐</w:t>
            </w:r>
          </w:p>
        </w:tc>
        <w:tc>
          <w:tcPr>
            <w:tcW w:w="2835" w:type="dxa"/>
            <w:vAlign w:val="center"/>
          </w:tcPr>
          <w:p>
            <w:pPr>
              <w:pStyle w:val="12"/>
            </w:pPr>
            <w:r>
              <w:t>维护社会和谐</w:t>
            </w:r>
          </w:p>
        </w:tc>
        <w:tc>
          <w:tcPr>
            <w:tcW w:w="2551" w:type="dxa"/>
            <w:vAlign w:val="center"/>
          </w:tcPr>
          <w:p>
            <w:pPr>
              <w:pStyle w:val="12"/>
            </w:pPr>
            <w:r>
              <w:t>维护社会和谐</w:t>
            </w:r>
          </w:p>
        </w:tc>
        <w:tc>
          <w:tcPr>
            <w:tcW w:w="2268" w:type="dxa"/>
            <w:vAlign w:val="center"/>
          </w:tcPr>
          <w:p>
            <w:pPr>
              <w:pStyle w:val="12"/>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14、田间路加宽涉及农户土地流转资金绩效目标表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1.用于田间路加宽涉及农户土地流转资金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资金到位及时率</w:t>
            </w:r>
          </w:p>
        </w:tc>
        <w:tc>
          <w:tcPr>
            <w:tcW w:w="2835" w:type="dxa"/>
            <w:vAlign w:val="center"/>
          </w:tcPr>
          <w:p>
            <w:pPr>
              <w:pStyle w:val="12"/>
            </w:pPr>
            <w:r>
              <w:t>及时到位资金的比率</w:t>
            </w:r>
          </w:p>
        </w:tc>
        <w:tc>
          <w:tcPr>
            <w:tcW w:w="2551" w:type="dxa"/>
            <w:vAlign w:val="center"/>
          </w:tcPr>
          <w:p>
            <w:pPr>
              <w:pStyle w:val="12"/>
            </w:pPr>
            <w:r>
              <w:t>≥90%</w:t>
            </w:r>
          </w:p>
        </w:tc>
        <w:tc>
          <w:tcPr>
            <w:tcW w:w="2268" w:type="dxa"/>
            <w:vAlign w:val="center"/>
          </w:tcPr>
          <w:p>
            <w:pPr>
              <w:pStyle w:val="12"/>
            </w:pPr>
            <w:r>
              <w:t>资金到位时间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资金利用完成率</w:t>
            </w:r>
          </w:p>
        </w:tc>
        <w:tc>
          <w:tcPr>
            <w:tcW w:w="2835" w:type="dxa"/>
            <w:vAlign w:val="center"/>
          </w:tcPr>
          <w:p>
            <w:pPr>
              <w:pStyle w:val="12"/>
            </w:pPr>
            <w:r>
              <w:t>利用资金占拨付资金的比率</w:t>
            </w:r>
          </w:p>
        </w:tc>
        <w:tc>
          <w:tcPr>
            <w:tcW w:w="2551" w:type="dxa"/>
            <w:vAlign w:val="center"/>
          </w:tcPr>
          <w:p>
            <w:pPr>
              <w:pStyle w:val="12"/>
            </w:pPr>
            <w:r>
              <w:t>≥90%</w:t>
            </w:r>
          </w:p>
        </w:tc>
        <w:tc>
          <w:tcPr>
            <w:tcW w:w="2268" w:type="dxa"/>
            <w:vAlign w:val="center"/>
          </w:tcPr>
          <w:p>
            <w:pPr>
              <w:pStyle w:val="12"/>
            </w:pPr>
            <w:r>
              <w:t>拨付资金数额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2835" w:type="dxa"/>
            <w:vAlign w:val="center"/>
          </w:tcPr>
          <w:p>
            <w:pPr>
              <w:pStyle w:val="12"/>
            </w:pPr>
            <w:r>
              <w:t>拨付资金的及时比率</w:t>
            </w:r>
          </w:p>
        </w:tc>
        <w:tc>
          <w:tcPr>
            <w:tcW w:w="2551" w:type="dxa"/>
            <w:vAlign w:val="center"/>
          </w:tcPr>
          <w:p>
            <w:pPr>
              <w:pStyle w:val="12"/>
            </w:pPr>
            <w:r>
              <w:t>≥90%</w:t>
            </w:r>
          </w:p>
        </w:tc>
        <w:tc>
          <w:tcPr>
            <w:tcW w:w="2268" w:type="dxa"/>
            <w:vAlign w:val="center"/>
          </w:tcPr>
          <w:p>
            <w:pPr>
              <w:pStyle w:val="12"/>
            </w:pPr>
            <w:r>
              <w:t>拨付资金时间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≤29.81万元</w:t>
            </w:r>
          </w:p>
        </w:tc>
        <w:tc>
          <w:tcPr>
            <w:tcW w:w="2268" w:type="dxa"/>
            <w:vAlign w:val="center"/>
          </w:tcPr>
          <w:p>
            <w:pPr>
              <w:pStyle w:val="12"/>
            </w:pPr>
            <w:r>
              <w:t>支出审核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工作人员服务水平</w:t>
            </w:r>
          </w:p>
        </w:tc>
        <w:tc>
          <w:tcPr>
            <w:tcW w:w="2835" w:type="dxa"/>
            <w:vAlign w:val="center"/>
          </w:tcPr>
          <w:p>
            <w:pPr>
              <w:pStyle w:val="12"/>
            </w:pPr>
            <w:r>
              <w:t>工作人员服务水平不断提高</w:t>
            </w:r>
          </w:p>
        </w:tc>
        <w:tc>
          <w:tcPr>
            <w:tcW w:w="2551" w:type="dxa"/>
            <w:vAlign w:val="center"/>
          </w:tcPr>
          <w:p>
            <w:pPr>
              <w:pStyle w:val="12"/>
            </w:pPr>
            <w:r>
              <w:t>水平提高</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群众满意度</w:t>
            </w:r>
          </w:p>
        </w:tc>
        <w:tc>
          <w:tcPr>
            <w:tcW w:w="2551" w:type="dxa"/>
            <w:vAlign w:val="center"/>
          </w:tcPr>
          <w:p>
            <w:pPr>
              <w:pStyle w:val="12"/>
            </w:pPr>
            <w:r>
              <w:t>≥80%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15、退役军人公益性岗位安置费用绩效目标表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1.及时发放公益岗人员工资。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2835" w:type="dxa"/>
            <w:vAlign w:val="center"/>
          </w:tcPr>
          <w:p>
            <w:pPr>
              <w:pStyle w:val="12"/>
            </w:pPr>
            <w:r>
              <w:t>公益性岗位安置人数</w:t>
            </w:r>
          </w:p>
        </w:tc>
        <w:tc>
          <w:tcPr>
            <w:tcW w:w="2551" w:type="dxa"/>
            <w:vAlign w:val="center"/>
          </w:tcPr>
          <w:p>
            <w:pPr>
              <w:pStyle w:val="12"/>
            </w:pPr>
            <w:r>
              <w:t>≥12人</w:t>
            </w:r>
          </w:p>
        </w:tc>
        <w:tc>
          <w:tcPr>
            <w:tcW w:w="2268" w:type="dxa"/>
            <w:vAlign w:val="center"/>
          </w:tcPr>
          <w:p>
            <w:pPr>
              <w:pStyle w:val="12"/>
            </w:pPr>
            <w:r>
              <w:t>安置协议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补助发放准确率</w:t>
            </w:r>
          </w:p>
        </w:tc>
        <w:tc>
          <w:tcPr>
            <w:tcW w:w="2835" w:type="dxa"/>
            <w:vAlign w:val="center"/>
          </w:tcPr>
          <w:p>
            <w:pPr>
              <w:pStyle w:val="12"/>
            </w:pPr>
            <w:r>
              <w:t>补助发放的准确程度</w:t>
            </w:r>
          </w:p>
        </w:tc>
        <w:tc>
          <w:tcPr>
            <w:tcW w:w="2551" w:type="dxa"/>
            <w:vAlign w:val="center"/>
          </w:tcPr>
          <w:p>
            <w:pPr>
              <w:pStyle w:val="12"/>
            </w:pPr>
            <w:r>
              <w:t>≥95%</w:t>
            </w:r>
          </w:p>
        </w:tc>
        <w:tc>
          <w:tcPr>
            <w:tcW w:w="2268"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补助标准</w:t>
            </w:r>
          </w:p>
        </w:tc>
        <w:tc>
          <w:tcPr>
            <w:tcW w:w="2835" w:type="dxa"/>
            <w:vAlign w:val="center"/>
          </w:tcPr>
          <w:p>
            <w:pPr>
              <w:pStyle w:val="12"/>
            </w:pPr>
            <w:r>
              <w:t>每人每月工资、保险</w:t>
            </w:r>
          </w:p>
        </w:tc>
        <w:tc>
          <w:tcPr>
            <w:tcW w:w="2551" w:type="dxa"/>
            <w:vAlign w:val="center"/>
          </w:tcPr>
          <w:p>
            <w:pPr>
              <w:pStyle w:val="12"/>
            </w:pPr>
            <w:r>
              <w:t>≥3100元</w:t>
            </w:r>
          </w:p>
        </w:tc>
        <w:tc>
          <w:tcPr>
            <w:tcW w:w="2268"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补助发放及时率</w:t>
            </w:r>
          </w:p>
        </w:tc>
        <w:tc>
          <w:tcPr>
            <w:tcW w:w="2835" w:type="dxa"/>
            <w:vAlign w:val="center"/>
          </w:tcPr>
          <w:p>
            <w:pPr>
              <w:pStyle w:val="12"/>
            </w:pPr>
            <w:r>
              <w:t>补助发放的及时程度</w:t>
            </w:r>
          </w:p>
        </w:tc>
        <w:tc>
          <w:tcPr>
            <w:tcW w:w="2551" w:type="dxa"/>
            <w:vAlign w:val="center"/>
          </w:tcPr>
          <w:p>
            <w:pPr>
              <w:pStyle w:val="12"/>
            </w:pPr>
            <w:r>
              <w:t>≥95%</w:t>
            </w:r>
          </w:p>
        </w:tc>
        <w:tc>
          <w:tcPr>
            <w:tcW w:w="2268"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社会稳定水平</w:t>
            </w:r>
          </w:p>
        </w:tc>
        <w:tc>
          <w:tcPr>
            <w:tcW w:w="2835" w:type="dxa"/>
            <w:vAlign w:val="center"/>
          </w:tcPr>
          <w:p>
            <w:pPr>
              <w:pStyle w:val="12"/>
            </w:pPr>
            <w:r>
              <w:t>通过补助政策促进社会稳定水平逐步提高</w:t>
            </w:r>
          </w:p>
        </w:tc>
        <w:tc>
          <w:tcPr>
            <w:tcW w:w="2551" w:type="dxa"/>
            <w:vAlign w:val="center"/>
          </w:tcPr>
          <w:p>
            <w:pPr>
              <w:pStyle w:val="12"/>
            </w:pPr>
            <w:r>
              <w:t>社会稳定水平逐步提高</w:t>
            </w:r>
          </w:p>
        </w:tc>
        <w:tc>
          <w:tcPr>
            <w:tcW w:w="2268" w:type="dxa"/>
            <w:vAlign w:val="center"/>
          </w:tcPr>
          <w:p>
            <w:pPr>
              <w:pStyle w:val="12"/>
            </w:pPr>
            <w:r>
              <w:t>社会稳定水平逐步提高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2835" w:type="dxa"/>
            <w:vAlign w:val="center"/>
          </w:tcPr>
          <w:p>
            <w:pPr>
              <w:pStyle w:val="12"/>
            </w:pPr>
            <w:r>
              <w:t>社会和谐</w:t>
            </w:r>
          </w:p>
        </w:tc>
        <w:tc>
          <w:tcPr>
            <w:tcW w:w="2551" w:type="dxa"/>
            <w:vAlign w:val="center"/>
          </w:tcPr>
          <w:p>
            <w:pPr>
              <w:pStyle w:val="12"/>
            </w:pPr>
            <w:r>
              <w:t>社会和谐</w:t>
            </w:r>
          </w:p>
        </w:tc>
        <w:tc>
          <w:tcPr>
            <w:tcW w:w="2268" w:type="dxa"/>
            <w:vAlign w:val="center"/>
          </w:tcPr>
          <w:p>
            <w:pPr>
              <w:pStyle w:val="12"/>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受益对象满意度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16、维稳经费（发展基数）绩效目标表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1.积极宣传党的政策及相关法律，切实做好涉访人员稳控工作。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开展宣传工作</w:t>
            </w:r>
          </w:p>
        </w:tc>
        <w:tc>
          <w:tcPr>
            <w:tcW w:w="2835" w:type="dxa"/>
            <w:vAlign w:val="center"/>
          </w:tcPr>
          <w:p>
            <w:pPr>
              <w:pStyle w:val="12"/>
            </w:pPr>
            <w:r>
              <w:t>开展依法信访宣传次数</w:t>
            </w:r>
          </w:p>
        </w:tc>
        <w:tc>
          <w:tcPr>
            <w:tcW w:w="2551" w:type="dxa"/>
            <w:vAlign w:val="center"/>
          </w:tcPr>
          <w:p>
            <w:pPr>
              <w:pStyle w:val="12"/>
            </w:pPr>
            <w:r>
              <w:t>≥2%</w:t>
            </w:r>
          </w:p>
        </w:tc>
        <w:tc>
          <w:tcPr>
            <w:tcW w:w="2268" w:type="dxa"/>
            <w:vAlign w:val="center"/>
          </w:tcPr>
          <w:p>
            <w:pPr>
              <w:pStyle w:val="12"/>
            </w:pPr>
            <w:r>
              <w:t>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综合业务管理工作完成率</w:t>
            </w:r>
          </w:p>
        </w:tc>
        <w:tc>
          <w:tcPr>
            <w:tcW w:w="2835" w:type="dxa"/>
            <w:vAlign w:val="center"/>
          </w:tcPr>
          <w:p>
            <w:pPr>
              <w:pStyle w:val="12"/>
            </w:pPr>
            <w:r>
              <w:t>综合业务管理工作完成率</w:t>
            </w:r>
          </w:p>
        </w:tc>
        <w:tc>
          <w:tcPr>
            <w:tcW w:w="2551" w:type="dxa"/>
            <w:vAlign w:val="center"/>
          </w:tcPr>
          <w:p>
            <w:pPr>
              <w:pStyle w:val="12"/>
            </w:pPr>
            <w:r>
              <w:t>≥95%</w:t>
            </w:r>
          </w:p>
        </w:tc>
        <w:tc>
          <w:tcPr>
            <w:tcW w:w="2268" w:type="dxa"/>
            <w:vAlign w:val="center"/>
          </w:tcPr>
          <w:p>
            <w:pPr>
              <w:pStyle w:val="12"/>
            </w:pPr>
            <w: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信访问题解决时限</w:t>
            </w:r>
          </w:p>
        </w:tc>
        <w:tc>
          <w:tcPr>
            <w:tcW w:w="2835" w:type="dxa"/>
            <w:vAlign w:val="center"/>
          </w:tcPr>
          <w:p>
            <w:pPr>
              <w:pStyle w:val="12"/>
            </w:pPr>
            <w:r>
              <w:t>解决上访人反映问题的时限</w:t>
            </w:r>
          </w:p>
        </w:tc>
        <w:tc>
          <w:tcPr>
            <w:tcW w:w="2551" w:type="dxa"/>
            <w:vAlign w:val="center"/>
          </w:tcPr>
          <w:p>
            <w:pPr>
              <w:pStyle w:val="12"/>
            </w:pPr>
            <w:r>
              <w:t>≤5工作日</w:t>
            </w:r>
          </w:p>
        </w:tc>
        <w:tc>
          <w:tcPr>
            <w:tcW w:w="2268" w:type="dxa"/>
            <w:vAlign w:val="center"/>
          </w:tcPr>
          <w:p>
            <w:pPr>
              <w:pStyle w:val="12"/>
            </w:pPr>
            <w:r>
              <w:t>工作档案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解决问题的成本</w:t>
            </w:r>
          </w:p>
        </w:tc>
        <w:tc>
          <w:tcPr>
            <w:tcW w:w="2835" w:type="dxa"/>
            <w:vAlign w:val="center"/>
          </w:tcPr>
          <w:p>
            <w:pPr>
              <w:pStyle w:val="12"/>
            </w:pPr>
            <w:r>
              <w:t>信访费用总支出/信访总人数</w:t>
            </w:r>
          </w:p>
        </w:tc>
        <w:tc>
          <w:tcPr>
            <w:tcW w:w="2551" w:type="dxa"/>
            <w:vAlign w:val="center"/>
          </w:tcPr>
          <w:p>
            <w:pPr>
              <w:pStyle w:val="12"/>
            </w:pPr>
            <w:r>
              <w:t>≤500元</w:t>
            </w:r>
          </w:p>
        </w:tc>
        <w:tc>
          <w:tcPr>
            <w:tcW w:w="2268" w:type="dxa"/>
            <w:vAlign w:val="center"/>
          </w:tcPr>
          <w:p>
            <w:pPr>
              <w:pStyle w:val="12"/>
            </w:pPr>
            <w:r>
              <w:t>事项办理台账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基层化解矛盾比率</w:t>
            </w:r>
          </w:p>
        </w:tc>
        <w:tc>
          <w:tcPr>
            <w:tcW w:w="2835" w:type="dxa"/>
            <w:vAlign w:val="center"/>
          </w:tcPr>
          <w:p>
            <w:pPr>
              <w:pStyle w:val="12"/>
            </w:pPr>
            <w:r>
              <w:t>将矛盾化解在基层的比率</w:t>
            </w:r>
          </w:p>
        </w:tc>
        <w:tc>
          <w:tcPr>
            <w:tcW w:w="2551" w:type="dxa"/>
            <w:vAlign w:val="center"/>
          </w:tcPr>
          <w:p>
            <w:pPr>
              <w:pStyle w:val="12"/>
            </w:pPr>
            <w:r>
              <w:t>≥90%</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社会稳定天数</w:t>
            </w:r>
          </w:p>
        </w:tc>
        <w:tc>
          <w:tcPr>
            <w:tcW w:w="2835" w:type="dxa"/>
            <w:vAlign w:val="center"/>
          </w:tcPr>
          <w:p>
            <w:pPr>
              <w:pStyle w:val="12"/>
            </w:pPr>
            <w:r>
              <w:t>通过维稳工作，社会稳定天数增加</w:t>
            </w:r>
          </w:p>
        </w:tc>
        <w:tc>
          <w:tcPr>
            <w:tcW w:w="2551" w:type="dxa"/>
            <w:vAlign w:val="center"/>
          </w:tcPr>
          <w:p>
            <w:pPr>
              <w:pStyle w:val="12"/>
            </w:pPr>
            <w:r>
              <w:t>≥10天</w:t>
            </w:r>
          </w:p>
        </w:tc>
        <w:tc>
          <w:tcPr>
            <w:tcW w:w="2268" w:type="dxa"/>
            <w:vAlign w:val="center"/>
          </w:tcPr>
          <w:p>
            <w:pPr>
              <w:pStyle w:val="12"/>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居民对工作满意度</w:t>
            </w:r>
          </w:p>
        </w:tc>
        <w:tc>
          <w:tcPr>
            <w:tcW w:w="2835" w:type="dxa"/>
            <w:vAlign w:val="center"/>
          </w:tcPr>
          <w:p>
            <w:pPr>
              <w:pStyle w:val="12"/>
            </w:pPr>
            <w:r>
              <w:t>居民对维稳工作的满意度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17、卫生清理（发展基数）绩效目标表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1.我镇共计26个村，村庄及镇村道路清扫保洁项目已承包给唐山市融通物业服务有限公司，中标费率：183.852万元/年。其中上级补助预计139.52万元.我镇（由发展基数安排）补贴 33.08  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人居环境整治个数</w:t>
            </w:r>
          </w:p>
        </w:tc>
        <w:tc>
          <w:tcPr>
            <w:tcW w:w="2835" w:type="dxa"/>
            <w:vAlign w:val="center"/>
          </w:tcPr>
          <w:p>
            <w:pPr>
              <w:pStyle w:val="12"/>
            </w:pPr>
            <w:r>
              <w:t>26个村</w:t>
            </w:r>
          </w:p>
        </w:tc>
        <w:tc>
          <w:tcPr>
            <w:tcW w:w="2551" w:type="dxa"/>
            <w:vAlign w:val="center"/>
          </w:tcPr>
          <w:p>
            <w:pPr>
              <w:pStyle w:val="12"/>
            </w:pPr>
            <w:r>
              <w:t>26个</w:t>
            </w:r>
          </w:p>
        </w:tc>
        <w:tc>
          <w:tcPr>
            <w:tcW w:w="2268" w:type="dxa"/>
            <w:vAlign w:val="center"/>
          </w:tcPr>
          <w:p>
            <w:pPr>
              <w:pStyle w:val="12"/>
            </w:pPr>
            <w:r>
              <w:t>与物业公司协议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项目完成及时</w:t>
            </w:r>
          </w:p>
        </w:tc>
        <w:tc>
          <w:tcPr>
            <w:tcW w:w="2835" w:type="dxa"/>
            <w:vAlign w:val="center"/>
          </w:tcPr>
          <w:p>
            <w:pPr>
              <w:pStyle w:val="12"/>
            </w:pPr>
            <w:r>
              <w:t>26个村实际完成的数量占计划完成量比率</w:t>
            </w:r>
          </w:p>
        </w:tc>
        <w:tc>
          <w:tcPr>
            <w:tcW w:w="2551" w:type="dxa"/>
            <w:vAlign w:val="center"/>
          </w:tcPr>
          <w:p>
            <w:pPr>
              <w:pStyle w:val="12"/>
            </w:pPr>
            <w:r>
              <w:t>26个</w:t>
            </w:r>
          </w:p>
        </w:tc>
        <w:tc>
          <w:tcPr>
            <w:tcW w:w="2268" w:type="dxa"/>
            <w:vAlign w:val="center"/>
          </w:tcPr>
          <w:p>
            <w:pPr>
              <w:pStyle w:val="12"/>
            </w:pPr>
            <w:r>
              <w:t>与物业公司协议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建筑垃圾数量</w:t>
            </w:r>
          </w:p>
        </w:tc>
        <w:tc>
          <w:tcPr>
            <w:tcW w:w="2835" w:type="dxa"/>
            <w:vAlign w:val="center"/>
          </w:tcPr>
          <w:p>
            <w:pPr>
              <w:pStyle w:val="12"/>
            </w:pPr>
            <w:r>
              <w:t>清理建筑垃圾数量</w:t>
            </w:r>
          </w:p>
        </w:tc>
        <w:tc>
          <w:tcPr>
            <w:tcW w:w="2551" w:type="dxa"/>
            <w:vAlign w:val="center"/>
          </w:tcPr>
          <w:p>
            <w:pPr>
              <w:pStyle w:val="12"/>
            </w:pPr>
            <w:r>
              <w:t>≥3000方</w:t>
            </w:r>
          </w:p>
        </w:tc>
        <w:tc>
          <w:tcPr>
            <w:tcW w:w="2268" w:type="dxa"/>
            <w:vAlign w:val="center"/>
          </w:tcPr>
          <w:p>
            <w:pPr>
              <w:pStyle w:val="12"/>
            </w:pPr>
            <w:r>
              <w:t>与物业公司协议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≤33.08万元</w:t>
            </w:r>
          </w:p>
        </w:tc>
        <w:tc>
          <w:tcPr>
            <w:tcW w:w="2268" w:type="dxa"/>
            <w:vAlign w:val="center"/>
          </w:tcPr>
          <w:p>
            <w:pPr>
              <w:pStyle w:val="12"/>
            </w:pPr>
            <w:r>
              <w:t>与物业公司协议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长期使用性</w:t>
            </w:r>
          </w:p>
        </w:tc>
        <w:tc>
          <w:tcPr>
            <w:tcW w:w="2835" w:type="dxa"/>
            <w:vAlign w:val="center"/>
          </w:tcPr>
          <w:p>
            <w:pPr>
              <w:pStyle w:val="12"/>
            </w:pPr>
            <w:r>
              <w:t>能够较长时间保证通过清理公共部位建筑废墟、垃圾、美化镇、村庄，提高生活质量</w:t>
            </w:r>
          </w:p>
        </w:tc>
        <w:tc>
          <w:tcPr>
            <w:tcW w:w="2551" w:type="dxa"/>
            <w:vAlign w:val="center"/>
          </w:tcPr>
          <w:p>
            <w:pPr>
              <w:pStyle w:val="12"/>
            </w:pPr>
            <w:r>
              <w:t>及时、干净</w:t>
            </w:r>
          </w:p>
        </w:tc>
        <w:tc>
          <w:tcPr>
            <w:tcW w:w="2268" w:type="dxa"/>
            <w:vAlign w:val="center"/>
          </w:tcPr>
          <w:p>
            <w:pPr>
              <w:pStyle w:val="12"/>
            </w:pPr>
            <w:r>
              <w:t>及时、干净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≥80%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18、乡镇财政办公经费绩效目标表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1.落实好乡镇财政收支、预决算、财政监督职能，保障各项工作顺利开展；保障机关正常运转。</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资金到位及时率</w:t>
            </w:r>
          </w:p>
        </w:tc>
        <w:tc>
          <w:tcPr>
            <w:tcW w:w="2835" w:type="dxa"/>
            <w:vAlign w:val="center"/>
          </w:tcPr>
          <w:p>
            <w:pPr>
              <w:pStyle w:val="12"/>
            </w:pPr>
            <w:r>
              <w:t>及时到位资金的比率</w:t>
            </w:r>
          </w:p>
        </w:tc>
        <w:tc>
          <w:tcPr>
            <w:tcW w:w="2551" w:type="dxa"/>
            <w:vAlign w:val="center"/>
          </w:tcPr>
          <w:p>
            <w:pPr>
              <w:pStyle w:val="12"/>
            </w:pPr>
            <w:r>
              <w:t>≥90%</w:t>
            </w:r>
          </w:p>
        </w:tc>
        <w:tc>
          <w:tcPr>
            <w:tcW w:w="2268" w:type="dxa"/>
            <w:vAlign w:val="center"/>
          </w:tcPr>
          <w:p>
            <w:pPr>
              <w:pStyle w:val="12"/>
            </w:pPr>
            <w:r>
              <w:t>资金到位时间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资金利用完成率</w:t>
            </w:r>
          </w:p>
        </w:tc>
        <w:tc>
          <w:tcPr>
            <w:tcW w:w="2835" w:type="dxa"/>
            <w:vAlign w:val="center"/>
          </w:tcPr>
          <w:p>
            <w:pPr>
              <w:pStyle w:val="12"/>
            </w:pPr>
            <w:r>
              <w:t>利用资金占拨付资金的比率</w:t>
            </w:r>
          </w:p>
        </w:tc>
        <w:tc>
          <w:tcPr>
            <w:tcW w:w="2551" w:type="dxa"/>
            <w:vAlign w:val="center"/>
          </w:tcPr>
          <w:p>
            <w:pPr>
              <w:pStyle w:val="12"/>
            </w:pPr>
            <w:r>
              <w:t>≥90%</w:t>
            </w:r>
          </w:p>
        </w:tc>
        <w:tc>
          <w:tcPr>
            <w:tcW w:w="2268" w:type="dxa"/>
            <w:vAlign w:val="center"/>
          </w:tcPr>
          <w:p>
            <w:pPr>
              <w:pStyle w:val="12"/>
            </w:pPr>
            <w:r>
              <w:t>拨付资金数额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2835" w:type="dxa"/>
            <w:vAlign w:val="center"/>
          </w:tcPr>
          <w:p>
            <w:pPr>
              <w:pStyle w:val="12"/>
            </w:pPr>
            <w:r>
              <w:t>拨付资金的及时比率</w:t>
            </w:r>
          </w:p>
        </w:tc>
        <w:tc>
          <w:tcPr>
            <w:tcW w:w="2551" w:type="dxa"/>
            <w:vAlign w:val="center"/>
          </w:tcPr>
          <w:p>
            <w:pPr>
              <w:pStyle w:val="12"/>
            </w:pPr>
            <w:r>
              <w:t>≥90%</w:t>
            </w:r>
          </w:p>
        </w:tc>
        <w:tc>
          <w:tcPr>
            <w:tcW w:w="2268" w:type="dxa"/>
            <w:vAlign w:val="center"/>
          </w:tcPr>
          <w:p>
            <w:pPr>
              <w:pStyle w:val="12"/>
            </w:pPr>
            <w:r>
              <w:t>拨付资金时间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≤8万元</w:t>
            </w:r>
          </w:p>
        </w:tc>
        <w:tc>
          <w:tcPr>
            <w:tcW w:w="2268" w:type="dxa"/>
            <w:vAlign w:val="center"/>
          </w:tcPr>
          <w:p>
            <w:pPr>
              <w:pStyle w:val="12"/>
            </w:pPr>
            <w:r>
              <w:t>拨付资金数额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资金支持规范性</w:t>
            </w:r>
          </w:p>
        </w:tc>
        <w:tc>
          <w:tcPr>
            <w:tcW w:w="2835" w:type="dxa"/>
            <w:vAlign w:val="center"/>
          </w:tcPr>
          <w:p>
            <w:pPr>
              <w:pStyle w:val="12"/>
            </w:pPr>
            <w:r>
              <w:t>规范支出资金的比率</w:t>
            </w:r>
          </w:p>
        </w:tc>
        <w:tc>
          <w:tcPr>
            <w:tcW w:w="2551" w:type="dxa"/>
            <w:vAlign w:val="center"/>
          </w:tcPr>
          <w:p>
            <w:pPr>
              <w:pStyle w:val="12"/>
            </w:pPr>
            <w:r>
              <w:t>100%</w:t>
            </w:r>
          </w:p>
        </w:tc>
        <w:tc>
          <w:tcPr>
            <w:tcW w:w="2268" w:type="dxa"/>
            <w:vAlign w:val="center"/>
          </w:tcPr>
          <w:p>
            <w:pPr>
              <w:pStyle w:val="12"/>
            </w:pPr>
            <w:r>
              <w:t>支出审核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工作人员服务水平</w:t>
            </w:r>
          </w:p>
        </w:tc>
        <w:tc>
          <w:tcPr>
            <w:tcW w:w="2835" w:type="dxa"/>
            <w:vAlign w:val="center"/>
          </w:tcPr>
          <w:p>
            <w:pPr>
              <w:pStyle w:val="12"/>
            </w:pPr>
            <w:r>
              <w:t>工作人员服务水平不断提高</w:t>
            </w:r>
          </w:p>
        </w:tc>
        <w:tc>
          <w:tcPr>
            <w:tcW w:w="2551" w:type="dxa"/>
            <w:vAlign w:val="center"/>
          </w:tcPr>
          <w:p>
            <w:pPr>
              <w:pStyle w:val="12"/>
            </w:pPr>
            <w:r>
              <w:t>水平提高</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19、乡镇政府劳务派遣人员经费（发展基数）绩效目标表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1.及时发放劳务派遣人员工资。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工资发放人数</w:t>
            </w:r>
          </w:p>
        </w:tc>
        <w:tc>
          <w:tcPr>
            <w:tcW w:w="2835" w:type="dxa"/>
            <w:vAlign w:val="center"/>
          </w:tcPr>
          <w:p>
            <w:pPr>
              <w:pStyle w:val="12"/>
            </w:pPr>
            <w:r>
              <w:t>工资发放人数</w:t>
            </w:r>
          </w:p>
        </w:tc>
        <w:tc>
          <w:tcPr>
            <w:tcW w:w="2551" w:type="dxa"/>
            <w:vAlign w:val="center"/>
          </w:tcPr>
          <w:p>
            <w:pPr>
              <w:pStyle w:val="12"/>
            </w:pPr>
            <w:r>
              <w:t>≥10人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工资发放覆盖率</w:t>
            </w:r>
          </w:p>
        </w:tc>
        <w:tc>
          <w:tcPr>
            <w:tcW w:w="2835" w:type="dxa"/>
            <w:vAlign w:val="center"/>
          </w:tcPr>
          <w:p>
            <w:pPr>
              <w:pStyle w:val="12"/>
            </w:pPr>
            <w:r>
              <w:t>已发人数/应发人数*100%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2835" w:type="dxa"/>
            <w:vAlign w:val="center"/>
          </w:tcPr>
          <w:p>
            <w:pPr>
              <w:pStyle w:val="12"/>
            </w:pPr>
            <w:r>
              <w:t>实际发放时间/规定发放时间*100%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人均发放标准</w:t>
            </w:r>
          </w:p>
        </w:tc>
        <w:tc>
          <w:tcPr>
            <w:tcW w:w="2835" w:type="dxa"/>
            <w:vAlign w:val="center"/>
          </w:tcPr>
          <w:p>
            <w:pPr>
              <w:pStyle w:val="12"/>
            </w:pPr>
            <w:r>
              <w:t>人均发放标准</w:t>
            </w:r>
          </w:p>
        </w:tc>
        <w:tc>
          <w:tcPr>
            <w:tcW w:w="2551" w:type="dxa"/>
            <w:vAlign w:val="center"/>
          </w:tcPr>
          <w:p>
            <w:pPr>
              <w:pStyle w:val="12"/>
            </w:pPr>
            <w:r>
              <w:t>≥2100元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发放人群生活水平提高程度</w:t>
            </w:r>
          </w:p>
        </w:tc>
        <w:tc>
          <w:tcPr>
            <w:tcW w:w="2835" w:type="dxa"/>
            <w:vAlign w:val="center"/>
          </w:tcPr>
          <w:p>
            <w:pPr>
              <w:pStyle w:val="12"/>
            </w:pPr>
            <w:r>
              <w:t>发放人群生活水平提高程度</w:t>
            </w:r>
          </w:p>
        </w:tc>
        <w:tc>
          <w:tcPr>
            <w:tcW w:w="2551" w:type="dxa"/>
            <w:vAlign w:val="center"/>
          </w:tcPr>
          <w:p>
            <w:pPr>
              <w:pStyle w:val="12"/>
            </w:pPr>
            <w:r>
              <w:t>显著提高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受益人员满意度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20、校车运行经费（发展基数）绩效目标表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1.校车运行经费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资金到位及时率</w:t>
            </w:r>
          </w:p>
        </w:tc>
        <w:tc>
          <w:tcPr>
            <w:tcW w:w="2835" w:type="dxa"/>
            <w:vAlign w:val="center"/>
          </w:tcPr>
          <w:p>
            <w:pPr>
              <w:pStyle w:val="12"/>
            </w:pPr>
            <w:r>
              <w:t>及时到位资金的比率</w:t>
            </w:r>
          </w:p>
        </w:tc>
        <w:tc>
          <w:tcPr>
            <w:tcW w:w="2551" w:type="dxa"/>
            <w:vAlign w:val="center"/>
          </w:tcPr>
          <w:p>
            <w:pPr>
              <w:pStyle w:val="12"/>
            </w:pPr>
            <w:r>
              <w:t>≥90%</w:t>
            </w:r>
          </w:p>
        </w:tc>
        <w:tc>
          <w:tcPr>
            <w:tcW w:w="2268" w:type="dxa"/>
            <w:vAlign w:val="center"/>
          </w:tcPr>
          <w:p>
            <w:pPr>
              <w:pStyle w:val="12"/>
            </w:pPr>
            <w:r>
              <w:t>资金到位时间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资金利用完成率</w:t>
            </w:r>
          </w:p>
        </w:tc>
        <w:tc>
          <w:tcPr>
            <w:tcW w:w="2835" w:type="dxa"/>
            <w:vAlign w:val="center"/>
          </w:tcPr>
          <w:p>
            <w:pPr>
              <w:pStyle w:val="12"/>
            </w:pPr>
            <w:r>
              <w:t>利用资金占拨付资金的比率</w:t>
            </w:r>
          </w:p>
        </w:tc>
        <w:tc>
          <w:tcPr>
            <w:tcW w:w="2551" w:type="dxa"/>
            <w:vAlign w:val="center"/>
          </w:tcPr>
          <w:p>
            <w:pPr>
              <w:pStyle w:val="12"/>
            </w:pPr>
            <w:r>
              <w:t>≥90%</w:t>
            </w:r>
          </w:p>
        </w:tc>
        <w:tc>
          <w:tcPr>
            <w:tcW w:w="2268" w:type="dxa"/>
            <w:vAlign w:val="center"/>
          </w:tcPr>
          <w:p>
            <w:pPr>
              <w:pStyle w:val="12"/>
            </w:pPr>
            <w:r>
              <w:t>拨付资金数额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2835" w:type="dxa"/>
            <w:vAlign w:val="center"/>
          </w:tcPr>
          <w:p>
            <w:pPr>
              <w:pStyle w:val="12"/>
            </w:pPr>
            <w:r>
              <w:t>拨付资金的及时比率</w:t>
            </w:r>
          </w:p>
        </w:tc>
        <w:tc>
          <w:tcPr>
            <w:tcW w:w="2551" w:type="dxa"/>
            <w:vAlign w:val="center"/>
          </w:tcPr>
          <w:p>
            <w:pPr>
              <w:pStyle w:val="12"/>
            </w:pPr>
            <w:r>
              <w:t>≥90%</w:t>
            </w:r>
          </w:p>
        </w:tc>
        <w:tc>
          <w:tcPr>
            <w:tcW w:w="2268" w:type="dxa"/>
            <w:vAlign w:val="center"/>
          </w:tcPr>
          <w:p>
            <w:pPr>
              <w:pStyle w:val="12"/>
            </w:pPr>
            <w:r>
              <w:t>拨付资金时间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≤10万元</w:t>
            </w:r>
          </w:p>
        </w:tc>
        <w:tc>
          <w:tcPr>
            <w:tcW w:w="2268" w:type="dxa"/>
            <w:vAlign w:val="center"/>
          </w:tcPr>
          <w:p>
            <w:pPr>
              <w:pStyle w:val="12"/>
            </w:pPr>
            <w:r>
              <w:t>支出审核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工作人员服务水平</w:t>
            </w:r>
          </w:p>
        </w:tc>
        <w:tc>
          <w:tcPr>
            <w:tcW w:w="2835" w:type="dxa"/>
            <w:vAlign w:val="center"/>
          </w:tcPr>
          <w:p>
            <w:pPr>
              <w:pStyle w:val="12"/>
            </w:pPr>
            <w:r>
              <w:t>工作人员服务水平不断提高</w:t>
            </w:r>
          </w:p>
        </w:tc>
        <w:tc>
          <w:tcPr>
            <w:tcW w:w="2551" w:type="dxa"/>
            <w:vAlign w:val="center"/>
          </w:tcPr>
          <w:p>
            <w:pPr>
              <w:pStyle w:val="12"/>
            </w:pPr>
            <w:r>
              <w:t>水平提高</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群众满意度</w:t>
            </w:r>
          </w:p>
        </w:tc>
        <w:tc>
          <w:tcPr>
            <w:tcW w:w="2551" w:type="dxa"/>
            <w:vAlign w:val="center"/>
          </w:tcPr>
          <w:p>
            <w:pPr>
              <w:pStyle w:val="12"/>
            </w:pPr>
            <w:r>
              <w:t>≥80%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21、行政服务中心办公用房租赁费（发展基数）绩效目标表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1.行政服务中心办公用房租赁费。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资金到位及时率</w:t>
            </w:r>
          </w:p>
        </w:tc>
        <w:tc>
          <w:tcPr>
            <w:tcW w:w="2835" w:type="dxa"/>
            <w:vAlign w:val="center"/>
          </w:tcPr>
          <w:p>
            <w:pPr>
              <w:pStyle w:val="12"/>
            </w:pPr>
            <w:r>
              <w:t>及时到位资金的比率</w:t>
            </w:r>
          </w:p>
        </w:tc>
        <w:tc>
          <w:tcPr>
            <w:tcW w:w="2551" w:type="dxa"/>
            <w:vAlign w:val="center"/>
          </w:tcPr>
          <w:p>
            <w:pPr>
              <w:pStyle w:val="12"/>
            </w:pPr>
            <w:r>
              <w:t>≥90%</w:t>
            </w:r>
          </w:p>
        </w:tc>
        <w:tc>
          <w:tcPr>
            <w:tcW w:w="2268" w:type="dxa"/>
            <w:vAlign w:val="center"/>
          </w:tcPr>
          <w:p>
            <w:pPr>
              <w:pStyle w:val="12"/>
            </w:pPr>
            <w:r>
              <w:t>资金到位时间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资金利用完成率</w:t>
            </w:r>
          </w:p>
        </w:tc>
        <w:tc>
          <w:tcPr>
            <w:tcW w:w="2835" w:type="dxa"/>
            <w:vAlign w:val="center"/>
          </w:tcPr>
          <w:p>
            <w:pPr>
              <w:pStyle w:val="12"/>
            </w:pPr>
            <w:r>
              <w:t>利用资金占拨付资金的比率</w:t>
            </w:r>
          </w:p>
        </w:tc>
        <w:tc>
          <w:tcPr>
            <w:tcW w:w="2551" w:type="dxa"/>
            <w:vAlign w:val="center"/>
          </w:tcPr>
          <w:p>
            <w:pPr>
              <w:pStyle w:val="12"/>
            </w:pPr>
            <w:r>
              <w:t>≥90%</w:t>
            </w:r>
          </w:p>
        </w:tc>
        <w:tc>
          <w:tcPr>
            <w:tcW w:w="2268" w:type="dxa"/>
            <w:vAlign w:val="center"/>
          </w:tcPr>
          <w:p>
            <w:pPr>
              <w:pStyle w:val="12"/>
            </w:pPr>
            <w:r>
              <w:t>拨付资金数额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2835" w:type="dxa"/>
            <w:vAlign w:val="center"/>
          </w:tcPr>
          <w:p>
            <w:pPr>
              <w:pStyle w:val="12"/>
            </w:pPr>
            <w:r>
              <w:t>拨付资金的及时比率</w:t>
            </w:r>
          </w:p>
        </w:tc>
        <w:tc>
          <w:tcPr>
            <w:tcW w:w="2551" w:type="dxa"/>
            <w:vAlign w:val="center"/>
          </w:tcPr>
          <w:p>
            <w:pPr>
              <w:pStyle w:val="12"/>
            </w:pPr>
            <w:r>
              <w:t>≥90%</w:t>
            </w:r>
          </w:p>
        </w:tc>
        <w:tc>
          <w:tcPr>
            <w:tcW w:w="2268" w:type="dxa"/>
            <w:vAlign w:val="center"/>
          </w:tcPr>
          <w:p>
            <w:pPr>
              <w:pStyle w:val="12"/>
            </w:pPr>
            <w:r>
              <w:t>拨付资金时间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≤10万元</w:t>
            </w:r>
          </w:p>
        </w:tc>
        <w:tc>
          <w:tcPr>
            <w:tcW w:w="2268" w:type="dxa"/>
            <w:vAlign w:val="center"/>
          </w:tcPr>
          <w:p>
            <w:pPr>
              <w:pStyle w:val="12"/>
            </w:pPr>
            <w:r>
              <w:t>支出审核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资金支持规范性</w:t>
            </w:r>
          </w:p>
        </w:tc>
        <w:tc>
          <w:tcPr>
            <w:tcW w:w="2835" w:type="dxa"/>
            <w:vAlign w:val="center"/>
          </w:tcPr>
          <w:p>
            <w:pPr>
              <w:pStyle w:val="12"/>
            </w:pPr>
            <w:r>
              <w:t>规范支出资金的比率</w:t>
            </w:r>
          </w:p>
        </w:tc>
        <w:tc>
          <w:tcPr>
            <w:tcW w:w="2551" w:type="dxa"/>
            <w:vAlign w:val="center"/>
          </w:tcPr>
          <w:p>
            <w:pPr>
              <w:pStyle w:val="12"/>
            </w:pPr>
            <w:r>
              <w:t>100%</w:t>
            </w:r>
          </w:p>
        </w:tc>
        <w:tc>
          <w:tcPr>
            <w:tcW w:w="2268" w:type="dxa"/>
            <w:vAlign w:val="center"/>
          </w:tcPr>
          <w:p>
            <w:pPr>
              <w:pStyle w:val="12"/>
            </w:pPr>
            <w:r>
              <w:t>财务制度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22、疫情防控工作经费（发展基数）绩效目标表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1.疫情防控工作经费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资金到位及时率</w:t>
            </w:r>
          </w:p>
        </w:tc>
        <w:tc>
          <w:tcPr>
            <w:tcW w:w="2835" w:type="dxa"/>
            <w:vAlign w:val="center"/>
          </w:tcPr>
          <w:p>
            <w:pPr>
              <w:pStyle w:val="12"/>
            </w:pPr>
            <w:r>
              <w:t>及时到位资金的比率</w:t>
            </w:r>
          </w:p>
        </w:tc>
        <w:tc>
          <w:tcPr>
            <w:tcW w:w="2551" w:type="dxa"/>
            <w:vAlign w:val="center"/>
          </w:tcPr>
          <w:p>
            <w:pPr>
              <w:pStyle w:val="12"/>
            </w:pPr>
            <w:r>
              <w:t>≥90%</w:t>
            </w:r>
          </w:p>
        </w:tc>
        <w:tc>
          <w:tcPr>
            <w:tcW w:w="2268" w:type="dxa"/>
            <w:vAlign w:val="center"/>
          </w:tcPr>
          <w:p>
            <w:pPr>
              <w:pStyle w:val="12"/>
            </w:pPr>
            <w:r>
              <w:t>资金到位时间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资金利用完成率</w:t>
            </w:r>
          </w:p>
        </w:tc>
        <w:tc>
          <w:tcPr>
            <w:tcW w:w="2835" w:type="dxa"/>
            <w:vAlign w:val="center"/>
          </w:tcPr>
          <w:p>
            <w:pPr>
              <w:pStyle w:val="12"/>
            </w:pPr>
            <w:r>
              <w:t>利用资金占拨付资金的比率</w:t>
            </w:r>
          </w:p>
        </w:tc>
        <w:tc>
          <w:tcPr>
            <w:tcW w:w="2551" w:type="dxa"/>
            <w:vAlign w:val="center"/>
          </w:tcPr>
          <w:p>
            <w:pPr>
              <w:pStyle w:val="12"/>
            </w:pPr>
            <w:r>
              <w:t>≥90%</w:t>
            </w:r>
          </w:p>
        </w:tc>
        <w:tc>
          <w:tcPr>
            <w:tcW w:w="2268" w:type="dxa"/>
            <w:vAlign w:val="center"/>
          </w:tcPr>
          <w:p>
            <w:pPr>
              <w:pStyle w:val="12"/>
            </w:pPr>
            <w:r>
              <w:t>拨付资金数额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2835" w:type="dxa"/>
            <w:vAlign w:val="center"/>
          </w:tcPr>
          <w:p>
            <w:pPr>
              <w:pStyle w:val="12"/>
            </w:pPr>
            <w:r>
              <w:t>拨付资金的及时比率</w:t>
            </w:r>
          </w:p>
        </w:tc>
        <w:tc>
          <w:tcPr>
            <w:tcW w:w="2551" w:type="dxa"/>
            <w:vAlign w:val="center"/>
          </w:tcPr>
          <w:p>
            <w:pPr>
              <w:pStyle w:val="12"/>
            </w:pPr>
            <w:r>
              <w:t>≥90%</w:t>
            </w:r>
          </w:p>
        </w:tc>
        <w:tc>
          <w:tcPr>
            <w:tcW w:w="2268" w:type="dxa"/>
            <w:vAlign w:val="center"/>
          </w:tcPr>
          <w:p>
            <w:pPr>
              <w:pStyle w:val="12"/>
            </w:pPr>
            <w:r>
              <w:t>拨付资金时间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≤7万元</w:t>
            </w:r>
          </w:p>
        </w:tc>
        <w:tc>
          <w:tcPr>
            <w:tcW w:w="2268" w:type="dxa"/>
            <w:vAlign w:val="center"/>
          </w:tcPr>
          <w:p>
            <w:pPr>
              <w:pStyle w:val="12"/>
            </w:pPr>
            <w:r>
              <w:t>支出审核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工作人员服务水平</w:t>
            </w:r>
          </w:p>
        </w:tc>
        <w:tc>
          <w:tcPr>
            <w:tcW w:w="2835" w:type="dxa"/>
            <w:vAlign w:val="center"/>
          </w:tcPr>
          <w:p>
            <w:pPr>
              <w:pStyle w:val="12"/>
            </w:pPr>
            <w:r>
              <w:t>工作人员服务水平不断提高</w:t>
            </w:r>
          </w:p>
        </w:tc>
        <w:tc>
          <w:tcPr>
            <w:tcW w:w="2551" w:type="dxa"/>
            <w:vAlign w:val="center"/>
          </w:tcPr>
          <w:p>
            <w:pPr>
              <w:pStyle w:val="12"/>
            </w:pPr>
            <w:r>
              <w:t>水平提高</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群众满意度</w:t>
            </w:r>
          </w:p>
        </w:tc>
        <w:tc>
          <w:tcPr>
            <w:tcW w:w="2551" w:type="dxa"/>
            <w:vAlign w:val="center"/>
          </w:tcPr>
          <w:p>
            <w:pPr>
              <w:pStyle w:val="12"/>
            </w:pPr>
            <w:r>
              <w:t>≥80%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23、原联社人员经费（发展基数）绩效目标表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1.原联社退休人员经费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原联社退休人员数量</w:t>
            </w:r>
          </w:p>
        </w:tc>
        <w:tc>
          <w:tcPr>
            <w:tcW w:w="2835" w:type="dxa"/>
            <w:vAlign w:val="center"/>
          </w:tcPr>
          <w:p>
            <w:pPr>
              <w:pStyle w:val="12"/>
            </w:pPr>
            <w:r>
              <w:t>原联社人数</w:t>
            </w:r>
          </w:p>
        </w:tc>
        <w:tc>
          <w:tcPr>
            <w:tcW w:w="2551" w:type="dxa"/>
            <w:vAlign w:val="center"/>
          </w:tcPr>
          <w:p>
            <w:pPr>
              <w:pStyle w:val="12"/>
            </w:pPr>
            <w:r>
              <w:t>≥4人</w:t>
            </w:r>
          </w:p>
        </w:tc>
        <w:tc>
          <w:tcPr>
            <w:tcW w:w="2268" w:type="dxa"/>
            <w:vAlign w:val="center"/>
          </w:tcPr>
          <w:p>
            <w:pPr>
              <w:pStyle w:val="12"/>
            </w:pPr>
            <w:r>
              <w:t>退休合同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2835" w:type="dxa"/>
            <w:vAlign w:val="center"/>
          </w:tcPr>
          <w:p>
            <w:pPr>
              <w:pStyle w:val="12"/>
            </w:pPr>
            <w:r>
              <w:t>工作完成情况</w:t>
            </w:r>
          </w:p>
        </w:tc>
        <w:tc>
          <w:tcPr>
            <w:tcW w:w="2551" w:type="dxa"/>
            <w:vAlign w:val="center"/>
          </w:tcPr>
          <w:p>
            <w:pPr>
              <w:pStyle w:val="12"/>
            </w:pPr>
            <w:r>
              <w:t>工作完成情况</w:t>
            </w:r>
          </w:p>
        </w:tc>
        <w:tc>
          <w:tcPr>
            <w:tcW w:w="2268" w:type="dxa"/>
            <w:vAlign w:val="center"/>
          </w:tcPr>
          <w:p>
            <w:pPr>
              <w:pStyle w:val="12"/>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补助标准</w:t>
            </w:r>
          </w:p>
        </w:tc>
        <w:tc>
          <w:tcPr>
            <w:tcW w:w="2835" w:type="dxa"/>
            <w:vAlign w:val="center"/>
          </w:tcPr>
          <w:p>
            <w:pPr>
              <w:pStyle w:val="12"/>
            </w:pPr>
            <w:r>
              <w:t>月工资保险</w:t>
            </w:r>
          </w:p>
        </w:tc>
        <w:tc>
          <w:tcPr>
            <w:tcW w:w="2551" w:type="dxa"/>
            <w:vAlign w:val="center"/>
          </w:tcPr>
          <w:p>
            <w:pPr>
              <w:pStyle w:val="12"/>
            </w:pPr>
            <w:r>
              <w:t>≥3100元</w:t>
            </w:r>
          </w:p>
        </w:tc>
        <w:tc>
          <w:tcPr>
            <w:tcW w:w="2268"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补助发放及时率</w:t>
            </w:r>
          </w:p>
        </w:tc>
        <w:tc>
          <w:tcPr>
            <w:tcW w:w="2835" w:type="dxa"/>
            <w:vAlign w:val="center"/>
          </w:tcPr>
          <w:p>
            <w:pPr>
              <w:pStyle w:val="12"/>
            </w:pPr>
            <w:r>
              <w:t>补助发放的及时程度</w:t>
            </w:r>
          </w:p>
        </w:tc>
        <w:tc>
          <w:tcPr>
            <w:tcW w:w="2551" w:type="dxa"/>
            <w:vAlign w:val="center"/>
          </w:tcPr>
          <w:p>
            <w:pPr>
              <w:pStyle w:val="12"/>
            </w:pPr>
            <w:r>
              <w:t>≥95%</w:t>
            </w:r>
          </w:p>
        </w:tc>
        <w:tc>
          <w:tcPr>
            <w:tcW w:w="2268"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保障机关有序运转</w:t>
            </w:r>
          </w:p>
        </w:tc>
        <w:tc>
          <w:tcPr>
            <w:tcW w:w="2835" w:type="dxa"/>
            <w:vAlign w:val="center"/>
          </w:tcPr>
          <w:p>
            <w:pPr>
              <w:pStyle w:val="12"/>
            </w:pPr>
            <w:r>
              <w:t>机关有序运转</w:t>
            </w:r>
          </w:p>
        </w:tc>
        <w:tc>
          <w:tcPr>
            <w:tcW w:w="2551" w:type="dxa"/>
            <w:vAlign w:val="center"/>
          </w:tcPr>
          <w:p>
            <w:pPr>
              <w:pStyle w:val="12"/>
            </w:pPr>
            <w:r>
              <w:t>机关有序运转</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受益人员满意度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24、原联社人员经费（劳务费）绩效目标表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1.及时发放原联社人员工资。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2835" w:type="dxa"/>
            <w:vAlign w:val="center"/>
          </w:tcPr>
          <w:p>
            <w:pPr>
              <w:pStyle w:val="12"/>
            </w:pPr>
            <w:r>
              <w:t>聘用的劳务人数</w:t>
            </w:r>
          </w:p>
        </w:tc>
        <w:tc>
          <w:tcPr>
            <w:tcW w:w="2551" w:type="dxa"/>
            <w:vAlign w:val="center"/>
          </w:tcPr>
          <w:p>
            <w:pPr>
              <w:pStyle w:val="12"/>
            </w:pPr>
            <w:r>
              <w:t>3人</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2835" w:type="dxa"/>
            <w:vAlign w:val="center"/>
          </w:tcPr>
          <w:p>
            <w:pPr>
              <w:pStyle w:val="12"/>
            </w:pPr>
            <w:r>
              <w:t>工作完成情况</w:t>
            </w:r>
          </w:p>
        </w:tc>
        <w:tc>
          <w:tcPr>
            <w:tcW w:w="2551" w:type="dxa"/>
            <w:vAlign w:val="center"/>
          </w:tcPr>
          <w:p>
            <w:pPr>
              <w:pStyle w:val="12"/>
            </w:pPr>
            <w:r>
              <w:t>工作完成情况</w:t>
            </w:r>
          </w:p>
        </w:tc>
        <w:tc>
          <w:tcPr>
            <w:tcW w:w="2268" w:type="dxa"/>
            <w:vAlign w:val="center"/>
          </w:tcPr>
          <w:p>
            <w:pPr>
              <w:pStyle w:val="12"/>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补助标准</w:t>
            </w:r>
          </w:p>
        </w:tc>
        <w:tc>
          <w:tcPr>
            <w:tcW w:w="2835" w:type="dxa"/>
            <w:vAlign w:val="center"/>
          </w:tcPr>
          <w:p>
            <w:pPr>
              <w:pStyle w:val="12"/>
            </w:pPr>
            <w:r>
              <w:t>月工资保险</w:t>
            </w:r>
          </w:p>
        </w:tc>
        <w:tc>
          <w:tcPr>
            <w:tcW w:w="2551" w:type="dxa"/>
            <w:vAlign w:val="center"/>
          </w:tcPr>
          <w:p>
            <w:pPr>
              <w:pStyle w:val="12"/>
            </w:pPr>
            <w:r>
              <w:t>≤160000元</w:t>
            </w:r>
          </w:p>
        </w:tc>
        <w:tc>
          <w:tcPr>
            <w:tcW w:w="2268"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补助发放及时率</w:t>
            </w:r>
          </w:p>
        </w:tc>
        <w:tc>
          <w:tcPr>
            <w:tcW w:w="2835" w:type="dxa"/>
            <w:vAlign w:val="center"/>
          </w:tcPr>
          <w:p>
            <w:pPr>
              <w:pStyle w:val="12"/>
            </w:pPr>
            <w:r>
              <w:t>补助发放的及时程度</w:t>
            </w:r>
          </w:p>
        </w:tc>
        <w:tc>
          <w:tcPr>
            <w:tcW w:w="2551" w:type="dxa"/>
            <w:vAlign w:val="center"/>
          </w:tcPr>
          <w:p>
            <w:pPr>
              <w:pStyle w:val="12"/>
            </w:pPr>
            <w:r>
              <w:t>≥95%</w:t>
            </w:r>
          </w:p>
        </w:tc>
        <w:tc>
          <w:tcPr>
            <w:tcW w:w="2268"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保障机关有序运转</w:t>
            </w:r>
          </w:p>
        </w:tc>
        <w:tc>
          <w:tcPr>
            <w:tcW w:w="2835" w:type="dxa"/>
            <w:vAlign w:val="center"/>
          </w:tcPr>
          <w:p>
            <w:pPr>
              <w:pStyle w:val="12"/>
            </w:pPr>
            <w:r>
              <w:t>机关有序运转</w:t>
            </w:r>
          </w:p>
        </w:tc>
        <w:tc>
          <w:tcPr>
            <w:tcW w:w="2551" w:type="dxa"/>
            <w:vAlign w:val="center"/>
          </w:tcPr>
          <w:p>
            <w:pPr>
              <w:pStyle w:val="12"/>
            </w:pPr>
            <w:r>
              <w:t>机关有序运转</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受益人员满意度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25、招商经费（发展基数）绩效目标表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1.按照计划开展招商引资活动，为本地区经济发展提供新动能。</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签约意向书个数</w:t>
            </w:r>
          </w:p>
        </w:tc>
        <w:tc>
          <w:tcPr>
            <w:tcW w:w="2835" w:type="dxa"/>
            <w:vAlign w:val="center"/>
          </w:tcPr>
          <w:p>
            <w:pPr>
              <w:pStyle w:val="12"/>
            </w:pPr>
            <w:r>
              <w:t>签约意向书个数</w:t>
            </w:r>
          </w:p>
        </w:tc>
        <w:tc>
          <w:tcPr>
            <w:tcW w:w="2551" w:type="dxa"/>
            <w:vAlign w:val="center"/>
          </w:tcPr>
          <w:p>
            <w:pPr>
              <w:pStyle w:val="12"/>
            </w:pPr>
            <w:r>
              <w:t>≥1个</w:t>
            </w:r>
          </w:p>
        </w:tc>
        <w:tc>
          <w:tcPr>
            <w:tcW w:w="2268" w:type="dxa"/>
            <w:vAlign w:val="center"/>
          </w:tcPr>
          <w:p>
            <w:pPr>
              <w:pStyle w:val="12"/>
            </w:pPr>
            <w:r>
              <w:t>签约情况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项目落地率</w:t>
            </w:r>
          </w:p>
        </w:tc>
        <w:tc>
          <w:tcPr>
            <w:tcW w:w="2835" w:type="dxa"/>
            <w:vAlign w:val="center"/>
          </w:tcPr>
          <w:p>
            <w:pPr>
              <w:pStyle w:val="12"/>
            </w:pPr>
            <w:r>
              <w:t>落地项目占签约项目的比例</w:t>
            </w:r>
          </w:p>
        </w:tc>
        <w:tc>
          <w:tcPr>
            <w:tcW w:w="2551" w:type="dxa"/>
            <w:vAlign w:val="center"/>
          </w:tcPr>
          <w:p>
            <w:pPr>
              <w:pStyle w:val="12"/>
            </w:pPr>
            <w:r>
              <w:t>≥1个</w:t>
            </w:r>
          </w:p>
        </w:tc>
        <w:tc>
          <w:tcPr>
            <w:tcW w:w="2268" w:type="dxa"/>
            <w:vAlign w:val="center"/>
          </w:tcPr>
          <w:p>
            <w:pPr>
              <w:pStyle w:val="12"/>
            </w:pPr>
            <w:r>
              <w:t>项目建设情况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资金利用及时率</w:t>
            </w:r>
          </w:p>
        </w:tc>
        <w:tc>
          <w:tcPr>
            <w:tcW w:w="2835" w:type="dxa"/>
            <w:vAlign w:val="center"/>
          </w:tcPr>
          <w:p>
            <w:pPr>
              <w:pStyle w:val="12"/>
            </w:pPr>
            <w:r>
              <w:t>及时利用资金比率</w:t>
            </w:r>
          </w:p>
        </w:tc>
        <w:tc>
          <w:tcPr>
            <w:tcW w:w="2551" w:type="dxa"/>
            <w:vAlign w:val="center"/>
          </w:tcPr>
          <w:p>
            <w:pPr>
              <w:pStyle w:val="12"/>
            </w:pPr>
            <w:r>
              <w:t>≥90%</w:t>
            </w:r>
          </w:p>
        </w:tc>
        <w:tc>
          <w:tcPr>
            <w:tcW w:w="2268" w:type="dxa"/>
            <w:vAlign w:val="center"/>
          </w:tcPr>
          <w:p>
            <w:pPr>
              <w:pStyle w:val="12"/>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≤4万元</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促进经济发展</w:t>
            </w:r>
          </w:p>
        </w:tc>
        <w:tc>
          <w:tcPr>
            <w:tcW w:w="2835" w:type="dxa"/>
            <w:vAlign w:val="center"/>
          </w:tcPr>
          <w:p>
            <w:pPr>
              <w:pStyle w:val="12"/>
            </w:pPr>
            <w:r>
              <w:t>促进经济发展</w:t>
            </w:r>
          </w:p>
        </w:tc>
        <w:tc>
          <w:tcPr>
            <w:tcW w:w="2551" w:type="dxa"/>
            <w:vAlign w:val="center"/>
          </w:tcPr>
          <w:p>
            <w:pPr>
              <w:pStyle w:val="12"/>
            </w:pPr>
            <w:r>
              <w:t>经济发展</w:t>
            </w:r>
          </w:p>
        </w:tc>
        <w:tc>
          <w:tcPr>
            <w:tcW w:w="2268" w:type="dxa"/>
            <w:vAlign w:val="center"/>
          </w:tcPr>
          <w:p>
            <w:pPr>
              <w:pStyle w:val="12"/>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2023年，唐山市丰南区岔河镇人民政府安排政府采购预算18.00万元。具体内容见下表。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555唐山市丰南区岔河镇人民政府</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18.00</w:t>
            </w:r>
          </w:p>
        </w:tc>
        <w:tc>
          <w:tcPr>
            <w:tcW w:w="964" w:type="dxa"/>
            <w:vAlign w:val="center"/>
          </w:tcPr>
          <w:p>
            <w:pPr>
              <w:pStyle w:val="15"/>
            </w:pPr>
            <w:r>
              <w:t>18.00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唐山市丰南区岔河镇人民政府本级小计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18.00</w:t>
            </w:r>
          </w:p>
        </w:tc>
        <w:tc>
          <w:tcPr>
            <w:tcW w:w="964" w:type="dxa"/>
            <w:vAlign w:val="center"/>
          </w:tcPr>
          <w:p>
            <w:pPr>
              <w:pStyle w:val="15"/>
            </w:pPr>
            <w:r>
              <w:t>18.00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公务用车购置经费（发展基数）</w:t>
            </w:r>
          </w:p>
        </w:tc>
        <w:tc>
          <w:tcPr>
            <w:tcW w:w="964" w:type="dxa"/>
            <w:vAlign w:val="center"/>
          </w:tcPr>
          <w:p>
            <w:pPr>
              <w:pStyle w:val="11"/>
            </w:pPr>
            <w:r>
              <w:t>18.00</w:t>
            </w:r>
          </w:p>
        </w:tc>
        <w:tc>
          <w:tcPr>
            <w:tcW w:w="1134" w:type="dxa"/>
            <w:vAlign w:val="center"/>
          </w:tcPr>
          <w:p>
            <w:pPr>
              <w:pStyle w:val="12"/>
            </w:pPr>
            <w:r>
              <w:t>其他电动车辆</w:t>
            </w:r>
          </w:p>
        </w:tc>
        <w:tc>
          <w:tcPr>
            <w:tcW w:w="1134" w:type="dxa"/>
            <w:vAlign w:val="center"/>
          </w:tcPr>
          <w:p>
            <w:pPr>
              <w:pStyle w:val="12"/>
            </w:pPr>
            <w:r>
              <w:t>A02030899</w:t>
            </w:r>
          </w:p>
        </w:tc>
        <w:tc>
          <w:tcPr>
            <w:tcW w:w="709" w:type="dxa"/>
            <w:vAlign w:val="center"/>
          </w:tcPr>
          <w:p>
            <w:pPr>
              <w:pStyle w:val="13"/>
            </w:pPr>
            <w:r>
              <w:t>辆</w:t>
            </w:r>
          </w:p>
        </w:tc>
        <w:tc>
          <w:tcPr>
            <w:tcW w:w="850" w:type="dxa"/>
            <w:vAlign w:val="center"/>
          </w:tcPr>
          <w:p>
            <w:pPr>
              <w:pStyle w:val="11"/>
            </w:pPr>
            <w:r>
              <w:t>1</w:t>
            </w:r>
          </w:p>
        </w:tc>
        <w:tc>
          <w:tcPr>
            <w:tcW w:w="850" w:type="dxa"/>
            <w:vAlign w:val="center"/>
          </w:tcPr>
          <w:p>
            <w:pPr>
              <w:pStyle w:val="11"/>
            </w:pPr>
            <w:r>
              <w:t>18.00</w:t>
            </w:r>
          </w:p>
        </w:tc>
        <w:tc>
          <w:tcPr>
            <w:tcW w:w="964" w:type="dxa"/>
            <w:vAlign w:val="center"/>
          </w:tcPr>
          <w:p>
            <w:pPr>
              <w:pStyle w:val="11"/>
            </w:pPr>
            <w:r>
              <w:t>18.00</w:t>
            </w:r>
          </w:p>
        </w:tc>
        <w:tc>
          <w:tcPr>
            <w:tcW w:w="964" w:type="dxa"/>
            <w:vAlign w:val="center"/>
          </w:tcPr>
          <w:p>
            <w:pPr>
              <w:pStyle w:val="11"/>
            </w:pPr>
            <w:r>
              <w:t>18.00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唐山市丰南区岔河镇人民政府（含所属单位）上年末固定资产金额为934.34万元（详见下表）。本年度拟购置固定资产总额为18.00万元，已按要求列入政府采购预算，详见政府采购预算表。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555唐山市丰南区岔河镇人民政府</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934.34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4299.33</w:t>
            </w:r>
          </w:p>
        </w:tc>
        <w:tc>
          <w:tcPr>
            <w:tcW w:w="2835" w:type="dxa"/>
            <w:vAlign w:val="center"/>
          </w:tcPr>
          <w:p>
            <w:pPr>
              <w:pStyle w:val="11"/>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1000</w:t>
            </w:r>
          </w:p>
        </w:tc>
        <w:tc>
          <w:tcPr>
            <w:tcW w:w="2835" w:type="dxa"/>
            <w:vAlign w:val="center"/>
          </w:tcPr>
          <w:p>
            <w:pPr>
              <w:pStyle w:val="11"/>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10</w:t>
            </w:r>
          </w:p>
        </w:tc>
        <w:tc>
          <w:tcPr>
            <w:tcW w:w="2835" w:type="dxa"/>
            <w:vAlign w:val="center"/>
          </w:tcPr>
          <w:p>
            <w:pPr>
              <w:pStyle w:val="11"/>
            </w:pPr>
            <w:r>
              <w:t>309.42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7</w:t>
            </w:r>
          </w:p>
        </w:tc>
        <w:tc>
          <w:tcPr>
            <w:tcW w:w="2835" w:type="dxa"/>
            <w:vAlign w:val="center"/>
          </w:tcPr>
          <w:p>
            <w:pPr>
              <w:pStyle w:val="11"/>
            </w:pPr>
            <w:r>
              <w:t>250.75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850</w:t>
            </w:r>
          </w:p>
        </w:tc>
        <w:tc>
          <w:tcPr>
            <w:tcW w:w="2835" w:type="dxa"/>
            <w:vAlign w:val="center"/>
          </w:tcPr>
          <w:p>
            <w:pPr>
              <w:pStyle w:val="11"/>
            </w:pPr>
            <w:r>
              <w:t>214.17</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dlNDIzZTk1YWM0NGNhYjc0ZjU4MjY2ZGQ1NTFiYjgifQ=="/>
  </w:docVars>
  <w:rsids>
    <w:rsidRoot w:val="009242A2"/>
    <w:rsid w:val="003609BB"/>
    <w:rsid w:val="004473FA"/>
    <w:rsid w:val="006B23DF"/>
    <w:rsid w:val="009242A2"/>
    <w:rsid w:val="009D0D23"/>
    <w:rsid w:val="009F1A3B"/>
    <w:rsid w:val="00A37076"/>
    <w:rsid w:val="06D35362"/>
    <w:rsid w:val="0C580AA0"/>
    <w:rsid w:val="1EDD7BF3"/>
    <w:rsid w:val="201046F2"/>
    <w:rsid w:val="50320C47"/>
    <w:rsid w:val="6B1F2F04"/>
    <w:rsid w:val="72793B30"/>
    <w:rsid w:val="77351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7" Type="http://schemas.openxmlformats.org/officeDocument/2006/relationships/fontTable" Target="fontTable.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2023-02-02T13:06:50Z</dcterms:created>
  <dcterms:modified xsi:type="dcterms:W3CDTF">2023-02-02T05:06:50Z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2023-02-02T13:06:41Z</dcterms:created>
  <dcterms:modified xsi:type="dcterms:W3CDTF">2023-02-02T05:06:41Z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2023-02-02T13:06:50Z</dcterms:created>
  <dcterms:modified xsi:type="dcterms:W3CDTF">2023-02-02T05:06:50Z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2023-02-02T13:06:37Z</dcterms:created>
  <dcterms:modified xsi:type="dcterms:W3CDTF">2023-02-02T05:06:37Z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2023-02-02T13:06:53Z</dcterms:created>
  <dcterms:modified xsi:type="dcterms:W3CDTF">2023-02-02T05:06:53Z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2023-02-02T13:06:41Z</dcterms:created>
  <dcterms:modified xsi:type="dcterms:W3CDTF">2023-02-02T05:06:41Z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2023-02-02T13:06:40Z</dcterms:created>
  <dcterms:modified xsi:type="dcterms:W3CDTF">2023-02-02T05:06:40Z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2023-02-02T13:06:39Z</dcterms:created>
  <dcterms:modified xsi:type="dcterms:W3CDTF">2023-02-02T05:06:39Z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2023-02-02T13:06:53Z</dcterms:created>
  <dcterms:modified xsi:type="dcterms:W3CDTF">2023-02-02T05:06:53Z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2023-02-02T13:06:45Z</dcterms:created>
  <dcterms:modified xsi:type="dcterms:W3CDTF">2023-02-02T05:06:44Z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2023-02-02T13:06:52Z</dcterms:created>
  <dcterms:modified xsi:type="dcterms:W3CDTF">2023-02-02T05:06:52Z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2023-02-02T13:06:40Z</dcterms:created>
  <dcterms:modified xsi:type="dcterms:W3CDTF">2023-02-02T05:06:40Z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2023-02-02T13:06:39Z</dcterms:created>
  <dcterms:modified xsi:type="dcterms:W3CDTF">2023-02-02T05:06:39Z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2023-02-02T13:06:38Z</dcterms:created>
  <dcterms:modified xsi:type="dcterms:W3CDTF">2023-02-02T05:06:38Z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2023-02-02T13:06:37Z</dcterms:created>
  <dcterms:modified xsi:type="dcterms:W3CDTF">2023-02-02T05:06:37Z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2023-02-02T13:06:32Z</dcterms:created>
  <dcterms:modified xsi:type="dcterms:W3CDTF">2023-02-02T05:06:31Z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2023-02-02T13:06:53Z</dcterms:created>
  <dcterms:modified xsi:type="dcterms:W3CDTF">2023-02-02T05:06:53Z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2023-02-02T13:06:52Z</dcterms:created>
  <dcterms:modified xsi:type="dcterms:W3CDTF">2023-02-02T05:06:52Z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2023-02-02T13:06:51Z</dcterms:created>
  <dcterms:modified xsi:type="dcterms:W3CDTF">2023-02-02T05:06:51Z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2023-02-02T13:06:51Z</dcterms:created>
  <dcterms:modified xsi:type="dcterms:W3CDTF">2023-02-02T05:06:51Z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2023-02-02T13:06:40Z</dcterms:created>
  <dcterms:modified xsi:type="dcterms:W3CDTF">2023-02-02T05:06:40Z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2023-02-02T13:06:50Z</dcterms:created>
  <dcterms:modified xsi:type="dcterms:W3CDTF">2023-02-02T05:06:50Z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2023-02-02T13:06:49Z</dcterms:created>
  <dcterms:modified xsi:type="dcterms:W3CDTF">2023-02-02T05:06:49Z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2023-02-02T13:06:39Z</dcterms:created>
  <dcterms:modified xsi:type="dcterms:W3CDTF">2023-02-02T05:06:39Z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2023-02-02T13:06:38Z</dcterms:created>
  <dcterms:modified xsi:type="dcterms:W3CDTF">2023-02-02T05:06:38Z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2023-02-02T13:06:37Z</dcterms:created>
  <dcterms:modified xsi:type="dcterms:W3CDTF">2023-02-02T05:06:37Z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2023-02-02T13:06:53Z</dcterms:created>
  <dcterms:modified xsi:type="dcterms:W3CDTF">2023-02-02T05:06:53Z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2023-02-02T13:06:36Z</dcterms:created>
  <dcterms:modified xsi:type="dcterms:W3CDTF">2023-02-02T05:06:36Z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2023-02-02T13:06:39Z</dcterms:created>
  <dcterms:modified xsi:type="dcterms:W3CDTF">2023-02-02T05:06:39Z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2023-02-02T13:06:50Z</dcterms:created>
  <dcterms:modified xsi:type="dcterms:W3CDTF">2023-02-02T05:06:50Z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2023-02-02T13:06:52Z</dcterms:created>
  <dcterms:modified xsi:type="dcterms:W3CDTF">2023-02-02T05:06:52Z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2023-02-02T13:06:52Z</dcterms:created>
  <dcterms:modified xsi:type="dcterms:W3CDTF">2023-02-02T05:06:52Z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2023-02-02T13:06:51Z</dcterms:created>
  <dcterms:modified xsi:type="dcterms:W3CDTF">2023-02-02T05:06:51Z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2023-02-02T13:06:40Z</dcterms:created>
  <dcterms:modified xsi:type="dcterms:W3CDTF">2023-02-02T05:06:40Z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2023-02-02T13:06:51Z</dcterms:created>
  <dcterms:modified xsi:type="dcterms:W3CDTF">2023-02-02T05:06:51Z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2023-02-02T13:06:50Z</dcterms:created>
  <dcterms:modified xsi:type="dcterms:W3CDTF">2023-02-02T05:06:50Z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2023-02-02T13:06:40Z</dcterms:created>
  <dcterms:modified xsi:type="dcterms:W3CDTF">2023-02-02T05:06:40Z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2023-02-02T13:06:54Z</dcterms:created>
  <dcterms:modified xsi:type="dcterms:W3CDTF">2023-02-02T05:06:54Z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2023-02-02T13:06:40Z</dcterms:created>
  <dcterms:modified xsi:type="dcterms:W3CDTF">2023-02-02T05:06:40Z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2023-02-02T13:06:39Z</dcterms:created>
  <dcterms:modified xsi:type="dcterms:W3CDTF">2023-02-02T05:06:39Z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2023-02-02T13:06:38Z</dcterms:created>
  <dcterms:modified xsi:type="dcterms:W3CDTF">2023-02-02T05:06:38Z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2023-02-02T13:06:53Z</dcterms:created>
  <dcterms:modified xsi:type="dcterms:W3CDTF">2023-02-02T05:06:53Z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2023-02-02T13:06:37Z</dcterms:created>
  <dcterms:modified xsi:type="dcterms:W3CDTF">2023-02-02T05:06:37Z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2023-02-02T13:06:38Z</dcterms:created>
  <dcterms:modified xsi:type="dcterms:W3CDTF">2023-02-02T05:06:38Z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2023-02-02T13:06:53Z</dcterms:created>
  <dcterms:modified xsi:type="dcterms:W3CDTF">2023-02-02T05:06:53Z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2023-02-02T13:06:50Z</dcterms:created>
  <dcterms:modified xsi:type="dcterms:W3CDTF">2023-02-02T05:06:50Z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2023-02-02T13:06:36Z</dcterms:created>
  <dcterms:modified xsi:type="dcterms:W3CDTF">2023-02-02T05:06:36Z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2023-02-02T13:06:52Z</dcterms:created>
  <dcterms:modified xsi:type="dcterms:W3CDTF">2023-02-02T05:06:52Z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2023-02-02T13:06:51Z</dcterms:created>
  <dcterms:modified xsi:type="dcterms:W3CDTF">2023-02-02T05:06:51Z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2023-02-02T13:06:54Z</dcterms:created>
  <dcterms:modified xsi:type="dcterms:W3CDTF">2023-02-02T05:06:54Z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2023-02-02T13:06:51Z</dcterms:created>
  <dcterms:modified xsi:type="dcterms:W3CDTF">2023-02-02T05:06:51Z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2023-02-02T13:06:38Z</dcterms:created>
  <dcterms:modified xsi:type="dcterms:W3CDTF">2023-02-02T05:06:38Z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2023-02-02T13:06:37Z</dcterms:created>
  <dcterms:modified xsi:type="dcterms:W3CDTF">2023-02-02T05:06:37Z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2023-02-02T13:06:37Z</dcterms:created>
  <dcterms:modified xsi:type="dcterms:W3CDTF">2023-02-02T05:06:37Z</dcterms:modified>
</cp:coreProperties>
</file>

<file path=customXml/item96.xml><?xml version="1.0" encoding="utf-8"?>
<b:Sources xmlns:b="http://schemas.openxmlformats.org/officeDocument/2006/bibliography" xmlns="http://schemas.openxmlformats.org/officeDocument/2006/bibliography" SelectedStyle="\APA.XSL" StyleName="APA Fifth Edition"/>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2023-02-02T13:06:38Z</dcterms:created>
  <dcterms:modified xsi:type="dcterms:W3CDTF">2023-02-02T05:06:38Z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14BD52E-865C-445D-AB2B-7E2AF988BC4F}">
  <ds:schemaRefs/>
</ds:datastoreItem>
</file>

<file path=customXml/itemProps10.xml><?xml version="1.0" encoding="utf-8"?>
<ds:datastoreItem xmlns:ds="http://schemas.openxmlformats.org/officeDocument/2006/customXml" ds:itemID="{DC31192E-F036-49DC-B8FF-D19A0D1B252C}">
  <ds:schemaRefs/>
</ds:datastoreItem>
</file>

<file path=customXml/itemProps100.xml><?xml version="1.0" encoding="utf-8"?>
<ds:datastoreItem xmlns:ds="http://schemas.openxmlformats.org/officeDocument/2006/customXml" ds:itemID="{D008BE16-929A-436F-99C3-9AE6C1A8D16D}">
  <ds:schemaRefs/>
</ds:datastoreItem>
</file>

<file path=customXml/itemProps101.xml><?xml version="1.0" encoding="utf-8"?>
<ds:datastoreItem xmlns:ds="http://schemas.openxmlformats.org/officeDocument/2006/customXml" ds:itemID="{E72A2936-DB8E-4AB3-9042-FE6025AB3001}">
  <ds:schemaRefs/>
</ds:datastoreItem>
</file>

<file path=customXml/itemProps102.xml><?xml version="1.0" encoding="utf-8"?>
<ds:datastoreItem xmlns:ds="http://schemas.openxmlformats.org/officeDocument/2006/customXml" ds:itemID="{4DBD9229-F89C-4DD7-A0C4-5363357CF245}">
  <ds:schemaRefs/>
</ds:datastoreItem>
</file>

<file path=customXml/itemProps103.xml><?xml version="1.0" encoding="utf-8"?>
<ds:datastoreItem xmlns:ds="http://schemas.openxmlformats.org/officeDocument/2006/customXml" ds:itemID="{9F5057CA-903C-48DC-A397-FC01F3803638}">
  <ds:schemaRefs/>
</ds:datastoreItem>
</file>

<file path=customXml/itemProps104.xml><?xml version="1.0" encoding="utf-8"?>
<ds:datastoreItem xmlns:ds="http://schemas.openxmlformats.org/officeDocument/2006/customXml" ds:itemID="{BB051CF2-8325-40C9-8A99-B02CA69C2824}">
  <ds:schemaRefs/>
</ds:datastoreItem>
</file>

<file path=customXml/itemProps105.xml><?xml version="1.0" encoding="utf-8"?>
<ds:datastoreItem xmlns:ds="http://schemas.openxmlformats.org/officeDocument/2006/customXml" ds:itemID="{19DFE946-1456-4188-8B3B-B44BD628E903}">
  <ds:schemaRefs/>
</ds:datastoreItem>
</file>

<file path=customXml/itemProps106.xml><?xml version="1.0" encoding="utf-8"?>
<ds:datastoreItem xmlns:ds="http://schemas.openxmlformats.org/officeDocument/2006/customXml" ds:itemID="{BC0B71D2-BE3F-42DC-92F6-218DD851092E}">
  <ds:schemaRefs/>
</ds:datastoreItem>
</file>

<file path=customXml/itemProps107.xml><?xml version="1.0" encoding="utf-8"?>
<ds:datastoreItem xmlns:ds="http://schemas.openxmlformats.org/officeDocument/2006/customXml" ds:itemID="{2BCC8D63-E840-4BB1-B528-0F425DD4CA8D}">
  <ds:schemaRefs/>
</ds:datastoreItem>
</file>

<file path=customXml/itemProps108.xml><?xml version="1.0" encoding="utf-8"?>
<ds:datastoreItem xmlns:ds="http://schemas.openxmlformats.org/officeDocument/2006/customXml" ds:itemID="{2162747A-8BB6-4D86-8D4E-4F49A1C8ED59}">
  <ds:schemaRefs/>
</ds:datastoreItem>
</file>

<file path=customXml/itemProps109.xml><?xml version="1.0" encoding="utf-8"?>
<ds:datastoreItem xmlns:ds="http://schemas.openxmlformats.org/officeDocument/2006/customXml" ds:itemID="{633A905E-41B1-466C-A8E9-091D2D3B15D4}">
  <ds:schemaRefs/>
</ds:datastoreItem>
</file>

<file path=customXml/itemProps11.xml><?xml version="1.0" encoding="utf-8"?>
<ds:datastoreItem xmlns:ds="http://schemas.openxmlformats.org/officeDocument/2006/customXml" ds:itemID="{C329AC0F-9902-476E-915B-4B39B73F4548}">
  <ds:schemaRefs/>
</ds:datastoreItem>
</file>

<file path=customXml/itemProps110.xml><?xml version="1.0" encoding="utf-8"?>
<ds:datastoreItem xmlns:ds="http://schemas.openxmlformats.org/officeDocument/2006/customXml" ds:itemID="{1505D603-16AF-4EF3-BB4B-FF2B1F0A4CD4}">
  <ds:schemaRefs/>
</ds:datastoreItem>
</file>

<file path=customXml/itemProps111.xml><?xml version="1.0" encoding="utf-8"?>
<ds:datastoreItem xmlns:ds="http://schemas.openxmlformats.org/officeDocument/2006/customXml" ds:itemID="{E2DBC805-C9E6-407E-A498-D40397534F9E}">
  <ds:schemaRefs/>
</ds:datastoreItem>
</file>

<file path=customXml/itemProps12.xml><?xml version="1.0" encoding="utf-8"?>
<ds:datastoreItem xmlns:ds="http://schemas.openxmlformats.org/officeDocument/2006/customXml" ds:itemID="{936913C5-324B-4999-89CD-ED260907B5EF}">
  <ds:schemaRefs/>
</ds:datastoreItem>
</file>

<file path=customXml/itemProps13.xml><?xml version="1.0" encoding="utf-8"?>
<ds:datastoreItem xmlns:ds="http://schemas.openxmlformats.org/officeDocument/2006/customXml" ds:itemID="{016A7F92-0A0D-4238-A608-566B3BC15E47}">
  <ds:schemaRefs/>
</ds:datastoreItem>
</file>

<file path=customXml/itemProps14.xml><?xml version="1.0" encoding="utf-8"?>
<ds:datastoreItem xmlns:ds="http://schemas.openxmlformats.org/officeDocument/2006/customXml" ds:itemID="{331B300E-5205-40B6-869F-5126E1A28379}">
  <ds:schemaRefs/>
</ds:datastoreItem>
</file>

<file path=customXml/itemProps15.xml><?xml version="1.0" encoding="utf-8"?>
<ds:datastoreItem xmlns:ds="http://schemas.openxmlformats.org/officeDocument/2006/customXml" ds:itemID="{29CCB900-0849-47E4-B66F-23FA7448675F}">
  <ds:schemaRefs/>
</ds:datastoreItem>
</file>

<file path=customXml/itemProps16.xml><?xml version="1.0" encoding="utf-8"?>
<ds:datastoreItem xmlns:ds="http://schemas.openxmlformats.org/officeDocument/2006/customXml" ds:itemID="{B412ACBD-8672-4B9B-8DB8-BA6A10838D76}">
  <ds:schemaRefs/>
</ds:datastoreItem>
</file>

<file path=customXml/itemProps17.xml><?xml version="1.0" encoding="utf-8"?>
<ds:datastoreItem xmlns:ds="http://schemas.openxmlformats.org/officeDocument/2006/customXml" ds:itemID="{769654A2-8EF7-4332-89FE-E7DB401ED6B5}">
  <ds:schemaRefs/>
</ds:datastoreItem>
</file>

<file path=customXml/itemProps18.xml><?xml version="1.0" encoding="utf-8"?>
<ds:datastoreItem xmlns:ds="http://schemas.openxmlformats.org/officeDocument/2006/customXml" ds:itemID="{CCF60531-82AA-4E37-9D71-B2DFDEB84561}">
  <ds:schemaRefs/>
</ds:datastoreItem>
</file>

<file path=customXml/itemProps19.xml><?xml version="1.0" encoding="utf-8"?>
<ds:datastoreItem xmlns:ds="http://schemas.openxmlformats.org/officeDocument/2006/customXml" ds:itemID="{040D812B-D223-4BBA-A40C-38FA30B98BC6}">
  <ds:schemaRefs/>
</ds:datastoreItem>
</file>

<file path=customXml/itemProps2.xml><?xml version="1.0" encoding="utf-8"?>
<ds:datastoreItem xmlns:ds="http://schemas.openxmlformats.org/officeDocument/2006/customXml" ds:itemID="{32E5F42D-514B-4C64-A6DF-A268DB55FE9F}">
  <ds:schemaRefs/>
</ds:datastoreItem>
</file>

<file path=customXml/itemProps20.xml><?xml version="1.0" encoding="utf-8"?>
<ds:datastoreItem xmlns:ds="http://schemas.openxmlformats.org/officeDocument/2006/customXml" ds:itemID="{4BA794BB-7426-42E1-A08B-05F55E32B340}">
  <ds:schemaRefs/>
</ds:datastoreItem>
</file>

<file path=customXml/itemProps21.xml><?xml version="1.0" encoding="utf-8"?>
<ds:datastoreItem xmlns:ds="http://schemas.openxmlformats.org/officeDocument/2006/customXml" ds:itemID="{7C7584E1-FDE9-49AE-A8BC-B3BA76DCA8EC}">
  <ds:schemaRefs/>
</ds:datastoreItem>
</file>

<file path=customXml/itemProps22.xml><?xml version="1.0" encoding="utf-8"?>
<ds:datastoreItem xmlns:ds="http://schemas.openxmlformats.org/officeDocument/2006/customXml" ds:itemID="{2E48A16A-11F7-45AA-B250-816B201B713C}">
  <ds:schemaRefs/>
</ds:datastoreItem>
</file>

<file path=customXml/itemProps23.xml><?xml version="1.0" encoding="utf-8"?>
<ds:datastoreItem xmlns:ds="http://schemas.openxmlformats.org/officeDocument/2006/customXml" ds:itemID="{CC2C2A73-F8DE-4DE7-BB0A-CEEF7B8758BC}">
  <ds:schemaRefs/>
</ds:datastoreItem>
</file>

<file path=customXml/itemProps24.xml><?xml version="1.0" encoding="utf-8"?>
<ds:datastoreItem xmlns:ds="http://schemas.openxmlformats.org/officeDocument/2006/customXml" ds:itemID="{1578F1BE-2E72-4C52-B6DF-0136B03EC36E}">
  <ds:schemaRefs/>
</ds:datastoreItem>
</file>

<file path=customXml/itemProps25.xml><?xml version="1.0" encoding="utf-8"?>
<ds:datastoreItem xmlns:ds="http://schemas.openxmlformats.org/officeDocument/2006/customXml" ds:itemID="{6927666A-E3E9-4677-B19F-EACD0F0CE231}">
  <ds:schemaRefs/>
</ds:datastoreItem>
</file>

<file path=customXml/itemProps26.xml><?xml version="1.0" encoding="utf-8"?>
<ds:datastoreItem xmlns:ds="http://schemas.openxmlformats.org/officeDocument/2006/customXml" ds:itemID="{4A33F8C9-8959-4070-9C60-B8D760567A30}">
  <ds:schemaRefs/>
</ds:datastoreItem>
</file>

<file path=customXml/itemProps27.xml><?xml version="1.0" encoding="utf-8"?>
<ds:datastoreItem xmlns:ds="http://schemas.openxmlformats.org/officeDocument/2006/customXml" ds:itemID="{5D633086-9A6C-4DA4-A14A-AB6DD267052A}">
  <ds:schemaRefs/>
</ds:datastoreItem>
</file>

<file path=customXml/itemProps28.xml><?xml version="1.0" encoding="utf-8"?>
<ds:datastoreItem xmlns:ds="http://schemas.openxmlformats.org/officeDocument/2006/customXml" ds:itemID="{EC623634-A3BC-45B7-9060-D29305E1A60D}">
  <ds:schemaRefs/>
</ds:datastoreItem>
</file>

<file path=customXml/itemProps29.xml><?xml version="1.0" encoding="utf-8"?>
<ds:datastoreItem xmlns:ds="http://schemas.openxmlformats.org/officeDocument/2006/customXml" ds:itemID="{83835E24-BF10-4A3C-910F-E692A3CC39FE}">
  <ds:schemaRefs/>
</ds:datastoreItem>
</file>

<file path=customXml/itemProps3.xml><?xml version="1.0" encoding="utf-8"?>
<ds:datastoreItem xmlns:ds="http://schemas.openxmlformats.org/officeDocument/2006/customXml" ds:itemID="{26C202D6-5429-4547-B200-18B5709AD921}">
  <ds:schemaRefs/>
</ds:datastoreItem>
</file>

<file path=customXml/itemProps30.xml><?xml version="1.0" encoding="utf-8"?>
<ds:datastoreItem xmlns:ds="http://schemas.openxmlformats.org/officeDocument/2006/customXml" ds:itemID="{0B22B450-1377-4ABA-B493-8B32CFC7409B}">
  <ds:schemaRefs/>
</ds:datastoreItem>
</file>

<file path=customXml/itemProps31.xml><?xml version="1.0" encoding="utf-8"?>
<ds:datastoreItem xmlns:ds="http://schemas.openxmlformats.org/officeDocument/2006/customXml" ds:itemID="{E62ABE92-7AD0-4DB9-8A07-BB58A518270D}">
  <ds:schemaRefs/>
</ds:datastoreItem>
</file>

<file path=customXml/itemProps32.xml><?xml version="1.0" encoding="utf-8"?>
<ds:datastoreItem xmlns:ds="http://schemas.openxmlformats.org/officeDocument/2006/customXml" ds:itemID="{422D0ED6-C247-4B0A-8DC2-4A495F603198}">
  <ds:schemaRefs/>
</ds:datastoreItem>
</file>

<file path=customXml/itemProps33.xml><?xml version="1.0" encoding="utf-8"?>
<ds:datastoreItem xmlns:ds="http://schemas.openxmlformats.org/officeDocument/2006/customXml" ds:itemID="{8B99F5D3-FBC2-4959-A626-2AE520951702}">
  <ds:schemaRefs/>
</ds:datastoreItem>
</file>

<file path=customXml/itemProps34.xml><?xml version="1.0" encoding="utf-8"?>
<ds:datastoreItem xmlns:ds="http://schemas.openxmlformats.org/officeDocument/2006/customXml" ds:itemID="{F75A40E2-AD9B-40E5-9CB2-6A0F79AA1518}">
  <ds:schemaRefs/>
</ds:datastoreItem>
</file>

<file path=customXml/itemProps35.xml><?xml version="1.0" encoding="utf-8"?>
<ds:datastoreItem xmlns:ds="http://schemas.openxmlformats.org/officeDocument/2006/customXml" ds:itemID="{B4249161-797E-402F-B46B-A7F5287B6C9A}">
  <ds:schemaRefs/>
</ds:datastoreItem>
</file>

<file path=customXml/itemProps36.xml><?xml version="1.0" encoding="utf-8"?>
<ds:datastoreItem xmlns:ds="http://schemas.openxmlformats.org/officeDocument/2006/customXml" ds:itemID="{1D9E0A95-C44F-4823-B35B-9E3E481BF3F1}">
  <ds:schemaRefs/>
</ds:datastoreItem>
</file>

<file path=customXml/itemProps37.xml><?xml version="1.0" encoding="utf-8"?>
<ds:datastoreItem xmlns:ds="http://schemas.openxmlformats.org/officeDocument/2006/customXml" ds:itemID="{7A1E98C4-28B3-407D-A95A-5315931D52A3}">
  <ds:schemaRefs/>
</ds:datastoreItem>
</file>

<file path=customXml/itemProps38.xml><?xml version="1.0" encoding="utf-8"?>
<ds:datastoreItem xmlns:ds="http://schemas.openxmlformats.org/officeDocument/2006/customXml" ds:itemID="{33808A06-5637-4F7D-BDC9-4E3D4B7C8C03}">
  <ds:schemaRefs/>
</ds:datastoreItem>
</file>

<file path=customXml/itemProps39.xml><?xml version="1.0" encoding="utf-8"?>
<ds:datastoreItem xmlns:ds="http://schemas.openxmlformats.org/officeDocument/2006/customXml" ds:itemID="{201C7726-37F5-40E5-8D2F-6F800F9AB97F}">
  <ds:schemaRefs/>
</ds:datastoreItem>
</file>

<file path=customXml/itemProps4.xml><?xml version="1.0" encoding="utf-8"?>
<ds:datastoreItem xmlns:ds="http://schemas.openxmlformats.org/officeDocument/2006/customXml" ds:itemID="{7CE1FD97-53F8-4B61-B42C-917728ED042C}">
  <ds:schemaRefs/>
</ds:datastoreItem>
</file>

<file path=customXml/itemProps40.xml><?xml version="1.0" encoding="utf-8"?>
<ds:datastoreItem xmlns:ds="http://schemas.openxmlformats.org/officeDocument/2006/customXml" ds:itemID="{E96D596C-C0BF-4694-8E5A-9E653F1683AD}">
  <ds:schemaRefs/>
</ds:datastoreItem>
</file>

<file path=customXml/itemProps41.xml><?xml version="1.0" encoding="utf-8"?>
<ds:datastoreItem xmlns:ds="http://schemas.openxmlformats.org/officeDocument/2006/customXml" ds:itemID="{321766BB-A411-4A5E-A089-87189D45D6F5}">
  <ds:schemaRefs/>
</ds:datastoreItem>
</file>

<file path=customXml/itemProps42.xml><?xml version="1.0" encoding="utf-8"?>
<ds:datastoreItem xmlns:ds="http://schemas.openxmlformats.org/officeDocument/2006/customXml" ds:itemID="{A3F88EB6-6E05-484E-A35A-632A84406F90}">
  <ds:schemaRefs/>
</ds:datastoreItem>
</file>

<file path=customXml/itemProps43.xml><?xml version="1.0" encoding="utf-8"?>
<ds:datastoreItem xmlns:ds="http://schemas.openxmlformats.org/officeDocument/2006/customXml" ds:itemID="{A47E6C41-DD87-455A-88DE-151154BF13DB}">
  <ds:schemaRefs/>
</ds:datastoreItem>
</file>

<file path=customXml/itemProps44.xml><?xml version="1.0" encoding="utf-8"?>
<ds:datastoreItem xmlns:ds="http://schemas.openxmlformats.org/officeDocument/2006/customXml" ds:itemID="{01B98D32-BDE5-4DBB-8F58-E3E75576130C}">
  <ds:schemaRefs/>
</ds:datastoreItem>
</file>

<file path=customXml/itemProps45.xml><?xml version="1.0" encoding="utf-8"?>
<ds:datastoreItem xmlns:ds="http://schemas.openxmlformats.org/officeDocument/2006/customXml" ds:itemID="{8D225034-CAE6-4A1D-A780-2E7CA74DA216}">
  <ds:schemaRefs/>
</ds:datastoreItem>
</file>

<file path=customXml/itemProps46.xml><?xml version="1.0" encoding="utf-8"?>
<ds:datastoreItem xmlns:ds="http://schemas.openxmlformats.org/officeDocument/2006/customXml" ds:itemID="{9318B47F-A364-4EA0-ADEF-3AF58151A622}">
  <ds:schemaRefs/>
</ds:datastoreItem>
</file>

<file path=customXml/itemProps47.xml><?xml version="1.0" encoding="utf-8"?>
<ds:datastoreItem xmlns:ds="http://schemas.openxmlformats.org/officeDocument/2006/customXml" ds:itemID="{DB25661E-096B-4354-A8AD-23519DD09FDF}">
  <ds:schemaRefs/>
</ds:datastoreItem>
</file>

<file path=customXml/itemProps48.xml><?xml version="1.0" encoding="utf-8"?>
<ds:datastoreItem xmlns:ds="http://schemas.openxmlformats.org/officeDocument/2006/customXml" ds:itemID="{2FF54FF3-191C-4896-8F8B-361983E56C02}">
  <ds:schemaRefs/>
</ds:datastoreItem>
</file>

<file path=customXml/itemProps49.xml><?xml version="1.0" encoding="utf-8"?>
<ds:datastoreItem xmlns:ds="http://schemas.openxmlformats.org/officeDocument/2006/customXml" ds:itemID="{10B6C9DE-625B-4F16-8D12-BB0836271BFD}">
  <ds:schemaRefs/>
</ds:datastoreItem>
</file>

<file path=customXml/itemProps5.xml><?xml version="1.0" encoding="utf-8"?>
<ds:datastoreItem xmlns:ds="http://schemas.openxmlformats.org/officeDocument/2006/customXml" ds:itemID="{01243819-F501-4EB1-A0AD-3C556CAD214B}">
  <ds:schemaRefs/>
</ds:datastoreItem>
</file>

<file path=customXml/itemProps50.xml><?xml version="1.0" encoding="utf-8"?>
<ds:datastoreItem xmlns:ds="http://schemas.openxmlformats.org/officeDocument/2006/customXml" ds:itemID="{EBF2648A-D8FC-4550-9A43-236710C7EC05}">
  <ds:schemaRefs/>
</ds:datastoreItem>
</file>

<file path=customXml/itemProps51.xml><?xml version="1.0" encoding="utf-8"?>
<ds:datastoreItem xmlns:ds="http://schemas.openxmlformats.org/officeDocument/2006/customXml" ds:itemID="{EB03A2B7-8529-4092-A6F9-CA98A4C4A6AA}">
  <ds:schemaRefs/>
</ds:datastoreItem>
</file>

<file path=customXml/itemProps52.xml><?xml version="1.0" encoding="utf-8"?>
<ds:datastoreItem xmlns:ds="http://schemas.openxmlformats.org/officeDocument/2006/customXml" ds:itemID="{F373B10F-E054-47D6-A569-F292B29061BF}">
  <ds:schemaRefs/>
</ds:datastoreItem>
</file>

<file path=customXml/itemProps53.xml><?xml version="1.0" encoding="utf-8"?>
<ds:datastoreItem xmlns:ds="http://schemas.openxmlformats.org/officeDocument/2006/customXml" ds:itemID="{2EDDD95A-DADD-45E5-BA93-794B94388E2C}">
  <ds:schemaRefs/>
</ds:datastoreItem>
</file>

<file path=customXml/itemProps54.xml><?xml version="1.0" encoding="utf-8"?>
<ds:datastoreItem xmlns:ds="http://schemas.openxmlformats.org/officeDocument/2006/customXml" ds:itemID="{554BBE10-9093-4958-BD04-82CD722DF77A}">
  <ds:schemaRefs/>
</ds:datastoreItem>
</file>

<file path=customXml/itemProps55.xml><?xml version="1.0" encoding="utf-8"?>
<ds:datastoreItem xmlns:ds="http://schemas.openxmlformats.org/officeDocument/2006/customXml" ds:itemID="{922E4A1E-3733-4AA7-A1DB-9A9E33F78CF1}">
  <ds:schemaRefs/>
</ds:datastoreItem>
</file>

<file path=customXml/itemProps56.xml><?xml version="1.0" encoding="utf-8"?>
<ds:datastoreItem xmlns:ds="http://schemas.openxmlformats.org/officeDocument/2006/customXml" ds:itemID="{03F2259E-E79B-40F0-96D7-83ABA5FB1B85}">
  <ds:schemaRefs/>
</ds:datastoreItem>
</file>

<file path=customXml/itemProps57.xml><?xml version="1.0" encoding="utf-8"?>
<ds:datastoreItem xmlns:ds="http://schemas.openxmlformats.org/officeDocument/2006/customXml" ds:itemID="{9BD50620-6CE7-460D-BF75-F3991E9C699B}">
  <ds:schemaRefs/>
</ds:datastoreItem>
</file>

<file path=customXml/itemProps58.xml><?xml version="1.0" encoding="utf-8"?>
<ds:datastoreItem xmlns:ds="http://schemas.openxmlformats.org/officeDocument/2006/customXml" ds:itemID="{739BC700-401E-419F-A27E-8C7320C3D2D8}">
  <ds:schemaRefs/>
</ds:datastoreItem>
</file>

<file path=customXml/itemProps59.xml><?xml version="1.0" encoding="utf-8"?>
<ds:datastoreItem xmlns:ds="http://schemas.openxmlformats.org/officeDocument/2006/customXml" ds:itemID="{085D4DFE-552A-47EA-893A-39C5E50D0070}">
  <ds:schemaRefs/>
</ds:datastoreItem>
</file>

<file path=customXml/itemProps6.xml><?xml version="1.0" encoding="utf-8"?>
<ds:datastoreItem xmlns:ds="http://schemas.openxmlformats.org/officeDocument/2006/customXml" ds:itemID="{BC30ECFF-4334-400D-A00C-40645C8758C2}">
  <ds:schemaRefs/>
</ds:datastoreItem>
</file>

<file path=customXml/itemProps60.xml><?xml version="1.0" encoding="utf-8"?>
<ds:datastoreItem xmlns:ds="http://schemas.openxmlformats.org/officeDocument/2006/customXml" ds:itemID="{77702EA3-8A93-4574-A393-60539558AE1A}">
  <ds:schemaRefs/>
</ds:datastoreItem>
</file>

<file path=customXml/itemProps61.xml><?xml version="1.0" encoding="utf-8"?>
<ds:datastoreItem xmlns:ds="http://schemas.openxmlformats.org/officeDocument/2006/customXml" ds:itemID="{7E1F54DA-2D46-495E-8939-9A3E7330C39A}">
  <ds:schemaRefs/>
</ds:datastoreItem>
</file>

<file path=customXml/itemProps62.xml><?xml version="1.0" encoding="utf-8"?>
<ds:datastoreItem xmlns:ds="http://schemas.openxmlformats.org/officeDocument/2006/customXml" ds:itemID="{1B6BCA93-7F1D-4E57-AF61-F775B6F031A7}">
  <ds:schemaRefs/>
</ds:datastoreItem>
</file>

<file path=customXml/itemProps63.xml><?xml version="1.0" encoding="utf-8"?>
<ds:datastoreItem xmlns:ds="http://schemas.openxmlformats.org/officeDocument/2006/customXml" ds:itemID="{EAE3CFEA-FF9E-4E43-8226-BFFE0C33EE00}">
  <ds:schemaRefs/>
</ds:datastoreItem>
</file>

<file path=customXml/itemProps64.xml><?xml version="1.0" encoding="utf-8"?>
<ds:datastoreItem xmlns:ds="http://schemas.openxmlformats.org/officeDocument/2006/customXml" ds:itemID="{631CAD30-3EA6-47A2-8D76-0EFC33735AEE}">
  <ds:schemaRefs/>
</ds:datastoreItem>
</file>

<file path=customXml/itemProps65.xml><?xml version="1.0" encoding="utf-8"?>
<ds:datastoreItem xmlns:ds="http://schemas.openxmlformats.org/officeDocument/2006/customXml" ds:itemID="{BCD4577F-88E3-4CEA-8A9D-61D939F902C0}">
  <ds:schemaRefs/>
</ds:datastoreItem>
</file>

<file path=customXml/itemProps66.xml><?xml version="1.0" encoding="utf-8"?>
<ds:datastoreItem xmlns:ds="http://schemas.openxmlformats.org/officeDocument/2006/customXml" ds:itemID="{B4B3E6CB-C54D-4013-9558-F46A43A637DE}">
  <ds:schemaRefs/>
</ds:datastoreItem>
</file>

<file path=customXml/itemProps67.xml><?xml version="1.0" encoding="utf-8"?>
<ds:datastoreItem xmlns:ds="http://schemas.openxmlformats.org/officeDocument/2006/customXml" ds:itemID="{3411D610-2A72-4C3C-AE7E-0EA092D5BFEB}">
  <ds:schemaRefs/>
</ds:datastoreItem>
</file>

<file path=customXml/itemProps68.xml><?xml version="1.0" encoding="utf-8"?>
<ds:datastoreItem xmlns:ds="http://schemas.openxmlformats.org/officeDocument/2006/customXml" ds:itemID="{B158C9FE-D4AB-4CC4-9E83-6F3F172ACBA2}">
  <ds:schemaRefs/>
</ds:datastoreItem>
</file>

<file path=customXml/itemProps69.xml><?xml version="1.0" encoding="utf-8"?>
<ds:datastoreItem xmlns:ds="http://schemas.openxmlformats.org/officeDocument/2006/customXml" ds:itemID="{AB8E4AFA-7C04-4712-B3FC-2E1C45EFEF56}">
  <ds:schemaRefs/>
</ds:datastoreItem>
</file>

<file path=customXml/itemProps7.xml><?xml version="1.0" encoding="utf-8"?>
<ds:datastoreItem xmlns:ds="http://schemas.openxmlformats.org/officeDocument/2006/customXml" ds:itemID="{4BFF3DDF-C97A-4879-85B6-D9B8527E601B}">
  <ds:schemaRefs/>
</ds:datastoreItem>
</file>

<file path=customXml/itemProps70.xml><?xml version="1.0" encoding="utf-8"?>
<ds:datastoreItem xmlns:ds="http://schemas.openxmlformats.org/officeDocument/2006/customXml" ds:itemID="{A99A1992-574F-4CC4-93DC-72D8A7173B55}">
  <ds:schemaRefs/>
</ds:datastoreItem>
</file>

<file path=customXml/itemProps71.xml><?xml version="1.0" encoding="utf-8"?>
<ds:datastoreItem xmlns:ds="http://schemas.openxmlformats.org/officeDocument/2006/customXml" ds:itemID="{26DF612F-BF96-4D47-B119-5CF2CA4ABB77}">
  <ds:schemaRefs/>
</ds:datastoreItem>
</file>

<file path=customXml/itemProps72.xml><?xml version="1.0" encoding="utf-8"?>
<ds:datastoreItem xmlns:ds="http://schemas.openxmlformats.org/officeDocument/2006/customXml" ds:itemID="{462802FD-E545-480E-851B-C958B6809743}">
  <ds:schemaRefs/>
</ds:datastoreItem>
</file>

<file path=customXml/itemProps73.xml><?xml version="1.0" encoding="utf-8"?>
<ds:datastoreItem xmlns:ds="http://schemas.openxmlformats.org/officeDocument/2006/customXml" ds:itemID="{D6E977D7-8B87-4398-ACE1-7FAB7A8827F8}">
  <ds:schemaRefs/>
</ds:datastoreItem>
</file>

<file path=customXml/itemProps74.xml><?xml version="1.0" encoding="utf-8"?>
<ds:datastoreItem xmlns:ds="http://schemas.openxmlformats.org/officeDocument/2006/customXml" ds:itemID="{E417E4F8-00FB-485D-BDE8-8E5E5290BC40}">
  <ds:schemaRefs/>
</ds:datastoreItem>
</file>

<file path=customXml/itemProps75.xml><?xml version="1.0" encoding="utf-8"?>
<ds:datastoreItem xmlns:ds="http://schemas.openxmlformats.org/officeDocument/2006/customXml" ds:itemID="{752DE9B2-56DE-4FA2-96F5-898C1679C81A}">
  <ds:schemaRefs/>
</ds:datastoreItem>
</file>

<file path=customXml/itemProps76.xml><?xml version="1.0" encoding="utf-8"?>
<ds:datastoreItem xmlns:ds="http://schemas.openxmlformats.org/officeDocument/2006/customXml" ds:itemID="{D2352BE0-A5E8-48A6-B7FD-3F8E82E1EB0C}">
  <ds:schemaRefs/>
</ds:datastoreItem>
</file>

<file path=customXml/itemProps77.xml><?xml version="1.0" encoding="utf-8"?>
<ds:datastoreItem xmlns:ds="http://schemas.openxmlformats.org/officeDocument/2006/customXml" ds:itemID="{4D69E567-03BC-4F0D-9068-93CBDC35CABE}">
  <ds:schemaRefs/>
</ds:datastoreItem>
</file>

<file path=customXml/itemProps78.xml><?xml version="1.0" encoding="utf-8"?>
<ds:datastoreItem xmlns:ds="http://schemas.openxmlformats.org/officeDocument/2006/customXml" ds:itemID="{7A49A0DE-06D7-4579-AEB7-63F23D170E93}">
  <ds:schemaRefs/>
</ds:datastoreItem>
</file>

<file path=customXml/itemProps79.xml><?xml version="1.0" encoding="utf-8"?>
<ds:datastoreItem xmlns:ds="http://schemas.openxmlformats.org/officeDocument/2006/customXml" ds:itemID="{BE6DC477-9937-4C4E-8D06-FDAC7A95571A}">
  <ds:schemaRefs/>
</ds:datastoreItem>
</file>

<file path=customXml/itemProps8.xml><?xml version="1.0" encoding="utf-8"?>
<ds:datastoreItem xmlns:ds="http://schemas.openxmlformats.org/officeDocument/2006/customXml" ds:itemID="{DD1678B5-63F4-43DF-8F8F-1D4E35134BF0}">
  <ds:schemaRefs/>
</ds:datastoreItem>
</file>

<file path=customXml/itemProps80.xml><?xml version="1.0" encoding="utf-8"?>
<ds:datastoreItem xmlns:ds="http://schemas.openxmlformats.org/officeDocument/2006/customXml" ds:itemID="{BC4158BA-6F0D-49B4-AC67-330C14189E1A}">
  <ds:schemaRefs/>
</ds:datastoreItem>
</file>

<file path=customXml/itemProps81.xml><?xml version="1.0" encoding="utf-8"?>
<ds:datastoreItem xmlns:ds="http://schemas.openxmlformats.org/officeDocument/2006/customXml" ds:itemID="{3B2BC0BE-EE17-4943-B519-4EAB8113862E}">
  <ds:schemaRefs/>
</ds:datastoreItem>
</file>

<file path=customXml/itemProps82.xml><?xml version="1.0" encoding="utf-8"?>
<ds:datastoreItem xmlns:ds="http://schemas.openxmlformats.org/officeDocument/2006/customXml" ds:itemID="{D5A33EE8-F1E1-4BCB-B977-03B2166E308C}">
  <ds:schemaRefs/>
</ds:datastoreItem>
</file>

<file path=customXml/itemProps83.xml><?xml version="1.0" encoding="utf-8"?>
<ds:datastoreItem xmlns:ds="http://schemas.openxmlformats.org/officeDocument/2006/customXml" ds:itemID="{21D7FC10-29B8-4614-AA94-D309C9372404}">
  <ds:schemaRefs/>
</ds:datastoreItem>
</file>

<file path=customXml/itemProps84.xml><?xml version="1.0" encoding="utf-8"?>
<ds:datastoreItem xmlns:ds="http://schemas.openxmlformats.org/officeDocument/2006/customXml" ds:itemID="{4E451481-8CFE-4BDE-AB46-7E03F75D103F}">
  <ds:schemaRefs/>
</ds:datastoreItem>
</file>

<file path=customXml/itemProps85.xml><?xml version="1.0" encoding="utf-8"?>
<ds:datastoreItem xmlns:ds="http://schemas.openxmlformats.org/officeDocument/2006/customXml" ds:itemID="{89C4E98C-89CE-4D00-971E-57742157CFAE}">
  <ds:schemaRefs/>
</ds:datastoreItem>
</file>

<file path=customXml/itemProps86.xml><?xml version="1.0" encoding="utf-8"?>
<ds:datastoreItem xmlns:ds="http://schemas.openxmlformats.org/officeDocument/2006/customXml" ds:itemID="{16C9B966-ECE5-4843-851E-86B2768FE136}">
  <ds:schemaRefs/>
</ds:datastoreItem>
</file>

<file path=customXml/itemProps87.xml><?xml version="1.0" encoding="utf-8"?>
<ds:datastoreItem xmlns:ds="http://schemas.openxmlformats.org/officeDocument/2006/customXml" ds:itemID="{F9932055-C599-4348-BC20-269E813FDA6E}">
  <ds:schemaRefs/>
</ds:datastoreItem>
</file>

<file path=customXml/itemProps88.xml><?xml version="1.0" encoding="utf-8"?>
<ds:datastoreItem xmlns:ds="http://schemas.openxmlformats.org/officeDocument/2006/customXml" ds:itemID="{BF5217A8-BC3B-412C-A093-7C146073879F}">
  <ds:schemaRefs/>
</ds:datastoreItem>
</file>

<file path=customXml/itemProps89.xml><?xml version="1.0" encoding="utf-8"?>
<ds:datastoreItem xmlns:ds="http://schemas.openxmlformats.org/officeDocument/2006/customXml" ds:itemID="{45DD8637-A2AE-4489-9FD6-B9B1FB342AFF}">
  <ds:schemaRefs/>
</ds:datastoreItem>
</file>

<file path=customXml/itemProps9.xml><?xml version="1.0" encoding="utf-8"?>
<ds:datastoreItem xmlns:ds="http://schemas.openxmlformats.org/officeDocument/2006/customXml" ds:itemID="{BB06C91E-8D7F-4786-B746-6A1405D4A1A0}">
  <ds:schemaRefs/>
</ds:datastoreItem>
</file>

<file path=customXml/itemProps90.xml><?xml version="1.0" encoding="utf-8"?>
<ds:datastoreItem xmlns:ds="http://schemas.openxmlformats.org/officeDocument/2006/customXml" ds:itemID="{F58785FD-92EE-4041-B29F-C2A5DF20BEBE}">
  <ds:schemaRefs/>
</ds:datastoreItem>
</file>

<file path=customXml/itemProps91.xml><?xml version="1.0" encoding="utf-8"?>
<ds:datastoreItem xmlns:ds="http://schemas.openxmlformats.org/officeDocument/2006/customXml" ds:itemID="{37F3CEDF-C619-4D2E-BCB9-D747E8A04804}">
  <ds:schemaRefs/>
</ds:datastoreItem>
</file>

<file path=customXml/itemProps92.xml><?xml version="1.0" encoding="utf-8"?>
<ds:datastoreItem xmlns:ds="http://schemas.openxmlformats.org/officeDocument/2006/customXml" ds:itemID="{31075059-E4DD-4623-B9F1-85526473BB81}">
  <ds:schemaRefs/>
</ds:datastoreItem>
</file>

<file path=customXml/itemProps93.xml><?xml version="1.0" encoding="utf-8"?>
<ds:datastoreItem xmlns:ds="http://schemas.openxmlformats.org/officeDocument/2006/customXml" ds:itemID="{28B7F5D5-5BEB-4211-8948-C2F418967F65}">
  <ds:schemaRefs/>
</ds:datastoreItem>
</file>

<file path=customXml/itemProps94.xml><?xml version="1.0" encoding="utf-8"?>
<ds:datastoreItem xmlns:ds="http://schemas.openxmlformats.org/officeDocument/2006/customXml" ds:itemID="{C9373689-5F5E-45ED-A911-55B7532D7E60}">
  <ds:schemaRefs/>
</ds:datastoreItem>
</file>

<file path=customXml/itemProps95.xml><?xml version="1.0" encoding="utf-8"?>
<ds:datastoreItem xmlns:ds="http://schemas.openxmlformats.org/officeDocument/2006/customXml" ds:itemID="{F69C591F-5698-40CA-9E21-B8452E08BB19}">
  <ds:schemaRefs/>
</ds:datastoreItem>
</file>

<file path=customXml/itemProps96.xml><?xml version="1.0" encoding="utf-8"?>
<ds:datastoreItem xmlns:ds="http://schemas.openxmlformats.org/officeDocument/2006/customXml" ds:itemID="{998811B6-C889-45A4-A617-25B802EB7A00}">
  <ds:schemaRefs/>
</ds:datastoreItem>
</file>

<file path=customXml/itemProps97.xml><?xml version="1.0" encoding="utf-8"?>
<ds:datastoreItem xmlns:ds="http://schemas.openxmlformats.org/officeDocument/2006/customXml" ds:itemID="{53E37F4B-3DFE-4C33-A99B-F4E8749EC86A}">
  <ds:schemaRefs/>
</ds:datastoreItem>
</file>

<file path=customXml/itemProps98.xml><?xml version="1.0" encoding="utf-8"?>
<ds:datastoreItem xmlns:ds="http://schemas.openxmlformats.org/officeDocument/2006/customXml" ds:itemID="{7754256D-85DC-43EA-89F8-4032B488CC3F}">
  <ds:schemaRefs/>
</ds:datastoreItem>
</file>

<file path=customXml/itemProps99.xml><?xml version="1.0" encoding="utf-8"?>
<ds:datastoreItem xmlns:ds="http://schemas.openxmlformats.org/officeDocument/2006/customXml" ds:itemID="{070BD25C-AA62-441C-B6C7-9AE961E01466}">
  <ds:schemaRefs/>
</ds:datastoreItem>
</file>

<file path=docProps/app.xml><?xml version="1.0" encoding="utf-8"?>
<Properties xmlns="http://schemas.openxmlformats.org/officeDocument/2006/extended-properties" xmlns:vt="http://schemas.openxmlformats.org/officeDocument/2006/docPropsVTypes">
  <Template>Normal</Template>
  <Pages>59</Pages>
  <Words>15847</Words>
  <Characters>19136</Characters>
  <Lines>175</Lines>
  <Paragraphs>49</Paragraphs>
  <TotalTime>4</TotalTime>
  <ScaleCrop>false</ScaleCrop>
  <LinksUpToDate>false</LinksUpToDate>
  <CharactersWithSpaces>19341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2023-02-02T13:06:00Z</dcterms:created>
  <dc:creator>User</dc:creator>
  <cp:lastModifiedBy>User</cp:lastModifiedBy>
  <dcterms:modified xsi:type="dcterms:W3CDTF">2024-10-24T08:17:56Z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BD83EFAC3DA1427D97CE9713313C96D1_12</vt:lpwstr>
  </property>
</Properties>
</file>