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ascii="宋体" w:cs="宋体" w:hAnsi="宋体" w:hint="eastAsia"/>
          <w:b/>
          <w:bCs/>
          <w:spacing w:val="6"/>
          <w:sz w:val="44"/>
          <w:szCs w:val="44"/>
          <w:lang w:eastAsia="zh-CN"/>
        </w:rPr>
      </w:pPr>
      <w:r>
        <w:rPr>
          <w:rFonts w:ascii="宋体" w:cs="宋体" w:hAnsi="宋体"/>
          <w:b/>
          <w:bCs/>
          <w:spacing w:val="6"/>
          <w:sz w:val="44"/>
          <w:szCs w:val="44"/>
          <w:lang w:eastAsia="zh-CN"/>
        </w:rPr>
        <w:t>关于开展对区交通局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ascii="宋体" w:cs="仿宋" w:hAnsi="宋体"/>
          <w:b/>
          <w:bCs/>
          <w:spacing w:val="6"/>
          <w:sz w:val="44"/>
          <w:szCs w:val="44"/>
        </w:rPr>
      </w:pPr>
      <w:r>
        <w:rPr>
          <w:rFonts w:ascii="宋体" w:cs="仿宋" w:hAnsi="宋体" w:hint="eastAsia"/>
          <w:b/>
          <w:bCs/>
          <w:spacing w:val="6"/>
          <w:sz w:val="44"/>
          <w:szCs w:val="44"/>
        </w:rPr>
        <w:t>202</w:t>
      </w:r>
      <w:r>
        <w:rPr>
          <w:rFonts w:ascii="宋体" w:cs="仿宋" w:hAnsi="宋体"/>
          <w:b/>
          <w:bCs/>
          <w:spacing w:val="6"/>
          <w:sz w:val="44"/>
          <w:szCs w:val="44"/>
        </w:rPr>
        <w:t>3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年</w:t>
      </w:r>
      <w:r>
        <w:rPr>
          <w:rFonts w:ascii="宋体" w:cs="仿宋" w:hAnsi="宋体"/>
          <w:b/>
          <w:bCs/>
          <w:spacing w:val="6"/>
          <w:sz w:val="44"/>
          <w:szCs w:val="44"/>
        </w:rPr>
        <w:t>唐山市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丰南区城乡公交一体化建设工程项目绩效</w:t>
      </w:r>
      <w:r>
        <w:rPr>
          <w:rFonts w:ascii="宋体" w:cs="仿宋" w:hAnsi="宋体"/>
          <w:b/>
          <w:bCs/>
          <w:spacing w:val="6"/>
          <w:sz w:val="44"/>
          <w:szCs w:val="44"/>
        </w:rPr>
        <w:t>财政重点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评价报告</w:t>
      </w:r>
    </w:p>
    <w:p>
      <w:pPr>
        <w:ind w:left="0" w:firstLineChars="2050" w:firstLine="6560"/>
        <w:rPr>
          <w:rFonts w:ascii="仿宋" w:eastAsia="仿宋" w:cs="仿宋_GB2312" w:hint="eastAsia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  <w:lang w:val="en-US" w:eastAsia="zh-CN"/>
        </w:rPr>
        <w:t>——</w:t>
      </w:r>
      <w:r>
        <w:rPr>
          <w:rFonts w:ascii="仿宋" w:eastAsia="仿宋" w:cs="仿宋_GB2312" w:hint="eastAsia"/>
          <w:sz w:val="32"/>
          <w:szCs w:val="32"/>
        </w:rPr>
        <w:t>资合</w:t>
      </w:r>
      <w:r>
        <w:rPr>
          <w:rFonts w:ascii="仿宋" w:eastAsia="仿宋" w:cs="仿宋_GB2312"/>
          <w:sz w:val="32"/>
          <w:szCs w:val="32"/>
        </w:rPr>
        <w:t>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64"/>
        <w:jc w:val="both"/>
        <w:textAlignment w:val="auto"/>
        <w:outlineLvl w:val="9"/>
        <w:rPr>
          <w:rFonts w:ascii="仿宋" w:eastAsia="仿宋" w:cs="仿宋" w:hint="eastAsia"/>
          <w:b w:val="0"/>
          <w:bCs/>
          <w:spacing w:val="6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按照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《唐山市丰南区关于全面实施预算绩效管理推进工作实施方案》（丰财预[2019]9号）和《唐山市丰南区项目支出绩效重点评价管理办法》（丰财监[2020]3号）要求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，我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股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对202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3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唐山市丰南区城乡公交一体化建设工程</w:t>
      </w:r>
      <w:r>
        <w:rPr>
          <w:rFonts w:ascii="仿宋" w:eastAsia="仿宋" w:cs="仿宋" w:hint="eastAsia"/>
          <w:bCs/>
          <w:spacing w:val="6"/>
          <w:sz w:val="32"/>
          <w:szCs w:val="32"/>
        </w:rPr>
        <w:t>项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目开展绩效重点评价工作，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  <w:lang w:eastAsia="zh-CN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firstLineChars="200" w:firstLine="664"/>
        <w:rPr>
          <w:rFonts w:ascii="仿宋" w:eastAsia="仿宋" w:cs="仿宋" w:hint="eastAsia"/>
          <w:b/>
          <w:bCs/>
          <w:spacing w:val="6"/>
          <w:sz w:val="32"/>
          <w:szCs w:val="32"/>
          <w:shd w:val="clear" w:color="auto" w:fill="auto"/>
        </w:rPr>
      </w:pPr>
      <w:r>
        <w:rPr>
          <w:rFonts w:ascii="仿宋" w:eastAsia="仿宋" w:cs="仿宋"/>
          <w:b/>
          <w:bCs/>
          <w:spacing w:val="6"/>
          <w:sz w:val="32"/>
          <w:szCs w:val="32"/>
          <w:shd w:val="clear" w:color="auto" w:fill="auto"/>
        </w:rPr>
        <w:t>一、</w:t>
      </w:r>
      <w:r>
        <w:rPr>
          <w:rFonts w:ascii="仿宋" w:eastAsia="仿宋" w:cs="仿宋" w:hint="eastAsia"/>
          <w:b/>
          <w:bCs/>
          <w:spacing w:val="6"/>
          <w:sz w:val="32"/>
          <w:szCs w:val="32"/>
          <w:shd w:val="clear" w:color="auto" w:fill="auto"/>
        </w:rPr>
        <w:t>评价工作组织开展情况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firstLineChars="200" w:firstLine="640"/>
        <w:rPr>
          <w:rFonts w:ascii="仿宋" w:eastAsia="仿宋" w:cs="仿宋" w:hint="eastAsia"/>
          <w:spacing w:val="6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成立</w:t>
      </w:r>
      <w:r>
        <w:rPr>
          <w:rFonts w:ascii="仿宋" w:eastAsia="仿宋" w:cs="仿宋"/>
          <w:b w:val="0"/>
          <w:bCs w:val="0"/>
          <w:sz w:val="32"/>
          <w:szCs w:val="32"/>
          <w:shd w:val="clear" w:color="auto" w:fill="auto"/>
        </w:rPr>
        <w:t>由部门预算主管股室分管局领导任组长，股长任副组长，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监督评价</w:t>
      </w:r>
      <w:r>
        <w:rPr>
          <w:rFonts w:ascii="仿宋" w:eastAsia="仿宋" w:cs="仿宋_GB2312"/>
          <w:sz w:val="32"/>
          <w:szCs w:val="32"/>
          <w:lang w:val="en-US" w:eastAsia="zh-CN"/>
        </w:rPr>
        <w:t>股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、</w:t>
      </w:r>
      <w:r>
        <w:rPr>
          <w:rFonts w:ascii="仿宋" w:eastAsia="仿宋" w:cs="仿宋_GB2312"/>
          <w:sz w:val="32"/>
          <w:szCs w:val="32"/>
          <w:lang w:val="en-US" w:eastAsia="zh-CN"/>
        </w:rPr>
        <w:t>资合股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工作人员为成员的</w:t>
      </w: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绩效评价工作组</w:t>
      </w:r>
      <w:r>
        <w:rPr>
          <w:rFonts w:ascii="仿宋" w:eastAsia="仿宋" w:cs="仿宋"/>
          <w:b w:val="0"/>
          <w:bCs w:val="0"/>
          <w:sz w:val="32"/>
          <w:szCs w:val="32"/>
          <w:shd w:val="clear" w:color="auto" w:fill="auto"/>
        </w:rPr>
        <w:t>，</w:t>
      </w: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评价对象为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202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3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唐山市丰南区城乡公交一体化建设工程</w:t>
      </w:r>
      <w:r>
        <w:rPr>
          <w:rFonts w:ascii="仿宋" w:eastAsia="仿宋" w:cs="仿宋" w:hint="eastAsia"/>
          <w:bCs/>
          <w:spacing w:val="6"/>
          <w:sz w:val="32"/>
          <w:szCs w:val="32"/>
        </w:rPr>
        <w:t>项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目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。</w:t>
      </w:r>
      <w:r>
        <w:rPr>
          <w:rFonts w:ascii="仿宋" w:eastAsia="仿宋" w:cs="仿宋"/>
          <w:sz w:val="32"/>
          <w:szCs w:val="32"/>
          <w:shd w:val="clear" w:color="auto" w:fill="auto"/>
        </w:rPr>
        <w:t>针对项目，研究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制定了绩效评价工作方案，对评价对象和目的、评价内容及评分标准等做出明确规定。</w:t>
      </w:r>
    </w:p>
    <w:p>
      <w:pPr>
        <w:snapToGrid w:val="0"/>
        <w:spacing w:after="0" w:line="560" w:lineRule="exact"/>
        <w:ind w:firstLine="599"/>
        <w:rPr>
          <w:rFonts w:ascii="仿宋" w:eastAsia="仿宋" w:cs="仿宋" w:hint="eastAsia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sz w:val="32"/>
          <w:szCs w:val="32"/>
          <w:shd w:val="clear" w:color="auto" w:fill="auto"/>
        </w:rPr>
        <w:t>工作组通过收集、分析、对比基础资料，深入了解项目开展情况，对项目进行定量、定性分析，形成最终评价报告。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64"/>
        <w:jc w:val="both"/>
        <w:textAlignment w:val="auto"/>
        <w:outlineLvl w:val="9"/>
        <w:rPr>
          <w:rFonts w:ascii="仿宋" w:eastAsia="仿宋" w:cs="仿宋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" w:eastAsia="仿宋" w:cs="仿宋" w:hint="eastAsia"/>
          <w:b/>
          <w:bCs/>
          <w:spacing w:val="6"/>
          <w:sz w:val="32"/>
          <w:szCs w:val="32"/>
        </w:rPr>
        <w:t>二、</w:t>
      </w:r>
      <w:r>
        <w:rPr>
          <w:rFonts w:ascii="仿宋" w:eastAsia="仿宋" w:cs="仿宋" w:hint="eastAsia"/>
          <w:b/>
          <w:bCs/>
          <w:spacing w:val="6"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（一）立项背景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both"/>
        <w:textAlignment w:val="auto"/>
        <w:rPr>
          <w:rFonts w:ascii="仿宋" w:eastAsia="仿宋" w:cs="仿宋" w:hAnsi="宋体"/>
          <w:sz w:val="32"/>
          <w:szCs w:val="32"/>
          <w:shd w:val="clear" w:color="auto" w:fill="auto"/>
        </w:rPr>
      </w:pP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依据唐山市人民政府《关于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  <w:t>推进全域城乡公交一体化改造工作的实施方案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》文件精神、结合我区《“十四五”交通专项规划》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eastAsia="zh-CN"/>
        </w:rPr>
        <w:t>，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为加快城乡统筹发展，优化城乡公共交通体系和客运市场环境，实现城乡交通运输资源高效配置，组织实施丰南区城乡公交一体化建设工程。项目包括场站建设、客运班线收购、开通城乡公交线路及购置新能源公交车、农村公路建设及智能化改造等项目。场站建设包括:建设1个公交客运枢纽站、14个乡镇综合服务站、400对公交停靠点;客运班线收购及购置新能源公交车包括:收购23条线路共计63台车辆；开通城区至乡镇公交线路5条、乡镇至行政村公交线路30条、城际公交10条:购置新能源公交车辆143台;农村公路建设包括:打通4条断头路，建设里程34.452公里;智能化改造:安装智慧路灯，建设1套交通综合管理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（二）资金来源和使用情况</w:t>
      </w:r>
    </w:p>
    <w:p>
      <w:pPr>
        <w:spacing w:line="560" w:lineRule="exact"/>
        <w:ind w:firstLineChars="200" w:firstLine="640"/>
        <w:rPr>
          <w:rFonts w:ascii="仿宋" w:eastAsia="仿宋" w:cs="仿宋" w:hAnsi="宋体"/>
          <w:sz w:val="32"/>
          <w:szCs w:val="32"/>
          <w:shd w:val="clear" w:color="auto" w:fill="auto"/>
          <w:lang w:val="en-US" w:eastAsia="zh-CN"/>
        </w:rPr>
      </w:pPr>
      <w:r>
        <w:rPr>
          <w:rFonts w:ascii="仿宋" w:eastAsia="仿宋" w:cs="仿宋" w:hAnsi="宋体"/>
          <w:sz w:val="32"/>
          <w:szCs w:val="32"/>
          <w:shd w:val="clear" w:color="auto" w:fill="auto"/>
        </w:rPr>
        <w:t>该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项目计划投资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  <w:t>32000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万元，其中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  <w:t>专项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债券资金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  <w:t>25600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万元。支付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  <w:t>新能源公交车（第一批）费用745万元，前期工作费946.6万元，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公路、建筑EPC及监理的招标代理服务费19.94万元，公路、建筑EPC部分合同款项3905.01万元，防洪评价论证报告费用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万元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eastAsia="zh-CN"/>
        </w:rPr>
        <w:t>，客运枢纽站交通影响评价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  <w:t>费3万元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，乡镇综合服务站土地勘测定界费14万元，客运枢纽站设计咨询服务费19.7万元，临时发车点建筑费440万元，人防异地设施建设费352.09万元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eastAsia="zh-CN"/>
        </w:rPr>
        <w:t>，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收购个人承包车辆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  <w:t>费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</w:rPr>
        <w:t>1519.49万元。</w:t>
      </w:r>
      <w:r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  <w:t>监管账户资金16270.24万元，2023年度共支出资金24244.08万元，预算执行率94.7%。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Chars="200" w:firstLine="640"/>
        <w:textAlignment w:val="auto"/>
        <w:outlineLvl w:val="9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（三）绩效目标</w:t>
      </w:r>
    </w:p>
    <w:p>
      <w:pPr>
        <w:spacing w:line="560" w:lineRule="exact"/>
        <w:ind w:firstLineChars="200" w:firstLine="640"/>
        <w:rPr>
          <w:rFonts w:ascii="仿宋" w:eastAsia="仿宋" w:cs="仿宋" w:hAnsi="宋体" w:hint="eastAsia"/>
          <w:sz w:val="32"/>
          <w:szCs w:val="32"/>
          <w:shd w:val="clear" w:color="auto" w:fill="auto"/>
          <w:lang w:val="en-US"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</w:rPr>
        <w:t>项目为</w:t>
      </w: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2023年续建项目</w:t>
      </w: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</w:rPr>
        <w:t>，预期绩效目标分别为“场站建设、客运班线收购、开通城乡公交线路及购置新能源公交车、农村公路建设等项目”。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Chars="200" w:firstLine="640"/>
        <w:textAlignment w:val="auto"/>
        <w:rPr>
          <w:rFonts w:ascii="仿宋" w:eastAsia="仿宋" w:cs="仿宋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三、</w:t>
      </w:r>
      <w:r>
        <w:rPr>
          <w:rFonts w:ascii="仿宋" w:eastAsia="仿宋" w:cs="仿宋" w:hint="eastAsia"/>
          <w:b/>
          <w:bCs/>
          <w:sz w:val="32"/>
          <w:szCs w:val="32"/>
        </w:rPr>
        <w:t>绩效评价情况</w:t>
      </w:r>
    </w:p>
    <w:p>
      <w:pPr>
        <w:spacing w:line="520" w:lineRule="exact"/>
        <w:ind w:left="0" w:firstLineChars="200" w:firstLine="640"/>
        <w:rPr>
          <w:rFonts w:ascii="仿宋" w:eastAsia="仿宋" w:cs="仿宋" w:hint="eastAsia"/>
          <w:sz w:val="32"/>
          <w:szCs w:val="32"/>
          <w:lang w:eastAsia="zh-CN"/>
          <w:highlight w:val="auto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（一）</w:t>
      </w:r>
      <w:r>
        <w:rPr>
          <w:rFonts w:ascii="仿宋" w:eastAsia="仿宋" w:cs="仿宋" w:hint="eastAsia"/>
          <w:sz w:val="32"/>
          <w:szCs w:val="32"/>
          <w:lang w:eastAsia="zh-CN"/>
          <w:highlight w:val="auto"/>
        </w:rPr>
        <w:t>项目绩效目标评价情况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截至2023年底，项目按计划有序推进中，将在三年建设期限（2022年10月至2025年10月）内，以小于等于2.56亿元的债券资金成本，建设客运枢纽站1座，并且验收通过的工程量占总工程的百分数将大于等于95%。</w:t>
      </w:r>
    </w:p>
    <w:p>
      <w:pPr>
        <w:spacing w:line="560" w:lineRule="exact"/>
        <w:ind w:firstLineChars="200" w:firstLine="640"/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项目完成后运营收益将大于等于5.4亿元，达到还本付息收益；有效提升群众出行环境舒适度，改善农村村容村貌，加快农村城镇化进程；有效改善生态环境质量，提高道路服务水平，使用新能源公交车符合绿色发展趋势，减少空气污染；基建类项目使用期限达到15年，符合可持续发展趋势，极大地改善并促进农业支撑和农村经济社会发展的基础设施，拓宽农民增收渠道，改善农民生产、生活条件；加快农村信息传播和对外交流。受益人口满意度将大于等于95%。</w:t>
      </w:r>
    </w:p>
    <w:p>
      <w:pPr>
        <w:spacing w:line="360" w:lineRule="auto"/>
        <w:ind w:firstLineChars="150" w:firstLine="48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（二）评价结论</w:t>
      </w:r>
    </w:p>
    <w:p>
      <w:pPr>
        <w:spacing w:line="520" w:lineRule="exact"/>
        <w:ind w:firstLineChars="200" w:firstLine="640"/>
        <w:rPr>
          <w:rFonts w:ascii="仿宋" w:eastAsia="仿宋" w:cs="仿宋" w:hAnsi="宋体"/>
          <w:bCs/>
          <w:sz w:val="32"/>
          <w:szCs w:val="32"/>
          <w:shd w:val="clear" w:color="auto" w:fill="auto"/>
          <w:lang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eastAsia="zh-CN"/>
        </w:rPr>
        <w:t>该项目构筑一体化的城乡公交客运网络体系，有效衔接城市中心区公交线路，加快城乡公交场站枢纽建设，优化布设连接乡镇和城区的公交换乘枢纽，打破城乡客运的二元分割，形成结构优化、布局合理、衔接顺畅、经济便利、安全有序的城乡公交客运网络，全面推进城乡一体化。有利于推进新型城市化、统筹城乡发展，有利于推动丰南区城乡一体化建设，有利于规范客运市场，提升交通服务水平，有利于优化城乡公交系统，实现城乡资源有效配置。</w:t>
      </w:r>
    </w:p>
    <w:p>
      <w:pPr>
        <w:spacing w:line="520" w:lineRule="exact"/>
        <w:ind w:firstLineChars="200" w:firstLine="640"/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项目综合评价得分80分，评价等级良。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firstLineChars="200" w:firstLine="640"/>
        <w:rPr>
          <w:rFonts w:ascii="仿宋" w:eastAsia="仿宋" w:cs="仿宋" w:hint="eastAsia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b/>
          <w:bCs/>
          <w:sz w:val="32"/>
          <w:szCs w:val="32"/>
        </w:rPr>
        <w:t>存在问题及改进建议</w:t>
      </w:r>
    </w:p>
    <w:p>
      <w:pPr>
        <w:spacing w:line="520" w:lineRule="exact"/>
        <w:ind w:firstLineChars="200" w:firstLine="640"/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存在问题：专项债券资金支出进度较为缓慢，形成实物工作量较少。</w:t>
      </w:r>
    </w:p>
    <w:p>
      <w:pPr>
        <w:spacing w:line="520" w:lineRule="exact"/>
        <w:ind w:firstLineChars="200" w:firstLine="640"/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 w:bidi="ar-SA"/>
        </w:rPr>
        <w:t>改进建议：</w:t>
      </w: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加大项目推进力度，加快支出进度，</w:t>
      </w:r>
      <w:r>
        <w:rPr>
          <w:rFonts w:ascii="仿宋" w:eastAsia="仿宋" w:cs="仿宋" w:hAnsi="宋体"/>
          <w:bCs/>
          <w:sz w:val="32"/>
          <w:szCs w:val="32"/>
          <w:shd w:val="clear" w:color="auto" w:fill="auto"/>
          <w:lang w:val="en-US" w:eastAsia="zh-CN"/>
        </w:rPr>
        <w:t>优化分配使用，</w:t>
      </w: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尽快完成资金的支付。一是负责人员紧盯项目工作，全力配合协调服务，实现项目按要求推进。二是要求施工单位按规定抓好工程质量，加快工程进度，推动实物落地，并严格落实安全生产主体责任，落实各项安全保障措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both"/>
        <w:textAlignment w:val="auto"/>
        <w:rPr>
          <w:rFonts w:ascii="仿宋" w:eastAsia="仿宋" w:cs="仿宋" w:hAnsi="宋体" w:hint="eastAsia"/>
          <w:bCs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both"/>
        <w:textAlignment w:val="auto"/>
        <w:rPr>
          <w:rFonts w:ascii="仿宋" w:eastAsia="仿宋" w:cs="仿宋" w:hAnsi="宋体" w:hint="eastAsia"/>
          <w:sz w:val="32"/>
          <w:szCs w:val="32"/>
          <w:shd w:val="clear" w:color="auto" w:fill="auto"/>
        </w:rPr>
      </w:pPr>
      <w:r>
        <w:rPr>
          <w:rFonts w:ascii="仿宋" w:eastAsia="仿宋" w:cs="仿宋" w:hAnsi="宋体"/>
          <w:sz w:val="32"/>
          <w:szCs w:val="32"/>
          <w:shd w:val="clear" w:color="auto" w:fill="auto"/>
        </w:rPr>
        <w:t xml:space="preserve">                              2024年6</w:t>
      </w:r>
      <w:bookmarkStart w:id="0" w:name="_GoBack"/>
      <w:bookmarkEnd w:id="0"/>
      <w:r>
        <w:rPr>
          <w:rFonts w:ascii="仿宋" w:eastAsia="仿宋" w:cs="仿宋" w:hAnsi="宋体"/>
          <w:sz w:val="32"/>
          <w:szCs w:val="32"/>
          <w:shd w:val="clear" w:color="auto" w:fill="auto"/>
        </w:rPr>
        <w:t>月20日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rPr>
      <w:rFonts w:ascii="方正书宋_GBK" w:eastAsia="方正书宋_GBK" w:cs="方正书宋_GBK" w:hAnsi="Times New Roman"/>
      <w:sz w:val="21"/>
      <w:szCs w:val="24"/>
      <w:lang w:val="en-US" w:eastAsia="uk-UA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7CC9133-900E-4812-A113-68B20B513DC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87</TotalTime>
  <Application>Yozo_Office27021597764231179</Application>
  <Pages>4</Pages>
  <Words>0</Words>
  <Characters>1417</Characters>
  <Lines>0</Lines>
  <Paragraphs>27</Paragraphs>
  <CharactersWithSpaces>1890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dcterms:created xsi:type="dcterms:W3CDTF">2021-05-08T07:28:00Z</dcterms:created>
  <dcterms:modified xsi:type="dcterms:W3CDTF">2024-10-12T06:17:34Z</dcterms:modified>
</cp:coreProperties>
</file>