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outlineLvl w:val="9"/>
        <w:rPr>
          <w:rFonts w:ascii="宋体" w:cs="宋体" w:hAnsi="宋体" w:hint="eastAsia"/>
          <w:b/>
          <w:bCs/>
          <w:spacing w:val="6"/>
          <w:sz w:val="44"/>
          <w:szCs w:val="44"/>
          <w:lang w:eastAsia="zh-CN"/>
        </w:rPr>
      </w:pPr>
      <w:r>
        <w:rPr>
          <w:rFonts w:ascii="宋体" w:cs="宋体" w:hAnsi="宋体"/>
          <w:b/>
          <w:bCs/>
          <w:spacing w:val="6"/>
          <w:sz w:val="44"/>
          <w:szCs w:val="44"/>
          <w:lang w:eastAsia="zh-CN"/>
        </w:rPr>
        <w:t>关于开展对区住建局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outlineLvl w:val="9"/>
        <w:rPr>
          <w:rFonts w:ascii="宋体" w:cs="仿宋" w:hAnsi="宋体"/>
          <w:b/>
          <w:bCs/>
          <w:spacing w:val="6"/>
          <w:sz w:val="44"/>
          <w:szCs w:val="44"/>
        </w:rPr>
      </w:pPr>
      <w:r>
        <w:rPr>
          <w:rFonts w:ascii="宋体" w:cs="仿宋" w:hAnsi="宋体" w:hint="eastAsia"/>
          <w:b/>
          <w:bCs/>
          <w:spacing w:val="6"/>
          <w:sz w:val="44"/>
          <w:szCs w:val="44"/>
        </w:rPr>
        <w:t>202</w:t>
      </w:r>
      <w:r>
        <w:rPr>
          <w:rFonts w:ascii="宋体" w:cs="仿宋" w:hAnsi="宋体"/>
          <w:b/>
          <w:bCs/>
          <w:spacing w:val="6"/>
          <w:sz w:val="44"/>
          <w:szCs w:val="44"/>
        </w:rPr>
        <w:t>3</w:t>
      </w:r>
      <w:r>
        <w:rPr>
          <w:rFonts w:ascii="宋体" w:cs="仿宋" w:hAnsi="宋体" w:hint="eastAsia"/>
          <w:b/>
          <w:bCs/>
          <w:spacing w:val="6"/>
          <w:sz w:val="44"/>
          <w:szCs w:val="44"/>
        </w:rPr>
        <w:t>年</w:t>
      </w:r>
      <w:r>
        <w:rPr>
          <w:rFonts w:ascii="宋体" w:cs="仿宋" w:hAnsi="宋体"/>
          <w:b/>
          <w:bCs/>
          <w:spacing w:val="6"/>
          <w:sz w:val="44"/>
          <w:szCs w:val="44"/>
        </w:rPr>
        <w:t>唐山市</w:t>
      </w:r>
      <w:r>
        <w:rPr>
          <w:rFonts w:ascii="宋体" w:cs="仿宋" w:hAnsi="宋体" w:hint="eastAsia"/>
          <w:b/>
          <w:bCs/>
          <w:spacing w:val="6"/>
          <w:sz w:val="44"/>
          <w:szCs w:val="44"/>
        </w:rPr>
        <w:t>丰南区</w:t>
      </w:r>
      <w:r>
        <w:rPr>
          <w:rFonts w:ascii="宋体" w:cs="仿宋" w:hAnsi="宋体"/>
          <w:b/>
          <w:bCs/>
          <w:spacing w:val="6"/>
          <w:sz w:val="44"/>
          <w:szCs w:val="44"/>
        </w:rPr>
        <w:t>利源污水处理有限公司污水处理费</w:t>
      </w:r>
      <w:r>
        <w:rPr>
          <w:rFonts w:ascii="宋体" w:cs="仿宋" w:hAnsi="宋体" w:hint="eastAsia"/>
          <w:b/>
          <w:bCs/>
          <w:spacing w:val="6"/>
          <w:sz w:val="44"/>
          <w:szCs w:val="44"/>
        </w:rPr>
        <w:t>项目绩效</w:t>
      </w:r>
      <w:r>
        <w:rPr>
          <w:rFonts w:ascii="宋体" w:cs="仿宋" w:hAnsi="宋体"/>
          <w:b/>
          <w:bCs/>
          <w:spacing w:val="6"/>
          <w:sz w:val="44"/>
          <w:szCs w:val="44"/>
        </w:rPr>
        <w:t>财政重点</w:t>
      </w:r>
      <w:r>
        <w:rPr>
          <w:rFonts w:ascii="宋体" w:cs="仿宋" w:hAnsi="宋体" w:hint="eastAsia"/>
          <w:b/>
          <w:bCs/>
          <w:spacing w:val="6"/>
          <w:sz w:val="44"/>
          <w:szCs w:val="44"/>
        </w:rPr>
        <w:t>评价报告</w:t>
      </w:r>
    </w:p>
    <w:p>
      <w:pPr>
        <w:ind w:left="0" w:firstLineChars="2050" w:firstLine="6560"/>
        <w:rPr>
          <w:rFonts w:ascii="仿宋" w:eastAsia="仿宋" w:cs="仿宋_GB2312" w:hint="eastAsia"/>
          <w:sz w:val="32"/>
          <w:szCs w:val="32"/>
        </w:rPr>
      </w:pPr>
      <w:r>
        <w:rPr>
          <w:rFonts w:ascii="华文仿宋" w:eastAsia="华文仿宋" w:cs="华文仿宋" w:hint="eastAsia"/>
          <w:sz w:val="32"/>
          <w:szCs w:val="32"/>
          <w:lang w:val="en-US" w:eastAsia="zh-CN"/>
        </w:rPr>
        <w:t>——</w:t>
      </w:r>
      <w:r>
        <w:rPr>
          <w:rFonts w:ascii="仿宋" w:eastAsia="仿宋" w:cs="仿宋_GB2312" w:hint="eastAsia"/>
          <w:sz w:val="32"/>
          <w:szCs w:val="32"/>
        </w:rPr>
        <w:t>资合</w:t>
      </w:r>
      <w:r>
        <w:rPr>
          <w:rFonts w:ascii="仿宋" w:eastAsia="仿宋" w:cs="仿宋_GB2312"/>
          <w:sz w:val="32"/>
          <w:szCs w:val="32"/>
        </w:rPr>
        <w:t>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200" w:firstLine="664"/>
        <w:jc w:val="both"/>
        <w:textAlignment w:val="auto"/>
        <w:outlineLvl w:val="9"/>
        <w:rPr>
          <w:rFonts w:ascii="仿宋" w:eastAsia="仿宋" w:cs="仿宋" w:hint="eastAsia"/>
          <w:b w:val="0"/>
          <w:bCs/>
          <w:spacing w:val="6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按照</w:t>
      </w:r>
      <w:r>
        <w:rPr>
          <w:rFonts w:ascii="仿宋" w:eastAsia="仿宋" w:cs="仿宋"/>
          <w:b w:val="0"/>
          <w:bCs/>
          <w:spacing w:val="6"/>
          <w:sz w:val="32"/>
          <w:szCs w:val="32"/>
        </w:rPr>
        <w:t>《唐山市丰南区关于全面实施预算绩效管理推进工作实施方案》（丰财预[2019]9号）和《唐山市丰南区项目支出绩效重点评价管理办法》（丰财监[2020]3号）要求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，我</w:t>
      </w:r>
      <w:r>
        <w:rPr>
          <w:rFonts w:ascii="仿宋" w:eastAsia="仿宋" w:cs="仿宋"/>
          <w:b w:val="0"/>
          <w:bCs/>
          <w:spacing w:val="6"/>
          <w:sz w:val="32"/>
          <w:szCs w:val="32"/>
        </w:rPr>
        <w:t>股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对202</w:t>
      </w:r>
      <w:r>
        <w:rPr>
          <w:rFonts w:ascii="仿宋" w:eastAsia="仿宋" w:cs="仿宋"/>
          <w:b w:val="0"/>
          <w:bCs/>
          <w:spacing w:val="6"/>
          <w:sz w:val="32"/>
          <w:szCs w:val="32"/>
        </w:rPr>
        <w:t>3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年</w:t>
      </w:r>
      <w:r>
        <w:rPr>
          <w:rFonts w:ascii="仿宋" w:eastAsia="仿宋" w:cs="仿宋"/>
          <w:bCs/>
          <w:spacing w:val="6"/>
          <w:sz w:val="32"/>
          <w:szCs w:val="32"/>
        </w:rPr>
        <w:t>唐山市丰南区利源污水处理有限公司污水处理费项目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开展绩效重点评价工作，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  <w:lang w:eastAsia="zh-CN"/>
        </w:rPr>
        <w:t>具体情况如下：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ind w:firstLineChars="200" w:firstLine="664"/>
        <w:rPr>
          <w:rFonts w:ascii="仿宋" w:eastAsia="仿宋" w:cs="仿宋" w:hint="eastAsia"/>
          <w:b/>
          <w:bCs/>
          <w:spacing w:val="6"/>
          <w:sz w:val="32"/>
          <w:szCs w:val="32"/>
          <w:shd w:val="clear" w:color="auto" w:fill="auto"/>
        </w:rPr>
      </w:pPr>
      <w:r>
        <w:rPr>
          <w:rFonts w:ascii="仿宋" w:eastAsia="仿宋" w:cs="仿宋"/>
          <w:b/>
          <w:bCs/>
          <w:spacing w:val="6"/>
          <w:sz w:val="32"/>
          <w:szCs w:val="32"/>
          <w:shd w:val="clear" w:color="auto" w:fill="auto"/>
        </w:rPr>
        <w:t>一、</w:t>
      </w:r>
      <w:r>
        <w:rPr>
          <w:rFonts w:ascii="仿宋" w:eastAsia="仿宋" w:cs="仿宋" w:hint="eastAsia"/>
          <w:b/>
          <w:bCs/>
          <w:spacing w:val="6"/>
          <w:sz w:val="32"/>
          <w:szCs w:val="32"/>
          <w:shd w:val="clear" w:color="auto" w:fill="auto"/>
        </w:rPr>
        <w:t>评价工作组织开展情况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ind w:firstLineChars="200" w:firstLine="640"/>
        <w:rPr>
          <w:rFonts w:ascii="仿宋" w:eastAsia="仿宋" w:cs="仿宋" w:hint="eastAsia"/>
          <w:spacing w:val="6"/>
          <w:sz w:val="32"/>
          <w:szCs w:val="32"/>
          <w:shd w:val="clear" w:color="auto" w:fill="auto"/>
        </w:rPr>
      </w:pPr>
      <w:r>
        <w:rPr>
          <w:rFonts w:ascii="仿宋" w:eastAsia="仿宋" w:cs="仿宋" w:hint="eastAsia"/>
          <w:b w:val="0"/>
          <w:bCs w:val="0"/>
          <w:sz w:val="32"/>
          <w:szCs w:val="32"/>
          <w:shd w:val="clear" w:color="auto" w:fill="auto"/>
        </w:rPr>
        <w:t>成立</w:t>
      </w:r>
      <w:r>
        <w:rPr>
          <w:rFonts w:ascii="仿宋" w:eastAsia="仿宋" w:cs="仿宋"/>
          <w:b w:val="0"/>
          <w:bCs w:val="0"/>
          <w:sz w:val="32"/>
          <w:szCs w:val="32"/>
          <w:shd w:val="clear" w:color="auto" w:fill="auto"/>
        </w:rPr>
        <w:t>由部门预算主管股室分管局领导任组长，股长任副组长，</w:t>
      </w:r>
      <w:r>
        <w:rPr>
          <w:rFonts w:ascii="仿宋" w:eastAsia="仿宋" w:cs="仿宋_GB2312" w:hint="eastAsia"/>
          <w:sz w:val="32"/>
          <w:szCs w:val="32"/>
          <w:lang w:val="en-US" w:eastAsia="zh-CN"/>
        </w:rPr>
        <w:t>监督评价</w:t>
      </w:r>
      <w:r>
        <w:rPr>
          <w:rFonts w:ascii="仿宋" w:eastAsia="仿宋" w:cs="仿宋_GB2312"/>
          <w:sz w:val="32"/>
          <w:szCs w:val="32"/>
          <w:lang w:val="en-US" w:eastAsia="zh-CN"/>
        </w:rPr>
        <w:t>股</w:t>
      </w:r>
      <w:r>
        <w:rPr>
          <w:rFonts w:ascii="仿宋" w:eastAsia="仿宋" w:cs="仿宋_GB2312" w:hint="eastAsia"/>
          <w:sz w:val="32"/>
          <w:szCs w:val="32"/>
          <w:lang w:val="en-US" w:eastAsia="zh-CN"/>
        </w:rPr>
        <w:t>、</w:t>
      </w:r>
      <w:r>
        <w:rPr>
          <w:rFonts w:ascii="仿宋" w:eastAsia="仿宋" w:cs="仿宋_GB2312"/>
          <w:sz w:val="32"/>
          <w:szCs w:val="32"/>
          <w:lang w:val="en-US" w:eastAsia="zh-CN"/>
        </w:rPr>
        <w:t>资合股</w:t>
      </w:r>
      <w:r>
        <w:rPr>
          <w:rFonts w:ascii="仿宋" w:eastAsia="仿宋" w:cs="仿宋_GB2312" w:hint="eastAsia"/>
          <w:sz w:val="32"/>
          <w:szCs w:val="32"/>
          <w:lang w:val="en-US" w:eastAsia="zh-CN"/>
        </w:rPr>
        <w:t>工作人员为成员的</w:t>
      </w:r>
      <w:r>
        <w:rPr>
          <w:rFonts w:ascii="仿宋" w:eastAsia="仿宋" w:cs="仿宋" w:hint="eastAsia"/>
          <w:b w:val="0"/>
          <w:bCs w:val="0"/>
          <w:sz w:val="32"/>
          <w:szCs w:val="32"/>
          <w:shd w:val="clear" w:color="auto" w:fill="auto"/>
        </w:rPr>
        <w:t>绩效评价工作组</w:t>
      </w:r>
      <w:r>
        <w:rPr>
          <w:rFonts w:ascii="仿宋" w:eastAsia="仿宋" w:cs="仿宋"/>
          <w:b w:val="0"/>
          <w:bCs w:val="0"/>
          <w:sz w:val="32"/>
          <w:szCs w:val="32"/>
          <w:shd w:val="clear" w:color="auto" w:fill="auto"/>
        </w:rPr>
        <w:t>，</w:t>
      </w:r>
      <w:r>
        <w:rPr>
          <w:rFonts w:ascii="仿宋" w:eastAsia="仿宋" w:cs="仿宋" w:hint="eastAsia"/>
          <w:b w:val="0"/>
          <w:bCs w:val="0"/>
          <w:sz w:val="32"/>
          <w:szCs w:val="32"/>
          <w:shd w:val="clear" w:color="auto" w:fill="auto"/>
        </w:rPr>
        <w:t>评价对象为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202</w:t>
      </w:r>
      <w:r>
        <w:rPr>
          <w:rFonts w:ascii="仿宋" w:eastAsia="仿宋" w:cs="仿宋"/>
          <w:b w:val="0"/>
          <w:bCs/>
          <w:spacing w:val="6"/>
          <w:sz w:val="32"/>
          <w:szCs w:val="32"/>
        </w:rPr>
        <w:t>3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年</w:t>
      </w:r>
      <w:r>
        <w:rPr>
          <w:rFonts w:ascii="仿宋" w:eastAsia="仿宋" w:cs="仿宋"/>
          <w:bCs/>
          <w:spacing w:val="6"/>
          <w:sz w:val="32"/>
          <w:szCs w:val="32"/>
        </w:rPr>
        <w:t>唐山市丰南区利源污水处理有限公司污水处理费</w:t>
      </w:r>
      <w:r>
        <w:rPr>
          <w:rFonts w:ascii="仿宋" w:eastAsia="仿宋" w:cs="仿宋" w:hint="eastAsia"/>
          <w:bCs/>
          <w:spacing w:val="6"/>
          <w:sz w:val="32"/>
          <w:szCs w:val="32"/>
        </w:rPr>
        <w:t>项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目</w:t>
      </w:r>
      <w:r>
        <w:rPr>
          <w:rFonts w:ascii="仿宋" w:eastAsia="仿宋" w:cs="仿宋" w:hint="eastAsia"/>
          <w:sz w:val="32"/>
          <w:szCs w:val="32"/>
          <w:shd w:val="clear" w:color="auto" w:fill="auto"/>
        </w:rPr>
        <w:t>。</w:t>
      </w:r>
      <w:r>
        <w:rPr>
          <w:rFonts w:ascii="仿宋" w:eastAsia="仿宋" w:cs="仿宋"/>
          <w:sz w:val="32"/>
          <w:szCs w:val="32"/>
          <w:shd w:val="clear" w:color="auto" w:fill="auto"/>
        </w:rPr>
        <w:t>针对项目，研究</w:t>
      </w:r>
      <w:r>
        <w:rPr>
          <w:rFonts w:ascii="仿宋" w:eastAsia="仿宋" w:cs="仿宋" w:hint="eastAsia"/>
          <w:sz w:val="32"/>
          <w:szCs w:val="32"/>
          <w:shd w:val="clear" w:color="auto" w:fill="auto"/>
        </w:rPr>
        <w:t>制定了绩效评价工作方案，对评价对象和目的、评价内容及评分标准等做出明确规定。</w:t>
      </w:r>
    </w:p>
    <w:p>
      <w:pPr>
        <w:snapToGrid w:val="0"/>
        <w:spacing w:after="0" w:line="560" w:lineRule="exact"/>
        <w:ind w:firstLine="599"/>
        <w:rPr>
          <w:rFonts w:ascii="仿宋" w:eastAsia="仿宋" w:cs="仿宋" w:hint="eastAsia"/>
          <w:sz w:val="32"/>
          <w:szCs w:val="32"/>
          <w:shd w:val="clear" w:color="auto" w:fill="auto"/>
        </w:rPr>
      </w:pPr>
      <w:r>
        <w:rPr>
          <w:rFonts w:ascii="仿宋" w:eastAsia="仿宋" w:cs="仿宋" w:hint="eastAsia"/>
          <w:sz w:val="32"/>
          <w:szCs w:val="32"/>
          <w:shd w:val="clear" w:color="auto" w:fill="auto"/>
        </w:rPr>
        <w:t>工作组通过收集、分析、对比基础资料，深入了解项目开展情况，对项目进行定量、定性分析，形成最终评价报告。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200" w:firstLine="664"/>
        <w:jc w:val="both"/>
        <w:textAlignment w:val="auto"/>
        <w:outlineLvl w:val="9"/>
        <w:rPr>
          <w:rFonts w:ascii="仿宋" w:eastAsia="仿宋" w:cs="仿宋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" w:eastAsia="仿宋" w:cs="仿宋" w:hint="eastAsia"/>
          <w:b/>
          <w:bCs/>
          <w:spacing w:val="6"/>
          <w:sz w:val="32"/>
          <w:szCs w:val="32"/>
        </w:rPr>
        <w:t>二、</w:t>
      </w:r>
      <w:r>
        <w:rPr>
          <w:rFonts w:ascii="仿宋" w:eastAsia="仿宋" w:cs="仿宋" w:hint="eastAsia"/>
          <w:b/>
          <w:bCs/>
          <w:spacing w:val="6"/>
          <w:sz w:val="32"/>
          <w:szCs w:val="32"/>
          <w:lang w:eastAsia="zh-CN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Chars="200" w:firstLine="640"/>
        <w:textAlignment w:val="auto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（一）立项背景</w:t>
      </w:r>
    </w:p>
    <w:p>
      <w:pPr>
        <w:adjustRightInd/>
        <w:snapToGrid w:val="0"/>
        <w:spacing w:line="600" w:lineRule="atLeast"/>
        <w:ind w:firstLineChars="200" w:firstLine="664"/>
        <w:jc w:val="both"/>
        <w:rPr>
          <w:rFonts w:ascii="仿宋" w:eastAsia="仿宋" w:cs="仿宋"/>
          <w:bCs/>
          <w:spacing w:val="6"/>
          <w:sz w:val="32"/>
          <w:szCs w:val="32"/>
        </w:rPr>
      </w:pPr>
      <w:r>
        <w:rPr>
          <w:rFonts w:ascii="仿宋" w:eastAsia="仿宋" w:cs="仿宋" w:hAnsi="宋体"/>
          <w:bCs/>
          <w:spacing w:val="6"/>
          <w:sz w:val="32"/>
          <w:szCs w:val="32"/>
        </w:rPr>
        <w:t>唐山市丰南区利源污水处理有限公司成立于</w:t>
      </w:r>
      <w:r>
        <w:rPr>
          <w:rFonts w:ascii="仿宋" w:eastAsia="仿宋" w:cs="仿宋"/>
          <w:bCs/>
          <w:spacing w:val="6"/>
          <w:sz w:val="32"/>
          <w:szCs w:val="32"/>
        </w:rPr>
        <w:t>2003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年</w:t>
      </w:r>
      <w:r>
        <w:rPr>
          <w:rFonts w:ascii="仿宋" w:eastAsia="仿宋" w:cs="仿宋"/>
          <w:bCs/>
          <w:spacing w:val="6"/>
          <w:sz w:val="32"/>
          <w:szCs w:val="32"/>
        </w:rPr>
        <w:t>9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月</w:t>
      </w:r>
      <w:r>
        <w:rPr>
          <w:rFonts w:ascii="仿宋" w:eastAsia="仿宋" w:cs="仿宋"/>
          <w:bCs/>
          <w:spacing w:val="6"/>
          <w:sz w:val="32"/>
          <w:szCs w:val="32"/>
        </w:rPr>
        <w:t>23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日，注册资金</w:t>
      </w:r>
      <w:r>
        <w:rPr>
          <w:rFonts w:ascii="仿宋" w:eastAsia="仿宋" w:cs="仿宋"/>
          <w:bCs/>
          <w:spacing w:val="6"/>
          <w:sz w:val="32"/>
          <w:szCs w:val="32"/>
        </w:rPr>
        <w:t>2000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万元，由唐山市顺利实业集团有限公司投资建设，并与丰南区政府签定特许经营协议，以</w:t>
      </w:r>
      <w:r>
        <w:rPr>
          <w:rFonts w:ascii="仿宋" w:eastAsia="仿宋" w:cs="仿宋"/>
          <w:bCs/>
          <w:spacing w:val="6"/>
          <w:sz w:val="32"/>
          <w:szCs w:val="32"/>
        </w:rPr>
        <w:t>BOT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模式负责丰南区利源污水处理厂项目的建设和运营。该项目是省市区三级重点工程，是</w:t>
      </w:r>
      <w:r>
        <w:rPr>
          <w:rFonts w:ascii="仿宋" w:eastAsia="仿宋" w:cs="仿宋"/>
          <w:bCs/>
          <w:spacing w:val="6"/>
          <w:sz w:val="32"/>
          <w:szCs w:val="32"/>
        </w:rPr>
        <w:t>“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三河三湖</w:t>
      </w:r>
      <w:r>
        <w:rPr>
          <w:rFonts w:ascii="仿宋" w:eastAsia="仿宋" w:cs="仿宋"/>
          <w:bCs/>
          <w:spacing w:val="6"/>
          <w:sz w:val="32"/>
          <w:szCs w:val="32"/>
        </w:rPr>
        <w:t>”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、</w:t>
      </w:r>
      <w:r>
        <w:rPr>
          <w:rFonts w:ascii="仿宋" w:eastAsia="仿宋" w:cs="仿宋"/>
          <w:bCs/>
          <w:spacing w:val="6"/>
          <w:sz w:val="32"/>
          <w:szCs w:val="32"/>
        </w:rPr>
        <w:t>“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渤海碧海</w:t>
      </w:r>
      <w:r>
        <w:rPr>
          <w:rFonts w:ascii="仿宋" w:eastAsia="仿宋" w:cs="仿宋"/>
          <w:bCs/>
          <w:spacing w:val="6"/>
          <w:sz w:val="32"/>
          <w:szCs w:val="32"/>
        </w:rPr>
        <w:t>”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重点流域的污水处理厂，同时也是丰南区首例引入民营资本按</w:t>
      </w:r>
      <w:r>
        <w:rPr>
          <w:rFonts w:ascii="仿宋" w:eastAsia="仿宋" w:cs="仿宋"/>
          <w:bCs/>
          <w:spacing w:val="6"/>
          <w:sz w:val="32"/>
          <w:szCs w:val="32"/>
        </w:rPr>
        <w:t>BOT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模式运作的项目，更是污水资源化比例较高（</w:t>
      </w:r>
      <w:r>
        <w:rPr>
          <w:rFonts w:ascii="仿宋" w:eastAsia="仿宋" w:cs="仿宋"/>
          <w:bCs/>
          <w:spacing w:val="6"/>
          <w:sz w:val="32"/>
          <w:szCs w:val="32"/>
        </w:rPr>
        <w:t>80%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再利用）的工程。公司地址位于唐山市丰南区开发区迎宾路与朝阳西街交叉路口，占地面积</w:t>
      </w:r>
      <w:r>
        <w:rPr>
          <w:rFonts w:ascii="仿宋" w:eastAsia="仿宋" w:cs="仿宋"/>
          <w:bCs/>
          <w:spacing w:val="6"/>
          <w:sz w:val="32"/>
          <w:szCs w:val="32"/>
        </w:rPr>
        <w:t>98.08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亩。公司生产经营范围包括：城市污水项目建设与管理、污水处理、污泥处置、中水回用、污泥的综合利用。设计生产能力为</w:t>
      </w:r>
      <w:r>
        <w:rPr>
          <w:rFonts w:ascii="仿宋" w:eastAsia="仿宋" w:cs="仿宋"/>
          <w:bCs/>
          <w:spacing w:val="6"/>
          <w:sz w:val="32"/>
          <w:szCs w:val="32"/>
        </w:rPr>
        <w:t>5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万</w:t>
      </w:r>
      <w:r>
        <w:rPr>
          <w:rFonts w:ascii="仿宋" w:eastAsia="仿宋" w:cs="仿宋"/>
          <w:bCs/>
          <w:spacing w:val="6"/>
          <w:sz w:val="32"/>
          <w:szCs w:val="32"/>
        </w:rPr>
        <w:t>m³/d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，中水</w:t>
      </w:r>
      <w:r>
        <w:rPr>
          <w:rFonts w:ascii="仿宋" w:eastAsia="仿宋" w:cs="仿宋"/>
          <w:bCs/>
          <w:spacing w:val="6"/>
          <w:sz w:val="32"/>
          <w:szCs w:val="32"/>
        </w:rPr>
        <w:t>5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万</w:t>
      </w:r>
      <w:r>
        <w:rPr>
          <w:rFonts w:ascii="仿宋" w:eastAsia="仿宋" w:cs="仿宋"/>
          <w:bCs/>
          <w:spacing w:val="6"/>
          <w:sz w:val="32"/>
          <w:szCs w:val="32"/>
        </w:rPr>
        <w:t>m³/d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，实际回用中水</w:t>
      </w:r>
      <w:r>
        <w:rPr>
          <w:rFonts w:ascii="仿宋" w:eastAsia="仿宋" w:cs="仿宋"/>
          <w:bCs/>
          <w:spacing w:val="6"/>
          <w:sz w:val="32"/>
          <w:szCs w:val="32"/>
        </w:rPr>
        <w:t>4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万</w:t>
      </w:r>
      <w:r>
        <w:rPr>
          <w:rFonts w:ascii="仿宋" w:eastAsia="仿宋" w:cs="仿宋"/>
          <w:bCs/>
          <w:spacing w:val="6"/>
          <w:sz w:val="32"/>
          <w:szCs w:val="32"/>
        </w:rPr>
        <w:t>m³/d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。</w:t>
      </w:r>
    </w:p>
    <w:p>
      <w:pPr>
        <w:adjustRightInd/>
        <w:snapToGrid w:val="0"/>
        <w:spacing w:line="600" w:lineRule="atLeast"/>
        <w:ind w:firstLineChars="200" w:firstLine="664"/>
        <w:jc w:val="both"/>
        <w:rPr>
          <w:rFonts w:ascii="仿宋" w:eastAsia="仿宋" w:cs="仿宋"/>
          <w:bCs/>
          <w:spacing w:val="6"/>
          <w:sz w:val="32"/>
          <w:szCs w:val="32"/>
        </w:rPr>
      </w:pPr>
      <w:r>
        <w:rPr>
          <w:rFonts w:ascii="仿宋" w:eastAsia="仿宋" w:cs="仿宋" w:hAnsi="宋体"/>
          <w:bCs/>
          <w:spacing w:val="6"/>
          <w:sz w:val="32"/>
          <w:szCs w:val="32"/>
        </w:rPr>
        <w:t>该项目设计总投资</w:t>
      </w:r>
      <w:r>
        <w:rPr>
          <w:rFonts w:ascii="仿宋" w:eastAsia="仿宋" w:cs="仿宋"/>
          <w:bCs/>
          <w:spacing w:val="6"/>
          <w:sz w:val="32"/>
          <w:szCs w:val="32"/>
        </w:rPr>
        <w:t>1.2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亿元，</w:t>
      </w:r>
      <w:r>
        <w:rPr>
          <w:rFonts w:ascii="仿宋" w:eastAsia="仿宋" w:cs="仿宋"/>
          <w:bCs/>
          <w:spacing w:val="6"/>
          <w:sz w:val="32"/>
          <w:szCs w:val="32"/>
        </w:rPr>
        <w:t xml:space="preserve"> 2002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年</w:t>
      </w:r>
      <w:r>
        <w:rPr>
          <w:rFonts w:ascii="仿宋" w:eastAsia="仿宋" w:cs="仿宋"/>
          <w:bCs/>
          <w:spacing w:val="6"/>
          <w:sz w:val="32"/>
          <w:szCs w:val="32"/>
        </w:rPr>
        <w:t>9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月以唐计投</w:t>
      </w:r>
      <w:r>
        <w:rPr>
          <w:rFonts w:ascii="仿宋" w:eastAsia="仿宋" w:cs="仿宋"/>
          <w:bCs/>
          <w:spacing w:val="6"/>
          <w:sz w:val="32"/>
          <w:szCs w:val="32"/>
        </w:rPr>
        <w:t>[2002]87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号文件批复了立项，</w:t>
      </w:r>
      <w:r>
        <w:rPr>
          <w:rFonts w:ascii="仿宋" w:eastAsia="仿宋" w:cs="仿宋"/>
          <w:bCs/>
          <w:spacing w:val="6"/>
          <w:sz w:val="32"/>
          <w:szCs w:val="32"/>
        </w:rPr>
        <w:t>2004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年</w:t>
      </w:r>
      <w:r>
        <w:rPr>
          <w:rFonts w:ascii="仿宋" w:eastAsia="仿宋" w:cs="仿宋"/>
          <w:bCs/>
          <w:spacing w:val="6"/>
          <w:sz w:val="32"/>
          <w:szCs w:val="32"/>
        </w:rPr>
        <w:t>3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月</w:t>
      </w:r>
      <w:r>
        <w:rPr>
          <w:rFonts w:ascii="仿宋" w:eastAsia="仿宋" w:cs="仿宋"/>
          <w:bCs/>
          <w:spacing w:val="6"/>
          <w:sz w:val="32"/>
          <w:szCs w:val="32"/>
        </w:rPr>
        <w:t>15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日开工建设，</w:t>
      </w:r>
      <w:r>
        <w:rPr>
          <w:rFonts w:ascii="仿宋" w:eastAsia="仿宋" w:cs="仿宋"/>
          <w:bCs/>
          <w:spacing w:val="6"/>
          <w:sz w:val="32"/>
          <w:szCs w:val="32"/>
        </w:rPr>
        <w:t>2005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年</w:t>
      </w:r>
      <w:r>
        <w:rPr>
          <w:rFonts w:ascii="仿宋" w:eastAsia="仿宋" w:cs="仿宋"/>
          <w:bCs/>
          <w:spacing w:val="6"/>
          <w:sz w:val="32"/>
          <w:szCs w:val="32"/>
        </w:rPr>
        <w:t>7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月</w:t>
      </w:r>
      <w:r>
        <w:rPr>
          <w:rFonts w:ascii="仿宋" w:eastAsia="仿宋" w:cs="仿宋"/>
          <w:bCs/>
          <w:spacing w:val="6"/>
          <w:sz w:val="32"/>
          <w:szCs w:val="32"/>
        </w:rPr>
        <w:t>28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日通过工程验收，</w:t>
      </w:r>
      <w:r>
        <w:rPr>
          <w:rFonts w:ascii="仿宋" w:eastAsia="仿宋" w:cs="仿宋"/>
          <w:bCs/>
          <w:spacing w:val="6"/>
          <w:sz w:val="32"/>
          <w:szCs w:val="32"/>
        </w:rPr>
        <w:t>2006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年</w:t>
      </w:r>
      <w:r>
        <w:rPr>
          <w:rFonts w:ascii="仿宋" w:eastAsia="仿宋" w:cs="仿宋"/>
          <w:bCs/>
          <w:spacing w:val="6"/>
          <w:sz w:val="32"/>
          <w:szCs w:val="32"/>
        </w:rPr>
        <w:t>1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月</w:t>
      </w:r>
      <w:r>
        <w:rPr>
          <w:rFonts w:ascii="仿宋" w:eastAsia="仿宋" w:cs="仿宋"/>
          <w:bCs/>
          <w:spacing w:val="6"/>
          <w:sz w:val="32"/>
          <w:szCs w:val="32"/>
        </w:rPr>
        <w:t>23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日通过环保验收，并进入正式商业运营阶段。</w:t>
      </w:r>
      <w:r>
        <w:rPr>
          <w:rFonts w:ascii="仿宋" w:eastAsia="仿宋" w:cs="仿宋"/>
          <w:bCs/>
          <w:spacing w:val="6"/>
          <w:sz w:val="32"/>
          <w:szCs w:val="32"/>
        </w:rPr>
        <w:t>2017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年该厂进行提标改造后，出水水质执行《城镇污水处理厂污染物排放标准》（</w:t>
      </w:r>
      <w:r>
        <w:rPr>
          <w:rFonts w:ascii="仿宋" w:eastAsia="仿宋" w:cs="仿宋"/>
          <w:bCs/>
          <w:spacing w:val="6"/>
          <w:sz w:val="32"/>
          <w:szCs w:val="32"/>
        </w:rPr>
        <w:t>GB18918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－</w:t>
      </w:r>
      <w:r>
        <w:rPr>
          <w:rFonts w:ascii="仿宋" w:eastAsia="仿宋" w:cs="仿宋"/>
          <w:bCs/>
          <w:spacing w:val="6"/>
          <w:sz w:val="32"/>
          <w:szCs w:val="32"/>
        </w:rPr>
        <w:t>2002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）中一级</w:t>
      </w:r>
      <w:r>
        <w:rPr>
          <w:rFonts w:ascii="仿宋" w:eastAsia="仿宋" w:cs="仿宋"/>
          <w:bCs/>
          <w:spacing w:val="6"/>
          <w:sz w:val="32"/>
          <w:szCs w:val="32"/>
        </w:rPr>
        <w:t>A</w:t>
      </w:r>
      <w:r>
        <w:rPr>
          <w:rFonts w:ascii="仿宋" w:eastAsia="仿宋" w:cs="仿宋" w:hAnsi="宋体"/>
          <w:bCs/>
          <w:spacing w:val="6"/>
          <w:sz w:val="32"/>
          <w:szCs w:val="32"/>
        </w:rPr>
        <w:t>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Chars="200" w:firstLine="640"/>
        <w:textAlignment w:val="auto"/>
        <w:rPr>
          <w:rFonts w:ascii="仿宋" w:eastAsia="仿宋" w:cs="仿宋" w:hint="eastAsia"/>
          <w:sz w:val="32"/>
          <w:szCs w:val="32"/>
          <w:lang w:eastAsia="zh-CN"/>
        </w:rPr>
      </w:pPr>
      <w:r>
        <w:rPr>
          <w:rFonts w:ascii="仿宋" w:eastAsia="仿宋" w:cs="仿宋" w:hint="eastAsia"/>
          <w:sz w:val="32"/>
          <w:szCs w:val="32"/>
          <w:lang w:eastAsia="zh-CN"/>
        </w:rPr>
        <w:t>（二）资金来源和使用情况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Chars="200" w:firstLine="640"/>
        <w:textAlignment w:val="auto"/>
        <w:outlineLvl w:val="9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该项目2023年年初预算安排</w:t>
      </w:r>
      <w:r>
        <w:rPr>
          <w:rFonts w:ascii="仿宋" w:eastAsia="仿宋" w:cs="仿宋"/>
          <w:sz w:val="32"/>
          <w:szCs w:val="32"/>
          <w:shd w:val="clear" w:color="auto" w:fill="auto"/>
        </w:rPr>
        <w:t>3814</w:t>
      </w:r>
      <w:r>
        <w:rPr>
          <w:rFonts w:ascii="仿宋" w:eastAsia="仿宋" w:cs="仿宋" w:hint="eastAsia"/>
          <w:sz w:val="32"/>
          <w:szCs w:val="32"/>
          <w:shd w:val="clear" w:color="auto" w:fill="auto"/>
        </w:rPr>
        <w:t>万元</w:t>
      </w:r>
      <w:r>
        <w:rPr>
          <w:rFonts w:ascii="仿宋" w:eastAsia="仿宋" w:cs="仿宋"/>
          <w:sz w:val="32"/>
          <w:szCs w:val="32"/>
          <w:shd w:val="clear" w:color="auto" w:fill="auto"/>
        </w:rPr>
        <w:t>，年中追加资金483.37万元，资金执行到位4297.37</w:t>
      </w:r>
      <w:r>
        <w:rPr>
          <w:rFonts w:ascii="仿宋" w:eastAsia="仿宋" w:cs="仿宋" w:hint="eastAsia"/>
          <w:sz w:val="32"/>
          <w:szCs w:val="32"/>
          <w:shd w:val="clear" w:color="auto" w:fill="auto"/>
        </w:rPr>
        <w:t>万元</w:t>
      </w:r>
      <w:r>
        <w:rPr>
          <w:rFonts w:ascii="仿宋" w:eastAsia="仿宋" w:cs="仿宋"/>
          <w:sz w:val="32"/>
          <w:szCs w:val="32"/>
          <w:shd w:val="clear" w:color="auto" w:fill="auto"/>
        </w:rPr>
        <w:t>，总体完成率100%。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Chars="200" w:firstLine="640"/>
        <w:textAlignment w:val="auto"/>
        <w:outlineLvl w:val="9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（三）绩效目标</w:t>
      </w:r>
    </w:p>
    <w:p>
      <w:pPr>
        <w:adjustRightInd/>
        <w:snapToGrid w:val="0"/>
        <w:spacing w:line="600" w:lineRule="atLeast"/>
        <w:ind w:firstLineChars="200" w:firstLine="664"/>
        <w:jc w:val="both"/>
        <w:rPr>
          <w:rFonts w:ascii="仿宋" w:eastAsia="仿宋" w:cs="仿宋" w:hAnsi="宋体"/>
          <w:bCs/>
          <w:spacing w:val="6"/>
          <w:sz w:val="32"/>
          <w:szCs w:val="32"/>
        </w:rPr>
      </w:pPr>
      <w:r>
        <w:rPr>
          <w:rFonts w:ascii="仿宋" w:eastAsia="仿宋" w:cs="仿宋" w:hAnsi="宋体"/>
          <w:bCs/>
          <w:spacing w:val="6"/>
          <w:sz w:val="32"/>
          <w:szCs w:val="32"/>
        </w:rPr>
        <w:t>项目运行以来，很大程度上消减了污染物的排放量。对于解决丰南区水体污染问题起到了较强的积极作用。通过科学管理和高效运营，提升污水处理能力，改善区域水环境质量，保障居民生活用水安全。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Chars="200" w:firstLine="640"/>
        <w:textAlignment w:val="auto"/>
        <w:rPr>
          <w:rFonts w:ascii="仿宋" w:eastAsia="仿宋" w:cs="仿宋" w:hint="eastAsia"/>
          <w:b/>
          <w:bCs/>
          <w:sz w:val="32"/>
          <w:szCs w:val="32"/>
          <w:lang w:eastAsia="zh-CN"/>
        </w:rPr>
      </w:pPr>
      <w:r>
        <w:rPr>
          <w:rFonts w:ascii="仿宋" w:eastAsia="仿宋" w:cs="仿宋" w:hint="eastAsia"/>
          <w:b/>
          <w:bCs/>
          <w:sz w:val="32"/>
          <w:szCs w:val="32"/>
          <w:lang w:eastAsia="zh-CN"/>
        </w:rPr>
        <w:t>三、</w:t>
      </w:r>
      <w:r>
        <w:rPr>
          <w:rFonts w:ascii="仿宋" w:eastAsia="仿宋" w:cs="仿宋" w:hint="eastAsia"/>
          <w:b/>
          <w:bCs/>
          <w:sz w:val="32"/>
          <w:szCs w:val="32"/>
        </w:rPr>
        <w:t>绩效评价情况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2" w:lineRule="exact"/>
        <w:ind w:left="0"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（一）绩效分析</w:t>
      </w:r>
    </w:p>
    <w:p>
      <w:pPr>
        <w:spacing w:line="360" w:lineRule="auto"/>
        <w:ind w:firstLineChars="250" w:firstLine="800"/>
        <w:rPr>
          <w:rFonts w:ascii="仿宋" w:eastAsia="仿宋" w:cs="仿宋"/>
          <w:bCs/>
          <w:sz w:val="32"/>
          <w:szCs w:val="32"/>
        </w:rPr>
      </w:pPr>
      <w:r>
        <w:rPr>
          <w:rFonts w:ascii="仿宋" w:eastAsia="仿宋" w:cs="仿宋"/>
          <w:bCs/>
          <w:sz w:val="32"/>
          <w:szCs w:val="32"/>
        </w:rPr>
        <w:t>1、技术性能：</w:t>
      </w:r>
    </w:p>
    <w:p>
      <w:pPr>
        <w:spacing w:line="360" w:lineRule="auto"/>
        <w:ind w:firstLineChars="250" w:firstLine="800"/>
        <w:rPr>
          <w:rFonts w:ascii="仿宋" w:eastAsia="仿宋" w:cs="仿宋"/>
          <w:bCs/>
          <w:sz w:val="32"/>
          <w:szCs w:val="32"/>
        </w:rPr>
      </w:pPr>
      <w:r>
        <w:rPr>
          <w:rFonts w:ascii="仿宋" w:eastAsia="仿宋" w:cs="仿宋"/>
          <w:bCs/>
          <w:sz w:val="32"/>
          <w:szCs w:val="32"/>
        </w:rPr>
        <w:t>项目运行稳定，处理效率保持在较高水平，水质达标率均符合国家和地方环保标准。</w:t>
      </w:r>
    </w:p>
    <w:p>
      <w:pPr>
        <w:spacing w:line="360" w:lineRule="auto"/>
        <w:ind w:firstLineChars="250" w:firstLine="800"/>
        <w:rPr>
          <w:rFonts w:ascii="仿宋" w:eastAsia="仿宋" w:cs="仿宋"/>
          <w:bCs/>
          <w:sz w:val="32"/>
          <w:szCs w:val="32"/>
        </w:rPr>
      </w:pPr>
      <w:r>
        <w:rPr>
          <w:rFonts w:ascii="仿宋" w:eastAsia="仿宋" w:cs="仿宋"/>
          <w:bCs/>
          <w:sz w:val="32"/>
          <w:szCs w:val="32"/>
        </w:rPr>
        <w:t>2、经济效益：</w:t>
      </w:r>
    </w:p>
    <w:p>
      <w:pPr>
        <w:spacing w:line="360" w:lineRule="auto"/>
        <w:ind w:firstLineChars="250" w:firstLine="800"/>
        <w:rPr>
          <w:rFonts w:ascii="仿宋" w:eastAsia="仿宋" w:cs="仿宋"/>
          <w:bCs/>
          <w:sz w:val="32"/>
          <w:szCs w:val="32"/>
        </w:rPr>
      </w:pPr>
      <w:r>
        <w:rPr>
          <w:rFonts w:ascii="仿宋" w:eastAsia="仿宋" w:cs="仿宋"/>
          <w:bCs/>
          <w:sz w:val="32"/>
          <w:szCs w:val="32"/>
        </w:rPr>
        <w:t>通过优化运营管理和成本控制措施，有效降低了运营成本，提高了资金利用效率，实现成本节约。</w:t>
      </w:r>
    </w:p>
    <w:p>
      <w:pPr>
        <w:spacing w:line="360" w:lineRule="auto"/>
        <w:ind w:firstLineChars="250" w:firstLine="800"/>
        <w:rPr>
          <w:rFonts w:ascii="仿宋" w:eastAsia="仿宋" w:cs="仿宋"/>
          <w:bCs/>
          <w:sz w:val="32"/>
          <w:szCs w:val="32"/>
        </w:rPr>
      </w:pPr>
      <w:r>
        <w:rPr>
          <w:rFonts w:ascii="仿宋" w:eastAsia="仿宋" w:cs="仿宋"/>
          <w:bCs/>
          <w:sz w:val="32"/>
          <w:szCs w:val="32"/>
        </w:rPr>
        <w:t>3、社会效益与生态效益：</w:t>
      </w:r>
    </w:p>
    <w:p>
      <w:pPr>
        <w:spacing w:line="360" w:lineRule="auto"/>
        <w:ind w:firstLineChars="250" w:firstLine="800"/>
        <w:rPr>
          <w:rFonts w:ascii="仿宋" w:eastAsia="仿宋" w:cs="仿宋"/>
          <w:bCs/>
          <w:sz w:val="32"/>
          <w:szCs w:val="32"/>
        </w:rPr>
      </w:pPr>
      <w:r>
        <w:rPr>
          <w:rFonts w:ascii="仿宋" w:eastAsia="仿宋" w:cs="仿宋"/>
          <w:bCs/>
          <w:sz w:val="32"/>
          <w:szCs w:val="32"/>
        </w:rPr>
        <w:t>通过减少污染物排放和改善水环境质量，项目有效保障了居民生活用水安全，提高了公众对环境的满意度。同时，项目的实施对改善区域生态环境、促进可持续发展具有积极意义。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2" w:lineRule="exact"/>
        <w:ind w:left="0" w:firstLineChars="200" w:firstLine="640"/>
        <w:rPr>
          <w:rFonts w:ascii="仿宋" w:eastAsia="仿宋" w:cs="仿宋" w:hint="eastAsia"/>
          <w:sz w:val="32"/>
          <w:szCs w:val="32"/>
          <w:lang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（</w:t>
      </w:r>
      <w:r>
        <w:rPr>
          <w:rFonts w:ascii="仿宋" w:eastAsia="仿宋" w:cs="仿宋" w:hint="eastAsia"/>
          <w:sz w:val="32"/>
          <w:szCs w:val="32"/>
          <w:lang w:eastAsia="zh-CN"/>
        </w:rPr>
        <w:t>二）评价结论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2" w:lineRule="exact"/>
        <w:ind w:left="0" w:firstLineChars="200" w:firstLine="640"/>
        <w:rPr>
          <w:rFonts w:ascii="仿宋" w:eastAsia="仿宋" w:cs="仿宋" w:hAnsi="宋体" w:hint="eastAsia"/>
          <w:bCs/>
          <w:sz w:val="32"/>
          <w:szCs w:val="32"/>
          <w:lang w:eastAsia="zh-CN"/>
        </w:rPr>
      </w:pPr>
      <w:r>
        <w:rPr>
          <w:rFonts w:ascii="仿宋" w:eastAsia="仿宋" w:cs="仿宋" w:hAnsi="宋体" w:hint="eastAsia"/>
          <w:bCs/>
          <w:sz w:val="32"/>
          <w:szCs w:val="32"/>
          <w:lang w:eastAsia="zh-CN"/>
        </w:rPr>
        <w:t>该项目在提升区域污水处理能力、改善水环境质量方面取得显出成效，通过科学管理和高效运营，项目实现了既定的绩效目标，为区域可持续发展做出积极贡献。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2" w:lineRule="exact"/>
        <w:ind w:left="0" w:firstLineChars="200" w:firstLine="640"/>
        <w:rPr>
          <w:rFonts w:ascii="仿宋" w:eastAsia="仿宋" w:cs="仿宋" w:hAnsi="宋体" w:hint="eastAsia"/>
          <w:bCs/>
          <w:sz w:val="32"/>
          <w:szCs w:val="32"/>
          <w:lang w:eastAsia="zh-CN"/>
        </w:rPr>
      </w:pPr>
      <w:r>
        <w:rPr>
          <w:rFonts w:ascii="仿宋" w:eastAsia="仿宋" w:cs="仿宋" w:hAnsi="宋体" w:hint="eastAsia"/>
          <w:bCs/>
          <w:sz w:val="32"/>
          <w:szCs w:val="32"/>
          <w:lang w:eastAsia="zh-CN"/>
        </w:rPr>
        <w:t>项目综合评价得分90分，评价等级优。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2" w:lineRule="exact"/>
        <w:ind w:firstLineChars="200" w:firstLine="640"/>
        <w:rPr>
          <w:rFonts w:ascii="仿宋" w:eastAsia="仿宋" w:cs="仿宋" w:hint="eastAsia"/>
          <w:b/>
          <w:bCs/>
          <w:sz w:val="32"/>
          <w:szCs w:val="32"/>
        </w:rPr>
      </w:pPr>
      <w:r>
        <w:rPr>
          <w:rFonts w:asci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ascii="仿宋" w:eastAsia="仿宋" w:cs="仿宋" w:hint="eastAsia"/>
          <w:b/>
          <w:bCs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b/>
          <w:bCs/>
          <w:sz w:val="32"/>
          <w:szCs w:val="32"/>
        </w:rPr>
        <w:t>存在问题及改进建议</w:t>
      </w:r>
    </w:p>
    <w:p>
      <w:pPr>
        <w:ind w:left="0" w:firstLine="600"/>
        <w:rPr>
          <w:rFonts w:ascii="仿宋" w:eastAsia="仿宋" w:hint="eastAsia"/>
          <w:sz w:val="32"/>
          <w:szCs w:val="32"/>
          <w:lang w:eastAsia="zh-CN"/>
        </w:rPr>
      </w:pPr>
      <w:r>
        <w:rPr>
          <w:rFonts w:ascii="仿宋" w:eastAsia="仿宋" w:cs="仿宋" w:hint="eastAsia"/>
          <w:bCs/>
          <w:sz w:val="32"/>
          <w:szCs w:val="32"/>
        </w:rPr>
        <w:t>存在问题：</w:t>
      </w:r>
      <w:r>
        <w:rPr>
          <w:rFonts w:ascii="仿宋" w:eastAsia="仿宋" w:hint="eastAsia"/>
          <w:sz w:val="32"/>
          <w:szCs w:val="32"/>
          <w:lang w:val="en-US" w:eastAsia="zh-CN"/>
          <w:highlight w:val="auto"/>
        </w:rPr>
        <w:t>预算绩效管理有待进一步加强。绩效目标指标设置量化程度不高，对绩效管理工作缺乏整体系统的认识，绩效理念有待提高。</w:t>
      </w:r>
    </w:p>
    <w:p>
      <w:pPr>
        <w:spacing w:line="360" w:lineRule="auto"/>
        <w:ind w:firstLine="636"/>
        <w:rPr>
          <w:rFonts w:ascii="仿宋" w:eastAsia="仿宋" w:cs="仿宋" w:hint="eastAsia"/>
          <w:bCs/>
          <w:sz w:val="32"/>
          <w:szCs w:val="32"/>
        </w:rPr>
      </w:pPr>
      <w:r>
        <w:rPr>
          <w:rFonts w:ascii="仿宋" w:eastAsia="仿宋" w:cs="仿宋" w:hint="eastAsia"/>
          <w:bCs/>
          <w:sz w:val="32"/>
          <w:szCs w:val="32"/>
        </w:rPr>
        <w:t>改进建议：在今后编制绩效目标指标时，要编制量化的、可衡量的绩效指标。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jc w:val="both"/>
        <w:textAlignment w:val="auto"/>
        <w:rPr>
          <w:rFonts w:ascii="仿宋" w:eastAsia="仿宋" w:cs="仿宋" w:hAnsi="宋体" w:hint="eastAsia"/>
          <w:bCs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jc w:val="both"/>
        <w:textAlignment w:val="auto"/>
        <w:rPr>
          <w:rFonts w:ascii="仿宋" w:eastAsia="仿宋" w:cs="仿宋" w:hAnsi="宋体" w:hint="eastAsia"/>
          <w:sz w:val="32"/>
          <w:szCs w:val="32"/>
          <w:shd w:val="clear" w:color="auto" w:fill="auto"/>
        </w:rPr>
      </w:pPr>
      <w:r>
        <w:rPr>
          <w:rFonts w:ascii="仿宋" w:eastAsia="仿宋" w:cs="仿宋" w:hAnsi="宋体"/>
          <w:sz w:val="32"/>
          <w:szCs w:val="32"/>
          <w:shd w:val="clear" w:color="auto" w:fill="auto"/>
        </w:rPr>
        <w:t xml:space="preserve">                              2024年6</w:t>
      </w:r>
      <w:bookmarkStart w:id="0" w:name="_GoBack"/>
      <w:bookmarkEnd w:id="0"/>
      <w:r>
        <w:rPr>
          <w:rFonts w:ascii="仿宋" w:eastAsia="仿宋" w:cs="仿宋" w:hAnsi="宋体"/>
          <w:sz w:val="32"/>
          <w:szCs w:val="32"/>
          <w:shd w:val="clear" w:color="auto" w:fill="auto"/>
        </w:rPr>
        <w:t>月20日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rPr>
      <w:rFonts w:ascii="方正书宋_GBK" w:eastAsia="方正书宋_GBK" w:cs="方正书宋_GBK" w:hAnsi="Times New Roman"/>
      <w:sz w:val="21"/>
      <w:szCs w:val="24"/>
      <w:lang w:val="en-US" w:eastAsia="uk-UA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D10B573-0E41-425E-AAA4-8DCC5689285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2976</TotalTime>
  <Application>Yozo_Office27021597764231179</Application>
  <Pages>4</Pages>
  <Words>0</Words>
  <Characters>1132</Characters>
  <Lines>0</Lines>
  <Paragraphs>32</Paragraphs>
  <CharactersWithSpaces>1510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lenovo</cp:lastModifiedBy>
  <cp:revision>1</cp:revision>
  <dcterms:created xsi:type="dcterms:W3CDTF">2021-05-08T07:28:00Z</dcterms:created>
  <dcterms:modified xsi:type="dcterms:W3CDTF">2024-10-12T06:17:46Z</dcterms:modified>
</cp:coreProperties>
</file>