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left"/>
        <w:rPr>
          <w:rFonts w:ascii="宋体" w:cs="Times New Roman"/>
          <w:b/>
          <w:sz w:val="30"/>
          <w:szCs w:val="30"/>
        </w:rPr>
      </w:pPr>
      <w:r>
        <w:rPr>
          <w:rFonts w:ascii="宋体" w:cs="Times New Roman" w:hint="eastAsia"/>
          <w:b/>
          <w:sz w:val="30"/>
          <w:szCs w:val="30"/>
        </w:rPr>
        <w:t>附件1</w:t>
      </w:r>
    </w:p>
    <w:p>
      <w:pPr>
        <w:jc w:val="center"/>
        <w:rPr>
          <w:rFonts w:ascii="宋体" w:cs="Times New Roman"/>
          <w:b/>
          <w:sz w:val="44"/>
          <w:szCs w:val="44"/>
        </w:rPr>
      </w:pPr>
      <w:r>
        <w:rPr>
          <w:rFonts w:ascii="宋体" w:cs="Times New Roman"/>
          <w:b/>
          <w:sz w:val="44"/>
          <w:szCs w:val="44"/>
        </w:rPr>
        <w:t>唐山市丰南区工业和信息化局</w:t>
      </w:r>
    </w:p>
    <w:p>
      <w:pPr>
        <w:jc w:val="center"/>
        <w:rPr>
          <w:rFonts w:ascii="宋体" w:cs="Times New Roman"/>
          <w:b/>
          <w:sz w:val="44"/>
          <w:szCs w:val="44"/>
        </w:rPr>
      </w:pPr>
      <w:r>
        <w:rPr>
          <w:rFonts w:ascii="宋体" w:cs="Times New Roman"/>
          <w:b/>
          <w:sz w:val="44"/>
          <w:szCs w:val="44"/>
        </w:rPr>
        <w:t>部门</w:t>
      </w:r>
      <w:r>
        <w:rPr>
          <w:rFonts w:ascii="宋体" w:cs="Times New Roman" w:hint="eastAsia"/>
          <w:b/>
          <w:sz w:val="44"/>
          <w:szCs w:val="44"/>
        </w:rPr>
        <w:t>整体</w:t>
      </w:r>
      <w:r>
        <w:rPr>
          <w:rFonts w:ascii="宋体" w:cs="Times New Roman"/>
          <w:b/>
          <w:sz w:val="44"/>
          <w:szCs w:val="44"/>
        </w:rPr>
        <w:t>绩效自评报告</w:t>
      </w:r>
    </w:p>
    <w:p>
      <w:pPr>
        <w:jc w:val="center"/>
        <w:rPr>
          <w:rFonts w:ascii="宋体" w:eastAsia="仿宋" w:cs="Times New Roman" w:hAnsi="宋体"/>
          <w:b/>
          <w:sz w:val="30"/>
          <w:szCs w:val="30"/>
        </w:rPr>
      </w:pPr>
      <w:r>
        <w:rPr>
          <w:rFonts w:ascii="宋体" w:eastAsia="仿宋" w:cs="Times New Roman" w:hAnsi="宋体"/>
          <w:b/>
          <w:sz w:val="30"/>
          <w:szCs w:val="30"/>
        </w:rPr>
        <w:t>（2023年度）</w:t>
      </w:r>
    </w:p>
    <w:p>
      <w:pPr>
        <w:rPr>
          <w:rFonts w:ascii="宋体" w:eastAsia="仿宋" w:cs="Times New Roman" w:hAnsi="宋体"/>
          <w:b/>
        </w:rPr>
      </w:pPr>
    </w:p>
    <w:p>
      <w:pPr>
        <w:rPr>
          <w:rFonts w:ascii="宋体" w:eastAsia="仿宋" w:cs="Times New Roman" w:hAnsi="宋体"/>
          <w:b/>
        </w:rPr>
      </w:pPr>
    </w:p>
    <w:p>
      <w:pPr>
        <w:ind w:firstLineChars="100" w:firstLine="320"/>
        <w:rPr>
          <w:rFonts w:ascii="宋体" w:eastAsia="仿宋" w:cs="Times New Roman" w:hAnsi="宋体"/>
          <w:b/>
          <w:sz w:val="32"/>
          <w:szCs w:val="32"/>
        </w:rPr>
      </w:pPr>
      <w:r>
        <w:rPr>
          <w:rFonts w:ascii="宋体" w:eastAsia="仿宋" w:cs="Times New Roman" w:hAnsi="宋体"/>
          <w:b/>
          <w:sz w:val="32"/>
          <w:szCs w:val="32"/>
        </w:rPr>
        <w:t>评价方式：</w:t>
      </w:r>
      <w:r>
        <w:rPr>
          <w:rFonts w:ascii="宋体" w:eastAsia="仿宋" w:cs="Times New Roman" w:hAnsi="宋体"/>
          <w:b/>
          <w:sz w:val="44"/>
          <w:szCs w:val="44"/>
        </w:rPr>
        <w:sym w:font="Wingdings 2" w:char="F052"/>
      </w:r>
      <w:r>
        <w:rPr>
          <w:rFonts w:ascii="宋体" w:eastAsia="仿宋" w:cs="Times New Roman" w:hAnsi="宋体"/>
          <w:b/>
          <w:sz w:val="32"/>
          <w:szCs w:val="32"/>
        </w:rPr>
        <w:t xml:space="preserve">直接组织评价        </w:t>
      </w:r>
      <w:r>
        <w:rPr>
          <w:rFonts w:ascii="宋体" w:eastAsia="仿宋" w:cs="Times New Roman" w:hAnsi="宋体"/>
          <w:b/>
          <w:sz w:val="44"/>
          <w:szCs w:val="44"/>
        </w:rPr>
        <w:t>□</w:t>
      </w:r>
      <w:r>
        <w:rPr>
          <w:rFonts w:ascii="宋体" w:eastAsia="仿宋" w:cs="Times New Roman" w:hAnsi="宋体"/>
          <w:b/>
          <w:sz w:val="32"/>
          <w:szCs w:val="32"/>
        </w:rPr>
        <w:t>委托评价</w:t>
      </w:r>
    </w:p>
    <w:p>
      <w:pPr>
        <w:rPr>
          <w:rFonts w:ascii="宋体" w:eastAsia="仿宋" w:cs="Times New Roman" w:hAnsi="宋体"/>
          <w:b/>
        </w:rPr>
      </w:pPr>
    </w:p>
    <w:p>
      <w:pPr>
        <w:rPr>
          <w:rFonts w:ascii="宋体" w:eastAsia="仿宋" w:cs="Times New Roman" w:hAnsi="宋体"/>
          <w:b/>
        </w:rPr>
      </w:pPr>
    </w:p>
    <w:p>
      <w:pPr>
        <w:rPr>
          <w:rFonts w:ascii="宋体" w:eastAsia="仿宋" w:cs="Times New Roman" w:hAnsi="宋体"/>
          <w:b/>
        </w:rPr>
      </w:pPr>
    </w:p>
    <w:p>
      <w:pPr>
        <w:ind w:firstLineChars="600" w:firstLine="1920"/>
        <w:rPr>
          <w:rFonts w:ascii="宋体" w:eastAsia="仿宋" w:cs="Times New Roman" w:hAnsi="宋体"/>
          <w:b/>
          <w:sz w:val="32"/>
          <w:szCs w:val="32"/>
        </w:rPr>
      </w:pPr>
    </w:p>
    <w:p>
      <w:pPr>
        <w:ind w:firstLineChars="600" w:firstLine="1920"/>
        <w:rPr>
          <w:rFonts w:ascii="宋体" w:eastAsia="仿宋" w:cs="Times New Roman" w:hAnsi="宋体"/>
          <w:b/>
          <w:sz w:val="32"/>
          <w:szCs w:val="32"/>
        </w:rPr>
      </w:pPr>
    </w:p>
    <w:p>
      <w:pPr>
        <w:ind w:firstLineChars="600" w:firstLine="1920"/>
        <w:rPr>
          <w:rFonts w:ascii="宋体" w:eastAsia="仿宋" w:cs="Times New Roman" w:hAnsi="宋体"/>
          <w:b/>
          <w:sz w:val="32"/>
          <w:szCs w:val="32"/>
        </w:rPr>
      </w:pPr>
    </w:p>
    <w:p>
      <w:pPr>
        <w:ind w:firstLineChars="200" w:firstLine="640"/>
        <w:rPr>
          <w:rFonts w:ascii="宋体" w:eastAsia="仿宋" w:cs="Times New Roman" w:hAnsi="宋体"/>
          <w:b/>
          <w:sz w:val="32"/>
          <w:szCs w:val="32"/>
          <w:u w:val="single"/>
        </w:rPr>
      </w:pPr>
      <w:r>
        <w:rPr>
          <w:rFonts w:ascii="宋体" w:eastAsia="仿宋" w:cs="Times New Roman" w:hAnsi="宋体"/>
          <w:b/>
          <w:sz w:val="32"/>
          <w:szCs w:val="32"/>
        </w:rPr>
        <w:t>部门名称：</w:t>
      </w:r>
      <w:r>
        <w:rPr>
          <w:rFonts w:ascii="宋体" w:eastAsia="仿宋" w:cs="Times New Roman" w:hAnsi="宋体" w:hint="eastAsia"/>
          <w:b/>
          <w:sz w:val="32"/>
          <w:szCs w:val="32"/>
          <w:u w:val="single"/>
        </w:rPr>
        <w:t xml:space="preserve"> </w:t>
      </w:r>
      <w:r>
        <w:rPr>
          <w:rFonts w:ascii="宋体" w:eastAsia="仿宋" w:cs="Times New Roman" w:hAnsi="宋体"/>
          <w:b/>
          <w:sz w:val="32"/>
          <w:szCs w:val="32"/>
          <w:u w:val="single"/>
        </w:rPr>
        <w:t>唐山市丰南区工业和信息化局</w:t>
      </w:r>
      <w:r>
        <w:rPr>
          <w:rFonts w:ascii="宋体" w:eastAsia="仿宋" w:cs="Times New Roman" w:hAnsi="宋体" w:hint="eastAsia"/>
          <w:b/>
          <w:sz w:val="32"/>
          <w:szCs w:val="32"/>
          <w:u w:val="single"/>
        </w:rPr>
        <w:t>（加盖公章）</w:t>
      </w:r>
    </w:p>
    <w:p>
      <w:pPr>
        <w:ind w:firstLineChars="200" w:firstLine="640"/>
        <w:rPr>
          <w:rFonts w:ascii="宋体" w:eastAsia="仿宋" w:cs="Times New Roman" w:hAnsi="宋体"/>
          <w:b/>
          <w:sz w:val="32"/>
          <w:szCs w:val="32"/>
        </w:rPr>
      </w:pPr>
      <w:r>
        <w:rPr>
          <w:rFonts w:ascii="宋体" w:eastAsia="仿宋" w:cs="Times New Roman" w:hAnsi="宋体"/>
          <w:b/>
          <w:sz w:val="32"/>
          <w:szCs w:val="32"/>
        </w:rPr>
        <w:t>联系电话：8129549</w:t>
      </w:r>
    </w:p>
    <w:p>
      <w:pPr>
        <w:ind w:firstLineChars="200" w:firstLine="640"/>
        <w:rPr>
          <w:rFonts w:ascii="宋体" w:eastAsia="仿宋" w:cs="Times New Roman" w:hAnsi="宋体"/>
          <w:b/>
          <w:sz w:val="32"/>
          <w:szCs w:val="32"/>
        </w:rPr>
      </w:pPr>
    </w:p>
    <w:p>
      <w:pPr>
        <w:ind w:firstLineChars="450" w:firstLine="1440"/>
        <w:rPr>
          <w:rFonts w:ascii="宋体" w:eastAsia="仿宋" w:cs="Times New Roman" w:hAnsi="宋体"/>
          <w:b/>
          <w:sz w:val="32"/>
          <w:szCs w:val="32"/>
        </w:rPr>
      </w:pPr>
    </w:p>
    <w:p>
      <w:pPr>
        <w:ind w:firstLineChars="450" w:firstLine="1440"/>
        <w:rPr>
          <w:rFonts w:ascii="宋体" w:eastAsia="仿宋" w:cs="Times New Roman" w:hAnsi="宋体"/>
          <w:b/>
          <w:sz w:val="32"/>
          <w:szCs w:val="32"/>
        </w:rPr>
      </w:pPr>
    </w:p>
    <w:p>
      <w:pPr>
        <w:ind w:firstLineChars="450" w:firstLine="1440"/>
        <w:rPr>
          <w:rFonts w:ascii="宋体" w:eastAsia="仿宋" w:cs="Times New Roman" w:hAnsi="宋体"/>
          <w:b/>
          <w:sz w:val="32"/>
          <w:szCs w:val="32"/>
        </w:rPr>
      </w:pPr>
    </w:p>
    <w:p>
      <w:pPr>
        <w:jc w:val="center"/>
        <w:rPr>
          <w:rFonts w:ascii="宋体" w:eastAsia="仿宋" w:cs="Times New Roman" w:hAnsi="宋体"/>
          <w:b/>
          <w:sz w:val="32"/>
          <w:szCs w:val="32"/>
        </w:rPr>
      </w:pPr>
      <w:r>
        <w:rPr>
          <w:rFonts w:ascii="宋体" w:eastAsia="仿宋" w:cs="Times New Roman" w:hAnsi="宋体"/>
          <w:b/>
          <w:sz w:val="32"/>
          <w:szCs w:val="32"/>
        </w:rPr>
        <w:t>填报日期</w:t>
      </w:r>
      <w:r>
        <w:rPr>
          <w:rFonts w:ascii="宋体" w:eastAsia="仿宋" w:cs="Times New Roman" w:hAnsi="宋体" w:hint="eastAsia"/>
          <w:b/>
          <w:sz w:val="32"/>
          <w:szCs w:val="32"/>
        </w:rPr>
        <w:t>：202</w:t>
      </w:r>
      <w:r>
        <w:rPr>
          <w:rFonts w:ascii="宋体" w:eastAsia="仿宋" w:cs="Times New Roman" w:hAnsi="宋体"/>
          <w:b/>
          <w:sz w:val="32"/>
          <w:szCs w:val="32"/>
        </w:rPr>
        <w:t>4年 3 月 12 日</w:t>
      </w: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r>
        <w:rPr>
          <w:rFonts w:ascii="宋体" w:cs="Times New Roman"/>
          <w:b/>
          <w:sz w:val="44"/>
          <w:szCs w:val="44"/>
        </w:rPr>
        <w:t>部门</w:t>
      </w:r>
      <w:r>
        <w:rPr>
          <w:rFonts w:ascii="宋体" w:cs="Times New Roman" w:hint="eastAsia"/>
          <w:b/>
          <w:sz w:val="44"/>
          <w:szCs w:val="44"/>
        </w:rPr>
        <w:t>整体</w:t>
      </w:r>
      <w:r>
        <w:rPr>
          <w:rFonts w:ascii="宋体" w:cs="Times New Roman"/>
          <w:b/>
          <w:sz w:val="44"/>
          <w:szCs w:val="44"/>
        </w:rPr>
        <w:t>绩效自评情况</w:t>
      </w:r>
    </w:p>
    <w:p>
      <w:pPr>
        <w:numPr>
          <w:ilvl w:val="0"/>
          <w:numId w:val="1"/>
        </w:numPr>
        <w:ind w:left="0" w:firstLineChars="200" w:firstLine="640"/>
        <w:rPr>
          <w:rFonts w:ascii="宋体" w:eastAsia="黑体" w:cs="Times New Roman" w:hAnsi="宋体"/>
          <w:sz w:val="32"/>
          <w:szCs w:val="32"/>
        </w:rPr>
      </w:pPr>
      <w:r>
        <w:rPr>
          <w:rFonts w:ascii="宋体" w:eastAsia="黑体" w:cs="Times New Roman" w:hAnsi="宋体"/>
          <w:sz w:val="32"/>
          <w:szCs w:val="32"/>
        </w:rPr>
        <w:t>部门</w:t>
      </w:r>
      <w:r>
        <w:rPr>
          <w:rFonts w:ascii="宋体" w:eastAsia="黑体" w:cs="Times New Roman" w:hAnsi="宋体" w:hint="eastAsia"/>
          <w:sz w:val="32"/>
          <w:szCs w:val="32"/>
        </w:rPr>
        <w:t>整体</w:t>
      </w:r>
      <w:r>
        <w:rPr>
          <w:rFonts w:ascii="宋体" w:eastAsia="黑体" w:cs="Times New Roman" w:hAnsi="宋体"/>
          <w:sz w:val="32"/>
          <w:szCs w:val="32"/>
        </w:rPr>
        <w:t>概况</w:t>
      </w:r>
    </w:p>
    <w:p>
      <w:pPr>
        <w:numPr>
          <w:ilvl w:val="0"/>
          <w:numId w:val="2"/>
        </w:numPr>
        <w:rPr>
          <w:rFonts w:ascii="仿宋" w:eastAsia="仿宋" w:cs="仿宋" w:hAnsi="宋体" w:hint="eastAsia"/>
          <w:sz w:val="32"/>
          <w:szCs w:val="32"/>
        </w:rPr>
      </w:pPr>
      <w:r>
        <w:rPr>
          <w:rFonts w:ascii="仿宋" w:eastAsia="仿宋" w:cs="仿宋" w:hAnsi="宋体" w:hint="eastAsia"/>
          <w:sz w:val="32"/>
          <w:szCs w:val="32"/>
        </w:rPr>
        <w:t>部门主要职责职能及人员情况</w:t>
      </w:r>
    </w:p>
    <w:p>
      <w:pPr>
        <w:ind w:firstLine="0"/>
        <w:rPr>
          <w:rFonts w:ascii="仿宋" w:eastAsia="仿宋" w:cs="仿宋" w:hAnsi="宋体" w:hint="eastAsia"/>
          <w:sz w:val="32"/>
          <w:szCs w:val="32"/>
        </w:rPr>
      </w:pPr>
      <w:r>
        <w:rPr>
          <w:rFonts w:ascii="仿宋" w:eastAsia="仿宋" w:cs="仿宋" w:hAnsi="宋体" w:hint="eastAsia"/>
          <w:sz w:val="32"/>
          <w:szCs w:val="32"/>
        </w:rPr>
        <w:t xml:space="preserve">    1、部门主要职责职能情况</w:t>
      </w:r>
    </w:p>
    <w:p>
      <w:pPr>
        <w:pStyle w:val="16"/>
        <w:jc w:val="both"/>
        <w:rPr>
          <w:rFonts w:ascii="仿宋" w:eastAsia="仿宋" w:cs="仿宋" w:hint="eastAsia"/>
          <w:sz w:val="32"/>
          <w:szCs w:val="32"/>
        </w:rPr>
      </w:pPr>
      <w:r>
        <w:rPr>
          <w:rFonts w:ascii="仿宋" w:eastAsia="仿宋" w:cs="仿宋" w:hint="eastAsia"/>
          <w:sz w:val="32"/>
          <w:szCs w:val="32"/>
        </w:rPr>
        <w:t>（1）、支持工业技术改造 </w:t>
      </w:r>
    </w:p>
    <w:p>
      <w:pPr>
        <w:pStyle w:val="16"/>
        <w:jc w:val="both"/>
        <w:rPr>
          <w:rFonts w:ascii="仿宋" w:eastAsia="仿宋" w:cs="仿宋" w:hint="eastAsia"/>
          <w:sz w:val="32"/>
          <w:szCs w:val="32"/>
        </w:rPr>
      </w:pPr>
      <w:r>
        <w:rPr>
          <w:rFonts w:ascii="仿宋" w:eastAsia="仿宋" w:cs="仿宋" w:hint="eastAsia"/>
          <w:sz w:val="32"/>
          <w:szCs w:val="32"/>
        </w:rPr>
        <w:t xml:space="preserve">组织全区工业技术改造工作，推进现代产业体系建设；通过贴息、补助、股权投资等方式支持全区重点工业技术改造项目。 </w:t>
      </w:r>
    </w:p>
    <w:p>
      <w:pPr>
        <w:pStyle w:val="16"/>
        <w:jc w:val="both"/>
        <w:rPr>
          <w:rFonts w:ascii="仿宋" w:eastAsia="仿宋" w:cs="仿宋" w:hint="eastAsia"/>
          <w:sz w:val="32"/>
          <w:szCs w:val="32"/>
        </w:rPr>
      </w:pPr>
      <w:r>
        <w:rPr>
          <w:rFonts w:ascii="仿宋" w:eastAsia="仿宋" w:cs="仿宋" w:hint="eastAsia"/>
          <w:sz w:val="32"/>
          <w:szCs w:val="32"/>
        </w:rPr>
        <w:t>（2）、扶持企业技术创新 </w:t>
      </w:r>
    </w:p>
    <w:p>
      <w:pPr>
        <w:pStyle w:val="16"/>
        <w:jc w:val="both"/>
        <w:rPr>
          <w:rFonts w:ascii="仿宋" w:eastAsia="仿宋" w:cs="仿宋" w:hint="eastAsia"/>
          <w:sz w:val="32"/>
          <w:szCs w:val="32"/>
        </w:rPr>
      </w:pPr>
      <w:r>
        <w:rPr>
          <w:rFonts w:ascii="仿宋" w:eastAsia="仿宋" w:cs="仿宋" w:hint="eastAsia"/>
          <w:sz w:val="32"/>
          <w:szCs w:val="32"/>
        </w:rPr>
        <w:t>组织实施全区工业行业技术基础工作，加快以企业为主体的技术创新促进工业节能减排与资源综合利用,指导企业节能管理，组织节能减排新产品、新技术、新设备、新材料的推广应用。组织实施工业“三废”资源综合利用项目管理，推进企业能源管理中心建设。</w:t>
      </w:r>
    </w:p>
    <w:p>
      <w:pPr>
        <w:pStyle w:val="16"/>
        <w:jc w:val="both"/>
        <w:rPr>
          <w:rFonts w:ascii="仿宋" w:eastAsia="仿宋" w:cs="仿宋" w:hint="eastAsia"/>
          <w:sz w:val="32"/>
          <w:szCs w:val="32"/>
        </w:rPr>
      </w:pPr>
      <w:r>
        <w:rPr>
          <w:rFonts w:ascii="仿宋" w:eastAsia="仿宋" w:cs="仿宋" w:hint="eastAsia"/>
          <w:sz w:val="32"/>
          <w:szCs w:val="32"/>
        </w:rPr>
        <w:t>（3）、推进工业行业淘汰落后产能、压减过剩产能 指导全区工业行业淘汰落后产能和化解过剩产能工作，制定下达年度淘汰落后和过剩产能计划并组织实施，开展监督检查。协调推进工业强区建设,协调推进实施工业强区战略，打好工业转型升级攻坚战。</w:t>
      </w:r>
    </w:p>
    <w:p>
      <w:pPr>
        <w:pStyle w:val="16"/>
        <w:jc w:val="both"/>
        <w:rPr>
          <w:rFonts w:ascii="仿宋" w:eastAsia="仿宋" w:cs="仿宋" w:hint="eastAsia"/>
          <w:sz w:val="32"/>
          <w:szCs w:val="32"/>
        </w:rPr>
      </w:pPr>
      <w:r>
        <w:rPr>
          <w:rFonts w:ascii="仿宋" w:eastAsia="仿宋" w:cs="仿宋" w:hint="eastAsia"/>
          <w:sz w:val="32"/>
          <w:szCs w:val="32"/>
        </w:rPr>
        <w:t>（4）、工业经济运行监测 </w:t>
      </w:r>
    </w:p>
    <w:p>
      <w:pPr>
        <w:pStyle w:val="16"/>
        <w:jc w:val="both"/>
        <w:rPr>
          <w:rFonts w:ascii="仿宋" w:eastAsia="仿宋" w:cs="仿宋" w:hint="eastAsia"/>
          <w:sz w:val="32"/>
          <w:szCs w:val="32"/>
        </w:rPr>
      </w:pPr>
      <w:r>
        <w:rPr>
          <w:rFonts w:ascii="仿宋" w:eastAsia="仿宋" w:cs="仿宋" w:hint="eastAsia"/>
          <w:sz w:val="32"/>
          <w:szCs w:val="32"/>
        </w:rPr>
        <w:t>监测分析工业日常运行，协调解决行业运行发展中的问题。指导全区减轻企业负担工作，组织协调和监督检查。开展电子信息产业和相关服务业统计工作。组织开展对外交流与合作,开展对外经济交流与合作，指导和推动工业企业参加展洽活动，积极开拓国内、国外市场，促进贸易成交和技术交流，追踪前沿动态。</w:t>
      </w:r>
    </w:p>
    <w:p>
      <w:pPr>
        <w:pStyle w:val="16"/>
        <w:jc w:val="both"/>
        <w:rPr>
          <w:rFonts w:ascii="仿宋" w:eastAsia="仿宋" w:cs="仿宋" w:hint="eastAsia"/>
          <w:sz w:val="32"/>
          <w:szCs w:val="32"/>
        </w:rPr>
      </w:pPr>
      <w:r>
        <w:rPr>
          <w:rFonts w:ascii="仿宋" w:eastAsia="仿宋" w:cs="仿宋" w:hint="eastAsia"/>
          <w:sz w:val="32"/>
          <w:szCs w:val="32"/>
        </w:rPr>
        <w:t>（5）、加强工业行业质量管理 </w:t>
      </w:r>
    </w:p>
    <w:p>
      <w:pPr>
        <w:pStyle w:val="16"/>
        <w:jc w:val="both"/>
        <w:rPr>
          <w:rFonts w:ascii="仿宋" w:eastAsia="仿宋" w:cs="仿宋" w:hint="eastAsia"/>
          <w:sz w:val="32"/>
          <w:szCs w:val="32"/>
        </w:rPr>
      </w:pPr>
      <w:r>
        <w:rPr>
          <w:rFonts w:ascii="仿宋" w:eastAsia="仿宋" w:cs="仿宋" w:hint="eastAsia"/>
          <w:sz w:val="32"/>
          <w:szCs w:val="32"/>
        </w:rPr>
        <w:t>实施质量兴区战略，制定完善质量政策，推广应用先进质量管理方法，开展品牌培育试点工作；推进全区工业体制改革和管理创新,提高行业综合素质和核心竞争力。推进食品诚信体系建设。</w:t>
      </w:r>
    </w:p>
    <w:p>
      <w:pPr>
        <w:pStyle w:val="16"/>
        <w:jc w:val="both"/>
        <w:rPr>
          <w:rFonts w:ascii="仿宋" w:eastAsia="仿宋" w:cs="仿宋" w:hint="eastAsia"/>
          <w:sz w:val="32"/>
          <w:szCs w:val="32"/>
        </w:rPr>
      </w:pPr>
      <w:r>
        <w:rPr>
          <w:rFonts w:ascii="仿宋" w:eastAsia="仿宋" w:cs="仿宋" w:hint="eastAsia"/>
          <w:sz w:val="32"/>
          <w:szCs w:val="32"/>
        </w:rPr>
        <w:t>（6）、指导工业行业安全生产、应急管理 </w:t>
      </w:r>
    </w:p>
    <w:p>
      <w:pPr>
        <w:pStyle w:val="16"/>
        <w:jc w:val="both"/>
        <w:rPr>
          <w:rFonts w:ascii="仿宋" w:eastAsia="仿宋" w:cs="仿宋" w:hint="eastAsia"/>
          <w:sz w:val="32"/>
          <w:szCs w:val="32"/>
        </w:rPr>
      </w:pPr>
      <w:r>
        <w:rPr>
          <w:rFonts w:ascii="仿宋" w:eastAsia="仿宋" w:cs="仿宋" w:hint="eastAsia"/>
          <w:sz w:val="32"/>
          <w:szCs w:val="32"/>
        </w:rPr>
        <w:t>指导全区工业加强安全管理，负责工业安全生产信息宣传教育工作，负责烟花爆竹企业的新建、扩建、改建审批等；负责危险化学品搬迁时的方案制定。</w:t>
      </w:r>
    </w:p>
    <w:p>
      <w:pPr>
        <w:pStyle w:val="16"/>
        <w:jc w:val="both"/>
        <w:rPr>
          <w:rFonts w:ascii="仿宋" w:eastAsia="仿宋" w:cs="仿宋" w:hint="eastAsia"/>
          <w:sz w:val="32"/>
          <w:szCs w:val="32"/>
        </w:rPr>
      </w:pPr>
      <w:r>
        <w:rPr>
          <w:rFonts w:ascii="仿宋" w:eastAsia="仿宋" w:cs="仿宋" w:hint="eastAsia"/>
          <w:sz w:val="32"/>
          <w:szCs w:val="32"/>
        </w:rPr>
        <w:t>（7）、推进信息化与工业化深度融合 </w:t>
      </w:r>
    </w:p>
    <w:p>
      <w:pPr>
        <w:pStyle w:val="16"/>
        <w:jc w:val="both"/>
        <w:rPr>
          <w:rFonts w:ascii="仿宋" w:eastAsia="仿宋" w:cs="仿宋" w:hint="eastAsia"/>
          <w:sz w:val="32"/>
          <w:szCs w:val="32"/>
        </w:rPr>
      </w:pPr>
      <w:r>
        <w:rPr>
          <w:rFonts w:ascii="仿宋" w:eastAsia="仿宋" w:cs="仿宋" w:hint="eastAsia"/>
          <w:sz w:val="32"/>
          <w:szCs w:val="32"/>
        </w:rPr>
        <w:t>提出并组织实施信息化与工业化融合的总体规划、实施计划、标准规划和政策措施，组织实施有关监测和评估工作；指导推进企业、行业、区域等两化融合工作。</w:t>
      </w:r>
    </w:p>
    <w:p>
      <w:pPr>
        <w:pStyle w:val="16"/>
        <w:jc w:val="both"/>
        <w:rPr>
          <w:rFonts w:ascii="仿宋" w:eastAsia="仿宋" w:cs="仿宋" w:hint="eastAsia"/>
          <w:sz w:val="32"/>
          <w:szCs w:val="32"/>
        </w:rPr>
      </w:pPr>
      <w:r>
        <w:rPr>
          <w:rFonts w:ascii="仿宋" w:eastAsia="仿宋" w:cs="仿宋" w:hint="eastAsia"/>
          <w:sz w:val="32"/>
          <w:szCs w:val="32"/>
        </w:rPr>
        <w:t>（8）、中小和民营企业公共服务体系建设 </w:t>
      </w:r>
    </w:p>
    <w:p>
      <w:pPr>
        <w:pStyle w:val="16"/>
        <w:jc w:val="both"/>
        <w:rPr>
          <w:rFonts w:ascii="仿宋" w:eastAsia="仿宋" w:cs="仿宋" w:hint="eastAsia"/>
          <w:sz w:val="32"/>
          <w:szCs w:val="32"/>
        </w:rPr>
      </w:pPr>
      <w:r>
        <w:rPr>
          <w:rFonts w:ascii="仿宋" w:eastAsia="仿宋" w:cs="仿宋" w:hint="eastAsia"/>
          <w:sz w:val="32"/>
          <w:szCs w:val="32"/>
        </w:rPr>
        <w:t>推动中小和民营企业公共服务平台建设，为中小企业才引和企业家培训。</w:t>
      </w:r>
    </w:p>
    <w:p>
      <w:pPr>
        <w:pStyle w:val="16"/>
        <w:jc w:val="both"/>
        <w:rPr>
          <w:rFonts w:ascii="仿宋" w:eastAsia="仿宋" w:cs="仿宋" w:hint="eastAsia"/>
          <w:sz w:val="32"/>
          <w:szCs w:val="32"/>
        </w:rPr>
      </w:pPr>
      <w:r>
        <w:rPr>
          <w:rFonts w:ascii="仿宋" w:eastAsia="仿宋" w:cs="仿宋" w:hint="eastAsia"/>
          <w:sz w:val="32"/>
          <w:szCs w:val="32"/>
        </w:rPr>
        <w:t>（9）、促进产业集群和县域工业发展 </w:t>
      </w:r>
    </w:p>
    <w:p>
      <w:pPr>
        <w:pStyle w:val="16"/>
        <w:jc w:val="both"/>
        <w:rPr>
          <w:rFonts w:ascii="仿宋" w:eastAsia="仿宋" w:cs="仿宋" w:hint="eastAsia"/>
          <w:sz w:val="32"/>
          <w:szCs w:val="32"/>
        </w:rPr>
      </w:pPr>
      <w:r>
        <w:rPr>
          <w:rFonts w:ascii="仿宋" w:eastAsia="仿宋" w:cs="仿宋" w:hint="eastAsia"/>
          <w:sz w:val="32"/>
          <w:szCs w:val="32"/>
        </w:rPr>
        <w:t>促进中小企业专业化发展及为大企业配套，加强“专精特新”企业培育力度</w:t>
      </w:r>
    </w:p>
    <w:p>
      <w:pPr>
        <w:pStyle w:val="16"/>
        <w:jc w:val="both"/>
        <w:rPr>
          <w:rFonts w:ascii="仿宋" w:eastAsia="仿宋" w:cs="仿宋" w:hint="eastAsia"/>
          <w:sz w:val="32"/>
          <w:szCs w:val="32"/>
        </w:rPr>
      </w:pPr>
      <w:r>
        <w:rPr>
          <w:rFonts w:ascii="仿宋" w:eastAsia="仿宋" w:cs="仿宋" w:hint="eastAsia"/>
          <w:sz w:val="32"/>
          <w:szCs w:val="32"/>
        </w:rPr>
        <w:t>（10）、综合业务管理 </w:t>
      </w:r>
    </w:p>
    <w:p>
      <w:pPr>
        <w:pStyle w:val="16"/>
        <w:jc w:val="both"/>
        <w:rPr>
          <w:rFonts w:ascii="仿宋" w:eastAsia="仿宋" w:cs="仿宋" w:hint="eastAsia"/>
          <w:sz w:val="32"/>
          <w:szCs w:val="32"/>
        </w:rPr>
      </w:pPr>
      <w:r>
        <w:rPr>
          <w:rFonts w:ascii="仿宋" w:eastAsia="仿宋" w:cs="仿宋" w:hint="eastAsia"/>
          <w:sz w:val="32"/>
          <w:szCs w:val="32"/>
        </w:rPr>
        <w:t>制定部门发展规划、指导业务活动；行政复议及行政应诉工作；信访接待、业务宣传等。申报和实施国家工业和信息化重大专项项目，履行禁止化学武器公约和专项资金监管等工作。负责科技计划、项目及经费管理等科技重点工作，开展科技宣传、科技调研、技术市场管理、科技档案、科技成果管理、科普管理、绩效评价管理等综合业务。</w:t>
      </w:r>
    </w:p>
    <w:p>
      <w:pPr>
        <w:pStyle w:val="16"/>
        <w:jc w:val="both"/>
        <w:rPr>
          <w:rFonts w:ascii="仿宋" w:eastAsia="仿宋" w:cs="仿宋" w:hint="eastAsia"/>
          <w:sz w:val="32"/>
          <w:szCs w:val="32"/>
        </w:rPr>
      </w:pPr>
      <w:r>
        <w:rPr>
          <w:rFonts w:ascii="仿宋" w:eastAsia="仿宋" w:cs="仿宋" w:hint="eastAsia"/>
          <w:sz w:val="32"/>
          <w:szCs w:val="32"/>
        </w:rPr>
        <w:t>（11）、综合事务管理 </w:t>
      </w:r>
    </w:p>
    <w:p>
      <w:pPr>
        <w:pStyle w:val="16"/>
        <w:jc w:val="both"/>
        <w:rPr>
          <w:rFonts w:ascii="仿宋" w:eastAsia="仿宋" w:cs="仿宋" w:hint="eastAsia"/>
          <w:sz w:val="32"/>
          <w:szCs w:val="32"/>
        </w:rPr>
      </w:pPr>
      <w:r>
        <w:rPr>
          <w:rFonts w:ascii="仿宋" w:eastAsia="仿宋" w:cs="仿宋" w:hint="eastAsia"/>
          <w:sz w:val="32"/>
          <w:szCs w:val="32"/>
        </w:rPr>
        <w:t>整体工作运转保障，政务督办、档案管理、信访接待、政务信息、行政复议、对外宣传、外事工作、干部培训、课题研究、调研活动等；开展政府信息公开、行政许可事项受理。开展信息化建设、机关财务和资产管理、标准化建设、人事管理等工作。</w:t>
      </w:r>
    </w:p>
    <w:p>
      <w:pPr>
        <w:pStyle w:val="16"/>
        <w:jc w:val="both"/>
        <w:rPr>
          <w:rFonts w:ascii="仿宋" w:eastAsia="仿宋" w:cs="仿宋" w:hint="eastAsia"/>
          <w:sz w:val="32"/>
          <w:szCs w:val="32"/>
        </w:rPr>
      </w:pPr>
      <w:r>
        <w:rPr>
          <w:rFonts w:ascii="仿宋" w:eastAsia="仿宋" w:cs="仿宋" w:hint="eastAsia"/>
          <w:sz w:val="32"/>
          <w:szCs w:val="32"/>
        </w:rPr>
        <w:t>社会公益技术研究 重点围绕大气污染防治、资源环境保护与利用、提升百姓健康水平和保障公共安全等社会公益方面开展关键技术及新产品的应用示范</w:t>
      </w:r>
    </w:p>
    <w:p>
      <w:pPr>
        <w:pStyle w:val="16"/>
        <w:jc w:val="both"/>
        <w:rPr>
          <w:rFonts w:ascii="仿宋" w:eastAsia="仿宋" w:cs="仿宋" w:hint="eastAsia"/>
          <w:sz w:val="32"/>
          <w:szCs w:val="32"/>
        </w:rPr>
      </w:pPr>
      <w:r>
        <w:rPr>
          <w:rFonts w:ascii="仿宋" w:eastAsia="仿宋" w:cs="仿宋" w:hint="eastAsia"/>
          <w:sz w:val="32"/>
          <w:szCs w:val="32"/>
        </w:rPr>
        <w:t>（12）、现代农业技术研究 </w:t>
      </w:r>
    </w:p>
    <w:p>
      <w:pPr>
        <w:pStyle w:val="16"/>
        <w:jc w:val="both"/>
        <w:rPr>
          <w:rFonts w:ascii="仿宋" w:eastAsia="仿宋" w:cs="仿宋" w:hint="eastAsia"/>
          <w:sz w:val="32"/>
          <w:szCs w:val="32"/>
        </w:rPr>
      </w:pPr>
      <w:r>
        <w:rPr>
          <w:rFonts w:ascii="仿宋" w:eastAsia="仿宋" w:cs="仿宋" w:hint="eastAsia"/>
          <w:sz w:val="32"/>
          <w:szCs w:val="32"/>
        </w:rPr>
        <w:t>推动农业科技创新，组织开展新品种、新技术、新产品的应用示范，解决制约现代农业发展和新农村建设的重大关键技术问题</w:t>
      </w:r>
    </w:p>
    <w:p>
      <w:pPr>
        <w:pStyle w:val="16"/>
        <w:jc w:val="both"/>
        <w:rPr>
          <w:rFonts w:ascii="仿宋" w:eastAsia="仿宋" w:cs="仿宋" w:hint="eastAsia"/>
          <w:sz w:val="32"/>
          <w:szCs w:val="32"/>
        </w:rPr>
      </w:pPr>
      <w:r>
        <w:rPr>
          <w:rFonts w:ascii="仿宋" w:eastAsia="仿宋" w:cs="仿宋" w:hint="eastAsia"/>
          <w:sz w:val="32"/>
          <w:szCs w:val="32"/>
        </w:rPr>
        <w:t>（13）、支持科技型中小企业技术创新 </w:t>
      </w:r>
    </w:p>
    <w:p>
      <w:pPr>
        <w:pStyle w:val="16"/>
        <w:jc w:val="both"/>
        <w:rPr>
          <w:rFonts w:ascii="仿宋" w:eastAsia="仿宋" w:cs="仿宋" w:hint="eastAsia"/>
          <w:sz w:val="32"/>
          <w:szCs w:val="32"/>
        </w:rPr>
      </w:pPr>
      <w:r>
        <w:rPr>
          <w:rFonts w:ascii="仿宋" w:eastAsia="仿宋" w:cs="仿宋" w:hint="eastAsia"/>
          <w:sz w:val="32"/>
          <w:szCs w:val="32"/>
        </w:rPr>
        <w:t>支持科技型中小企业开展技术创新；建立健全中小企业技术创新公共服务体系；壮大科技型中小企业创业投资引导基金规模，建立和完善融资风险补偿基金、科技成果转化引导基金等，搭建科技金融服务平台。</w:t>
      </w:r>
    </w:p>
    <w:p>
      <w:pPr>
        <w:pStyle w:val="16"/>
        <w:jc w:val="both"/>
        <w:rPr>
          <w:rFonts w:ascii="仿宋" w:eastAsia="仿宋" w:cs="仿宋" w:hint="eastAsia"/>
          <w:sz w:val="32"/>
          <w:szCs w:val="32"/>
        </w:rPr>
      </w:pPr>
      <w:r>
        <w:rPr>
          <w:rFonts w:ascii="仿宋" w:eastAsia="仿宋" w:cs="仿宋" w:hint="eastAsia"/>
          <w:sz w:val="32"/>
          <w:szCs w:val="32"/>
        </w:rPr>
        <w:t>（14）、科技创新、创业（基地）平台建设、科技人才队伍建设。 </w:t>
      </w:r>
    </w:p>
    <w:p>
      <w:pPr>
        <w:pStyle w:val="16"/>
        <w:jc w:val="both"/>
        <w:rPr>
          <w:rFonts w:ascii="仿宋" w:eastAsia="仿宋" w:cs="仿宋" w:hint="eastAsia"/>
          <w:sz w:val="32"/>
          <w:szCs w:val="32"/>
        </w:rPr>
      </w:pPr>
      <w:r>
        <w:rPr>
          <w:rFonts w:ascii="仿宋" w:eastAsia="仿宋" w:cs="仿宋" w:hint="eastAsia"/>
          <w:sz w:val="32"/>
          <w:szCs w:val="32"/>
        </w:rPr>
        <w:t>加强企业研发机构建设，建立院士工作站，组建科技创新团队，提高企业自主创新能力。加强科技园区建设，健全创新创业载体及中介服务体系，开展科技交流对接、科技服务、科技特派员创业培训。科研开发能力和创新贡献持续提升。全区科技中介机构、科技孵化器、创新创业基地等服务能力得到提升，科技特派员队伍不断壮大。</w:t>
      </w:r>
    </w:p>
    <w:p>
      <w:pPr>
        <w:pStyle w:val="16"/>
        <w:jc w:val="both"/>
        <w:rPr>
          <w:rFonts w:ascii="仿宋" w:eastAsia="仿宋" w:cs="仿宋" w:hint="eastAsia"/>
          <w:sz w:val="32"/>
          <w:szCs w:val="32"/>
        </w:rPr>
      </w:pPr>
      <w:r>
        <w:rPr>
          <w:rFonts w:ascii="仿宋" w:eastAsia="仿宋" w:cs="仿宋" w:hint="eastAsia"/>
          <w:sz w:val="32"/>
          <w:szCs w:val="32"/>
        </w:rPr>
        <w:t>（15）、科技创新服务体系建设 </w:t>
      </w:r>
    </w:p>
    <w:p>
      <w:pPr>
        <w:pStyle w:val="16"/>
        <w:jc w:val="both"/>
        <w:rPr>
          <w:rFonts w:ascii="仿宋" w:eastAsia="仿宋" w:cs="仿宋" w:hint="eastAsia"/>
          <w:sz w:val="32"/>
          <w:szCs w:val="32"/>
        </w:rPr>
      </w:pPr>
      <w:r>
        <w:rPr>
          <w:rFonts w:ascii="仿宋" w:eastAsia="仿宋" w:cs="仿宋" w:hint="eastAsia"/>
          <w:sz w:val="32"/>
          <w:szCs w:val="32"/>
        </w:rPr>
        <w:t>推动科技服务平台建设，提升丰南科技网络平台建设；提供科技信息、科技政策、专利情报、专业标准检索查询等服务；开展科技统计、分析与监测,加大技术成果登记；推广应用创新方法，培育创新型企业。</w:t>
      </w:r>
    </w:p>
    <w:p>
      <w:pPr>
        <w:pStyle w:val="16"/>
        <w:jc w:val="both"/>
        <w:rPr>
          <w:rFonts w:ascii="仿宋" w:eastAsia="仿宋" w:cs="仿宋" w:hint="eastAsia"/>
          <w:sz w:val="32"/>
          <w:szCs w:val="32"/>
        </w:rPr>
      </w:pPr>
      <w:r>
        <w:rPr>
          <w:rFonts w:ascii="仿宋" w:eastAsia="仿宋" w:cs="仿宋" w:hint="eastAsia"/>
          <w:sz w:val="32"/>
          <w:szCs w:val="32"/>
        </w:rPr>
        <w:t>（16）、发展培育高新技术产业</w:t>
      </w:r>
    </w:p>
    <w:p>
      <w:pPr>
        <w:pStyle w:val="16"/>
        <w:jc w:val="both"/>
        <w:rPr>
          <w:rFonts w:ascii="仿宋" w:eastAsia="仿宋" w:cs="仿宋" w:hint="eastAsia"/>
          <w:sz w:val="32"/>
          <w:szCs w:val="32"/>
        </w:rPr>
      </w:pPr>
      <w:r>
        <w:rPr>
          <w:rFonts w:ascii="仿宋" w:eastAsia="仿宋" w:cs="仿宋" w:hint="eastAsia"/>
          <w:sz w:val="32"/>
          <w:szCs w:val="32"/>
        </w:rPr>
        <w:t>推进电子信息、装备制造、新材料等产业和重点企业发展，培育认定一批高新技术企业、科技型中小企业及小巨人企业。围绕京津冀成果转化，大力开展成果引进和科技招商，不断培育新的经济增长点。</w:t>
      </w:r>
    </w:p>
    <w:p>
      <w:pPr>
        <w:pStyle w:val="16"/>
        <w:jc w:val="both"/>
        <w:rPr>
          <w:rFonts w:ascii="仿宋" w:eastAsia="仿宋" w:cs="仿宋" w:hint="eastAsia"/>
          <w:sz w:val="32"/>
          <w:szCs w:val="32"/>
        </w:rPr>
      </w:pPr>
      <w:r>
        <w:rPr>
          <w:rFonts w:ascii="仿宋" w:eastAsia="仿宋" w:cs="仿宋" w:hint="eastAsia"/>
          <w:sz w:val="32"/>
          <w:szCs w:val="32"/>
        </w:rPr>
        <w:t>2、部门人员情况</w:t>
      </w:r>
    </w:p>
    <w:p>
      <w:pPr>
        <w:keepNext w:val="0"/>
        <w:keepLines w:val="0"/>
        <w:pageBreakBefore w:val="0"/>
        <w:widowControl w:val="0"/>
        <w:kinsoku/>
        <w:wordWrap/>
        <w:overflowPunct/>
        <w:topLinePunct w:val="0"/>
        <w:autoSpaceDE/>
        <w:autoSpaceDN/>
        <w:spacing w:line="570" w:lineRule="exact"/>
        <w:ind w:firstLineChars="200" w:firstLine="640"/>
        <w:rPr>
          <w:rFonts w:ascii="仿宋" w:eastAsia="仿宋" w:cs="仿宋" w:hAnsi="宋体" w:hint="eastAsia"/>
          <w:sz w:val="32"/>
          <w:szCs w:val="32"/>
        </w:rPr>
      </w:pPr>
      <w:r>
        <w:rPr>
          <w:rFonts w:ascii="仿宋" w:eastAsia="仿宋" w:cs="仿宋" w:hAnsi="宋体" w:hint="eastAsia"/>
          <w:color w:val="auto"/>
          <w:sz w:val="32"/>
          <w:szCs w:val="32"/>
          <w:lang w:val="en-US" w:eastAsia="zh-CN"/>
          <w:highlight w:val="auto"/>
        </w:rPr>
        <w:t>截止2023年底我单位机关行政编制人员19名，全额事业编制人员9名，编制人数28名，人事代理人员10名，聘用研究生3名，共计41名。</w:t>
      </w:r>
    </w:p>
    <w:p>
      <w:pPr>
        <w:ind w:firstLineChars="200" w:firstLine="640"/>
        <w:rPr>
          <w:rFonts w:ascii="仿宋" w:eastAsia="仿宋" w:cs="仿宋" w:hAnsi="宋体" w:hint="eastAsia"/>
          <w:sz w:val="32"/>
          <w:szCs w:val="32"/>
        </w:rPr>
      </w:pPr>
      <w:r>
        <w:rPr>
          <w:rFonts w:ascii="仿宋" w:eastAsia="仿宋" w:cs="仿宋" w:hAnsi="宋体" w:hint="eastAsia"/>
          <w:sz w:val="32"/>
          <w:szCs w:val="32"/>
        </w:rPr>
        <w:t>（二）部门预算执行情况等</w:t>
      </w:r>
    </w:p>
    <w:p>
      <w:pPr>
        <w:spacing w:line="540" w:lineRule="exact"/>
        <w:ind w:firstLineChars="200" w:firstLine="640"/>
        <w:rPr>
          <w:rFonts w:ascii="仿宋" w:eastAsia="仿宋" w:cs="仿宋" w:hAnsi="宋体" w:hint="eastAsia"/>
          <w:sz w:val="32"/>
          <w:szCs w:val="32"/>
        </w:rPr>
      </w:pPr>
      <w:r>
        <w:rPr>
          <w:rFonts w:ascii="仿宋" w:eastAsia="仿宋" w:cs="仿宋" w:hAnsi="宋体" w:hint="eastAsia"/>
          <w:sz w:val="32"/>
          <w:szCs w:val="32"/>
        </w:rPr>
        <w:t>本部门2023年度申请预算资金5365.78万元，其中：共同财政事权转移支付0万元，专项转移支付4984.62万元（包含中央0万元、省4568.68万元、市415.94万元），债券资金0万元；实际支出5363.49万元，其中：共同财政事权转移支付0万元（包含中央0万元、省0万元、市0万元），专项转移支付3707.84万元（包含中央xx万元、省3292.3万元、市415.54万元），债券资金0万元；预算执行率99.96%。其中：项目35个</w:t>
      </w:r>
      <w:r>
        <w:rPr>
          <w:rFonts w:ascii="仿宋" w:eastAsia="仿宋" w:cs="仿宋" w:hAnsi="宋体"/>
          <w:sz w:val="32"/>
          <w:szCs w:val="32"/>
        </w:rPr>
        <w:t>（与部门开展项目自评个数相同）</w:t>
      </w:r>
      <w:r>
        <w:rPr>
          <w:rFonts w:ascii="仿宋" w:eastAsia="仿宋" w:cs="仿宋" w:hAnsi="宋体" w:hint="eastAsia"/>
          <w:sz w:val="32"/>
          <w:szCs w:val="32"/>
        </w:rPr>
        <w:t>，金额合计</w:t>
      </w:r>
      <w:r>
        <w:rPr>
          <w:rFonts w:ascii="仿宋" w:eastAsia="仿宋" w:cs="仿宋" w:hint="eastAsia"/>
          <w:spacing w:val="0"/>
          <w:sz w:val="32"/>
          <w:szCs w:val="32"/>
          <w:lang w:bidi="ar-SA"/>
        </w:rPr>
        <w:t>6055.13</w:t>
      </w:r>
      <w:r>
        <w:rPr>
          <w:rFonts w:ascii="仿宋" w:eastAsia="仿宋" w:cs="仿宋" w:hAnsi="宋体" w:hint="eastAsia"/>
          <w:sz w:val="32"/>
          <w:szCs w:val="32"/>
        </w:rPr>
        <w:t>万元</w:t>
      </w:r>
      <w:r>
        <w:rPr>
          <w:rFonts w:ascii="仿宋" w:eastAsia="仿宋" w:cs="仿宋" w:hAnsi="宋体"/>
          <w:sz w:val="32"/>
          <w:szCs w:val="32"/>
        </w:rPr>
        <w:t>（与部门开展项目自评金额合计相同）</w:t>
      </w:r>
      <w:r>
        <w:rPr>
          <w:rFonts w:ascii="仿宋" w:eastAsia="仿宋" w:cs="仿宋" w:hAnsi="宋体" w:hint="eastAsia"/>
          <w:sz w:val="32"/>
          <w:szCs w:val="32"/>
        </w:rPr>
        <w:t>，实际支出</w:t>
      </w:r>
      <w:r>
        <w:rPr>
          <w:rFonts w:ascii="仿宋" w:eastAsia="仿宋" w:cs="仿宋" w:hint="eastAsia"/>
          <w:spacing w:val="0"/>
          <w:sz w:val="32"/>
          <w:szCs w:val="32"/>
          <w:lang w:bidi="ar-SA"/>
        </w:rPr>
        <w:t>4618.57</w:t>
      </w:r>
      <w:r>
        <w:rPr>
          <w:rFonts w:ascii="仿宋" w:eastAsia="仿宋" w:cs="仿宋" w:hAnsi="宋体" w:hint="eastAsia"/>
          <w:sz w:val="32"/>
          <w:szCs w:val="32"/>
        </w:rPr>
        <w:t>万元，执行率为</w:t>
      </w:r>
      <w:r>
        <w:rPr>
          <w:rFonts w:ascii="仿宋" w:eastAsia="仿宋" w:cs="仿宋" w:hint="eastAsia"/>
          <w:spacing w:val="0"/>
          <w:sz w:val="32"/>
          <w:szCs w:val="32"/>
          <w:lang w:bidi="ar-SA"/>
        </w:rPr>
        <w:t>76.28</w:t>
      </w:r>
      <w:r>
        <w:rPr>
          <w:rFonts w:ascii="仿宋" w:eastAsia="仿宋" w:cs="仿宋" w:hAnsi="宋体" w:hint="eastAsia"/>
          <w:sz w:val="32"/>
          <w:szCs w:val="32"/>
        </w:rPr>
        <w:t>%。</w:t>
      </w:r>
      <w:bookmarkStart w:id="0" w:name="_GoBack"/>
      <w:bookmarkEnd w:id="0"/>
    </w:p>
    <w:p>
      <w:pPr>
        <w:ind w:left="0" w:firstLineChars="200" w:firstLine="640"/>
        <w:rPr>
          <w:rFonts w:ascii="宋体" w:eastAsia="黑体" w:cs="Times New Roman" w:hAnsi="宋体"/>
          <w:sz w:val="32"/>
          <w:szCs w:val="32"/>
        </w:rPr>
      </w:pPr>
      <w:r>
        <w:rPr>
          <w:rFonts w:ascii="宋体" w:eastAsia="黑体" w:cs="Times New Roman" w:hAnsi="宋体"/>
          <w:sz w:val="32"/>
          <w:szCs w:val="32"/>
        </w:rPr>
        <w:t>二、绩效评价组织情况</w:t>
      </w:r>
    </w:p>
    <w:p>
      <w:pPr>
        <w:ind w:firstLineChars="200" w:firstLine="640"/>
        <w:rPr>
          <w:rFonts w:ascii="仿宋" w:eastAsia="仿宋" w:cs="仿宋" w:hAnsi="Times New Roman"/>
          <w:sz w:val="32"/>
          <w:szCs w:val="32"/>
          <w:lang w:bidi="ar-SA"/>
        </w:rPr>
      </w:pPr>
      <w:r>
        <w:rPr>
          <w:rFonts w:ascii="仿宋" w:eastAsia="仿宋" w:cs="仿宋" w:hAnsi="Times New Roman" w:hint="eastAsia"/>
          <w:sz w:val="32"/>
          <w:szCs w:val="32"/>
          <w:lang w:bidi="ar-SA"/>
        </w:rPr>
        <w:t>本次绩效评价项目35个，占部门项目总数的100%，涉及金额4618.57万元。采取成立本部门绩效自评工作组的形式，本着客观、公正、公开的原则开展自评工作，所有项目的绩效自评均设计了合理、明晰、可考核的、关键性产出指标和效果指标。自评结果真实可靠。</w:t>
      </w:r>
    </w:p>
    <w:p>
      <w:pPr>
        <w:spacing w:before="0" w:after="0" w:line="500" w:lineRule="exact"/>
        <w:ind w:firstLine="560"/>
        <w:jc w:val="left"/>
        <w:outlineLvl w:val="9"/>
        <w:rPr>
          <w:rFonts w:ascii="仿宋" w:eastAsia="仿宋" w:cs="仿宋" w:hint="eastAsia"/>
          <w:sz w:val="32"/>
          <w:szCs w:val="32"/>
        </w:rPr>
      </w:pPr>
      <w:r>
        <w:rPr>
          <w:rFonts w:ascii="仿宋" w:eastAsia="仿宋" w:cs="仿宋" w:hAnsi="Times New Roman" w:hint="eastAsia"/>
          <w:color w:val="000000"/>
          <w:sz w:val="32"/>
          <w:szCs w:val="32"/>
        </w:rPr>
        <w:t>（一）总体绩效目标</w:t>
      </w:r>
    </w:p>
    <w:p>
      <w:pPr>
        <w:pStyle w:val="20"/>
        <w:rPr>
          <w:rFonts w:ascii="仿宋" w:eastAsia="仿宋" w:cs="仿宋" w:hint="eastAsia"/>
          <w:sz w:val="32"/>
          <w:szCs w:val="32"/>
        </w:rPr>
      </w:pPr>
      <w:r>
        <w:rPr>
          <w:rFonts w:ascii="仿宋" w:eastAsia="仿宋" w:cs="仿宋" w:hint="eastAsia"/>
          <w:sz w:val="32"/>
          <w:szCs w:val="32"/>
        </w:rPr>
        <w:t>深入学习贯彻党的十九大四中全会精神，以及区委四届五次全会精神，全面推进各项工作有效落实，全力推动“四个一百”项目建设，引导企业广泛应用“互联网+”和智能制造，优化工业存量，扩大工业增量，提高技术含量，全面提升发展活力、实力和综合竞争力，确保工业稳中有进、稳中有新、稳中向好。预期目标：全区规模以上工业增加值增长8%以上，主营收入利润率8.1%以上，新增规模以上工业企业20家以上，工业技改投资同比增长11%以上。</w:t>
      </w:r>
    </w:p>
    <w:p>
      <w:pPr>
        <w:spacing w:before="0" w:after="0" w:line="500" w:lineRule="exact"/>
        <w:ind w:firstLine="560"/>
        <w:jc w:val="left"/>
        <w:outlineLvl w:val="9"/>
        <w:rPr>
          <w:rFonts w:ascii="仿宋" w:eastAsia="仿宋" w:cs="仿宋" w:hint="eastAsia"/>
          <w:sz w:val="32"/>
          <w:szCs w:val="32"/>
        </w:rPr>
      </w:pPr>
      <w:r>
        <w:rPr>
          <w:rFonts w:ascii="仿宋" w:eastAsia="仿宋" w:cs="仿宋" w:hAnsi="Times New Roman" w:hint="eastAsia"/>
          <w:color w:val="000000"/>
          <w:sz w:val="32"/>
          <w:szCs w:val="32"/>
        </w:rPr>
        <w:t>（二）分项绩效目标</w:t>
      </w:r>
    </w:p>
    <w:p>
      <w:pPr>
        <w:pStyle w:val="21"/>
        <w:rPr>
          <w:rFonts w:ascii="仿宋" w:eastAsia="仿宋" w:cs="仿宋" w:hint="eastAsia"/>
          <w:sz w:val="32"/>
          <w:szCs w:val="32"/>
        </w:rPr>
      </w:pPr>
      <w:r>
        <w:rPr>
          <w:rFonts w:ascii="仿宋" w:eastAsia="仿宋" w:cs="仿宋" w:hint="eastAsia"/>
          <w:sz w:val="32"/>
          <w:szCs w:val="32"/>
        </w:rPr>
        <w:t>1、支持企业技术创新</w:t>
      </w:r>
    </w:p>
    <w:p>
      <w:pPr>
        <w:pStyle w:val="21"/>
        <w:rPr>
          <w:rFonts w:ascii="仿宋" w:eastAsia="仿宋" w:cs="仿宋" w:hint="eastAsia"/>
          <w:sz w:val="32"/>
          <w:szCs w:val="32"/>
        </w:rPr>
      </w:pPr>
      <w:r>
        <w:rPr>
          <w:rFonts w:ascii="仿宋" w:eastAsia="仿宋" w:cs="仿宋" w:hint="eastAsia"/>
          <w:sz w:val="32"/>
          <w:szCs w:val="32"/>
        </w:rPr>
        <w:t>绩效目标：建立工业企业技术创新体系，提升工业企业技术水平，加强推进产学研合作项目数量。</w:t>
      </w:r>
    </w:p>
    <w:p>
      <w:pPr>
        <w:pStyle w:val="21"/>
        <w:rPr>
          <w:rFonts w:ascii="仿宋" w:eastAsia="仿宋" w:cs="仿宋" w:hint="eastAsia"/>
          <w:sz w:val="32"/>
          <w:szCs w:val="32"/>
        </w:rPr>
      </w:pPr>
      <w:r>
        <w:rPr>
          <w:rFonts w:ascii="仿宋" w:eastAsia="仿宋" w:cs="仿宋" w:hint="eastAsia"/>
          <w:sz w:val="32"/>
          <w:szCs w:val="32"/>
        </w:rPr>
        <w:t>绩效指标：年内力争推动三项重点产学研项目</w:t>
      </w:r>
    </w:p>
    <w:p>
      <w:pPr>
        <w:pStyle w:val="21"/>
        <w:rPr>
          <w:rFonts w:ascii="仿宋" w:eastAsia="仿宋" w:cs="仿宋" w:hint="eastAsia"/>
          <w:sz w:val="32"/>
          <w:szCs w:val="32"/>
        </w:rPr>
      </w:pPr>
      <w:r>
        <w:rPr>
          <w:rFonts w:ascii="仿宋" w:eastAsia="仿宋" w:cs="仿宋" w:hint="eastAsia"/>
          <w:sz w:val="32"/>
          <w:szCs w:val="32"/>
        </w:rPr>
        <w:t>2、实施工业和信息化运行监测管理</w:t>
      </w:r>
    </w:p>
    <w:p>
      <w:pPr>
        <w:pStyle w:val="21"/>
        <w:rPr>
          <w:rFonts w:ascii="仿宋" w:eastAsia="仿宋" w:cs="仿宋" w:hint="eastAsia"/>
          <w:sz w:val="32"/>
          <w:szCs w:val="32"/>
        </w:rPr>
      </w:pPr>
      <w:r>
        <w:rPr>
          <w:rFonts w:ascii="仿宋" w:eastAsia="仿宋" w:cs="仿宋" w:hint="eastAsia"/>
          <w:sz w:val="32"/>
          <w:szCs w:val="32"/>
        </w:rPr>
        <w:t>绩效目标：搭建预测预警网络平台，编制运行软件，每月进行数据汇总，发布情况分析。组织开展工业和信息化对外经济交流与合作，组织企业进行小组招商活动。开展企业对标行动。</w:t>
      </w:r>
    </w:p>
    <w:p>
      <w:pPr>
        <w:pStyle w:val="21"/>
        <w:rPr>
          <w:rFonts w:ascii="仿宋" w:eastAsia="仿宋" w:cs="仿宋" w:hint="eastAsia"/>
          <w:sz w:val="32"/>
          <w:szCs w:val="32"/>
        </w:rPr>
      </w:pPr>
      <w:r>
        <w:rPr>
          <w:rFonts w:ascii="仿宋" w:eastAsia="仿宋" w:cs="仿宋" w:hint="eastAsia"/>
          <w:sz w:val="32"/>
          <w:szCs w:val="32"/>
        </w:rPr>
        <w:t>绩效指标：做好工业运行监测分析、预警，提高及时率。</w:t>
      </w:r>
    </w:p>
    <w:p>
      <w:pPr>
        <w:pStyle w:val="21"/>
        <w:rPr>
          <w:rFonts w:ascii="仿宋" w:eastAsia="仿宋" w:cs="仿宋" w:hint="eastAsia"/>
          <w:sz w:val="32"/>
          <w:szCs w:val="32"/>
        </w:rPr>
      </w:pPr>
      <w:r>
        <w:rPr>
          <w:rFonts w:ascii="仿宋" w:eastAsia="仿宋" w:cs="仿宋" w:hint="eastAsia"/>
          <w:sz w:val="32"/>
          <w:szCs w:val="32"/>
        </w:rPr>
        <w:t>3、促进中小企业民营经济发展</w:t>
      </w:r>
    </w:p>
    <w:p>
      <w:pPr>
        <w:pStyle w:val="21"/>
        <w:rPr>
          <w:rFonts w:ascii="仿宋" w:eastAsia="仿宋" w:cs="仿宋" w:hint="eastAsia"/>
          <w:sz w:val="32"/>
          <w:szCs w:val="32"/>
        </w:rPr>
      </w:pPr>
      <w:r>
        <w:rPr>
          <w:rFonts w:ascii="仿宋" w:eastAsia="仿宋" w:cs="仿宋" w:hint="eastAsia"/>
          <w:sz w:val="32"/>
          <w:szCs w:val="32"/>
        </w:rPr>
        <w:t>绩效目标：培育“专精特新”企业，加大企业调研力度，组织符合条件企业申报。</w:t>
      </w:r>
    </w:p>
    <w:p>
      <w:pPr>
        <w:pStyle w:val="21"/>
        <w:rPr>
          <w:rFonts w:ascii="仿宋" w:eastAsia="仿宋" w:cs="仿宋" w:hint="eastAsia"/>
          <w:sz w:val="32"/>
          <w:szCs w:val="32"/>
        </w:rPr>
      </w:pPr>
      <w:r>
        <w:rPr>
          <w:rFonts w:ascii="仿宋" w:eastAsia="仿宋" w:cs="仿宋" w:hint="eastAsia"/>
          <w:sz w:val="32"/>
          <w:szCs w:val="32"/>
        </w:rPr>
        <w:t>绩效指标：2024年新增入库企业5家，新增“专精特新”企业3家</w:t>
      </w:r>
    </w:p>
    <w:p>
      <w:pPr>
        <w:pStyle w:val="21"/>
        <w:rPr>
          <w:rFonts w:ascii="仿宋" w:eastAsia="仿宋" w:cs="仿宋" w:hint="eastAsia"/>
          <w:sz w:val="32"/>
          <w:szCs w:val="32"/>
        </w:rPr>
      </w:pPr>
      <w:r>
        <w:rPr>
          <w:rFonts w:ascii="仿宋" w:eastAsia="仿宋" w:cs="仿宋" w:hint="eastAsia"/>
          <w:sz w:val="32"/>
          <w:szCs w:val="32"/>
        </w:rPr>
        <w:t>4、加快“互联网+”行动。</w:t>
      </w:r>
    </w:p>
    <w:p>
      <w:pPr>
        <w:pStyle w:val="21"/>
        <w:rPr>
          <w:rFonts w:ascii="仿宋" w:eastAsia="仿宋" w:cs="仿宋" w:hint="eastAsia"/>
          <w:sz w:val="32"/>
          <w:szCs w:val="32"/>
        </w:rPr>
      </w:pPr>
      <w:r>
        <w:rPr>
          <w:rFonts w:ascii="仿宋" w:eastAsia="仿宋" w:cs="仿宋" w:hint="eastAsia"/>
          <w:sz w:val="32"/>
          <w:szCs w:val="32"/>
        </w:rPr>
        <w:t>绩效目标：加强城区WIFI系统平稳运行监管。</w:t>
      </w:r>
    </w:p>
    <w:p>
      <w:pPr>
        <w:pStyle w:val="21"/>
        <w:rPr>
          <w:rFonts w:ascii="仿宋" w:eastAsia="仿宋" w:cs="仿宋" w:hint="eastAsia"/>
          <w:sz w:val="32"/>
          <w:szCs w:val="32"/>
        </w:rPr>
      </w:pPr>
      <w:r>
        <w:rPr>
          <w:rFonts w:ascii="仿宋" w:eastAsia="仿宋" w:cs="仿宋" w:hint="eastAsia"/>
          <w:sz w:val="32"/>
          <w:szCs w:val="32"/>
        </w:rPr>
        <w:t>绩效指标：确保建成的722个点位正常工作，并免费开放在政务、商务、生活等领域信息服务。</w:t>
      </w:r>
    </w:p>
    <w:p>
      <w:pPr>
        <w:pStyle w:val="21"/>
        <w:rPr>
          <w:rFonts w:ascii="仿宋" w:eastAsia="仿宋" w:cs="仿宋" w:hint="eastAsia"/>
          <w:sz w:val="32"/>
          <w:szCs w:val="32"/>
        </w:rPr>
      </w:pPr>
      <w:r>
        <w:rPr>
          <w:rFonts w:ascii="仿宋" w:eastAsia="仿宋" w:cs="仿宋" w:hint="eastAsia"/>
          <w:sz w:val="32"/>
          <w:szCs w:val="32"/>
        </w:rPr>
        <w:t>5、做好工信政务管理工作</w:t>
      </w:r>
    </w:p>
    <w:p>
      <w:pPr>
        <w:pStyle w:val="21"/>
        <w:rPr>
          <w:rFonts w:ascii="仿宋" w:eastAsia="仿宋" w:cs="仿宋" w:hint="eastAsia"/>
          <w:sz w:val="32"/>
          <w:szCs w:val="32"/>
        </w:rPr>
      </w:pPr>
      <w:r>
        <w:rPr>
          <w:rFonts w:ascii="仿宋" w:eastAsia="仿宋" w:cs="仿宋" w:hint="eastAsia"/>
          <w:sz w:val="32"/>
          <w:szCs w:val="32"/>
        </w:rPr>
        <w:t>绩效目标：重点解决企业改制遗留问题和协调外部债务问题，加强与北京等地有关债务部门进行沟通。</w:t>
      </w:r>
    </w:p>
    <w:p>
      <w:pPr>
        <w:pStyle w:val="21"/>
        <w:rPr>
          <w:rFonts w:ascii="仿宋" w:eastAsia="仿宋" w:cs="仿宋" w:hint="eastAsia"/>
          <w:sz w:val="32"/>
          <w:szCs w:val="32"/>
        </w:rPr>
      </w:pPr>
      <w:r>
        <w:rPr>
          <w:rFonts w:ascii="仿宋" w:eastAsia="仿宋" w:cs="仿宋" w:hint="eastAsia"/>
          <w:sz w:val="32"/>
          <w:szCs w:val="32"/>
        </w:rPr>
        <w:t>绩效指标：及时足额发放预算外退休人员各种补贴，协商化解债务问题。</w:t>
      </w:r>
    </w:p>
    <w:p>
      <w:pPr>
        <w:spacing w:before="0" w:after="0" w:line="500" w:lineRule="exact"/>
        <w:ind w:firstLine="560"/>
        <w:jc w:val="left"/>
        <w:outlineLvl w:val="9"/>
        <w:rPr>
          <w:rFonts w:ascii="仿宋" w:eastAsia="仿宋" w:cs="仿宋" w:hint="eastAsia"/>
          <w:sz w:val="32"/>
          <w:szCs w:val="32"/>
        </w:rPr>
      </w:pPr>
      <w:r>
        <w:rPr>
          <w:rFonts w:ascii="仿宋" w:eastAsia="仿宋" w:cs="仿宋" w:hAnsi="Times New Roman" w:hint="eastAsia"/>
          <w:color w:val="000000"/>
          <w:sz w:val="32"/>
          <w:szCs w:val="32"/>
        </w:rPr>
        <w:t>（三）工作保障措施</w:t>
      </w:r>
    </w:p>
    <w:p>
      <w:pPr>
        <w:pStyle w:val="22"/>
        <w:rPr>
          <w:rFonts w:ascii="仿宋" w:eastAsia="仿宋" w:cs="仿宋" w:hint="eastAsia"/>
          <w:sz w:val="32"/>
          <w:szCs w:val="32"/>
        </w:rPr>
      </w:pPr>
      <w:r>
        <w:rPr>
          <w:rFonts w:ascii="仿宋" w:eastAsia="仿宋" w:cs="仿宋" w:hint="eastAsia"/>
          <w:sz w:val="32"/>
          <w:szCs w:val="32"/>
        </w:rPr>
        <w:t>1、创新运行监测综合评价体系。一是建立预测预警网络平台。配合市工信局建立运行信息上报平台，将全区规上企业全部纳入到平台，监测企业生产各项指标，全面掌握企业的生产经营、能耗、亩均税收等各项运行数据。二是建立综合评价体系。以创新驱动、两化融合、投入产出指标为评价内容，定期对企业进行预评价排序，排名靠前的企业推荐给金融部门，并在土地、电力等方面优先支持，排名靠后的企业进行约谈，促其加快发展。</w:t>
      </w:r>
    </w:p>
    <w:p>
      <w:pPr>
        <w:pStyle w:val="22"/>
        <w:rPr>
          <w:rFonts w:ascii="仿宋" w:eastAsia="仿宋" w:cs="仿宋" w:hint="eastAsia"/>
          <w:sz w:val="32"/>
          <w:szCs w:val="32"/>
        </w:rPr>
      </w:pPr>
      <w:r>
        <w:rPr>
          <w:rFonts w:ascii="仿宋" w:eastAsia="仿宋" w:cs="仿宋" w:hint="eastAsia"/>
          <w:sz w:val="32"/>
          <w:szCs w:val="32"/>
        </w:rPr>
        <w:t>2、强化企业经营管理。一是深化对标行动。选树一批区内、区外，同行业、跨行业标杆企业，通过外出考察、现场交流会等形式，从三个方面对标先进企业。内部管理，查找用人、经营机制、分配机制等方面存在的问题，加快经营管理转型升级；产品定位，实行产品差异化战略，寻找中小企业生存空间；设备工艺，加快填平补齐和上档升级，不盲目增加产能，大幅提高产品档次和附加值。二是加快上市步伐。采取储备一批、提升一批、培育一批的方法，形成梯次推进的格局，倒逼企业健全法人治理结构，建立现代企业制度。</w:t>
      </w:r>
    </w:p>
    <w:p>
      <w:pPr>
        <w:pStyle w:val="22"/>
        <w:rPr>
          <w:rFonts w:ascii="仿宋" w:eastAsia="仿宋" w:cs="仿宋" w:hint="eastAsia"/>
          <w:sz w:val="32"/>
          <w:szCs w:val="32"/>
        </w:rPr>
      </w:pPr>
      <w:r>
        <w:rPr>
          <w:rFonts w:ascii="仿宋" w:eastAsia="仿宋" w:cs="仿宋" w:hint="eastAsia"/>
          <w:sz w:val="32"/>
          <w:szCs w:val="32"/>
        </w:rPr>
        <w:t>3、加快互联网工业发展。一是学习外地先进经验。组织重点企业和管理部门，到先进地区学习，开拓视野，启迪思路，引导企业加大信息化投入。二是引进培养专业人才。强化各类人员培训，提升现有人员运用互联网的能力。大力引进专业化人才，满足企业和管理部门对互联网的迫切需求。三是建立政策扶持体系。整合金融、科技、信息等方面资源，成立专业服务机构，促进我区“互联网+”工业的快速发展。</w:t>
      </w:r>
    </w:p>
    <w:p>
      <w:pPr>
        <w:ind w:firstLineChars="200" w:firstLine="640"/>
        <w:rPr>
          <w:rFonts w:ascii="仿宋" w:eastAsia="仿宋" w:cs="仿宋" w:hAnsi="Times New Roman" w:hint="eastAsia"/>
          <w:sz w:val="32"/>
          <w:szCs w:val="32"/>
        </w:rPr>
      </w:pPr>
      <w:r>
        <w:rPr>
          <w:rFonts w:ascii="仿宋" w:eastAsia="仿宋" w:cs="仿宋" w:hint="eastAsia"/>
          <w:sz w:val="32"/>
          <w:szCs w:val="32"/>
        </w:rPr>
        <w:t>4、强化服务职能。一是做好项目服务。完善企业项目库，跟踪服务项目建设进程，用好银企对接、技术对接平台，积极争取上级政策扶持，确保项目进度。二是加强创新服务。通过开展调研和组织行业专家会诊，摸清底数，找准问题，帮助企业引进先进技术和管理。</w:t>
      </w:r>
    </w:p>
    <w:p>
      <w:pPr>
        <w:ind w:firstLineChars="200" w:firstLine="640"/>
        <w:rPr>
          <w:rFonts w:ascii="宋体" w:eastAsia="黑体" w:cs="Times New Roman" w:hAnsi="宋体"/>
          <w:sz w:val="32"/>
          <w:szCs w:val="32"/>
        </w:rPr>
      </w:pPr>
      <w:r>
        <w:rPr>
          <w:rFonts w:ascii="宋体" w:eastAsia="黑体" w:cs="Times New Roman" w:hAnsi="宋体"/>
          <w:sz w:val="32"/>
          <w:szCs w:val="32"/>
        </w:rPr>
        <w:t>三、</w:t>
      </w:r>
      <w:r>
        <w:rPr>
          <w:rFonts w:ascii="宋体" w:eastAsia="黑体" w:cs="Times New Roman" w:hAnsi="宋体" w:hint="eastAsia"/>
          <w:sz w:val="32"/>
          <w:szCs w:val="32"/>
        </w:rPr>
        <w:t>部门绩效管理开展的整体绩效实现情况</w:t>
      </w:r>
    </w:p>
    <w:p>
      <w:pPr>
        <w:ind w:firstLineChars="200" w:firstLine="640"/>
        <w:rPr>
          <w:rFonts w:ascii="仿宋" w:eastAsia="仿宋" w:cs="仿宋" w:hAnsi="Times New Roman" w:hint="eastAsia"/>
          <w:sz w:val="32"/>
          <w:szCs w:val="32"/>
          <w:lang w:bidi="ar-SA"/>
        </w:rPr>
      </w:pPr>
      <w:r>
        <w:rPr>
          <w:rFonts w:ascii="仿宋" w:eastAsia="仿宋" w:cs="仿宋" w:hAnsi="Times New Roman" w:hint="eastAsia"/>
          <w:sz w:val="32"/>
          <w:szCs w:val="32"/>
          <w:lang w:bidi="ar-SA"/>
        </w:rPr>
        <w:t>(一)部门开展预算绩效管理情况</w:t>
      </w:r>
    </w:p>
    <w:p>
      <w:pPr>
        <w:ind w:firstLineChars="200" w:firstLine="640"/>
        <w:rPr>
          <w:rFonts w:ascii="仿宋" w:eastAsia="仿宋" w:cs="仿宋" w:hAnsi="Times New Roman" w:hint="eastAsia"/>
          <w:sz w:val="32"/>
          <w:szCs w:val="32"/>
          <w:lang w:bidi="ar-SA"/>
        </w:rPr>
      </w:pPr>
      <w:r>
        <w:rPr>
          <w:rFonts w:ascii="仿宋" w:eastAsia="仿宋" w:cs="仿宋" w:hAnsi="Times New Roman" w:hint="eastAsia"/>
          <w:sz w:val="32"/>
          <w:szCs w:val="32"/>
          <w:lang w:bidi="ar-SA"/>
        </w:rPr>
        <w:t>我部门预算绩效管理情况良好，其中：</w:t>
      </w:r>
    </w:p>
    <w:p>
      <w:pPr>
        <w:ind w:firstLineChars="200" w:firstLine="640"/>
        <w:rPr>
          <w:rFonts w:ascii="仿宋" w:eastAsia="仿宋" w:cs="仿宋" w:hAnsi="Times New Roman" w:hint="eastAsia"/>
          <w:sz w:val="32"/>
          <w:szCs w:val="32"/>
          <w:lang w:bidi="ar-SA"/>
        </w:rPr>
      </w:pPr>
      <w:r>
        <w:rPr>
          <w:rFonts w:ascii="仿宋" w:eastAsia="仿宋" w:cs="仿宋" w:hAnsi="Times New Roman" w:hint="eastAsia"/>
          <w:sz w:val="32"/>
          <w:szCs w:val="32"/>
          <w:lang w:bidi="ar-SA"/>
        </w:rPr>
        <w:t>在职人员控制率=实有在编在职人数/编办核实应有在编人数*100%=28/29*100%=96.55%，该指标满分4分，我单位得分4分；</w:t>
      </w:r>
    </w:p>
    <w:p>
      <w:pPr>
        <w:ind w:firstLineChars="200" w:firstLine="640"/>
        <w:rPr>
          <w:rFonts w:ascii="仿宋" w:eastAsia="仿宋" w:cs="仿宋" w:hAnsi="Times New Roman" w:hint="eastAsia"/>
          <w:sz w:val="32"/>
          <w:szCs w:val="32"/>
          <w:lang w:bidi="ar-SA"/>
        </w:rPr>
      </w:pPr>
      <w:r>
        <w:rPr>
          <w:rFonts w:ascii="仿宋" w:eastAsia="仿宋" w:cs="仿宋" w:hAnsi="Times New Roman" w:hint="eastAsia"/>
          <w:sz w:val="32"/>
          <w:szCs w:val="32"/>
          <w:lang w:bidi="ar-SA"/>
        </w:rPr>
        <w:t>三公经费变动率=（本年三公经费预算数-上年度三公经费预算数）/上年度三公经费预算数*100%=（5-5）/5*100%=0%，该指标满分4分，我单位得分4分；</w:t>
      </w:r>
    </w:p>
    <w:p>
      <w:pPr>
        <w:ind w:firstLineChars="200" w:firstLine="640"/>
        <w:rPr>
          <w:rFonts w:ascii="仿宋" w:eastAsia="仿宋" w:cs="仿宋" w:hAnsi="Times New Roman" w:hint="eastAsia"/>
          <w:sz w:val="32"/>
          <w:szCs w:val="32"/>
          <w:lang w:bidi="ar-SA"/>
        </w:rPr>
      </w:pPr>
      <w:r>
        <w:rPr>
          <w:rFonts w:ascii="仿宋" w:eastAsia="仿宋" w:cs="仿宋" w:hAnsi="Times New Roman" w:hint="eastAsia"/>
          <w:sz w:val="32"/>
          <w:szCs w:val="32"/>
          <w:lang w:bidi="ar-SA"/>
        </w:rPr>
        <w:t>预算完成率=（上年结转+年初预算+本年追加预算-年末结余）/(上年结转+年初预算+本年追加预算)*100% =（0+2129.22+3236.56-2.29）/（0+2129.22+3236.56）*100%=99.96%，该指标满分7分，我单位得分7分；</w:t>
      </w:r>
    </w:p>
    <w:p>
      <w:pPr>
        <w:ind w:firstLineChars="200" w:firstLine="640"/>
        <w:rPr>
          <w:rFonts w:ascii="仿宋" w:eastAsia="仿宋" w:cs="仿宋" w:hAnsi="Times New Roman" w:hint="eastAsia"/>
          <w:sz w:val="32"/>
          <w:szCs w:val="32"/>
          <w:lang w:bidi="ar-SA"/>
        </w:rPr>
      </w:pPr>
      <w:r>
        <w:rPr>
          <w:rFonts w:ascii="仿宋" w:eastAsia="仿宋" w:cs="仿宋" w:hAnsi="Times New Roman" w:hint="eastAsia"/>
          <w:sz w:val="32"/>
          <w:szCs w:val="32"/>
          <w:lang w:bidi="ar-SA"/>
        </w:rPr>
        <w:t>预算控制率=（本年追加预算/年初预算数）*100%=3236.56/2129.22*100%=152.01%，该指标满分7分，我单位得分0分；</w:t>
      </w:r>
    </w:p>
    <w:p>
      <w:pPr>
        <w:ind w:firstLineChars="200" w:firstLine="640"/>
        <w:rPr>
          <w:rFonts w:ascii="仿宋" w:eastAsia="仿宋" w:cs="仿宋" w:hAnsi="Times New Roman" w:hint="eastAsia"/>
          <w:sz w:val="32"/>
          <w:szCs w:val="32"/>
          <w:lang w:bidi="ar-SA"/>
        </w:rPr>
      </w:pPr>
      <w:r>
        <w:rPr>
          <w:rFonts w:ascii="仿宋" w:eastAsia="仿宋" w:cs="仿宋" w:hAnsi="Times New Roman" w:hint="eastAsia"/>
          <w:sz w:val="32"/>
          <w:szCs w:val="32"/>
          <w:lang w:bidi="ar-SA"/>
        </w:rPr>
        <w:t>公用经费控制率=实际支出公用经费/预算安排公用经费*100%=54.25/62.71*100%=86.51%，该指标满分6分，我单位得分6分；</w:t>
      </w:r>
    </w:p>
    <w:p>
      <w:pPr>
        <w:ind w:firstLineChars="200" w:firstLine="640"/>
        <w:rPr>
          <w:rFonts w:ascii="仿宋" w:eastAsia="仿宋" w:cs="仿宋" w:hAnsi="Times New Roman" w:hint="eastAsia"/>
          <w:sz w:val="32"/>
          <w:szCs w:val="32"/>
          <w:lang w:bidi="ar-SA"/>
        </w:rPr>
      </w:pPr>
      <w:r>
        <w:rPr>
          <w:rFonts w:ascii="仿宋" w:eastAsia="仿宋" w:cs="仿宋" w:hAnsi="Times New Roman" w:hint="eastAsia"/>
          <w:sz w:val="32"/>
          <w:szCs w:val="32"/>
          <w:lang w:bidi="ar-SA"/>
        </w:rPr>
        <w:t>三公经费控制率=三公经费实际支出数/三公经费预算安排数*100%=</w:t>
      </w:r>
      <w:r>
        <w:rPr>
          <w:rFonts w:ascii="仿宋" w:eastAsia="仿宋" w:cs="仿宋" w:hAnsi="Times New Roman"/>
          <w:sz w:val="32"/>
          <w:szCs w:val="32"/>
          <w:lang w:bidi="ar-SA"/>
        </w:rPr>
        <w:t>4.47</w:t>
      </w:r>
      <w:r>
        <w:rPr>
          <w:rFonts w:ascii="仿宋" w:eastAsia="仿宋" w:cs="仿宋" w:hAnsi="Times New Roman" w:hint="eastAsia"/>
          <w:sz w:val="32"/>
          <w:szCs w:val="32"/>
          <w:lang w:bidi="ar-SA"/>
        </w:rPr>
        <w:t>/5*100%=</w:t>
      </w:r>
      <w:r>
        <w:rPr>
          <w:rFonts w:ascii="仿宋" w:eastAsia="仿宋" w:cs="仿宋" w:hAnsi="Times New Roman"/>
          <w:sz w:val="32"/>
          <w:szCs w:val="32"/>
          <w:lang w:bidi="ar-SA"/>
        </w:rPr>
        <w:t>89.4</w:t>
      </w:r>
      <w:r>
        <w:rPr>
          <w:rFonts w:ascii="仿宋" w:eastAsia="仿宋" w:cs="仿宋" w:hAnsi="Times New Roman" w:hint="eastAsia"/>
          <w:sz w:val="32"/>
          <w:szCs w:val="32"/>
          <w:lang w:bidi="ar-SA"/>
        </w:rPr>
        <w:t>%，该指标满分6分，我单位得分</w:t>
      </w:r>
      <w:r>
        <w:rPr>
          <w:rFonts w:ascii="仿宋" w:eastAsia="仿宋" w:cs="仿宋" w:hAnsi="Times New Roman"/>
          <w:sz w:val="32"/>
          <w:szCs w:val="32"/>
          <w:lang w:bidi="ar-SA"/>
        </w:rPr>
        <w:t>6</w:t>
      </w:r>
      <w:r>
        <w:rPr>
          <w:rFonts w:ascii="仿宋" w:eastAsia="仿宋" w:cs="仿宋" w:hAnsi="Times New Roman" w:hint="eastAsia"/>
          <w:sz w:val="32"/>
          <w:szCs w:val="32"/>
          <w:lang w:bidi="ar-SA"/>
        </w:rPr>
        <w:t>分；</w:t>
      </w:r>
    </w:p>
    <w:p>
      <w:pPr>
        <w:ind w:firstLineChars="200" w:firstLine="640"/>
        <w:rPr>
          <w:rFonts w:ascii="仿宋" w:eastAsia="仿宋" w:cs="仿宋" w:hAnsi="Times New Roman" w:hint="eastAsia"/>
          <w:sz w:val="32"/>
          <w:szCs w:val="32"/>
          <w:lang w:bidi="ar-SA"/>
        </w:rPr>
      </w:pPr>
      <w:r>
        <w:rPr>
          <w:rFonts w:ascii="仿宋" w:eastAsia="仿宋" w:cs="仿宋" w:hAnsi="Times New Roman" w:hint="eastAsia"/>
          <w:sz w:val="32"/>
          <w:szCs w:val="32"/>
          <w:lang w:bidi="ar-SA"/>
        </w:rPr>
        <w:t>政府采购执行率=实际政府采购金额/政府采购预算数*100%=62.54/</w:t>
      </w:r>
      <w:r>
        <w:rPr>
          <w:rFonts w:ascii="仿宋" w:eastAsia="仿宋" w:cs="仿宋" w:hAnsi="Times New Roman"/>
          <w:sz w:val="32"/>
          <w:szCs w:val="32"/>
          <w:lang w:bidi="ar-SA"/>
        </w:rPr>
        <w:t>62.54</w:t>
      </w:r>
      <w:r>
        <w:rPr>
          <w:rFonts w:ascii="仿宋" w:eastAsia="仿宋" w:cs="仿宋" w:hAnsi="Times New Roman" w:hint="eastAsia"/>
          <w:sz w:val="32"/>
          <w:szCs w:val="32"/>
          <w:lang w:bidi="ar-SA"/>
        </w:rPr>
        <w:t>=</w:t>
      </w:r>
      <w:r>
        <w:rPr>
          <w:rFonts w:ascii="仿宋" w:eastAsia="仿宋" w:cs="仿宋" w:hAnsi="Times New Roman"/>
          <w:sz w:val="32"/>
          <w:szCs w:val="32"/>
          <w:lang w:bidi="ar-SA"/>
        </w:rPr>
        <w:t>10</w:t>
      </w:r>
      <w:r>
        <w:rPr>
          <w:rFonts w:ascii="仿宋" w:eastAsia="仿宋" w:cs="仿宋" w:hAnsi="Times New Roman" w:hint="eastAsia"/>
          <w:sz w:val="32"/>
          <w:szCs w:val="32"/>
          <w:lang w:bidi="ar-SA"/>
        </w:rPr>
        <w:t>0%，该指标满分5分，我单位得分</w:t>
      </w:r>
      <w:r>
        <w:rPr>
          <w:rFonts w:ascii="仿宋" w:eastAsia="仿宋" w:cs="仿宋" w:hAnsi="Times New Roman"/>
          <w:sz w:val="32"/>
          <w:szCs w:val="32"/>
          <w:lang w:bidi="ar-SA"/>
        </w:rPr>
        <w:t>5</w:t>
      </w:r>
      <w:r>
        <w:rPr>
          <w:rFonts w:ascii="仿宋" w:eastAsia="仿宋" w:cs="仿宋" w:hAnsi="Times New Roman" w:hint="eastAsia"/>
          <w:sz w:val="32"/>
          <w:szCs w:val="32"/>
          <w:lang w:bidi="ar-SA"/>
        </w:rPr>
        <w:t>分。</w:t>
      </w:r>
    </w:p>
    <w:p>
      <w:pPr>
        <w:ind w:firstLineChars="200" w:firstLine="640"/>
        <w:rPr>
          <w:rFonts w:ascii="仿宋" w:eastAsia="仿宋" w:cs="仿宋" w:hAnsi="Times New Roman" w:hint="eastAsia"/>
          <w:sz w:val="32"/>
          <w:szCs w:val="32"/>
          <w:lang w:bidi="ar-SA"/>
        </w:rPr>
      </w:pPr>
      <w:r>
        <w:rPr>
          <w:rFonts w:ascii="仿宋" w:eastAsia="仿宋" w:cs="仿宋" w:hAnsi="Times New Roman" w:hint="eastAsia"/>
          <w:sz w:val="32"/>
          <w:szCs w:val="32"/>
          <w:lang w:bidi="ar-SA"/>
        </w:rPr>
        <w:t>资金使用合规性，我单位资金使用支出符合国家财经法规和财务管理制度规定以及有关专项资金管理办法的规定，资金拨付有完整的审批程序和手续，项目支出按规定经过评估论证，支出符合部门预算批复的用途，资金使用无截留、挤占、挪用、虚列支出等情况，该指标满分5分，我单位得分5分；</w:t>
      </w:r>
    </w:p>
    <w:p>
      <w:pPr>
        <w:ind w:firstLineChars="200" w:firstLine="640"/>
        <w:rPr>
          <w:rFonts w:ascii="仿宋" w:eastAsia="仿宋" w:cs="仿宋" w:hAnsi="Times New Roman" w:hint="eastAsia"/>
          <w:sz w:val="32"/>
          <w:szCs w:val="32"/>
          <w:lang w:bidi="ar-SA"/>
        </w:rPr>
      </w:pPr>
      <w:r>
        <w:rPr>
          <w:rFonts w:ascii="仿宋" w:eastAsia="仿宋" w:cs="仿宋" w:hAnsi="Times New Roman" w:hint="eastAsia"/>
          <w:sz w:val="32"/>
          <w:szCs w:val="32"/>
          <w:lang w:bidi="ar-SA"/>
        </w:rPr>
        <w:t>预决算信息公开性，我单位按规定内容、规定时限公开预决算信息，公开的基础数据信息和会计信息资料真实、完整、准确，该指标满分6分，我单位得分6分；</w:t>
      </w:r>
    </w:p>
    <w:p>
      <w:pPr>
        <w:ind w:firstLineChars="200" w:firstLine="640"/>
        <w:rPr>
          <w:rFonts w:ascii="仿宋" w:eastAsia="仿宋" w:cs="仿宋" w:hAnsi="Times New Roman" w:hint="eastAsia"/>
          <w:sz w:val="32"/>
          <w:szCs w:val="32"/>
          <w:lang w:bidi="ar-SA"/>
        </w:rPr>
      </w:pPr>
      <w:r>
        <w:rPr>
          <w:rFonts w:ascii="仿宋" w:eastAsia="仿宋" w:cs="仿宋" w:hAnsi="Times New Roman" w:hint="eastAsia"/>
          <w:sz w:val="32"/>
          <w:szCs w:val="32"/>
          <w:lang w:bidi="ar-SA"/>
        </w:rPr>
        <w:t>管理制度健全性：我单位有内部财务管理制度、内部控制制度、会计核算制度、本部门厉行节约制度及考核制度且相关管理制度合法、合规、完整并得到有效执行，该指标满分8分，我单位得分8分；</w:t>
      </w:r>
    </w:p>
    <w:p>
      <w:pPr>
        <w:ind w:firstLineChars="200" w:firstLine="640"/>
        <w:rPr>
          <w:rFonts w:ascii="仿宋" w:eastAsia="仿宋" w:cs="仿宋" w:hAnsi="Times New Roman" w:hint="eastAsia"/>
          <w:sz w:val="32"/>
          <w:szCs w:val="32"/>
          <w:lang w:bidi="ar-SA"/>
        </w:rPr>
      </w:pPr>
      <w:r>
        <w:rPr>
          <w:rFonts w:ascii="仿宋" w:eastAsia="仿宋" w:cs="仿宋" w:hAnsi="Times New Roman" w:hint="eastAsia"/>
          <w:sz w:val="32"/>
          <w:szCs w:val="32"/>
          <w:lang w:bidi="ar-SA"/>
        </w:rPr>
        <w:t>绩效目标设定情况：我单位绩效目标符合规定格式要求、内容完整、量化、具体，充分体现“干什么”、“干到什么程度”（预期效果），该指标满分8分，我单位得分8分；</w:t>
      </w:r>
    </w:p>
    <w:p>
      <w:pPr>
        <w:shd w:val="clear" w:color="auto" w:fill="FFFFFF"/>
        <w:spacing w:line="580" w:lineRule="atLeast"/>
        <w:ind w:right="300" w:firstLine="640"/>
        <w:rPr>
          <w:rFonts w:ascii="仿宋" w:eastAsia="仿宋" w:cs="仿宋" w:hAnsi="宋体" w:hint="eastAsia"/>
          <w:sz w:val="32"/>
          <w:szCs w:val="32"/>
        </w:rPr>
      </w:pPr>
      <w:r>
        <w:rPr>
          <w:rFonts w:ascii="仿宋" w:eastAsia="仿宋" w:cs="仿宋" w:hAnsi="宋体" w:hint="eastAsia"/>
          <w:sz w:val="32"/>
          <w:szCs w:val="32"/>
        </w:rPr>
        <w:t>项目绩效自评覆盖率100%。所有项目均进行了绩效评价</w:t>
      </w:r>
      <w:r>
        <w:rPr>
          <w:rFonts w:ascii="仿宋" w:eastAsia="仿宋" w:cs="仿宋" w:hAnsi="Times New Roman" w:hint="eastAsia"/>
          <w:sz w:val="32"/>
          <w:szCs w:val="32"/>
          <w:lang w:bidi="ar-SA"/>
        </w:rPr>
        <w:t xml:space="preserve">该指标满分8分，我单位得分8分。  </w:t>
      </w:r>
    </w:p>
    <w:p>
      <w:pPr>
        <w:ind w:left="640"/>
        <w:rPr>
          <w:rFonts w:ascii="仿宋" w:eastAsia="仿宋" w:cs="仿宋" w:hAnsi="Times New Roman" w:hint="eastAsia"/>
          <w:sz w:val="32"/>
          <w:szCs w:val="32"/>
          <w:lang w:bidi="ar-SA"/>
        </w:rPr>
      </w:pPr>
      <w:r>
        <w:rPr>
          <w:rFonts w:ascii="仿宋" w:eastAsia="仿宋" w:cs="仿宋" w:hAnsi="Times New Roman" w:hint="eastAsia"/>
          <w:sz w:val="32"/>
          <w:szCs w:val="32"/>
          <w:lang w:bidi="ar-SA"/>
        </w:rPr>
        <w:t>（二）工作履行活动完成情况</w:t>
      </w:r>
    </w:p>
    <w:p>
      <w:pPr>
        <w:shd w:val="clear" w:color="auto" w:fill="FFFFFF"/>
        <w:spacing w:line="580" w:lineRule="atLeast"/>
        <w:ind w:right="300" w:firstLine="640"/>
        <w:rPr>
          <w:rFonts w:ascii="仿宋" w:eastAsia="仿宋" w:cs="仿宋" w:hAnsi="宋体" w:hint="eastAsia"/>
          <w:sz w:val="32"/>
          <w:szCs w:val="32"/>
        </w:rPr>
      </w:pPr>
      <w:r>
        <w:rPr>
          <w:rFonts w:ascii="仿宋" w:eastAsia="仿宋" w:cs="仿宋" w:hAnsi="Times New Roman" w:hint="eastAsia"/>
          <w:sz w:val="32"/>
          <w:szCs w:val="32"/>
          <w:lang w:bidi="ar-SA"/>
        </w:rPr>
        <w:t>我部门对重点工作的办理落实程度良好，</w:t>
      </w:r>
      <w:r>
        <w:rPr>
          <w:rFonts w:ascii="仿宋" w:eastAsia="仿宋" w:cs="仿宋" w:hAnsi="宋体" w:hint="eastAsia"/>
          <w:sz w:val="32"/>
          <w:szCs w:val="32"/>
        </w:rPr>
        <w:t>部门重点工作办结率100%，所有党委、政府交办的工作任务及时完成，</w:t>
      </w:r>
      <w:r>
        <w:rPr>
          <w:rFonts w:ascii="仿宋" w:eastAsia="仿宋" w:cs="仿宋" w:hAnsi="Times New Roman" w:hint="eastAsia"/>
          <w:sz w:val="32"/>
          <w:szCs w:val="32"/>
          <w:lang w:bidi="ar-SA"/>
        </w:rPr>
        <w:t>该指标满分8分，我单位得分8分。</w:t>
      </w:r>
    </w:p>
    <w:p>
      <w:pPr>
        <w:ind w:firstLineChars="200" w:firstLine="640"/>
        <w:rPr>
          <w:rFonts w:ascii="仿宋" w:eastAsia="仿宋" w:cs="仿宋" w:hAnsi="Times New Roman" w:hint="eastAsia"/>
          <w:sz w:val="32"/>
          <w:szCs w:val="32"/>
          <w:lang w:bidi="ar-SA"/>
        </w:rPr>
      </w:pPr>
      <w:r>
        <w:rPr>
          <w:rFonts w:ascii="仿宋" w:eastAsia="仿宋" w:cs="仿宋" w:hAnsi="Times New Roman" w:hint="eastAsia"/>
          <w:sz w:val="32"/>
          <w:szCs w:val="32"/>
          <w:lang w:bidi="ar-SA"/>
        </w:rPr>
        <w:t>（三）实施履职活动产生的效果及社会公众或服务对象满意程度</w:t>
      </w:r>
    </w:p>
    <w:p>
      <w:pPr>
        <w:ind w:firstLineChars="200" w:firstLine="640"/>
        <w:rPr>
          <w:rFonts w:ascii="仿宋" w:eastAsia="仿宋" w:cs="仿宋" w:hAnsi="Times New Roman" w:hint="eastAsia"/>
          <w:sz w:val="32"/>
          <w:szCs w:val="32"/>
          <w:lang w:bidi="ar-SA"/>
        </w:rPr>
      </w:pPr>
      <w:r>
        <w:rPr>
          <w:rFonts w:ascii="仿宋" w:eastAsia="仿宋" w:cs="仿宋" w:hAnsi="Times New Roman" w:hint="eastAsia"/>
          <w:sz w:val="32"/>
          <w:szCs w:val="32"/>
          <w:lang w:bidi="ar-SA"/>
        </w:rPr>
        <w:t>本部门2023年度工作取得了较好的社会效益和经济效益，社会公众服务对象满意度达90%以上，区委年度考核结果为优秀，该指标满分18分，我单位得分18分，</w:t>
      </w:r>
    </w:p>
    <w:p>
      <w:pPr>
        <w:ind w:firstLineChars="200" w:firstLine="640"/>
        <w:rPr>
          <w:rFonts w:ascii="仿宋" w:eastAsia="仿宋" w:cs="仿宋" w:hAnsi="Times New Roman" w:hint="eastAsia"/>
          <w:sz w:val="32"/>
          <w:szCs w:val="32"/>
        </w:rPr>
      </w:pPr>
      <w:r>
        <w:rPr>
          <w:rFonts w:ascii="仿宋" w:eastAsia="仿宋" w:cs="仿宋" w:hAnsi="Times New Roman" w:hint="eastAsia"/>
          <w:sz w:val="32"/>
          <w:szCs w:val="32"/>
          <w:lang w:bidi="ar-SA"/>
        </w:rPr>
        <w:t>我单位共计得分</w:t>
      </w:r>
      <w:r>
        <w:rPr>
          <w:rFonts w:ascii="仿宋" w:eastAsia="仿宋" w:cs="仿宋" w:hAnsi="Times New Roman"/>
          <w:sz w:val="32"/>
          <w:szCs w:val="32"/>
          <w:lang w:bidi="ar-SA"/>
        </w:rPr>
        <w:t>93</w:t>
      </w:r>
      <w:r>
        <w:rPr>
          <w:rFonts w:ascii="仿宋" w:eastAsia="仿宋" w:cs="仿宋" w:hAnsi="Times New Roman" w:hint="eastAsia"/>
          <w:sz w:val="32"/>
          <w:szCs w:val="32"/>
          <w:lang w:bidi="ar-SA"/>
        </w:rPr>
        <w:t>分。</w:t>
      </w:r>
    </w:p>
    <w:p>
      <w:pPr>
        <w:ind w:firstLineChars="200" w:firstLine="640"/>
        <w:rPr>
          <w:rFonts w:ascii="宋体" w:eastAsia="黑体" w:cs="Times New Roman" w:hAnsi="宋体"/>
          <w:sz w:val="32"/>
          <w:szCs w:val="32"/>
        </w:rPr>
      </w:pPr>
      <w:r>
        <w:rPr>
          <w:rFonts w:ascii="宋体" w:eastAsia="黑体" w:cs="Times New Roman" w:hAnsi="宋体"/>
          <w:sz w:val="32"/>
          <w:szCs w:val="32"/>
        </w:rPr>
        <w:t>四、存在的问题和建议</w:t>
      </w:r>
    </w:p>
    <w:p>
      <w:pPr>
        <w:ind w:firstLineChars="200" w:firstLine="640"/>
        <w:rPr>
          <w:rFonts w:ascii="仿宋" w:eastAsia="仿宋" w:cs="仿宋" w:hAnsi="宋体" w:hint="eastAsia"/>
          <w:b/>
          <w:sz w:val="32"/>
          <w:szCs w:val="32"/>
        </w:rPr>
      </w:pPr>
      <w:r>
        <w:rPr>
          <w:rFonts w:ascii="仿宋" w:eastAsia="仿宋" w:cs="仿宋" w:hAnsi="Times New Roman" w:hint="eastAsia"/>
          <w:sz w:val="32"/>
          <w:szCs w:val="32"/>
          <w:lang w:bidi="ar-SA"/>
        </w:rPr>
        <w:t>预算管理应进一步规范，完善责任约束机制，建立部门内部分工合作机制。全面预算绩效管理工作是近年来管理改革工作的重要内容，我部门在实际工作中还需进一步学习、实践，推进预算绩效管理实施，建立完善的预算绩效指标体系。</w:t>
      </w:r>
    </w:p>
    <w:p/>
    <w:sectPr>
      <w:pgSz w:w="11907" w:h="16839"/>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080E0000" w:usb2="00000000" w:usb3="00000000" w:csb0="00040001" w:csb1="00000000"/>
  </w:font>
  <w:font w:name="Times New Roman">
    <w:panose1 w:val="02020603050405020304"/>
    <w:charset w:val="00"/>
    <w:family w:val="auto"/>
    <w:pitch w:val="variable"/>
    <w:sig w:usb0="00000A87" w:usb1="00000000" w:usb2="00000000" w:usb3="00000000" w:csb0="400001BF" w:csb1="DFF70000"/>
  </w:font>
  <w:font w:name="仿宋">
    <w:panose1 w:val="02010609060101010101"/>
    <w:charset w:val="86"/>
    <w:family w:val="auto"/>
    <w:pitch w:val="variable"/>
    <w:sig w:usb0="800002BF" w:usb1="38CF7CFA" w:usb2="00000016" w:usb3="00000000" w:csb0="00040001" w:csb1="00000000"/>
  </w:font>
  <w:font w:name="Wingdings 2">
    <w:panose1 w:val="05020102010507070707"/>
    <w:charset w:val="02"/>
    <w:family w:val="auto"/>
    <w:pitch w:val="variable"/>
    <w:sig w:usb0="00000000" w:usb1="00000000" w:usb2="00000000" w:usb3="00000000" w:csb0="80000000" w:csb1="00000000"/>
  </w:font>
  <w:font w:name="黑体">
    <w:panose1 w:val="02010609060101010101"/>
    <w:charset w:val="86"/>
    <w:family w:val="auto"/>
    <w:pitch w:val="variable"/>
    <w:sig w:usb0="800002BF" w:usb1="38CF7CFA" w:usb2="00000016" w:usb3="00000000" w:csb0="00040001" w:csb1="00000000"/>
  </w:font>
  <w:font w:name="Arial">
    <w:panose1 w:val="020B0604020202020204"/>
    <w:charset w:val="00"/>
    <w:family w:val="auto"/>
    <w:pitch w:val="variable"/>
    <w:sig w:usb0="00007A87" w:usb1="80000000" w:usb2="00000008" w:usb3="00000000" w:csb0="400001FF" w:csb1="FFFF0000"/>
  </w:font>
  <w:font w:name="Calibri">
    <w:panose1 w:val="020F0502020204030204"/>
    <w:charset w:val="00"/>
    <w:family w:val="auto"/>
    <w:pitch w:val="variable"/>
    <w:sig w:usb0="E00002FF" w:usb1="4000ACFF" w:usb2="00000001" w:usb3="00000000" w:csb0="2000019F" w:csb1="00000000"/>
  </w:font>
  <w:font w:name="方正仿宋_GBK">
    <w:altName w:val="宋体"/>
    <w:panose1 w:val="00000000000000000000"/>
    <w:charset w:val="00"/>
    <w:family w:val="auto"/>
    <w:pitch w:val="variable"/>
    <w:sig w:usb0="00000000" w:usb1="00000000" w:usb2="00000000" w:usb3="00000000" w:csb0="00000000"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B8C79785"/>
    <w:multiLevelType w:val="singleLevel"/>
    <w:tmpl w:val="B8C79785"/>
    <w:lvl w:ilvl="0">
      <w:start w:val="1"/>
      <w:numFmt w:val="chineseCounting"/>
      <w:lvlRestart w:val="0"/>
      <w:suff w:val="nothing"/>
      <w:lvlText w:val="%1、"/>
      <w:lvlJc w:val="left"/>
      <w:pPr>
        <w:tabs>
          <w:tab w:val="num" w:pos="0"/>
        </w:tabs>
        <w:ind w:left="0" w:hanging="0"/>
      </w:pPr>
      <w:rPr>
        <w:rFonts w:hint="eastAsia"/>
      </w:rPr>
    </w:lvl>
  </w:abstractNum>
  <w:abstractNum w:abstractNumId="1">
    <w:nsid w:val="9CC8703D"/>
    <w:multiLevelType w:val="hybridMultilevel"/>
    <w:tmpl w:val="00000000"/>
    <w:lvl w:ilvl="0">
      <w:start w:val="1"/>
      <w:numFmt w:val="chineseCountingThousand"/>
      <w:lvlRestart w:val="0"/>
      <w:lvlText w:val="（%1）"/>
      <w:lvlJc w:val="left"/>
      <w:pPr>
        <w:ind w:left="1485" w:hanging="885"/>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toc 6"/>
    <w:basedOn w:val="0"/>
    <w:autoRedefine/>
    <w:next w:val="0"/>
    <w:pPr>
      <w:ind w:left="2100"/>
    </w:pPr>
  </w:style>
  <w:style w:type="paragraph" w:customStyle="1" w:styleId="16">
    <w:name w:val="插入文本样式-插入预算公开部门职责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styleId="17">
    <w:name w:val="toc 9"/>
    <w:basedOn w:val="0"/>
    <w:autoRedefine/>
    <w:next w:val="0"/>
    <w:pPr>
      <w:ind w:left="3360"/>
    </w:pPr>
  </w:style>
  <w:style w:type="paragraph" w:styleId="18">
    <w:name w:val="Normal Indent"/>
    <w:basedOn w:val="0"/>
    <w:pPr>
      <w:ind w:firstLine="420"/>
    </w:pPr>
  </w:style>
  <w:style w:type="paragraph" w:styleId="19">
    <w:name w:val="footnote text"/>
    <w:basedOn w:val="0"/>
    <w:pPr>
      <w:snapToGrid w:val="0"/>
      <w:jc w:val="left"/>
    </w:pPr>
    <w:rPr>
      <w:sz w:val="18"/>
      <w:szCs w:val="18"/>
    </w:rPr>
  </w:style>
  <w:style w:type="paragraph" w:customStyle="1" w:styleId="20">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21">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22">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7B84B9C7-8B07-4031-A94E-EA4B676F45B1}">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1821</TotalTime>
  <Application>Yozo_Office27021597764231179</Application>
  <Pages>11</Pages>
  <Words>0</Words>
  <Characters>3951</Characters>
  <Lines>0</Lines>
  <Paragraphs>114</Paragraphs>
  <CharactersWithSpaces>5269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fngxj2022-1</cp:lastModifiedBy>
  <cp:revision>1</cp:revision>
  <dcterms:created xsi:type="dcterms:W3CDTF">2023-03-06T07:30:23Z</dcterms:created>
  <dcterms:modified xsi:type="dcterms:W3CDTF">2024-04-29T01:50:30Z</dcterms:modified>
</cp:coreProperties>
</file>