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一、唐山市丰南区公安局交通警察大队本级收支预算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一、唐山市丰南区公安局交通警察大队本级收支预算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5421.25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5058.04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5421.25</w:t>
            </w:r>
          </w:p>
        </w:tc>
        <w:tc>
          <w:tcPr>
            <w:tcW w:w="4535" w:type="dxa"/>
            <w:vAlign w:val="center"/>
          </w:tcPr>
          <w:p>
            <w:pPr>
              <w:pStyle w:val="14"/>
            </w:pPr>
            <w:r>
              <w:t>本年支出合计</w:t>
            </w:r>
          </w:p>
        </w:tc>
        <w:tc>
          <w:tcPr>
            <w:tcW w:w="2126" w:type="dxa"/>
            <w:vAlign w:val="center"/>
          </w:tcPr>
          <w:p>
            <w:pPr>
              <w:pStyle w:val="15"/>
            </w:pPr>
            <w:r>
              <w:t>5421.25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5421.25</w:t>
            </w:r>
          </w:p>
        </w:tc>
        <w:tc>
          <w:tcPr>
            <w:tcW w:w="4535" w:type="dxa"/>
            <w:vAlign w:val="center"/>
          </w:tcPr>
          <w:p>
            <w:pPr>
              <w:pStyle w:val="14"/>
            </w:pPr>
            <w:r>
              <w:t>支出总计</w:t>
            </w:r>
          </w:p>
        </w:tc>
        <w:tc>
          <w:tcPr>
            <w:tcW w:w="2126" w:type="dxa"/>
            <w:vAlign w:val="center"/>
          </w:tcPr>
          <w:p>
            <w:pPr>
              <w:pStyle w:val="15"/>
            </w:pPr>
            <w:r>
              <w:t>5421.25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5421.25</w:t>
            </w:r>
          </w:p>
        </w:tc>
        <w:tc>
          <w:tcPr>
            <w:tcW w:w="1134" w:type="dxa"/>
            <w:vAlign w:val="center"/>
          </w:tcPr>
          <w:p>
            <w:pPr>
              <w:pStyle w:val="15"/>
            </w:pPr>
            <w:r>
              <w:t>5421.25</w:t>
            </w:r>
          </w:p>
        </w:tc>
        <w:tc>
          <w:tcPr>
            <w:tcW w:w="1134" w:type="dxa"/>
            <w:vAlign w:val="center"/>
          </w:tcPr>
          <w:p>
            <w:pPr>
              <w:pStyle w:val="15"/>
            </w:pPr>
            <w:r>
              <w:t>5421.25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5058.04</w:t>
            </w:r>
          </w:p>
        </w:tc>
        <w:tc>
          <w:tcPr>
            <w:tcW w:w="1134" w:type="dxa"/>
            <w:vAlign w:val="center"/>
          </w:tcPr>
          <w:p>
            <w:pPr>
              <w:pStyle w:val="11"/>
            </w:pPr>
            <w:r>
              <w:t>5058.04</w:t>
            </w:r>
          </w:p>
        </w:tc>
        <w:tc>
          <w:tcPr>
            <w:tcW w:w="1134" w:type="dxa"/>
            <w:vAlign w:val="center"/>
          </w:tcPr>
          <w:p>
            <w:pPr>
              <w:pStyle w:val="11"/>
            </w:pPr>
            <w:r>
              <w:t>5058.04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5058.04</w:t>
            </w:r>
          </w:p>
        </w:tc>
        <w:tc>
          <w:tcPr>
            <w:tcW w:w="1134" w:type="dxa"/>
            <w:vAlign w:val="center"/>
          </w:tcPr>
          <w:p>
            <w:pPr>
              <w:pStyle w:val="11"/>
            </w:pPr>
            <w:r>
              <w:t>5058.04</w:t>
            </w:r>
          </w:p>
        </w:tc>
        <w:tc>
          <w:tcPr>
            <w:tcW w:w="1134" w:type="dxa"/>
            <w:vAlign w:val="center"/>
          </w:tcPr>
          <w:p>
            <w:pPr>
              <w:pStyle w:val="11"/>
            </w:pPr>
            <w:r>
              <w:t>5058.04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1089.48</w:t>
            </w:r>
          </w:p>
        </w:tc>
        <w:tc>
          <w:tcPr>
            <w:tcW w:w="1134" w:type="dxa"/>
            <w:vAlign w:val="center"/>
          </w:tcPr>
          <w:p>
            <w:pPr>
              <w:pStyle w:val="11"/>
            </w:pPr>
            <w:r>
              <w:t>1089.48</w:t>
            </w:r>
          </w:p>
        </w:tc>
        <w:tc>
          <w:tcPr>
            <w:tcW w:w="1134" w:type="dxa"/>
            <w:vAlign w:val="center"/>
          </w:tcPr>
          <w:p>
            <w:pPr>
              <w:pStyle w:val="11"/>
            </w:pPr>
            <w:r>
              <w:t>1089.48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2121.00</w:t>
            </w:r>
          </w:p>
        </w:tc>
        <w:tc>
          <w:tcPr>
            <w:tcW w:w="1134" w:type="dxa"/>
            <w:vAlign w:val="center"/>
          </w:tcPr>
          <w:p>
            <w:pPr>
              <w:pStyle w:val="11"/>
            </w:pPr>
            <w:r>
              <w:t>2121.00</w:t>
            </w:r>
          </w:p>
        </w:tc>
        <w:tc>
          <w:tcPr>
            <w:tcW w:w="1134" w:type="dxa"/>
            <w:vAlign w:val="center"/>
          </w:tcPr>
          <w:p>
            <w:pPr>
              <w:pStyle w:val="11"/>
            </w:pPr>
            <w:r>
              <w:t>2121.00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2040203</w:t>
            </w:r>
          </w:p>
        </w:tc>
        <w:tc>
          <w:tcPr>
            <w:tcW w:w="1559" w:type="dxa"/>
            <w:vAlign w:val="center"/>
          </w:tcPr>
          <w:p>
            <w:pPr>
              <w:pStyle w:val="12"/>
            </w:pPr>
            <w:r>
              <w:t>机关服务</w:t>
            </w:r>
          </w:p>
        </w:tc>
        <w:tc>
          <w:tcPr>
            <w:tcW w:w="1134" w:type="dxa"/>
            <w:vAlign w:val="center"/>
          </w:tcPr>
          <w:p>
            <w:pPr>
              <w:pStyle w:val="11"/>
            </w:pPr>
            <w:r>
              <w:t>39.12</w:t>
            </w:r>
          </w:p>
        </w:tc>
        <w:tc>
          <w:tcPr>
            <w:tcW w:w="1134" w:type="dxa"/>
            <w:vAlign w:val="center"/>
          </w:tcPr>
          <w:p>
            <w:pPr>
              <w:pStyle w:val="11"/>
            </w:pPr>
            <w:r>
              <w:t>39.12</w:t>
            </w:r>
          </w:p>
        </w:tc>
        <w:tc>
          <w:tcPr>
            <w:tcW w:w="1134" w:type="dxa"/>
            <w:vAlign w:val="center"/>
          </w:tcPr>
          <w:p>
            <w:pPr>
              <w:pStyle w:val="11"/>
            </w:pPr>
            <w:r>
              <w:t>39.12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1808.44</w:t>
            </w:r>
          </w:p>
        </w:tc>
        <w:tc>
          <w:tcPr>
            <w:tcW w:w="1134" w:type="dxa"/>
            <w:vAlign w:val="center"/>
          </w:tcPr>
          <w:p>
            <w:pPr>
              <w:pStyle w:val="11"/>
            </w:pPr>
            <w:r>
              <w:t>1808.44</w:t>
            </w:r>
          </w:p>
        </w:tc>
        <w:tc>
          <w:tcPr>
            <w:tcW w:w="1134" w:type="dxa"/>
            <w:vAlign w:val="center"/>
          </w:tcPr>
          <w:p>
            <w:pPr>
              <w:pStyle w:val="11"/>
            </w:pPr>
            <w:r>
              <w:t>1808.44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179.85</w:t>
            </w:r>
          </w:p>
        </w:tc>
        <w:tc>
          <w:tcPr>
            <w:tcW w:w="1134" w:type="dxa"/>
            <w:vAlign w:val="center"/>
          </w:tcPr>
          <w:p>
            <w:pPr>
              <w:pStyle w:val="11"/>
            </w:pPr>
            <w:r>
              <w:t>179.85</w:t>
            </w:r>
          </w:p>
        </w:tc>
        <w:tc>
          <w:tcPr>
            <w:tcW w:w="1134" w:type="dxa"/>
            <w:vAlign w:val="center"/>
          </w:tcPr>
          <w:p>
            <w:pPr>
              <w:pStyle w:val="11"/>
            </w:pPr>
            <w:r>
              <w:t>179.85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179.85</w:t>
            </w:r>
          </w:p>
        </w:tc>
        <w:tc>
          <w:tcPr>
            <w:tcW w:w="1134" w:type="dxa"/>
            <w:vAlign w:val="center"/>
          </w:tcPr>
          <w:p>
            <w:pPr>
              <w:pStyle w:val="11"/>
            </w:pPr>
            <w:r>
              <w:t>179.85</w:t>
            </w:r>
          </w:p>
        </w:tc>
        <w:tc>
          <w:tcPr>
            <w:tcW w:w="1134" w:type="dxa"/>
            <w:vAlign w:val="center"/>
          </w:tcPr>
          <w:p>
            <w:pPr>
              <w:pStyle w:val="11"/>
            </w:pPr>
            <w:r>
              <w:t>179.85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69.88</w:t>
            </w:r>
          </w:p>
        </w:tc>
        <w:tc>
          <w:tcPr>
            <w:tcW w:w="1134" w:type="dxa"/>
            <w:vAlign w:val="center"/>
          </w:tcPr>
          <w:p>
            <w:pPr>
              <w:pStyle w:val="11"/>
            </w:pPr>
            <w:r>
              <w:t>69.88</w:t>
            </w:r>
          </w:p>
        </w:tc>
        <w:tc>
          <w:tcPr>
            <w:tcW w:w="1134" w:type="dxa"/>
            <w:vAlign w:val="center"/>
          </w:tcPr>
          <w:p>
            <w:pPr>
              <w:pStyle w:val="11"/>
            </w:pPr>
            <w:r>
              <w:t>69.88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109.97</w:t>
            </w:r>
          </w:p>
        </w:tc>
        <w:tc>
          <w:tcPr>
            <w:tcW w:w="1134" w:type="dxa"/>
            <w:vAlign w:val="center"/>
          </w:tcPr>
          <w:p>
            <w:pPr>
              <w:pStyle w:val="11"/>
            </w:pPr>
            <w:r>
              <w:t>109.97</w:t>
            </w:r>
          </w:p>
        </w:tc>
        <w:tc>
          <w:tcPr>
            <w:tcW w:w="1134" w:type="dxa"/>
            <w:vAlign w:val="center"/>
          </w:tcPr>
          <w:p>
            <w:pPr>
              <w:pStyle w:val="11"/>
            </w:pPr>
            <w:r>
              <w:t>109.97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99.67</w:t>
            </w:r>
          </w:p>
        </w:tc>
        <w:tc>
          <w:tcPr>
            <w:tcW w:w="1134" w:type="dxa"/>
            <w:vAlign w:val="center"/>
          </w:tcPr>
          <w:p>
            <w:pPr>
              <w:pStyle w:val="11"/>
            </w:pPr>
            <w:r>
              <w:t>99.67</w:t>
            </w:r>
          </w:p>
        </w:tc>
        <w:tc>
          <w:tcPr>
            <w:tcW w:w="1134" w:type="dxa"/>
            <w:vAlign w:val="center"/>
          </w:tcPr>
          <w:p>
            <w:pPr>
              <w:pStyle w:val="11"/>
            </w:pPr>
            <w:r>
              <w:t>99.67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99.67</w:t>
            </w:r>
          </w:p>
        </w:tc>
        <w:tc>
          <w:tcPr>
            <w:tcW w:w="1134" w:type="dxa"/>
            <w:vAlign w:val="center"/>
          </w:tcPr>
          <w:p>
            <w:pPr>
              <w:pStyle w:val="11"/>
            </w:pPr>
            <w:r>
              <w:t>99.67</w:t>
            </w:r>
          </w:p>
        </w:tc>
        <w:tc>
          <w:tcPr>
            <w:tcW w:w="1134" w:type="dxa"/>
            <w:vAlign w:val="center"/>
          </w:tcPr>
          <w:p>
            <w:pPr>
              <w:pStyle w:val="11"/>
            </w:pPr>
            <w:r>
              <w:t>99.67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41.67</w:t>
            </w:r>
          </w:p>
        </w:tc>
        <w:tc>
          <w:tcPr>
            <w:tcW w:w="1134" w:type="dxa"/>
            <w:vAlign w:val="center"/>
          </w:tcPr>
          <w:p>
            <w:pPr>
              <w:pStyle w:val="11"/>
            </w:pPr>
            <w:r>
              <w:t>41.67</w:t>
            </w:r>
          </w:p>
        </w:tc>
        <w:tc>
          <w:tcPr>
            <w:tcW w:w="1134" w:type="dxa"/>
            <w:vAlign w:val="center"/>
          </w:tcPr>
          <w:p>
            <w:pPr>
              <w:pStyle w:val="11"/>
            </w:pPr>
            <w:r>
              <w:t>41.67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5421.25</w:t>
            </w:r>
          </w:p>
        </w:tc>
        <w:tc>
          <w:tcPr>
            <w:tcW w:w="1361" w:type="dxa"/>
            <w:vAlign w:val="center"/>
          </w:tcPr>
          <w:p>
            <w:pPr>
              <w:pStyle w:val="15"/>
            </w:pPr>
            <w:r>
              <w:t>1452.69</w:t>
            </w:r>
          </w:p>
        </w:tc>
        <w:tc>
          <w:tcPr>
            <w:tcW w:w="1361" w:type="dxa"/>
            <w:vAlign w:val="center"/>
          </w:tcPr>
          <w:p>
            <w:pPr>
              <w:pStyle w:val="15"/>
            </w:pPr>
            <w:r>
              <w:t>3968.56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5058.04</w:t>
            </w:r>
          </w:p>
        </w:tc>
        <w:tc>
          <w:tcPr>
            <w:tcW w:w="1361" w:type="dxa"/>
            <w:vAlign w:val="center"/>
          </w:tcPr>
          <w:p>
            <w:pPr>
              <w:pStyle w:val="11"/>
            </w:pPr>
            <w:r>
              <w:t>1089.48</w:t>
            </w:r>
          </w:p>
        </w:tc>
        <w:tc>
          <w:tcPr>
            <w:tcW w:w="1361" w:type="dxa"/>
            <w:vAlign w:val="center"/>
          </w:tcPr>
          <w:p>
            <w:pPr>
              <w:pStyle w:val="11"/>
            </w:pPr>
            <w:r>
              <w:t>3968.56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6" w:type="dxa"/>
            <w:vAlign w:val="center"/>
          </w:tcPr>
          <w:p>
            <w:pPr>
              <w:pStyle w:val="12"/>
            </w:pPr>
            <w:r>
              <w:t>公安</w:t>
            </w:r>
          </w:p>
        </w:tc>
        <w:tc>
          <w:tcPr>
            <w:tcW w:w="1361" w:type="dxa"/>
            <w:vAlign w:val="center"/>
          </w:tcPr>
          <w:p>
            <w:pPr>
              <w:pStyle w:val="11"/>
            </w:pPr>
            <w:r>
              <w:t>5058.04</w:t>
            </w:r>
          </w:p>
        </w:tc>
        <w:tc>
          <w:tcPr>
            <w:tcW w:w="1361" w:type="dxa"/>
            <w:vAlign w:val="center"/>
          </w:tcPr>
          <w:p>
            <w:pPr>
              <w:pStyle w:val="11"/>
            </w:pPr>
            <w:r>
              <w:t>1089.48</w:t>
            </w:r>
          </w:p>
        </w:tc>
        <w:tc>
          <w:tcPr>
            <w:tcW w:w="1361" w:type="dxa"/>
            <w:vAlign w:val="center"/>
          </w:tcPr>
          <w:p>
            <w:pPr>
              <w:pStyle w:val="11"/>
            </w:pPr>
            <w:r>
              <w:t>3968.56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6" w:type="dxa"/>
            <w:vAlign w:val="center"/>
          </w:tcPr>
          <w:p>
            <w:pPr>
              <w:pStyle w:val="12"/>
            </w:pPr>
            <w:r>
              <w:t>行政运行</w:t>
            </w:r>
          </w:p>
        </w:tc>
        <w:tc>
          <w:tcPr>
            <w:tcW w:w="1361" w:type="dxa"/>
            <w:vAlign w:val="center"/>
          </w:tcPr>
          <w:p>
            <w:pPr>
              <w:pStyle w:val="11"/>
            </w:pPr>
            <w:r>
              <w:t>1089.48</w:t>
            </w:r>
          </w:p>
        </w:tc>
        <w:tc>
          <w:tcPr>
            <w:tcW w:w="1361" w:type="dxa"/>
            <w:vAlign w:val="center"/>
          </w:tcPr>
          <w:p>
            <w:pPr>
              <w:pStyle w:val="11"/>
            </w:pPr>
            <w:r>
              <w:t>1089.48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6" w:type="dxa"/>
            <w:vAlign w:val="center"/>
          </w:tcPr>
          <w:p>
            <w:pPr>
              <w:pStyle w:val="12"/>
            </w:pPr>
            <w:r>
              <w:t>一般行政管理事务</w:t>
            </w:r>
          </w:p>
        </w:tc>
        <w:tc>
          <w:tcPr>
            <w:tcW w:w="1361" w:type="dxa"/>
            <w:vAlign w:val="center"/>
          </w:tcPr>
          <w:p>
            <w:pPr>
              <w:pStyle w:val="11"/>
            </w:pPr>
            <w:r>
              <w:t>2121.00</w:t>
            </w:r>
          </w:p>
        </w:tc>
        <w:tc>
          <w:tcPr>
            <w:tcW w:w="1361" w:type="dxa"/>
            <w:vAlign w:val="center"/>
          </w:tcPr>
          <w:p>
            <w:pPr>
              <w:pStyle w:val="11"/>
            </w:pPr>
          </w:p>
        </w:tc>
        <w:tc>
          <w:tcPr>
            <w:tcW w:w="1361" w:type="dxa"/>
            <w:vAlign w:val="center"/>
          </w:tcPr>
          <w:p>
            <w:pPr>
              <w:pStyle w:val="11"/>
            </w:pPr>
            <w:r>
              <w:t>2121.00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2040203</w:t>
            </w:r>
          </w:p>
        </w:tc>
        <w:tc>
          <w:tcPr>
            <w:tcW w:w="4536" w:type="dxa"/>
            <w:vAlign w:val="center"/>
          </w:tcPr>
          <w:p>
            <w:pPr>
              <w:pStyle w:val="12"/>
            </w:pPr>
            <w:r>
              <w:t>机关服务</w:t>
            </w:r>
          </w:p>
        </w:tc>
        <w:tc>
          <w:tcPr>
            <w:tcW w:w="1361" w:type="dxa"/>
            <w:vAlign w:val="center"/>
          </w:tcPr>
          <w:p>
            <w:pPr>
              <w:pStyle w:val="11"/>
            </w:pPr>
            <w:r>
              <w:t>39.12</w:t>
            </w:r>
          </w:p>
        </w:tc>
        <w:tc>
          <w:tcPr>
            <w:tcW w:w="1361" w:type="dxa"/>
            <w:vAlign w:val="center"/>
          </w:tcPr>
          <w:p>
            <w:pPr>
              <w:pStyle w:val="11"/>
            </w:pPr>
          </w:p>
        </w:tc>
        <w:tc>
          <w:tcPr>
            <w:tcW w:w="1361" w:type="dxa"/>
            <w:vAlign w:val="center"/>
          </w:tcPr>
          <w:p>
            <w:pPr>
              <w:pStyle w:val="11"/>
            </w:pPr>
            <w:r>
              <w:t>39.12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2040220</w:t>
            </w:r>
          </w:p>
        </w:tc>
        <w:tc>
          <w:tcPr>
            <w:tcW w:w="4536" w:type="dxa"/>
            <w:vAlign w:val="center"/>
          </w:tcPr>
          <w:p>
            <w:pPr>
              <w:pStyle w:val="12"/>
            </w:pPr>
            <w:r>
              <w:t>执法办案</w:t>
            </w:r>
          </w:p>
        </w:tc>
        <w:tc>
          <w:tcPr>
            <w:tcW w:w="1361" w:type="dxa"/>
            <w:vAlign w:val="center"/>
          </w:tcPr>
          <w:p>
            <w:pPr>
              <w:pStyle w:val="11"/>
            </w:pPr>
            <w:r>
              <w:t>1808.44</w:t>
            </w:r>
          </w:p>
        </w:tc>
        <w:tc>
          <w:tcPr>
            <w:tcW w:w="1361" w:type="dxa"/>
            <w:vAlign w:val="center"/>
          </w:tcPr>
          <w:p>
            <w:pPr>
              <w:pStyle w:val="11"/>
            </w:pPr>
          </w:p>
        </w:tc>
        <w:tc>
          <w:tcPr>
            <w:tcW w:w="1361" w:type="dxa"/>
            <w:vAlign w:val="center"/>
          </w:tcPr>
          <w:p>
            <w:pPr>
              <w:pStyle w:val="11"/>
            </w:pPr>
            <w:r>
              <w:t>1808.44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179.85</w:t>
            </w:r>
          </w:p>
        </w:tc>
        <w:tc>
          <w:tcPr>
            <w:tcW w:w="1361" w:type="dxa"/>
            <w:vAlign w:val="center"/>
          </w:tcPr>
          <w:p>
            <w:pPr>
              <w:pStyle w:val="11"/>
            </w:pPr>
            <w:r>
              <w:t>179.85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179.85</w:t>
            </w:r>
          </w:p>
        </w:tc>
        <w:tc>
          <w:tcPr>
            <w:tcW w:w="1361" w:type="dxa"/>
            <w:vAlign w:val="center"/>
          </w:tcPr>
          <w:p>
            <w:pPr>
              <w:pStyle w:val="11"/>
            </w:pPr>
            <w:r>
              <w:t>179.85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69.88</w:t>
            </w:r>
          </w:p>
        </w:tc>
        <w:tc>
          <w:tcPr>
            <w:tcW w:w="1361" w:type="dxa"/>
            <w:vAlign w:val="center"/>
          </w:tcPr>
          <w:p>
            <w:pPr>
              <w:pStyle w:val="11"/>
            </w:pPr>
            <w:r>
              <w:t>69.88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109.97</w:t>
            </w:r>
          </w:p>
        </w:tc>
        <w:tc>
          <w:tcPr>
            <w:tcW w:w="1361" w:type="dxa"/>
            <w:vAlign w:val="center"/>
          </w:tcPr>
          <w:p>
            <w:pPr>
              <w:pStyle w:val="11"/>
            </w:pPr>
            <w:r>
              <w:t>109.97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99.67</w:t>
            </w:r>
          </w:p>
        </w:tc>
        <w:tc>
          <w:tcPr>
            <w:tcW w:w="1361" w:type="dxa"/>
            <w:vAlign w:val="center"/>
          </w:tcPr>
          <w:p>
            <w:pPr>
              <w:pStyle w:val="11"/>
            </w:pPr>
            <w:r>
              <w:t>99.67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99.67</w:t>
            </w:r>
          </w:p>
        </w:tc>
        <w:tc>
          <w:tcPr>
            <w:tcW w:w="1361" w:type="dxa"/>
            <w:vAlign w:val="center"/>
          </w:tcPr>
          <w:p>
            <w:pPr>
              <w:pStyle w:val="11"/>
            </w:pPr>
            <w:r>
              <w:t>99.67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41.67</w:t>
            </w:r>
          </w:p>
        </w:tc>
        <w:tc>
          <w:tcPr>
            <w:tcW w:w="1361" w:type="dxa"/>
            <w:vAlign w:val="center"/>
          </w:tcPr>
          <w:p>
            <w:pPr>
              <w:pStyle w:val="11"/>
            </w:pPr>
            <w:r>
              <w:t>41.67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58.00</w:t>
            </w:r>
          </w:p>
        </w:tc>
        <w:tc>
          <w:tcPr>
            <w:tcW w:w="1361" w:type="dxa"/>
            <w:vAlign w:val="center"/>
          </w:tcPr>
          <w:p>
            <w:pPr>
              <w:pStyle w:val="11"/>
            </w:pPr>
            <w:r>
              <w:t>58.00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83.69</w:t>
            </w:r>
          </w:p>
        </w:tc>
        <w:tc>
          <w:tcPr>
            <w:tcW w:w="1361" w:type="dxa"/>
            <w:vAlign w:val="center"/>
          </w:tcPr>
          <w:p>
            <w:pPr>
              <w:pStyle w:val="11"/>
            </w:pPr>
            <w:r>
              <w:t>83.69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83.69</w:t>
            </w:r>
          </w:p>
        </w:tc>
        <w:tc>
          <w:tcPr>
            <w:tcW w:w="1361" w:type="dxa"/>
            <w:vAlign w:val="center"/>
          </w:tcPr>
          <w:p>
            <w:pPr>
              <w:pStyle w:val="11"/>
            </w:pPr>
            <w:r>
              <w:t>83.69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83.69</w:t>
            </w:r>
          </w:p>
        </w:tc>
        <w:tc>
          <w:tcPr>
            <w:tcW w:w="1361" w:type="dxa"/>
            <w:vAlign w:val="center"/>
          </w:tcPr>
          <w:p>
            <w:pPr>
              <w:pStyle w:val="11"/>
            </w:pPr>
            <w:r>
              <w:t>83.69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5421.25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5058.04</w:t>
            </w:r>
          </w:p>
        </w:tc>
        <w:tc>
          <w:tcPr>
            <w:tcW w:w="1474" w:type="dxa"/>
            <w:vAlign w:val="center"/>
          </w:tcPr>
          <w:p>
            <w:pPr>
              <w:pStyle w:val="11"/>
            </w:pPr>
            <w:r>
              <w:t>5058.04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179.85</w:t>
            </w:r>
          </w:p>
        </w:tc>
        <w:tc>
          <w:tcPr>
            <w:tcW w:w="1474" w:type="dxa"/>
            <w:vAlign w:val="center"/>
          </w:tcPr>
          <w:p>
            <w:pPr>
              <w:pStyle w:val="11"/>
            </w:pPr>
            <w:r>
              <w:t>179.85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99.67</w:t>
            </w:r>
          </w:p>
        </w:tc>
        <w:tc>
          <w:tcPr>
            <w:tcW w:w="1474" w:type="dxa"/>
            <w:vAlign w:val="center"/>
          </w:tcPr>
          <w:p>
            <w:pPr>
              <w:pStyle w:val="11"/>
            </w:pPr>
            <w:r>
              <w:t>99.67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83.69</w:t>
            </w:r>
          </w:p>
        </w:tc>
        <w:tc>
          <w:tcPr>
            <w:tcW w:w="1474" w:type="dxa"/>
            <w:vAlign w:val="center"/>
          </w:tcPr>
          <w:p>
            <w:pPr>
              <w:pStyle w:val="11"/>
            </w:pPr>
            <w:r>
              <w:t>83.69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5421.25</w:t>
            </w:r>
          </w:p>
        </w:tc>
        <w:tc>
          <w:tcPr>
            <w:tcW w:w="3402" w:type="dxa"/>
            <w:vAlign w:val="center"/>
          </w:tcPr>
          <w:p>
            <w:pPr>
              <w:pStyle w:val="14"/>
            </w:pPr>
            <w:r>
              <w:t>本年支出合计</w:t>
            </w:r>
          </w:p>
        </w:tc>
        <w:tc>
          <w:tcPr>
            <w:tcW w:w="1474" w:type="dxa"/>
            <w:vAlign w:val="center"/>
          </w:tcPr>
          <w:p>
            <w:pPr>
              <w:pStyle w:val="15"/>
            </w:pPr>
            <w:r>
              <w:t>5421.25</w:t>
            </w:r>
          </w:p>
        </w:tc>
        <w:tc>
          <w:tcPr>
            <w:tcW w:w="1474" w:type="dxa"/>
            <w:vAlign w:val="center"/>
          </w:tcPr>
          <w:p>
            <w:pPr>
              <w:pStyle w:val="15"/>
            </w:pPr>
            <w:r>
              <w:t>5421.25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5421.25</w:t>
            </w:r>
          </w:p>
        </w:tc>
        <w:tc>
          <w:tcPr>
            <w:tcW w:w="3402" w:type="dxa"/>
            <w:vAlign w:val="center"/>
          </w:tcPr>
          <w:p>
            <w:pPr>
              <w:pStyle w:val="14"/>
            </w:pPr>
            <w:r>
              <w:t>支出总计</w:t>
            </w:r>
          </w:p>
        </w:tc>
        <w:tc>
          <w:tcPr>
            <w:tcW w:w="1474" w:type="dxa"/>
            <w:vAlign w:val="center"/>
          </w:tcPr>
          <w:p>
            <w:pPr>
              <w:pStyle w:val="15"/>
            </w:pPr>
            <w:r>
              <w:t>5421.25</w:t>
            </w:r>
          </w:p>
        </w:tc>
        <w:tc>
          <w:tcPr>
            <w:tcW w:w="1474" w:type="dxa"/>
            <w:vAlign w:val="center"/>
          </w:tcPr>
          <w:p>
            <w:pPr>
              <w:pStyle w:val="15"/>
            </w:pPr>
            <w:r>
              <w:t>5421.25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5421.25</w:t>
            </w:r>
          </w:p>
        </w:tc>
        <w:tc>
          <w:tcPr>
            <w:tcW w:w="2551" w:type="dxa"/>
            <w:vAlign w:val="center"/>
          </w:tcPr>
          <w:p>
            <w:pPr>
              <w:pStyle w:val="15"/>
            </w:pPr>
            <w:r>
              <w:t>1452.69</w:t>
            </w:r>
          </w:p>
        </w:tc>
        <w:tc>
          <w:tcPr>
            <w:tcW w:w="2551" w:type="dxa"/>
            <w:vAlign w:val="center"/>
          </w:tcPr>
          <w:p>
            <w:pPr>
              <w:pStyle w:val="15"/>
            </w:pPr>
            <w:r>
              <w:t>3968.56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5058.04</w:t>
            </w:r>
          </w:p>
        </w:tc>
        <w:tc>
          <w:tcPr>
            <w:tcW w:w="2551" w:type="dxa"/>
            <w:vAlign w:val="center"/>
          </w:tcPr>
          <w:p>
            <w:pPr>
              <w:pStyle w:val="11"/>
            </w:pPr>
            <w:r>
              <w:t>1089.48</w:t>
            </w:r>
          </w:p>
        </w:tc>
        <w:tc>
          <w:tcPr>
            <w:tcW w:w="2551" w:type="dxa"/>
            <w:vAlign w:val="center"/>
          </w:tcPr>
          <w:p>
            <w:pPr>
              <w:pStyle w:val="11"/>
            </w:pPr>
            <w:r>
              <w:t>3968.56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5058.04</w:t>
            </w:r>
          </w:p>
        </w:tc>
        <w:tc>
          <w:tcPr>
            <w:tcW w:w="2551" w:type="dxa"/>
            <w:vAlign w:val="center"/>
          </w:tcPr>
          <w:p>
            <w:pPr>
              <w:pStyle w:val="11"/>
            </w:pPr>
            <w:r>
              <w:t>1089.48</w:t>
            </w:r>
          </w:p>
        </w:tc>
        <w:tc>
          <w:tcPr>
            <w:tcW w:w="2551" w:type="dxa"/>
            <w:vAlign w:val="center"/>
          </w:tcPr>
          <w:p>
            <w:pPr>
              <w:pStyle w:val="11"/>
            </w:pPr>
            <w:r>
              <w:t>3968.56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1089.48</w:t>
            </w:r>
          </w:p>
        </w:tc>
        <w:tc>
          <w:tcPr>
            <w:tcW w:w="2551" w:type="dxa"/>
            <w:vAlign w:val="center"/>
          </w:tcPr>
          <w:p>
            <w:pPr>
              <w:pStyle w:val="11"/>
            </w:pPr>
            <w:r>
              <w:t>1089.48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2121.00</w:t>
            </w:r>
          </w:p>
        </w:tc>
        <w:tc>
          <w:tcPr>
            <w:tcW w:w="2551" w:type="dxa"/>
            <w:vAlign w:val="center"/>
          </w:tcPr>
          <w:p>
            <w:pPr>
              <w:pStyle w:val="11"/>
            </w:pPr>
          </w:p>
        </w:tc>
        <w:tc>
          <w:tcPr>
            <w:tcW w:w="2551" w:type="dxa"/>
            <w:vAlign w:val="center"/>
          </w:tcPr>
          <w:p>
            <w:pPr>
              <w:pStyle w:val="11"/>
            </w:pPr>
            <w:r>
              <w:t>2121.00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2040203</w:t>
            </w:r>
          </w:p>
        </w:tc>
        <w:tc>
          <w:tcPr>
            <w:tcW w:w="4535" w:type="dxa"/>
            <w:vAlign w:val="center"/>
          </w:tcPr>
          <w:p>
            <w:pPr>
              <w:pStyle w:val="12"/>
            </w:pPr>
            <w:r>
              <w:t>机关服务</w:t>
            </w:r>
          </w:p>
        </w:tc>
        <w:tc>
          <w:tcPr>
            <w:tcW w:w="2551" w:type="dxa"/>
            <w:vAlign w:val="center"/>
          </w:tcPr>
          <w:p>
            <w:pPr>
              <w:pStyle w:val="11"/>
            </w:pPr>
            <w:r>
              <w:t>39.12</w:t>
            </w:r>
          </w:p>
        </w:tc>
        <w:tc>
          <w:tcPr>
            <w:tcW w:w="2551" w:type="dxa"/>
            <w:vAlign w:val="center"/>
          </w:tcPr>
          <w:p>
            <w:pPr>
              <w:pStyle w:val="11"/>
            </w:pPr>
          </w:p>
        </w:tc>
        <w:tc>
          <w:tcPr>
            <w:tcW w:w="2551" w:type="dxa"/>
            <w:vAlign w:val="center"/>
          </w:tcPr>
          <w:p>
            <w:pPr>
              <w:pStyle w:val="11"/>
            </w:pPr>
            <w:r>
              <w:t>39.12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1808.44</w:t>
            </w:r>
          </w:p>
        </w:tc>
        <w:tc>
          <w:tcPr>
            <w:tcW w:w="2551" w:type="dxa"/>
            <w:vAlign w:val="center"/>
          </w:tcPr>
          <w:p>
            <w:pPr>
              <w:pStyle w:val="11"/>
            </w:pPr>
          </w:p>
        </w:tc>
        <w:tc>
          <w:tcPr>
            <w:tcW w:w="2551" w:type="dxa"/>
            <w:vAlign w:val="center"/>
          </w:tcPr>
          <w:p>
            <w:pPr>
              <w:pStyle w:val="11"/>
            </w:pPr>
            <w:r>
              <w:t>1808.44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179.85</w:t>
            </w:r>
          </w:p>
        </w:tc>
        <w:tc>
          <w:tcPr>
            <w:tcW w:w="2551" w:type="dxa"/>
            <w:vAlign w:val="center"/>
          </w:tcPr>
          <w:p>
            <w:pPr>
              <w:pStyle w:val="11"/>
            </w:pPr>
            <w:r>
              <w:t>179.85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179.85</w:t>
            </w:r>
          </w:p>
        </w:tc>
        <w:tc>
          <w:tcPr>
            <w:tcW w:w="2551" w:type="dxa"/>
            <w:vAlign w:val="center"/>
          </w:tcPr>
          <w:p>
            <w:pPr>
              <w:pStyle w:val="11"/>
            </w:pPr>
            <w:r>
              <w:t>179.85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69.88</w:t>
            </w:r>
          </w:p>
        </w:tc>
        <w:tc>
          <w:tcPr>
            <w:tcW w:w="2551" w:type="dxa"/>
            <w:vAlign w:val="center"/>
          </w:tcPr>
          <w:p>
            <w:pPr>
              <w:pStyle w:val="11"/>
            </w:pPr>
            <w:r>
              <w:t>69.88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109.97</w:t>
            </w:r>
          </w:p>
        </w:tc>
        <w:tc>
          <w:tcPr>
            <w:tcW w:w="2551" w:type="dxa"/>
            <w:vAlign w:val="center"/>
          </w:tcPr>
          <w:p>
            <w:pPr>
              <w:pStyle w:val="11"/>
            </w:pPr>
            <w:r>
              <w:t>109.97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99.67</w:t>
            </w:r>
          </w:p>
        </w:tc>
        <w:tc>
          <w:tcPr>
            <w:tcW w:w="2551" w:type="dxa"/>
            <w:vAlign w:val="center"/>
          </w:tcPr>
          <w:p>
            <w:pPr>
              <w:pStyle w:val="11"/>
            </w:pPr>
            <w:r>
              <w:t>99.67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99.67</w:t>
            </w:r>
          </w:p>
        </w:tc>
        <w:tc>
          <w:tcPr>
            <w:tcW w:w="2551" w:type="dxa"/>
            <w:vAlign w:val="center"/>
          </w:tcPr>
          <w:p>
            <w:pPr>
              <w:pStyle w:val="11"/>
            </w:pPr>
            <w:r>
              <w:t>99.67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41.67</w:t>
            </w:r>
          </w:p>
        </w:tc>
        <w:tc>
          <w:tcPr>
            <w:tcW w:w="2551" w:type="dxa"/>
            <w:vAlign w:val="center"/>
          </w:tcPr>
          <w:p>
            <w:pPr>
              <w:pStyle w:val="11"/>
            </w:pPr>
            <w:r>
              <w:t>41.67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58.00</w:t>
            </w:r>
          </w:p>
        </w:tc>
        <w:tc>
          <w:tcPr>
            <w:tcW w:w="2551" w:type="dxa"/>
            <w:vAlign w:val="center"/>
          </w:tcPr>
          <w:p>
            <w:pPr>
              <w:pStyle w:val="11"/>
            </w:pPr>
            <w:r>
              <w:t>58.00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83.69</w:t>
            </w:r>
          </w:p>
        </w:tc>
        <w:tc>
          <w:tcPr>
            <w:tcW w:w="2551" w:type="dxa"/>
            <w:vAlign w:val="center"/>
          </w:tcPr>
          <w:p>
            <w:pPr>
              <w:pStyle w:val="11"/>
            </w:pPr>
            <w:r>
              <w:t>83.69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83.69</w:t>
            </w:r>
          </w:p>
        </w:tc>
        <w:tc>
          <w:tcPr>
            <w:tcW w:w="2551" w:type="dxa"/>
            <w:vAlign w:val="center"/>
          </w:tcPr>
          <w:p>
            <w:pPr>
              <w:pStyle w:val="11"/>
            </w:pPr>
            <w:r>
              <w:t>83.69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83.69</w:t>
            </w:r>
          </w:p>
        </w:tc>
        <w:tc>
          <w:tcPr>
            <w:tcW w:w="2551" w:type="dxa"/>
            <w:vAlign w:val="center"/>
          </w:tcPr>
          <w:p>
            <w:pPr>
              <w:pStyle w:val="11"/>
            </w:pPr>
            <w:r>
              <w:t>83.69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1452.69</w:t>
            </w:r>
          </w:p>
        </w:tc>
        <w:tc>
          <w:tcPr>
            <w:tcW w:w="2551" w:type="dxa"/>
            <w:vAlign w:val="center"/>
          </w:tcPr>
          <w:p>
            <w:pPr>
              <w:pStyle w:val="15"/>
            </w:pPr>
            <w:r>
              <w:t>1192.14</w:t>
            </w:r>
          </w:p>
        </w:tc>
        <w:tc>
          <w:tcPr>
            <w:tcW w:w="2552" w:type="dxa"/>
            <w:vAlign w:val="center"/>
          </w:tcPr>
          <w:p>
            <w:pPr>
              <w:pStyle w:val="15"/>
            </w:pPr>
            <w:r>
              <w:t>260.55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1120.39</w:t>
            </w:r>
          </w:p>
        </w:tc>
        <w:tc>
          <w:tcPr>
            <w:tcW w:w="2551" w:type="dxa"/>
            <w:vAlign w:val="center"/>
          </w:tcPr>
          <w:p>
            <w:pPr>
              <w:pStyle w:val="11"/>
            </w:pPr>
            <w:r>
              <w:t>1120.39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287.68</w:t>
            </w:r>
          </w:p>
        </w:tc>
        <w:tc>
          <w:tcPr>
            <w:tcW w:w="2551" w:type="dxa"/>
            <w:vAlign w:val="center"/>
          </w:tcPr>
          <w:p>
            <w:pPr>
              <w:pStyle w:val="11"/>
            </w:pPr>
            <w:r>
              <w:t>287.68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292.95</w:t>
            </w:r>
          </w:p>
        </w:tc>
        <w:tc>
          <w:tcPr>
            <w:tcW w:w="2551" w:type="dxa"/>
            <w:vAlign w:val="center"/>
          </w:tcPr>
          <w:p>
            <w:pPr>
              <w:pStyle w:val="11"/>
            </w:pPr>
            <w:r>
              <w:t>292.95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81.10</w:t>
            </w:r>
          </w:p>
        </w:tc>
        <w:tc>
          <w:tcPr>
            <w:tcW w:w="2551" w:type="dxa"/>
            <w:vAlign w:val="center"/>
          </w:tcPr>
          <w:p>
            <w:pPr>
              <w:pStyle w:val="11"/>
            </w:pPr>
            <w:r>
              <w:t>81.10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145.49</w:t>
            </w:r>
          </w:p>
        </w:tc>
        <w:tc>
          <w:tcPr>
            <w:tcW w:w="2551" w:type="dxa"/>
            <w:vAlign w:val="center"/>
          </w:tcPr>
          <w:p>
            <w:pPr>
              <w:pStyle w:val="11"/>
            </w:pPr>
            <w:r>
              <w:t>145.49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109.97</w:t>
            </w:r>
          </w:p>
        </w:tc>
        <w:tc>
          <w:tcPr>
            <w:tcW w:w="2551" w:type="dxa"/>
            <w:vAlign w:val="center"/>
          </w:tcPr>
          <w:p>
            <w:pPr>
              <w:pStyle w:val="11"/>
            </w:pPr>
            <w:r>
              <w:t>109.97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41.67</w:t>
            </w:r>
          </w:p>
        </w:tc>
        <w:tc>
          <w:tcPr>
            <w:tcW w:w="2551" w:type="dxa"/>
            <w:vAlign w:val="center"/>
          </w:tcPr>
          <w:p>
            <w:pPr>
              <w:pStyle w:val="11"/>
            </w:pPr>
            <w:r>
              <w:t>41.67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58.00</w:t>
            </w:r>
          </w:p>
        </w:tc>
        <w:tc>
          <w:tcPr>
            <w:tcW w:w="2551" w:type="dxa"/>
            <w:vAlign w:val="center"/>
          </w:tcPr>
          <w:p>
            <w:pPr>
              <w:pStyle w:val="11"/>
            </w:pPr>
            <w:r>
              <w:t>58.00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6.90</w:t>
            </w:r>
          </w:p>
        </w:tc>
        <w:tc>
          <w:tcPr>
            <w:tcW w:w="2551" w:type="dxa"/>
            <w:vAlign w:val="center"/>
          </w:tcPr>
          <w:p>
            <w:pPr>
              <w:pStyle w:val="11"/>
            </w:pPr>
            <w:r>
              <w:t>6.90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83.69</w:t>
            </w:r>
          </w:p>
        </w:tc>
        <w:tc>
          <w:tcPr>
            <w:tcW w:w="2551" w:type="dxa"/>
            <w:vAlign w:val="center"/>
          </w:tcPr>
          <w:p>
            <w:pPr>
              <w:pStyle w:val="11"/>
            </w:pPr>
            <w:r>
              <w:t>83.69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12.94</w:t>
            </w:r>
          </w:p>
        </w:tc>
        <w:tc>
          <w:tcPr>
            <w:tcW w:w="2551" w:type="dxa"/>
            <w:vAlign w:val="center"/>
          </w:tcPr>
          <w:p>
            <w:pPr>
              <w:pStyle w:val="11"/>
            </w:pPr>
            <w:r>
              <w:t>12.94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253.55</w:t>
            </w:r>
          </w:p>
        </w:tc>
        <w:tc>
          <w:tcPr>
            <w:tcW w:w="2551" w:type="dxa"/>
            <w:vAlign w:val="center"/>
          </w:tcPr>
          <w:p>
            <w:pPr>
              <w:pStyle w:val="11"/>
            </w:pPr>
          </w:p>
        </w:tc>
        <w:tc>
          <w:tcPr>
            <w:tcW w:w="2552" w:type="dxa"/>
            <w:vAlign w:val="center"/>
          </w:tcPr>
          <w:p>
            <w:pPr>
              <w:pStyle w:val="11"/>
            </w:pPr>
            <w:r>
              <w:t>253.55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120.00</w:t>
            </w:r>
          </w:p>
        </w:tc>
        <w:tc>
          <w:tcPr>
            <w:tcW w:w="2551" w:type="dxa"/>
            <w:vAlign w:val="center"/>
          </w:tcPr>
          <w:p>
            <w:pPr>
              <w:pStyle w:val="11"/>
            </w:pPr>
          </w:p>
        </w:tc>
        <w:tc>
          <w:tcPr>
            <w:tcW w:w="2552"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17.53</w:t>
            </w:r>
          </w:p>
        </w:tc>
        <w:tc>
          <w:tcPr>
            <w:tcW w:w="2551" w:type="dxa"/>
            <w:vAlign w:val="center"/>
          </w:tcPr>
          <w:p>
            <w:pPr>
              <w:pStyle w:val="11"/>
            </w:pPr>
          </w:p>
        </w:tc>
        <w:tc>
          <w:tcPr>
            <w:tcW w:w="2552" w:type="dxa"/>
            <w:vAlign w:val="center"/>
          </w:tcPr>
          <w:p>
            <w:pPr>
              <w:pStyle w:val="11"/>
            </w:pPr>
            <w: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4.94</w:t>
            </w:r>
          </w:p>
        </w:tc>
        <w:tc>
          <w:tcPr>
            <w:tcW w:w="2551" w:type="dxa"/>
            <w:vAlign w:val="center"/>
          </w:tcPr>
          <w:p>
            <w:pPr>
              <w:pStyle w:val="11"/>
            </w:pPr>
          </w:p>
        </w:tc>
        <w:tc>
          <w:tcPr>
            <w:tcW w:w="2552" w:type="dxa"/>
            <w:vAlign w:val="center"/>
          </w:tcPr>
          <w:p>
            <w:pPr>
              <w:pStyle w:val="11"/>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15.56</w:t>
            </w:r>
          </w:p>
        </w:tc>
        <w:tc>
          <w:tcPr>
            <w:tcW w:w="2551" w:type="dxa"/>
            <w:vAlign w:val="center"/>
          </w:tcPr>
          <w:p>
            <w:pPr>
              <w:pStyle w:val="11"/>
            </w:pPr>
          </w:p>
        </w:tc>
        <w:tc>
          <w:tcPr>
            <w:tcW w:w="2552" w:type="dxa"/>
            <w:vAlign w:val="center"/>
          </w:tcPr>
          <w:p>
            <w:pPr>
              <w:pStyle w:val="11"/>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7.28</w:t>
            </w:r>
          </w:p>
        </w:tc>
        <w:tc>
          <w:tcPr>
            <w:tcW w:w="2551" w:type="dxa"/>
            <w:vAlign w:val="center"/>
          </w:tcPr>
          <w:p>
            <w:pPr>
              <w:pStyle w:val="11"/>
            </w:pPr>
          </w:p>
        </w:tc>
        <w:tc>
          <w:tcPr>
            <w:tcW w:w="2552" w:type="dxa"/>
            <w:vAlign w:val="center"/>
          </w:tcPr>
          <w:p>
            <w:pPr>
              <w:pStyle w:val="11"/>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42.00</w:t>
            </w:r>
          </w:p>
        </w:tc>
        <w:tc>
          <w:tcPr>
            <w:tcW w:w="2551" w:type="dxa"/>
            <w:vAlign w:val="center"/>
          </w:tcPr>
          <w:p>
            <w:pPr>
              <w:pStyle w:val="11"/>
            </w:pPr>
          </w:p>
        </w:tc>
        <w:tc>
          <w:tcPr>
            <w:tcW w:w="2552"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27.77</w:t>
            </w:r>
          </w:p>
        </w:tc>
        <w:tc>
          <w:tcPr>
            <w:tcW w:w="2551" w:type="dxa"/>
            <w:vAlign w:val="center"/>
          </w:tcPr>
          <w:p>
            <w:pPr>
              <w:pStyle w:val="11"/>
            </w:pPr>
          </w:p>
        </w:tc>
        <w:tc>
          <w:tcPr>
            <w:tcW w:w="2552" w:type="dxa"/>
            <w:vAlign w:val="center"/>
          </w:tcPr>
          <w:p>
            <w:pPr>
              <w:pStyle w:val="11"/>
            </w:pPr>
            <w:r>
              <w:t>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1.47</w:t>
            </w:r>
          </w:p>
        </w:tc>
        <w:tc>
          <w:tcPr>
            <w:tcW w:w="2551" w:type="dxa"/>
            <w:vAlign w:val="center"/>
          </w:tcPr>
          <w:p>
            <w:pPr>
              <w:pStyle w:val="11"/>
            </w:pPr>
          </w:p>
        </w:tc>
        <w:tc>
          <w:tcPr>
            <w:tcW w:w="2552" w:type="dxa"/>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71.75</w:t>
            </w:r>
          </w:p>
        </w:tc>
        <w:tc>
          <w:tcPr>
            <w:tcW w:w="2551" w:type="dxa"/>
            <w:vAlign w:val="center"/>
          </w:tcPr>
          <w:p>
            <w:pPr>
              <w:pStyle w:val="11"/>
            </w:pPr>
            <w:r>
              <w:t>71.75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69.88</w:t>
            </w:r>
          </w:p>
        </w:tc>
        <w:tc>
          <w:tcPr>
            <w:tcW w:w="2551" w:type="dxa"/>
            <w:vAlign w:val="center"/>
          </w:tcPr>
          <w:p>
            <w:pPr>
              <w:pStyle w:val="11"/>
            </w:pPr>
            <w:r>
              <w:t>69.88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0.93</w:t>
            </w:r>
          </w:p>
        </w:tc>
        <w:tc>
          <w:tcPr>
            <w:tcW w:w="2551" w:type="dxa"/>
            <w:vAlign w:val="center"/>
          </w:tcPr>
          <w:p>
            <w:pPr>
              <w:pStyle w:val="11"/>
            </w:pPr>
            <w:r>
              <w:t>0.93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0.94</w:t>
            </w:r>
          </w:p>
        </w:tc>
        <w:tc>
          <w:tcPr>
            <w:tcW w:w="2551" w:type="dxa"/>
            <w:vAlign w:val="center"/>
          </w:tcPr>
          <w:p>
            <w:pPr>
              <w:pStyle w:val="11"/>
            </w:pPr>
            <w:r>
              <w:t>0.94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7.00</w:t>
            </w:r>
          </w:p>
        </w:tc>
        <w:tc>
          <w:tcPr>
            <w:tcW w:w="2551" w:type="dxa"/>
            <w:vAlign w:val="center"/>
          </w:tcPr>
          <w:p>
            <w:pPr>
              <w:pStyle w:val="11"/>
            </w:pPr>
          </w:p>
        </w:tc>
        <w:tc>
          <w:tcPr>
            <w:tcW w:w="2552"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7.00</w:t>
            </w:r>
          </w:p>
        </w:tc>
        <w:tc>
          <w:tcPr>
            <w:tcW w:w="2551" w:type="dxa"/>
            <w:vAlign w:val="center"/>
          </w:tcPr>
          <w:p>
            <w:pPr>
              <w:pStyle w:val="11"/>
            </w:pPr>
          </w:p>
        </w:tc>
        <w:tc>
          <w:tcPr>
            <w:tcW w:w="2552" w:type="dxa"/>
            <w:vAlign w:val="center"/>
          </w:tcPr>
          <w:p>
            <w:pPr>
              <w:pStyle w:val="11"/>
            </w:pPr>
            <w:r>
              <w:t>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122.00</w:t>
            </w:r>
          </w:p>
        </w:tc>
        <w:tc>
          <w:tcPr>
            <w:tcW w:w="2381" w:type="dxa"/>
            <w:vAlign w:val="center"/>
          </w:tcPr>
          <w:p>
            <w:pPr>
              <w:pStyle w:val="15"/>
            </w:pPr>
            <w:r>
              <w:t>122.00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122.00</w:t>
            </w:r>
          </w:p>
        </w:tc>
        <w:tc>
          <w:tcPr>
            <w:tcW w:w="2381" w:type="dxa"/>
            <w:vAlign w:val="center"/>
          </w:tcPr>
          <w:p>
            <w:pPr>
              <w:pStyle w:val="11"/>
            </w:pPr>
            <w:r>
              <w:t>122.00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2" w:type="dxa"/>
            <w:vAlign w:val="center"/>
          </w:tcPr>
          <w:p>
            <w:pPr>
              <w:pStyle w:val="11"/>
            </w:pPr>
            <w:r>
              <w:t>122.00</w:t>
            </w:r>
          </w:p>
        </w:tc>
        <w:tc>
          <w:tcPr>
            <w:tcW w:w="2381" w:type="dxa"/>
            <w:vAlign w:val="center"/>
          </w:tcPr>
          <w:p>
            <w:pPr>
              <w:pStyle w:val="11"/>
            </w:pPr>
            <w:r>
              <w:t>122.00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2" w:type="dxa"/>
            <w:vAlign w:val="center"/>
          </w:tcPr>
          <w:p>
            <w:pPr>
              <w:pStyle w:val="11"/>
            </w:pPr>
            <w:r>
              <w:t>122.00</w:t>
            </w:r>
          </w:p>
        </w:tc>
        <w:tc>
          <w:tcPr>
            <w:tcW w:w="2381" w:type="dxa"/>
            <w:vAlign w:val="center"/>
          </w:tcPr>
          <w:p>
            <w:pPr>
              <w:pStyle w:val="11"/>
            </w:pPr>
            <w:r>
              <w:t>122.00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唐山市丰南区公安局交通警察大队本级2024年单位预算信息公开情况说明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按照《中华人民共和国预算法》、《地方预决算公开操作规程》和《关于进一步推进预算公开工作的实施意见》规定，现将唐山市丰南区公安局交通警察大队本级2024年单位预算公开如下：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（一）根据《中华人民共和国道路交通安全法》有关规定，对国省道、城市道路、县乡道路实行统一科学管理，确保道路交通安全畅通、高效便捷。</w:t>
      </w:r>
    </w:p>
    <w:p>
      <w:pPr>
        <w:spacing w:line="500" w:lineRule="exact"/>
        <w:ind w:firstLine="560" w:firstLineChars="200"/>
        <w:jc w:val="left"/>
        <w:rPr>
          <w:rFonts w:ascii="Times New Roman" w:eastAsia="方正仿宋_GBK"/>
          <w:sz w:val="28"/>
        </w:rPr>
      </w:pPr>
      <w:r>
        <w:rPr>
          <w:rFonts w:ascii="Times New Roman" w:eastAsia="方正仿宋_GBK"/>
          <w:sz w:val="28"/>
        </w:rPr>
        <w:t>（二）根据《中华人民共和国道路交通安全法》有关规定，依法对交通参与的主体机动车和驾驶人实施有效监管，确保人民群众安全出行和社会生活安定。</w:t>
      </w:r>
    </w:p>
    <w:p>
      <w:pPr>
        <w:spacing w:line="500" w:lineRule="exact"/>
        <w:ind w:firstLine="560" w:firstLineChars="200"/>
        <w:jc w:val="left"/>
        <w:rPr>
          <w:rFonts w:ascii="Times New Roman" w:eastAsia="方正仿宋_GBK"/>
          <w:sz w:val="28"/>
        </w:rPr>
      </w:pPr>
      <w:r>
        <w:rPr>
          <w:rFonts w:ascii="Times New Roman" w:eastAsia="方正仿宋_GBK"/>
          <w:sz w:val="28"/>
        </w:rPr>
        <w:t>（三）开展交通法制建设与安全宣传、交警系统行政性收费和经费保障工作、队伍建设工作，组织、规划交通管理信息化建设与应用、通讯网建设和交通管理信息系统建设推广。</w:t>
      </w:r>
    </w:p>
    <w:p>
      <w:pPr>
        <w:spacing w:line="500" w:lineRule="exact"/>
        <w:ind w:firstLine="560" w:firstLineChars="200"/>
        <w:jc w:val="left"/>
        <w:rPr>
          <w:rFonts w:ascii="Times New Roman" w:eastAsia="方正仿宋_GBK"/>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唐山市丰南区公安局交通警察大队本级</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firstLineChars="200"/>
        <w:jc w:val="left"/>
        <w:rPr>
          <w:rFonts w:ascii="Times New Roman" w:hAnsi="宋体"/>
          <w:sz w:val="28"/>
          <w:szCs w:val="28"/>
        </w:rPr>
      </w:pPr>
      <w:r>
        <w:rPr>
          <w:rFonts w:hint="eastAsia" w:ascii="Times New Roman" w:eastAsia="方正仿宋_GBK"/>
          <w:sz w:val="28"/>
        </w:rPr>
        <w:t>按照预算管理有关规定，目前我省单位预算的编制实行综合预算管理，即全部收入和支出都反映在预算中。</w:t>
      </w:r>
      <w:r>
        <w:rPr>
          <w:rFonts w:hint="eastAsia" w:ascii="方正书宋_GBK" w:eastAsia="方正书宋_GBK"/>
          <w:sz w:val="28"/>
          <w:szCs w:val="28"/>
        </w:rPr>
        <w:t>唐山市丰南区公安局交通警察大队</w:t>
      </w:r>
      <w:r>
        <w:rPr>
          <w:rFonts w:hint="eastAsia" w:ascii="Times New Roman" w:eastAsia="方正仿宋_GBK"/>
          <w:sz w:val="28"/>
          <w:szCs w:val="28"/>
        </w:rPr>
        <w:t>的收支包含在单位预算中。</w:t>
      </w:r>
    </w:p>
    <w:p>
      <w:pPr>
        <w:pStyle w:val="18"/>
      </w:pPr>
    </w:p>
    <w:p>
      <w:pPr>
        <w:pStyle w:val="18"/>
      </w:pPr>
      <w:r>
        <w:t>1、收入说明</w:t>
      </w:r>
    </w:p>
    <w:p>
      <w:pPr>
        <w:pStyle w:val="18"/>
      </w:pPr>
      <w:r>
        <w:t>反映本单位当年全部收入。2024年预算收入5421.25万元，其中：一般公共预算收入5421.25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公安局交通警察大队本级年度单位预算中支出预算的总体情况。2024年支出预算5421.25万元，其中基本支出1452.69万元，包括人员经费1192.14万元和日常公用经费260.55万元；项目支出3968.56万元，主要为预算项目辅警人员经费（劳务费），设备安装及工程维修，事故鉴定费，交通安全设施等资金等16个预算项目支出资金</w:t>
      </w:r>
    </w:p>
    <w:p>
      <w:pPr>
        <w:pStyle w:val="18"/>
      </w:pPr>
      <w:r>
        <w:t>3、比上年增减情况</w:t>
      </w:r>
    </w:p>
    <w:p>
      <w:pPr>
        <w:pStyle w:val="18"/>
      </w:pPr>
      <w:r>
        <w:t>2024年预算收支安排5421.25万元，较2023年预算增加2330.14万元，其中：基本支出减少122.20万元，主要为人员经费减少107.44万元，日常公用经费减少14.26万元项目支出增加2452.34万元，主要为辅警人员经费（劳务费）项目预算支出增加461.78万元，交通安全设施等资金项目预算支出增加1307.03万元，设备安装及工程维修项目预算支出增加358.76万元等项目支出增加</w:t>
      </w:r>
    </w:p>
    <w:p>
      <w:pPr>
        <w:spacing w:before="10" w:after="10"/>
        <w:ind w:firstLine="640"/>
        <w:outlineLvl w:val="5"/>
      </w:pPr>
      <w:r>
        <w:rPr>
          <w:rFonts w:ascii="黑体" w:hAnsi="黑体" w:eastAsia="黑体" w:cs="黑体"/>
          <w:color w:val="000000"/>
          <w:sz w:val="32"/>
        </w:rPr>
        <w:t>三、机关运行经费安排情况</w:t>
      </w:r>
    </w:p>
    <w:p>
      <w:pPr>
        <w:pStyle w:val="19"/>
      </w:pPr>
      <w:r>
        <w:t>2023年机关运行经费共计安排275.31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122.00万元，其中因公出国（境）费0.00万元；公务用车购置及运维费122.00万元（其中：公务用车购置费为0.00万元，公务用车运维费122.00万元)；公务接待费0.00万元。与2023年相比增加0.00万元，增减变化的主要原因是没有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w:t>
      </w:r>
      <w:bookmarkStart w:id="1" w:name="_GoBack"/>
      <w:bookmarkEnd w:id="1"/>
      <w:r>
        <w:rPr>
          <w:rFonts w:ascii="黑体" w:hAnsi="黑体" w:eastAsia="黑体" w:cs="黑体"/>
          <w:color w:val="000000"/>
          <w:sz w:val="32"/>
        </w:rPr>
        <w:t>标</w:t>
      </w:r>
    </w:p>
    <w:p>
      <w:pPr>
        <w:ind w:firstLine="560"/>
      </w:pPr>
      <w:r>
        <w:rPr>
          <w:rFonts w:ascii="方正仿宋_GBK" w:hAnsi="方正仿宋_GBK" w:eastAsia="方正仿宋_GBK" w:cs="方正仿宋_GBK"/>
          <w:b/>
          <w:color w:val="000000"/>
          <w:sz w:val="28"/>
        </w:rPr>
        <w:t>1、备电保障服务费绩效目标表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13020724P006JRX10054X</w:t>
            </w:r>
          </w:p>
        </w:tc>
        <w:tc>
          <w:tcPr>
            <w:tcW w:w="2835" w:type="dxa"/>
            <w:vAlign w:val="center"/>
          </w:tcPr>
          <w:p>
            <w:pPr>
              <w:pStyle w:val="10"/>
            </w:pPr>
            <w:r>
              <w:t>项目名称</w:t>
            </w:r>
          </w:p>
        </w:tc>
        <w:tc>
          <w:tcPr>
            <w:tcW w:w="6095" w:type="dxa"/>
            <w:gridSpan w:val="3"/>
            <w:vAlign w:val="center"/>
          </w:tcPr>
          <w:p>
            <w:pPr>
              <w:pStyle w:val="12"/>
            </w:pPr>
            <w:r>
              <w:t>备电保障服务费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根据《唐山市丰南区公安局关于申请将我局交警大队备电保障服务费纳入财政预算的请示》（丰公呈【2021】90号）要求，开展维护汇通路与文化大街、山深线与丰碱路及唐丰南路与滨河大街信号灯及电子警察正常运行工作，2024年需支付5万元。主要用于保障交通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1.保障交通设施卡口设备正常运转，确保各项交管工作的正常开展。</w:t>
            </w:r>
            <w:r>
              <w:tab/>
            </w:r>
            <w:r>
              <w:tab/>
            </w:r>
            <w:r>
              <w:tab/>
            </w:r>
            <w:r>
              <w:tab/>
            </w:r>
            <w:r>
              <w:tab/>
            </w:r>
            <w:r>
              <w:tab/>
            </w:r>
          </w:p>
          <w:p>
            <w:pPr>
              <w:pStyle w:val="12"/>
            </w:pP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设备正常运转率</w:t>
            </w:r>
          </w:p>
        </w:tc>
        <w:tc>
          <w:tcPr>
            <w:tcW w:w="5386" w:type="dxa"/>
            <w:vAlign w:val="center"/>
          </w:tcPr>
          <w:p>
            <w:pPr>
              <w:pStyle w:val="12"/>
            </w:pPr>
            <w:r>
              <w:t>设备运转正常情况占全年使用时间的比例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≤5万元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用电单位对供电方服务整体满意度情况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2、辅警人员层级奖励（劳务费）绩效目标表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13020724P006JRX10045M</w:t>
            </w:r>
          </w:p>
        </w:tc>
        <w:tc>
          <w:tcPr>
            <w:tcW w:w="2835" w:type="dxa"/>
            <w:vAlign w:val="center"/>
          </w:tcPr>
          <w:p>
            <w:pPr>
              <w:pStyle w:val="10"/>
            </w:pPr>
            <w:r>
              <w:t>项目名称</w:t>
            </w:r>
          </w:p>
        </w:tc>
        <w:tc>
          <w:tcPr>
            <w:tcW w:w="6095" w:type="dxa"/>
            <w:gridSpan w:val="3"/>
            <w:vAlign w:val="center"/>
          </w:tcPr>
          <w:p>
            <w:pPr>
              <w:pStyle w:val="12"/>
            </w:pPr>
            <w:r>
              <w:t>辅警人员层级奖励（劳务费）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根据区政法委和区社保局印发《唐山市丰南区警务辅助人员管理办法》通知要求，并经区委、区政府同意，区财政在保障警辅人员经费的基础上，开展每年按警辅人员工资总额的10%拨付奖励基金工作，2024年需支付42万元。主要用于辅警人员年度层级奖励和一事一奖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w:t>
            </w:r>
          </w:p>
        </w:tc>
        <w:tc>
          <w:tcPr>
            <w:tcW w:w="2551" w:type="dxa"/>
            <w:vAlign w:val="center"/>
          </w:tcPr>
          <w:p>
            <w:pPr>
              <w:pStyle w:val="13"/>
            </w:pP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1.落实区政法委和区社保局印发《唐山市丰南区警务辅助人员管理办法》通知要求，及时足额发放层级奖励资金，通过层级奖励激励警务辅助人员更好的辅助民警工作，更好的为人民服务。</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发放层级奖励人数</w:t>
            </w:r>
          </w:p>
        </w:tc>
        <w:tc>
          <w:tcPr>
            <w:tcW w:w="5386" w:type="dxa"/>
            <w:vAlign w:val="center"/>
          </w:tcPr>
          <w:p>
            <w:pPr>
              <w:pStyle w:val="12"/>
            </w:pPr>
            <w:r>
              <w:t>按照上级层级奖励审批表人数发放</w:t>
            </w:r>
          </w:p>
        </w:tc>
        <w:tc>
          <w:tcPr>
            <w:tcW w:w="2268" w:type="dxa"/>
            <w:vAlign w:val="center"/>
          </w:tcPr>
          <w:p>
            <w:pPr>
              <w:pStyle w:val="12"/>
            </w:pPr>
            <w:r>
              <w:t>254人</w:t>
            </w:r>
          </w:p>
        </w:tc>
        <w:tc>
          <w:tcPr>
            <w:tcW w:w="1276" w:type="dxa"/>
            <w:vAlign w:val="center"/>
          </w:tcPr>
          <w:p>
            <w:pPr>
              <w:pStyle w:val="12"/>
            </w:pPr>
            <w:r>
              <w:t>层级奖励审批表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层级奖励发放正确率</w:t>
            </w:r>
          </w:p>
        </w:tc>
        <w:tc>
          <w:tcPr>
            <w:tcW w:w="5386" w:type="dxa"/>
            <w:vAlign w:val="center"/>
          </w:tcPr>
          <w:p>
            <w:pPr>
              <w:pStyle w:val="12"/>
            </w:pPr>
            <w:r>
              <w:t>辅警人员层级奖励是否正确发放</w:t>
            </w:r>
          </w:p>
        </w:tc>
        <w:tc>
          <w:tcPr>
            <w:tcW w:w="2268" w:type="dxa"/>
            <w:vAlign w:val="center"/>
          </w:tcPr>
          <w:p>
            <w:pPr>
              <w:pStyle w:val="12"/>
            </w:pPr>
            <w:r>
              <w:t>正确发放</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层级奖励发放及时性</w:t>
            </w:r>
          </w:p>
        </w:tc>
        <w:tc>
          <w:tcPr>
            <w:tcW w:w="5386" w:type="dxa"/>
            <w:vAlign w:val="center"/>
          </w:tcPr>
          <w:p>
            <w:pPr>
              <w:pStyle w:val="12"/>
            </w:pPr>
            <w:r>
              <w:t>辅警人员层级奖励是否及时发放</w:t>
            </w:r>
          </w:p>
        </w:tc>
        <w:tc>
          <w:tcPr>
            <w:tcW w:w="2268" w:type="dxa"/>
            <w:vAlign w:val="center"/>
          </w:tcPr>
          <w:p>
            <w:pPr>
              <w:pStyle w:val="12"/>
            </w:pPr>
            <w:r>
              <w:t>资金到位后一周内发放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≤42万元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增加工资收入</w:t>
            </w:r>
          </w:p>
        </w:tc>
        <w:tc>
          <w:tcPr>
            <w:tcW w:w="5386" w:type="dxa"/>
            <w:vAlign w:val="center"/>
          </w:tcPr>
          <w:p>
            <w:pPr>
              <w:pStyle w:val="12"/>
            </w:pPr>
            <w:r>
              <w:t>对受奖励人员发放一次性奖金</w:t>
            </w:r>
          </w:p>
        </w:tc>
        <w:tc>
          <w:tcPr>
            <w:tcW w:w="2268" w:type="dxa"/>
            <w:vAlign w:val="center"/>
          </w:tcPr>
          <w:p>
            <w:pPr>
              <w:pStyle w:val="12"/>
            </w:pPr>
            <w:r>
              <w:t>全部发放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辅警管理部门满意度</w:t>
            </w:r>
          </w:p>
        </w:tc>
        <w:tc>
          <w:tcPr>
            <w:tcW w:w="5386" w:type="dxa"/>
            <w:vAlign w:val="center"/>
          </w:tcPr>
          <w:p>
            <w:pPr>
              <w:pStyle w:val="12"/>
            </w:pPr>
            <w:r>
              <w:t>用人单位对警务辅助人员工作满意情况</w:t>
            </w:r>
          </w:p>
        </w:tc>
        <w:tc>
          <w:tcPr>
            <w:tcW w:w="2268" w:type="dxa"/>
            <w:vAlign w:val="center"/>
          </w:tcPr>
          <w:p>
            <w:pPr>
              <w:pStyle w:val="12"/>
            </w:pPr>
            <w:r>
              <w:t>≥90%</w:t>
            </w:r>
          </w:p>
        </w:tc>
        <w:tc>
          <w:tcPr>
            <w:tcW w:w="1276" w:type="dxa"/>
            <w:vAlign w:val="center"/>
          </w:tcPr>
          <w:p>
            <w:pPr>
              <w:pStyle w:val="12"/>
            </w:pPr>
            <w:r>
              <w:t>工作总结</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3、光纤租赁费绩效目标表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13020724P006JRX100494</w:t>
            </w:r>
          </w:p>
        </w:tc>
        <w:tc>
          <w:tcPr>
            <w:tcW w:w="2835" w:type="dxa"/>
            <w:vAlign w:val="center"/>
          </w:tcPr>
          <w:p>
            <w:pPr>
              <w:pStyle w:val="10"/>
            </w:pPr>
            <w:r>
              <w:t>项目名称</w:t>
            </w:r>
          </w:p>
        </w:tc>
        <w:tc>
          <w:tcPr>
            <w:tcW w:w="6095" w:type="dxa"/>
            <w:gridSpan w:val="3"/>
            <w:vAlign w:val="center"/>
          </w:tcPr>
          <w:p>
            <w:pPr>
              <w:pStyle w:val="12"/>
            </w:pPr>
            <w:r>
              <w:t>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28.50</w:t>
            </w:r>
          </w:p>
        </w:tc>
        <w:tc>
          <w:tcPr>
            <w:tcW w:w="2835" w:type="dxa"/>
            <w:vAlign w:val="center"/>
          </w:tcPr>
          <w:p>
            <w:pPr>
              <w:pStyle w:val="10"/>
            </w:pPr>
            <w:r>
              <w:t>其中：财政    资金</w:t>
            </w:r>
          </w:p>
        </w:tc>
        <w:tc>
          <w:tcPr>
            <w:tcW w:w="2551" w:type="dxa"/>
            <w:vAlign w:val="center"/>
          </w:tcPr>
          <w:p>
            <w:pPr>
              <w:pStyle w:val="12"/>
            </w:pPr>
            <w:r>
              <w:t>28.50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我单位100MVPN连接交警支队1.43万元，36条VPN光纤15.38万元。2022年25条光纤10.08万元。2023年新增1条光纤0.41万元。专线1.2万元。2024年我单位申请光纤租赁资金共计28.5万元，主要用于视频、图片等信息上传终端。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1.保障交管业务及电子警察数据正常传输，确保各项交管工作的正常开展。</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网络连接正常率</w:t>
            </w:r>
          </w:p>
        </w:tc>
        <w:tc>
          <w:tcPr>
            <w:tcW w:w="5386" w:type="dxa"/>
            <w:vAlign w:val="center"/>
          </w:tcPr>
          <w:p>
            <w:pPr>
              <w:pStyle w:val="12"/>
            </w:pPr>
            <w:r>
              <w:t>网络连接正常情况占全年使用时间的比例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≤28.5万元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租赁单位对光纤租赁服务整体满意度情况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4、后勤保障费绩效目标表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13020724P00D068100325</w:t>
            </w:r>
          </w:p>
        </w:tc>
        <w:tc>
          <w:tcPr>
            <w:tcW w:w="2835" w:type="dxa"/>
            <w:vAlign w:val="center"/>
          </w:tcPr>
          <w:p>
            <w:pPr>
              <w:pStyle w:val="10"/>
            </w:pPr>
            <w:r>
              <w:t>项目名称</w:t>
            </w:r>
          </w:p>
        </w:tc>
        <w:tc>
          <w:tcPr>
            <w:tcW w:w="6095" w:type="dxa"/>
            <w:gridSpan w:val="3"/>
            <w:vAlign w:val="center"/>
          </w:tcPr>
          <w:p>
            <w:pPr>
              <w:pStyle w:val="12"/>
            </w:pPr>
            <w:r>
              <w:t>后勤保障费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根据《公安部从优待警的规定》要求，结合交警大队工作实际，开展后勤保障服务，2024年需支付60万元。主要用于食堂正常运转。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1.落实公安部从优待警的规定，建立一套完整的警务保障体系。</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各项交管业务管理工作和保障工作完成情况</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工作运转质量</w:t>
            </w:r>
          </w:p>
        </w:tc>
        <w:tc>
          <w:tcPr>
            <w:tcW w:w="5386" w:type="dxa"/>
            <w:vAlign w:val="center"/>
          </w:tcPr>
          <w:p>
            <w:pPr>
              <w:pStyle w:val="12"/>
            </w:pPr>
            <w:r>
              <w:t>工作正常运转</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≤60万元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资金利用率</w:t>
            </w:r>
          </w:p>
        </w:tc>
        <w:tc>
          <w:tcPr>
            <w:tcW w:w="5386" w:type="dxa"/>
            <w:vAlign w:val="center"/>
          </w:tcPr>
          <w:p>
            <w:pPr>
              <w:pStyle w:val="12"/>
            </w:pPr>
            <w:r>
              <w:t>资金是否充分运用到位</w:t>
            </w:r>
          </w:p>
        </w:tc>
        <w:tc>
          <w:tcPr>
            <w:tcW w:w="2268" w:type="dxa"/>
            <w:vAlign w:val="center"/>
          </w:tcPr>
          <w:p>
            <w:pPr>
              <w:pStyle w:val="12"/>
            </w:pPr>
            <w:r>
              <w:t>运用到位</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群众对道路交通秩序整体满意度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5、机动车燃修费绩效目标表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13020724P006JRX10050F</w:t>
            </w:r>
          </w:p>
        </w:tc>
        <w:tc>
          <w:tcPr>
            <w:tcW w:w="2835" w:type="dxa"/>
            <w:vAlign w:val="center"/>
          </w:tcPr>
          <w:p>
            <w:pPr>
              <w:pStyle w:val="10"/>
            </w:pPr>
            <w:r>
              <w:t>项目名称</w:t>
            </w:r>
          </w:p>
        </w:tc>
        <w:tc>
          <w:tcPr>
            <w:tcW w:w="6095" w:type="dxa"/>
            <w:gridSpan w:val="3"/>
            <w:vAlign w:val="center"/>
          </w:tcPr>
          <w:p>
            <w:pPr>
              <w:pStyle w:val="12"/>
            </w:pPr>
            <w:r>
              <w:t>机动车燃修费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单位在用车辆49辆，全部属于执勤、业务车辆,由于交警工作性质的特殊性，勤务中队每天上路巡逻执勤，纠正违章，查处酒驾、超载大货车，疏导交通拥堵路段，车辆使用率较高，燃油费与维修费的支出较大，申请2024年机动车燃修费项目资金80万元，主要用于车辆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1.保障单位车辆正常运行，确保道路交通安全、畅通、有序，为全区经济社会发展提供良好的道路交通环境。</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交通拥堵持续时间减低率</w:t>
            </w:r>
          </w:p>
        </w:tc>
        <w:tc>
          <w:tcPr>
            <w:tcW w:w="5386" w:type="dxa"/>
            <w:vAlign w:val="center"/>
          </w:tcPr>
          <w:p>
            <w:pPr>
              <w:pStyle w:val="12"/>
            </w:pPr>
            <w:r>
              <w:t>一定时间内，某区域路网处于严重拥堵等级的持续时间，比上年同期降低比例</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交通拥堵路段里程缓解率</w:t>
            </w:r>
          </w:p>
        </w:tc>
        <w:tc>
          <w:tcPr>
            <w:tcW w:w="5386" w:type="dxa"/>
            <w:vAlign w:val="center"/>
          </w:tcPr>
          <w:p>
            <w:pPr>
              <w:pStyle w:val="12"/>
            </w:pPr>
            <w:r>
              <w:t>一定时间内，某区域路网于不同拥堵水平的路段里程比例，比上年同期减少比例</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≤80万元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群众对道路交通秩序整体满意度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6、交通安全设施等资金绩效目标表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13020724P006JRX10057Q</w:t>
            </w:r>
          </w:p>
        </w:tc>
        <w:tc>
          <w:tcPr>
            <w:tcW w:w="2835" w:type="dxa"/>
            <w:vAlign w:val="center"/>
          </w:tcPr>
          <w:p>
            <w:pPr>
              <w:pStyle w:val="10"/>
            </w:pPr>
            <w:r>
              <w:t>项目名称</w:t>
            </w:r>
          </w:p>
        </w:tc>
        <w:tc>
          <w:tcPr>
            <w:tcW w:w="6095" w:type="dxa"/>
            <w:gridSpan w:val="3"/>
            <w:vAlign w:val="center"/>
          </w:tcPr>
          <w:p>
            <w:pPr>
              <w:pStyle w:val="12"/>
            </w:pPr>
            <w:r>
              <w:t>交通安全设施等资金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1307.03</w:t>
            </w:r>
          </w:p>
        </w:tc>
        <w:tc>
          <w:tcPr>
            <w:tcW w:w="2835" w:type="dxa"/>
            <w:vAlign w:val="center"/>
          </w:tcPr>
          <w:p>
            <w:pPr>
              <w:pStyle w:val="10"/>
            </w:pPr>
            <w:r>
              <w:t>其中：财政    资金</w:t>
            </w:r>
          </w:p>
        </w:tc>
        <w:tc>
          <w:tcPr>
            <w:tcW w:w="2551" w:type="dxa"/>
            <w:vAlign w:val="center"/>
          </w:tcPr>
          <w:p>
            <w:pPr>
              <w:pStyle w:val="12"/>
            </w:pPr>
            <w:r>
              <w:t>1307.03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根据《关于单一来源采购交通设施护栏的请示》（丰公请【2020】20号）、《关于申请单一来源采购交通信号灯、电子警察设备及交通设施整治资金的请示》（丰公请【2021】45号）、《关于采购交通设施及部分设施维护资金的请示》（丰公请【2021】69号）、《关于唐山市2022年度民生工程中公路生命防护工程申请资金的请示》（丰公呈【2022】4号）及《关于申请采购交通设施维护保养资金的请示》（丰公呈【2022】35号）要求，开展辖区道路配套交通设施建设工作，2024年需支付1307.03万元。主要用于保障民众人身财产安全及维护道路交通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1.维护全区良好的道路交通秩序，缓解城市交通拥堵，提高道路通行能力。</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交通拥堵路段里程缓解率</w:t>
            </w:r>
          </w:p>
        </w:tc>
        <w:tc>
          <w:tcPr>
            <w:tcW w:w="5386" w:type="dxa"/>
            <w:vAlign w:val="center"/>
          </w:tcPr>
          <w:p>
            <w:pPr>
              <w:pStyle w:val="12"/>
            </w:pPr>
            <w:r>
              <w:t>一定时间内，某区域路网于不同拥堵水平的路段里程比例，比上年同期减少比例</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交通安全设施完成率</w:t>
            </w:r>
          </w:p>
        </w:tc>
        <w:tc>
          <w:tcPr>
            <w:tcW w:w="5386" w:type="dxa"/>
            <w:vAlign w:val="center"/>
          </w:tcPr>
          <w:p>
            <w:pPr>
              <w:pStyle w:val="12"/>
            </w:pPr>
            <w:r>
              <w:t>项目按计划进度完成率</w:t>
            </w:r>
          </w:p>
        </w:tc>
        <w:tc>
          <w:tcPr>
            <w:tcW w:w="2268" w:type="dxa"/>
            <w:vAlign w:val="center"/>
          </w:tcPr>
          <w:p>
            <w:pPr>
              <w:pStyle w:val="12"/>
            </w:pPr>
            <w:r>
              <w:t>按计划完成</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项目实际投入资金是否符合批准的投资数额</w:t>
            </w:r>
          </w:p>
        </w:tc>
        <w:tc>
          <w:tcPr>
            <w:tcW w:w="2268" w:type="dxa"/>
            <w:vAlign w:val="center"/>
          </w:tcPr>
          <w:p>
            <w:pPr>
              <w:pStyle w:val="12"/>
            </w:pPr>
            <w:r>
              <w:t>≤1307.03万元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长期使用性</w:t>
            </w:r>
          </w:p>
        </w:tc>
        <w:tc>
          <w:tcPr>
            <w:tcW w:w="5386" w:type="dxa"/>
            <w:vAlign w:val="center"/>
          </w:tcPr>
          <w:p>
            <w:pPr>
              <w:pStyle w:val="12"/>
            </w:pPr>
            <w:r>
              <w:t>能够长期较好地保障道路交通环境，长期满足人民群众对安全出行的需求。</w:t>
            </w:r>
          </w:p>
        </w:tc>
        <w:tc>
          <w:tcPr>
            <w:tcW w:w="2268" w:type="dxa"/>
            <w:vAlign w:val="center"/>
          </w:tcPr>
          <w:p>
            <w:pPr>
              <w:pStyle w:val="12"/>
            </w:pPr>
            <w:r>
              <w:t>≥90%</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通过抽查问卷的方式，调查部分群众对交通秩序管理的满意度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7、交通安全设施维修费绩效目标表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13020724P006JRX10055H</w:t>
            </w:r>
          </w:p>
        </w:tc>
        <w:tc>
          <w:tcPr>
            <w:tcW w:w="2835" w:type="dxa"/>
            <w:vAlign w:val="center"/>
          </w:tcPr>
          <w:p>
            <w:pPr>
              <w:pStyle w:val="10"/>
            </w:pPr>
            <w:r>
              <w:t>项目名称</w:t>
            </w:r>
          </w:p>
        </w:tc>
        <w:tc>
          <w:tcPr>
            <w:tcW w:w="6095" w:type="dxa"/>
            <w:gridSpan w:val="3"/>
            <w:vAlign w:val="center"/>
          </w:tcPr>
          <w:p>
            <w:pPr>
              <w:pStyle w:val="12"/>
            </w:pPr>
            <w:r>
              <w:t>交通安全设施维修费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250.71</w:t>
            </w:r>
          </w:p>
        </w:tc>
        <w:tc>
          <w:tcPr>
            <w:tcW w:w="2835" w:type="dxa"/>
            <w:vAlign w:val="center"/>
          </w:tcPr>
          <w:p>
            <w:pPr>
              <w:pStyle w:val="10"/>
            </w:pPr>
            <w:r>
              <w:t>其中：财政    资金</w:t>
            </w:r>
          </w:p>
        </w:tc>
        <w:tc>
          <w:tcPr>
            <w:tcW w:w="2551" w:type="dxa"/>
            <w:vAlign w:val="center"/>
          </w:tcPr>
          <w:p>
            <w:pPr>
              <w:pStyle w:val="12"/>
            </w:pPr>
            <w:r>
              <w:t>250.71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2020年7月交通设施维保审计金额为10.34万元；2021年交通设施维修125.76万元；2022年交通设施维保114.61万元。2024年需资金250.71万元，主要用于保障交通设施正常运转。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1.加强交通安全设施维修养护管理，提升道路交通秩序管理水平。</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交通拥堵路段里程缓解率</w:t>
            </w:r>
          </w:p>
        </w:tc>
        <w:tc>
          <w:tcPr>
            <w:tcW w:w="5386" w:type="dxa"/>
            <w:vAlign w:val="center"/>
          </w:tcPr>
          <w:p>
            <w:pPr>
              <w:pStyle w:val="12"/>
            </w:pPr>
            <w:r>
              <w:t>一定时间内，某区域路网于不同拥堵水平的路段里程比例，比上年同期减少比例</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设施维保及时性</w:t>
            </w:r>
          </w:p>
        </w:tc>
        <w:tc>
          <w:tcPr>
            <w:tcW w:w="5386" w:type="dxa"/>
            <w:vAlign w:val="center"/>
          </w:tcPr>
          <w:p>
            <w:pPr>
              <w:pStyle w:val="12"/>
            </w:pPr>
            <w:r>
              <w:t>设施报修到场的平均时间</w:t>
            </w:r>
          </w:p>
        </w:tc>
        <w:tc>
          <w:tcPr>
            <w:tcW w:w="2268" w:type="dxa"/>
            <w:vAlign w:val="center"/>
          </w:tcPr>
          <w:p>
            <w:pPr>
              <w:pStyle w:val="12"/>
            </w:pPr>
            <w:r>
              <w:t>≤30分钟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≤250.71万元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能够长期较好地保障道路交通环境，长期满足人民群众对安全出行的需求</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群众对道路交通秩序整体满意度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8、交通设施非供电公司供电费绩效目标表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13020724P006JRX10047W</w:t>
            </w:r>
          </w:p>
        </w:tc>
        <w:tc>
          <w:tcPr>
            <w:tcW w:w="2835" w:type="dxa"/>
            <w:vAlign w:val="center"/>
          </w:tcPr>
          <w:p>
            <w:pPr>
              <w:pStyle w:val="10"/>
            </w:pPr>
            <w:r>
              <w:t>项目名称</w:t>
            </w:r>
          </w:p>
        </w:tc>
        <w:tc>
          <w:tcPr>
            <w:tcW w:w="6095" w:type="dxa"/>
            <w:gridSpan w:val="3"/>
            <w:vAlign w:val="center"/>
          </w:tcPr>
          <w:p>
            <w:pPr>
              <w:pStyle w:val="12"/>
            </w:pPr>
            <w:r>
              <w:t>交通设施非供电公司供电费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根据丰公呈（2022）55号要求，为保障交通设施正常运转。2024年申请交通设施非供电公司供电费5万元。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1.保障交通设施卡口设备正常运转，确保各项交管工作的正常开展。</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设备正常运转率</w:t>
            </w:r>
          </w:p>
        </w:tc>
        <w:tc>
          <w:tcPr>
            <w:tcW w:w="5386" w:type="dxa"/>
            <w:vAlign w:val="center"/>
          </w:tcPr>
          <w:p>
            <w:pPr>
              <w:pStyle w:val="12"/>
            </w:pPr>
            <w:r>
              <w:t>设备运转正常情况占全年使用时间的比例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≤5万元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用电单位对供电方服务整体满意度情况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9、警辅人员体检费绩效目标表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13020724P00D06810031H</w:t>
            </w:r>
          </w:p>
        </w:tc>
        <w:tc>
          <w:tcPr>
            <w:tcW w:w="2835" w:type="dxa"/>
            <w:vAlign w:val="center"/>
          </w:tcPr>
          <w:p>
            <w:pPr>
              <w:pStyle w:val="10"/>
            </w:pPr>
            <w:r>
              <w:t>项目名称</w:t>
            </w:r>
          </w:p>
        </w:tc>
        <w:tc>
          <w:tcPr>
            <w:tcW w:w="6095" w:type="dxa"/>
            <w:gridSpan w:val="3"/>
            <w:vAlign w:val="center"/>
          </w:tcPr>
          <w:p>
            <w:pPr>
              <w:pStyle w:val="12"/>
            </w:pPr>
            <w:r>
              <w:t>警辅人员体检费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20.32</w:t>
            </w:r>
          </w:p>
        </w:tc>
        <w:tc>
          <w:tcPr>
            <w:tcW w:w="2835" w:type="dxa"/>
            <w:vAlign w:val="center"/>
          </w:tcPr>
          <w:p>
            <w:pPr>
              <w:pStyle w:val="10"/>
            </w:pPr>
            <w:r>
              <w:t>其中：财政    资金</w:t>
            </w:r>
          </w:p>
        </w:tc>
        <w:tc>
          <w:tcPr>
            <w:tcW w:w="2551" w:type="dxa"/>
            <w:vAlign w:val="center"/>
          </w:tcPr>
          <w:p>
            <w:pPr>
              <w:pStyle w:val="12"/>
            </w:pPr>
            <w:r>
              <w:t>20.32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河北省公安机关警务辅助人员管理条例》第4章第27条规定，结合交警大队工作实际，为更好的从事交管工作，安排警辅人员每年进行体检，我单位现有警辅人员254人，每人次体检费用为800元，现申请警辅人员体检费20.32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w:t>
            </w:r>
          </w:p>
        </w:tc>
        <w:tc>
          <w:tcPr>
            <w:tcW w:w="2551" w:type="dxa"/>
            <w:vAlign w:val="center"/>
          </w:tcPr>
          <w:p>
            <w:pPr>
              <w:pStyle w:val="13"/>
            </w:pP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1.落实公安部从优待警的规定，建立一套完整的警务保障体系。</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各项交管业务管理工作和保障工作完成情况</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工作运转质量</w:t>
            </w:r>
          </w:p>
        </w:tc>
        <w:tc>
          <w:tcPr>
            <w:tcW w:w="5386" w:type="dxa"/>
            <w:vAlign w:val="center"/>
          </w:tcPr>
          <w:p>
            <w:pPr>
              <w:pStyle w:val="12"/>
            </w:pPr>
            <w:r>
              <w:t>工作正常运转</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辅警人员体检及时性</w:t>
            </w:r>
          </w:p>
        </w:tc>
        <w:tc>
          <w:tcPr>
            <w:tcW w:w="5386" w:type="dxa"/>
            <w:vAlign w:val="center"/>
          </w:tcPr>
          <w:p>
            <w:pPr>
              <w:pStyle w:val="12"/>
            </w:pPr>
            <w:r>
              <w:t>辅警人员在规定时间范围内体检</w:t>
            </w:r>
          </w:p>
        </w:tc>
        <w:tc>
          <w:tcPr>
            <w:tcW w:w="2268" w:type="dxa"/>
            <w:vAlign w:val="center"/>
          </w:tcPr>
          <w:p>
            <w:pPr>
              <w:pStyle w:val="12"/>
            </w:pPr>
            <w:r>
              <w:t>≤3天</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≤20.32万元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长期使用性</w:t>
            </w:r>
          </w:p>
        </w:tc>
        <w:tc>
          <w:tcPr>
            <w:tcW w:w="5386" w:type="dxa"/>
            <w:vAlign w:val="center"/>
          </w:tcPr>
          <w:p>
            <w:pPr>
              <w:pStyle w:val="12"/>
            </w:pPr>
            <w:r>
              <w:t>能够长期较好地开展工作，长期满足工作需求</w:t>
            </w:r>
          </w:p>
        </w:tc>
        <w:tc>
          <w:tcPr>
            <w:tcW w:w="2268" w:type="dxa"/>
            <w:vAlign w:val="center"/>
          </w:tcPr>
          <w:p>
            <w:pPr>
              <w:pStyle w:val="12"/>
            </w:pPr>
            <w:r>
              <w:t>有效保障</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参加体检人员满意度</w:t>
            </w:r>
          </w:p>
        </w:tc>
        <w:tc>
          <w:tcPr>
            <w:tcW w:w="5386" w:type="dxa"/>
            <w:vAlign w:val="center"/>
          </w:tcPr>
          <w:p>
            <w:pPr>
              <w:pStyle w:val="12"/>
            </w:pPr>
            <w:r>
              <w:t>通过调查问卷的方式，了解参加体检人员对体检工作的满意情况</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10、劳务派遣人员经费（劳务费）绩效目标表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13020724P00D06810030X</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1546.78</w:t>
            </w:r>
          </w:p>
        </w:tc>
        <w:tc>
          <w:tcPr>
            <w:tcW w:w="2835" w:type="dxa"/>
            <w:vAlign w:val="center"/>
          </w:tcPr>
          <w:p>
            <w:pPr>
              <w:pStyle w:val="10"/>
            </w:pPr>
            <w:r>
              <w:t>其中：财政    资金</w:t>
            </w:r>
          </w:p>
        </w:tc>
        <w:tc>
          <w:tcPr>
            <w:tcW w:w="2551" w:type="dxa"/>
            <w:vAlign w:val="center"/>
          </w:tcPr>
          <w:p>
            <w:pPr>
              <w:pStyle w:val="12"/>
            </w:pPr>
            <w:r>
              <w:t>1546.78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招录的警务辅助人员第一年执行当年唐山市最低工资标准，工作满一年经考核合格后原则上不低于当年唐山市最低工资标准的140%；另根据相关规定单位应当为警务辅助人员缴纳公积金，我单位警辅人员254人，非警辅人员4人，经测算2024年申请1546.78万元工资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1.落实区政法委和区社保局印发《唐山市丰南区警务辅助人员管理办法》通知要求，及时足额发放工资报酬，享受福利、保险待遇。</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工资按时发放率</w:t>
            </w:r>
          </w:p>
        </w:tc>
        <w:tc>
          <w:tcPr>
            <w:tcW w:w="5386" w:type="dxa"/>
            <w:vAlign w:val="center"/>
          </w:tcPr>
          <w:p>
            <w:pPr>
              <w:pStyle w:val="12"/>
            </w:pPr>
            <w:r>
              <w:t>辅警人员工资是否按时发放</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工资发放正确率</w:t>
            </w:r>
          </w:p>
        </w:tc>
        <w:tc>
          <w:tcPr>
            <w:tcW w:w="5386" w:type="dxa"/>
            <w:vAlign w:val="center"/>
          </w:tcPr>
          <w:p>
            <w:pPr>
              <w:pStyle w:val="12"/>
            </w:pPr>
            <w:r>
              <w:t>辅警人员工资是否正确发放</w:t>
            </w:r>
          </w:p>
        </w:tc>
        <w:tc>
          <w:tcPr>
            <w:tcW w:w="2268" w:type="dxa"/>
            <w:vAlign w:val="center"/>
          </w:tcPr>
          <w:p>
            <w:pPr>
              <w:pStyle w:val="12"/>
            </w:pPr>
            <w:r>
              <w:t>全部正确发放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保险按时缴纳率</w:t>
            </w:r>
          </w:p>
        </w:tc>
        <w:tc>
          <w:tcPr>
            <w:tcW w:w="5386" w:type="dxa"/>
            <w:vAlign w:val="center"/>
          </w:tcPr>
          <w:p>
            <w:pPr>
              <w:pStyle w:val="12"/>
            </w:pPr>
            <w:r>
              <w:t>辅警人员保险是否按时缴纳</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项目实际投入是否符合批准的资金规模</w:t>
            </w:r>
          </w:p>
        </w:tc>
        <w:tc>
          <w:tcPr>
            <w:tcW w:w="2268" w:type="dxa"/>
            <w:vAlign w:val="center"/>
          </w:tcPr>
          <w:p>
            <w:pPr>
              <w:pStyle w:val="12"/>
            </w:pPr>
            <w:r>
              <w:t>≤1546.78万元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辅警人员管理部门满意率</w:t>
            </w:r>
          </w:p>
        </w:tc>
        <w:tc>
          <w:tcPr>
            <w:tcW w:w="2268" w:type="dxa"/>
            <w:vAlign w:val="center"/>
          </w:tcPr>
          <w:p>
            <w:pPr>
              <w:pStyle w:val="12"/>
            </w:pPr>
            <w:r>
              <w:t>≥95%</w:t>
            </w:r>
          </w:p>
        </w:tc>
        <w:tc>
          <w:tcPr>
            <w:tcW w:w="1276" w:type="dxa"/>
            <w:vAlign w:val="center"/>
          </w:tcPr>
          <w:p>
            <w:pPr>
              <w:pStyle w:val="12"/>
            </w:pPr>
            <w:r>
              <w:t>工作总结</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11、劳务外包服务绩效目标表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13020724P00D06810039E</w:t>
            </w:r>
          </w:p>
        </w:tc>
        <w:tc>
          <w:tcPr>
            <w:tcW w:w="2835" w:type="dxa"/>
            <w:vAlign w:val="center"/>
          </w:tcPr>
          <w:p>
            <w:pPr>
              <w:pStyle w:val="10"/>
            </w:pPr>
            <w:r>
              <w:t>项目名称</w:t>
            </w:r>
          </w:p>
        </w:tc>
        <w:tc>
          <w:tcPr>
            <w:tcW w:w="6095" w:type="dxa"/>
            <w:gridSpan w:val="3"/>
            <w:vAlign w:val="center"/>
          </w:tcPr>
          <w:p>
            <w:pPr>
              <w:pStyle w:val="12"/>
            </w:pPr>
            <w:r>
              <w:t>劳务外包服务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29.34</w:t>
            </w:r>
          </w:p>
        </w:tc>
        <w:tc>
          <w:tcPr>
            <w:tcW w:w="2835" w:type="dxa"/>
            <w:vAlign w:val="center"/>
          </w:tcPr>
          <w:p>
            <w:pPr>
              <w:pStyle w:val="10"/>
            </w:pPr>
            <w:r>
              <w:t>其中：财政    资金</w:t>
            </w:r>
          </w:p>
        </w:tc>
        <w:tc>
          <w:tcPr>
            <w:tcW w:w="2551" w:type="dxa"/>
            <w:vAlign w:val="center"/>
          </w:tcPr>
          <w:p>
            <w:pPr>
              <w:pStyle w:val="12"/>
            </w:pPr>
            <w:r>
              <w:t>29.34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根据丰公呈（2023）25号文关于申请交警大队保安服务经费的请示，2024年申请劳务外包服务资金29.34万元。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1.落实公安部从优待警的规定，建立一套完整的警务保障体系。</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服务完成率</w:t>
            </w:r>
          </w:p>
        </w:tc>
        <w:tc>
          <w:tcPr>
            <w:tcW w:w="5386" w:type="dxa"/>
            <w:vAlign w:val="center"/>
          </w:tcPr>
          <w:p>
            <w:pPr>
              <w:pStyle w:val="12"/>
            </w:pPr>
            <w:r>
              <w:t>服务完成率</w:t>
            </w:r>
          </w:p>
        </w:tc>
        <w:tc>
          <w:tcPr>
            <w:tcW w:w="2268" w:type="dxa"/>
            <w:vAlign w:val="center"/>
          </w:tcPr>
          <w:p>
            <w:pPr>
              <w:pStyle w:val="12"/>
            </w:pPr>
            <w:r>
              <w:t>100%</w:t>
            </w:r>
          </w:p>
        </w:tc>
        <w:tc>
          <w:tcPr>
            <w:tcW w:w="1276" w:type="dxa"/>
            <w:vAlign w:val="center"/>
          </w:tcPr>
          <w:p>
            <w:pPr>
              <w:pStyle w:val="12"/>
            </w:pPr>
            <w:r>
              <w:t>劳务外包合同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服务水平</w:t>
            </w:r>
          </w:p>
        </w:tc>
        <w:tc>
          <w:tcPr>
            <w:tcW w:w="5386" w:type="dxa"/>
            <w:vAlign w:val="center"/>
          </w:tcPr>
          <w:p>
            <w:pPr>
              <w:pStyle w:val="12"/>
            </w:pPr>
            <w:r>
              <w:t>服务水平</w:t>
            </w:r>
          </w:p>
        </w:tc>
        <w:tc>
          <w:tcPr>
            <w:tcW w:w="2268" w:type="dxa"/>
            <w:vAlign w:val="center"/>
          </w:tcPr>
          <w:p>
            <w:pPr>
              <w:pStyle w:val="12"/>
            </w:pPr>
            <w:r>
              <w:t>逐步提高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处理突发事件</w:t>
            </w:r>
          </w:p>
        </w:tc>
        <w:tc>
          <w:tcPr>
            <w:tcW w:w="5386" w:type="dxa"/>
            <w:vAlign w:val="center"/>
          </w:tcPr>
          <w:p>
            <w:pPr>
              <w:pStyle w:val="12"/>
            </w:pPr>
            <w:r>
              <w:t>处理突发事件情况</w:t>
            </w:r>
          </w:p>
        </w:tc>
        <w:tc>
          <w:tcPr>
            <w:tcW w:w="2268" w:type="dxa"/>
            <w:vAlign w:val="center"/>
          </w:tcPr>
          <w:p>
            <w:pPr>
              <w:pStyle w:val="12"/>
            </w:pPr>
            <w:r>
              <w:t>及时</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项目实际投入是否符合批准的资金规模</w:t>
            </w:r>
          </w:p>
        </w:tc>
        <w:tc>
          <w:tcPr>
            <w:tcW w:w="2268" w:type="dxa"/>
            <w:vAlign w:val="center"/>
          </w:tcPr>
          <w:p>
            <w:pPr>
              <w:pStyle w:val="12"/>
            </w:pPr>
            <w:r>
              <w:t>≤29.34万元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单位满意度</w:t>
            </w:r>
          </w:p>
        </w:tc>
        <w:tc>
          <w:tcPr>
            <w:tcW w:w="5386" w:type="dxa"/>
            <w:vAlign w:val="center"/>
          </w:tcPr>
          <w:p>
            <w:pPr>
              <w:pStyle w:val="12"/>
            </w:pPr>
            <w:r>
              <w:t>单位满意度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12、劳务外包经费绩效目标表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13020724P00D06810040R</w:t>
            </w:r>
          </w:p>
        </w:tc>
        <w:tc>
          <w:tcPr>
            <w:tcW w:w="2835" w:type="dxa"/>
            <w:vAlign w:val="center"/>
          </w:tcPr>
          <w:p>
            <w:pPr>
              <w:pStyle w:val="10"/>
            </w:pPr>
            <w:r>
              <w:t>项目名称</w:t>
            </w:r>
          </w:p>
        </w:tc>
        <w:tc>
          <w:tcPr>
            <w:tcW w:w="6095" w:type="dxa"/>
            <w:gridSpan w:val="3"/>
            <w:vAlign w:val="center"/>
          </w:tcPr>
          <w:p>
            <w:pPr>
              <w:pStyle w:val="12"/>
            </w:pPr>
            <w:r>
              <w:t>劳务外包经费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9.78</w:t>
            </w:r>
          </w:p>
        </w:tc>
        <w:tc>
          <w:tcPr>
            <w:tcW w:w="2835" w:type="dxa"/>
            <w:vAlign w:val="center"/>
          </w:tcPr>
          <w:p>
            <w:pPr>
              <w:pStyle w:val="10"/>
            </w:pPr>
            <w:r>
              <w:t>其中：财政    资金</w:t>
            </w:r>
          </w:p>
        </w:tc>
        <w:tc>
          <w:tcPr>
            <w:tcW w:w="2551" w:type="dxa"/>
            <w:vAlign w:val="center"/>
          </w:tcPr>
          <w:p>
            <w:pPr>
              <w:pStyle w:val="12"/>
            </w:pPr>
            <w:r>
              <w:t>9.78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根据丰公呈（2023）55号、75号文关于采购劳务外包服务的请示，2024年申请劳务外包资金9.78万元。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1.落实公安部从优待警的规定，建立一套完整的警务保障体系。</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服务完成率</w:t>
            </w:r>
          </w:p>
        </w:tc>
        <w:tc>
          <w:tcPr>
            <w:tcW w:w="5386" w:type="dxa"/>
            <w:vAlign w:val="center"/>
          </w:tcPr>
          <w:p>
            <w:pPr>
              <w:pStyle w:val="12"/>
            </w:pPr>
            <w:r>
              <w:t>服务完成率</w:t>
            </w:r>
          </w:p>
        </w:tc>
        <w:tc>
          <w:tcPr>
            <w:tcW w:w="2268" w:type="dxa"/>
            <w:vAlign w:val="center"/>
          </w:tcPr>
          <w:p>
            <w:pPr>
              <w:pStyle w:val="12"/>
            </w:pPr>
            <w:r>
              <w:t>100%</w:t>
            </w:r>
          </w:p>
        </w:tc>
        <w:tc>
          <w:tcPr>
            <w:tcW w:w="1276" w:type="dxa"/>
            <w:vAlign w:val="center"/>
          </w:tcPr>
          <w:p>
            <w:pPr>
              <w:pStyle w:val="12"/>
            </w:pPr>
            <w:r>
              <w:t>劳务外包合同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服务水平</w:t>
            </w:r>
          </w:p>
        </w:tc>
        <w:tc>
          <w:tcPr>
            <w:tcW w:w="5386" w:type="dxa"/>
            <w:vAlign w:val="center"/>
          </w:tcPr>
          <w:p>
            <w:pPr>
              <w:pStyle w:val="12"/>
            </w:pPr>
            <w:r>
              <w:t>服务水平</w:t>
            </w:r>
          </w:p>
        </w:tc>
        <w:tc>
          <w:tcPr>
            <w:tcW w:w="2268" w:type="dxa"/>
            <w:vAlign w:val="center"/>
          </w:tcPr>
          <w:p>
            <w:pPr>
              <w:pStyle w:val="12"/>
            </w:pPr>
            <w:r>
              <w:t>逐步提高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处理突发事件</w:t>
            </w:r>
          </w:p>
        </w:tc>
        <w:tc>
          <w:tcPr>
            <w:tcW w:w="5386" w:type="dxa"/>
            <w:vAlign w:val="center"/>
          </w:tcPr>
          <w:p>
            <w:pPr>
              <w:pStyle w:val="12"/>
            </w:pPr>
            <w:r>
              <w:t>处理突发事件情况</w:t>
            </w:r>
          </w:p>
        </w:tc>
        <w:tc>
          <w:tcPr>
            <w:tcW w:w="2268" w:type="dxa"/>
            <w:vAlign w:val="center"/>
          </w:tcPr>
          <w:p>
            <w:pPr>
              <w:pStyle w:val="12"/>
            </w:pPr>
            <w:r>
              <w:t>及时</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项目实际投入是否符合批准的资金规模</w:t>
            </w:r>
          </w:p>
        </w:tc>
        <w:tc>
          <w:tcPr>
            <w:tcW w:w="2268" w:type="dxa"/>
            <w:vAlign w:val="center"/>
          </w:tcPr>
          <w:p>
            <w:pPr>
              <w:pStyle w:val="12"/>
            </w:pPr>
            <w:r>
              <w:t>≤9.78万元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单位满意度</w:t>
            </w:r>
          </w:p>
        </w:tc>
        <w:tc>
          <w:tcPr>
            <w:tcW w:w="5386" w:type="dxa"/>
            <w:vAlign w:val="center"/>
          </w:tcPr>
          <w:p>
            <w:pPr>
              <w:pStyle w:val="12"/>
            </w:pPr>
            <w:r>
              <w:t>单位满意度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13、民调委员会办公经费绩效目标表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13020724P006JRX100442</w:t>
            </w:r>
          </w:p>
        </w:tc>
        <w:tc>
          <w:tcPr>
            <w:tcW w:w="2835" w:type="dxa"/>
            <w:vAlign w:val="center"/>
          </w:tcPr>
          <w:p>
            <w:pPr>
              <w:pStyle w:val="10"/>
            </w:pPr>
            <w:r>
              <w:t>项目名称</w:t>
            </w:r>
          </w:p>
        </w:tc>
        <w:tc>
          <w:tcPr>
            <w:tcW w:w="6095" w:type="dxa"/>
            <w:gridSpan w:val="3"/>
            <w:vAlign w:val="center"/>
          </w:tcPr>
          <w:p>
            <w:pPr>
              <w:pStyle w:val="12"/>
            </w:pPr>
            <w:r>
              <w:t>民调委员会办公经费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区委、区政府于2012年2月设立五个专业民调委员会，其中一个设在我大队事故中队，安排民调人员3人（交警队退休民警2人，劳务派遣人员1人），我大队负责民调委员会的日常办公运转经费。因此，大队申请2024年民调委员会办公经费3万元，用于民调委员会办公用品及耗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1.调解交通事故纠纷，充分发挥人民调解在维护社会稳定、构建和谐社会中的第一道防线作用。</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交通事故处理办结率</w:t>
            </w:r>
          </w:p>
        </w:tc>
        <w:tc>
          <w:tcPr>
            <w:tcW w:w="5386" w:type="dxa"/>
            <w:vAlign w:val="center"/>
          </w:tcPr>
          <w:p>
            <w:pPr>
              <w:pStyle w:val="12"/>
            </w:pPr>
            <w:r>
              <w:t>已处理交通事故数占应处理交通事故数比率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交通事故纠纷化解率</w:t>
            </w:r>
          </w:p>
        </w:tc>
        <w:tc>
          <w:tcPr>
            <w:tcW w:w="5386" w:type="dxa"/>
            <w:vAlign w:val="center"/>
          </w:tcPr>
          <w:p>
            <w:pPr>
              <w:pStyle w:val="12"/>
            </w:pPr>
            <w:r>
              <w:t>已处理交通事故纠纷数占需处理交通事故纠纷数比率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信访案件办结率</w:t>
            </w:r>
          </w:p>
        </w:tc>
        <w:tc>
          <w:tcPr>
            <w:tcW w:w="5386" w:type="dxa"/>
            <w:vAlign w:val="center"/>
          </w:tcPr>
          <w:p>
            <w:pPr>
              <w:pStyle w:val="12"/>
            </w:pPr>
            <w:r>
              <w:t>已处理信访案件与应处理信访案件比例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≤3万元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当事人满意度</w:t>
            </w:r>
          </w:p>
        </w:tc>
        <w:tc>
          <w:tcPr>
            <w:tcW w:w="5386" w:type="dxa"/>
            <w:vAlign w:val="center"/>
          </w:tcPr>
          <w:p>
            <w:pPr>
              <w:pStyle w:val="12"/>
            </w:pPr>
            <w:r>
              <w:t>处理事故案件当事人对案件调解满意度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14、设备安装及工程维修绩效目标表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13020724P00D068100421</w:t>
            </w:r>
          </w:p>
        </w:tc>
        <w:tc>
          <w:tcPr>
            <w:tcW w:w="2835" w:type="dxa"/>
            <w:vAlign w:val="center"/>
          </w:tcPr>
          <w:p>
            <w:pPr>
              <w:pStyle w:val="10"/>
            </w:pPr>
            <w:r>
              <w:t>项目名称</w:t>
            </w:r>
          </w:p>
        </w:tc>
        <w:tc>
          <w:tcPr>
            <w:tcW w:w="6095" w:type="dxa"/>
            <w:gridSpan w:val="3"/>
            <w:vAlign w:val="center"/>
          </w:tcPr>
          <w:p>
            <w:pPr>
              <w:pStyle w:val="12"/>
            </w:pPr>
            <w:r>
              <w:t>设备安装及工程维修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358.76</w:t>
            </w:r>
          </w:p>
        </w:tc>
        <w:tc>
          <w:tcPr>
            <w:tcW w:w="2835" w:type="dxa"/>
            <w:vAlign w:val="center"/>
          </w:tcPr>
          <w:p>
            <w:pPr>
              <w:pStyle w:val="10"/>
            </w:pPr>
            <w:r>
              <w:t>其中：财政    资金</w:t>
            </w:r>
          </w:p>
        </w:tc>
        <w:tc>
          <w:tcPr>
            <w:tcW w:w="2551" w:type="dxa"/>
            <w:vAlign w:val="center"/>
          </w:tcPr>
          <w:p>
            <w:pPr>
              <w:pStyle w:val="12"/>
            </w:pPr>
            <w:r>
              <w:t>358.76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为改善办公环境，提高工作效率，保障单位财产及职工人身安全，我单位进行了以下设施改造项目：</w:t>
            </w:r>
          </w:p>
          <w:p>
            <w:pPr>
              <w:pStyle w:val="12"/>
            </w:pPr>
            <w:r>
              <w:t xml:space="preserve">1、交警大队院内改造工程227605.15元。                                      </w:t>
            </w:r>
          </w:p>
          <w:p>
            <w:pPr>
              <w:pStyle w:val="12"/>
            </w:pPr>
            <w:r>
              <w:t>2、楼内及零星工程251676.49元。</w:t>
            </w:r>
          </w:p>
          <w:p>
            <w:pPr>
              <w:pStyle w:val="12"/>
            </w:pPr>
            <w:r>
              <w:t>3、交警大队八楼装修工程574805.54元。                                     4、交警大队其他零星工程402006.76元。</w:t>
            </w:r>
          </w:p>
          <w:p>
            <w:pPr>
              <w:pStyle w:val="12"/>
            </w:pPr>
            <w:r>
              <w:t xml:space="preserve">5、大队单通道闸机安装工程46622.07元。                                      </w:t>
            </w:r>
          </w:p>
          <w:p>
            <w:pPr>
              <w:pStyle w:val="12"/>
            </w:pPr>
            <w:r>
              <w:t xml:space="preserve">6、交警大队配电增容工程1244000元。  </w:t>
            </w:r>
          </w:p>
          <w:p>
            <w:pPr>
              <w:pStyle w:val="12"/>
            </w:pPr>
            <w:r>
              <w:t xml:space="preserve">7、田庄交警指挥中心改造226340.15      </w:t>
            </w:r>
          </w:p>
          <w:p>
            <w:pPr>
              <w:pStyle w:val="12"/>
            </w:pPr>
            <w:r>
              <w:t xml:space="preserve">8、田庄中队修缮工程78472.88元。    </w:t>
            </w:r>
          </w:p>
          <w:p>
            <w:pPr>
              <w:pStyle w:val="12"/>
            </w:pPr>
            <w:r>
              <w:t>9、综合监管中心设备采购199964.72元。</w:t>
            </w:r>
          </w:p>
          <w:p>
            <w:pPr>
              <w:pStyle w:val="12"/>
            </w:pPr>
            <w:r>
              <w:t xml:space="preserve">10、2023年视频专网改造165285元。     </w:t>
            </w:r>
          </w:p>
          <w:p>
            <w:pPr>
              <w:pStyle w:val="12"/>
            </w:pPr>
            <w:r>
              <w:t xml:space="preserve">11、西院箱变更换及维修98099.03元。   </w:t>
            </w:r>
          </w:p>
          <w:p>
            <w:pPr>
              <w:pStyle w:val="12"/>
            </w:pPr>
            <w:r>
              <w:t xml:space="preserve">12、办公大楼空调故障维修资金72693.58元。                           </w:t>
            </w:r>
          </w:p>
          <w:p>
            <w:pPr>
              <w:pStyle w:val="12"/>
            </w:pPr>
            <w:r>
              <w:t>2024年申请设备安装及工程维修358.76万元。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1.改善办公条件，提高工作效率，保障交管业务正常开展。</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工程验收通过率</w:t>
            </w:r>
          </w:p>
        </w:tc>
        <w:tc>
          <w:tcPr>
            <w:tcW w:w="5386" w:type="dxa"/>
            <w:vAlign w:val="center"/>
          </w:tcPr>
          <w:p>
            <w:pPr>
              <w:pStyle w:val="12"/>
            </w:pPr>
            <w:r>
              <w:t>通过验收的工程数量占工程总数量的比率</w:t>
            </w:r>
          </w:p>
        </w:tc>
        <w:tc>
          <w:tcPr>
            <w:tcW w:w="2268" w:type="dxa"/>
            <w:vAlign w:val="center"/>
          </w:tcPr>
          <w:p>
            <w:pPr>
              <w:pStyle w:val="12"/>
            </w:pPr>
            <w:r>
              <w:t>通过验收</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工程质量合格的数量占工程总数量的比率</w:t>
            </w:r>
          </w:p>
        </w:tc>
        <w:tc>
          <w:tcPr>
            <w:tcW w:w="2268" w:type="dxa"/>
            <w:vAlign w:val="center"/>
          </w:tcPr>
          <w:p>
            <w:pPr>
              <w:pStyle w:val="12"/>
            </w:pPr>
            <w:r>
              <w:t>质量合格</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工程按计划完成率</w:t>
            </w:r>
          </w:p>
        </w:tc>
        <w:tc>
          <w:tcPr>
            <w:tcW w:w="5386" w:type="dxa"/>
            <w:vAlign w:val="center"/>
          </w:tcPr>
          <w:p>
            <w:pPr>
              <w:pStyle w:val="12"/>
            </w:pPr>
            <w:r>
              <w:t>施工工程按计划完成情况</w:t>
            </w:r>
          </w:p>
        </w:tc>
        <w:tc>
          <w:tcPr>
            <w:tcW w:w="2268" w:type="dxa"/>
            <w:vAlign w:val="center"/>
          </w:tcPr>
          <w:p>
            <w:pPr>
              <w:pStyle w:val="12"/>
            </w:pPr>
            <w:r>
              <w:t>按时完成</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≤358.76万元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通过抽查问卷的方式，调查部分群众对交通秩序管理的满意度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15、事故鉴定费绩效目标表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13020724P006JRX100565</w:t>
            </w:r>
          </w:p>
        </w:tc>
        <w:tc>
          <w:tcPr>
            <w:tcW w:w="2835" w:type="dxa"/>
            <w:vAlign w:val="center"/>
          </w:tcPr>
          <w:p>
            <w:pPr>
              <w:pStyle w:val="10"/>
            </w:pPr>
            <w:r>
              <w:t>项目名称</w:t>
            </w:r>
          </w:p>
        </w:tc>
        <w:tc>
          <w:tcPr>
            <w:tcW w:w="6095" w:type="dxa"/>
            <w:gridSpan w:val="3"/>
            <w:vAlign w:val="center"/>
          </w:tcPr>
          <w:p>
            <w:pPr>
              <w:pStyle w:val="12"/>
            </w:pPr>
            <w:r>
              <w:t>事故鉴定费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132.20</w:t>
            </w:r>
          </w:p>
        </w:tc>
        <w:tc>
          <w:tcPr>
            <w:tcW w:w="2835" w:type="dxa"/>
            <w:vAlign w:val="center"/>
          </w:tcPr>
          <w:p>
            <w:pPr>
              <w:pStyle w:val="10"/>
            </w:pPr>
            <w:r>
              <w:t>其中：财政    资金</w:t>
            </w:r>
          </w:p>
        </w:tc>
        <w:tc>
          <w:tcPr>
            <w:tcW w:w="2551" w:type="dxa"/>
            <w:vAlign w:val="center"/>
          </w:tcPr>
          <w:p>
            <w:pPr>
              <w:pStyle w:val="12"/>
            </w:pPr>
            <w:r>
              <w:t>132.20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唐山市丰南区公安局关于申请采购司法鉴定服务的请示》（丰公呈【2023】48号）要求，开展司法鉴定服务采购，采购内容包括：车辆痕迹类、血液检验类及法医类，总投资132.2万元，2024年需支付132.2万元。主要用于满足办理案件及处理违章的需要。</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1.提高全区交通事故处理工作规范化、科学化水平，让群众在每起案件中都感受到公平正义。</w:t>
            </w:r>
            <w:r>
              <w:tab/>
            </w:r>
            <w:r>
              <w:tab/>
            </w:r>
            <w:r>
              <w:tab/>
            </w:r>
            <w:r>
              <w:tab/>
            </w:r>
            <w:r>
              <w:tab/>
            </w:r>
            <w:r>
              <w:tab/>
            </w:r>
          </w:p>
          <w:p>
            <w:pPr>
              <w:pStyle w:val="12"/>
            </w:pP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交通事故处理办结率</w:t>
            </w:r>
          </w:p>
        </w:tc>
        <w:tc>
          <w:tcPr>
            <w:tcW w:w="5386" w:type="dxa"/>
            <w:vAlign w:val="center"/>
          </w:tcPr>
          <w:p>
            <w:pPr>
              <w:pStyle w:val="12"/>
            </w:pPr>
            <w:r>
              <w:t>已处理交通事故数占应处理交通事故数比率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交通肇事逃逸案件侦破率</w:t>
            </w:r>
          </w:p>
        </w:tc>
        <w:tc>
          <w:tcPr>
            <w:tcW w:w="5386" w:type="dxa"/>
            <w:vAlign w:val="center"/>
          </w:tcPr>
          <w:p>
            <w:pPr>
              <w:pStyle w:val="12"/>
            </w:pPr>
            <w:r>
              <w:t>已侦破交通肇事逃逸案件占交通肇事逃逸案件的比率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≤132.2万元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交通事故案件当事人对交通事故处理整体满意度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16、维修维护资金绩效目标表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13020724P00D06810041D</w:t>
            </w:r>
          </w:p>
        </w:tc>
        <w:tc>
          <w:tcPr>
            <w:tcW w:w="2835" w:type="dxa"/>
            <w:vAlign w:val="center"/>
          </w:tcPr>
          <w:p>
            <w:pPr>
              <w:pStyle w:val="10"/>
            </w:pPr>
            <w:r>
              <w:t>项目名称</w:t>
            </w:r>
          </w:p>
        </w:tc>
        <w:tc>
          <w:tcPr>
            <w:tcW w:w="6095" w:type="dxa"/>
            <w:gridSpan w:val="3"/>
            <w:vAlign w:val="center"/>
          </w:tcPr>
          <w:p>
            <w:pPr>
              <w:pStyle w:val="12"/>
            </w:pPr>
            <w:r>
              <w:t>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90.14</w:t>
            </w:r>
          </w:p>
        </w:tc>
        <w:tc>
          <w:tcPr>
            <w:tcW w:w="2835" w:type="dxa"/>
            <w:vAlign w:val="center"/>
          </w:tcPr>
          <w:p>
            <w:pPr>
              <w:pStyle w:val="10"/>
            </w:pPr>
            <w:r>
              <w:t>其中：财政    资金</w:t>
            </w:r>
          </w:p>
        </w:tc>
        <w:tc>
          <w:tcPr>
            <w:tcW w:w="2551" w:type="dxa"/>
            <w:vAlign w:val="center"/>
          </w:tcPr>
          <w:p>
            <w:pPr>
              <w:pStyle w:val="12"/>
            </w:pPr>
            <w:r>
              <w:t>90.14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为改善办公环境，提高工作效率，保障单位财产及职工人身安全，我单位进行了以下设施改造项目：</w:t>
            </w:r>
          </w:p>
          <w:p>
            <w:pPr>
              <w:pStyle w:val="12"/>
            </w:pPr>
            <w:r>
              <w:t xml:space="preserve">1、交警大队零星工程24.06万元。     </w:t>
            </w:r>
          </w:p>
          <w:p>
            <w:pPr>
              <w:pStyle w:val="12"/>
            </w:pPr>
            <w:r>
              <w:t>2、大队屋面防水工程15.73万元。</w:t>
            </w:r>
          </w:p>
          <w:p>
            <w:pPr>
              <w:pStyle w:val="12"/>
            </w:pPr>
            <w:r>
              <w:t xml:space="preserve">3、城区交警岗亭修缮工程9.57万元。 </w:t>
            </w:r>
          </w:p>
          <w:p>
            <w:pPr>
              <w:pStyle w:val="12"/>
            </w:pPr>
            <w:r>
              <w:t xml:space="preserve">4、2023年大队零星工程19.9万元。    </w:t>
            </w:r>
          </w:p>
          <w:p>
            <w:pPr>
              <w:pStyle w:val="12"/>
            </w:pPr>
            <w:r>
              <w:t>5、大楼东侧箱变故障抢修6.2万元。</w:t>
            </w:r>
          </w:p>
          <w:p>
            <w:pPr>
              <w:pStyle w:val="12"/>
            </w:pPr>
            <w:r>
              <w:t xml:space="preserve">6、大队零星工程14.68万元。                        </w:t>
            </w:r>
          </w:p>
          <w:p>
            <w:pPr>
              <w:pStyle w:val="12"/>
            </w:pPr>
            <w:r>
              <w:t>2024年申请维修维护资金90.14万元。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1.改善办公条件，提高工作效率，保障交管业务正常开展。</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工程验收通过率</w:t>
            </w:r>
          </w:p>
        </w:tc>
        <w:tc>
          <w:tcPr>
            <w:tcW w:w="5386" w:type="dxa"/>
            <w:vAlign w:val="center"/>
          </w:tcPr>
          <w:p>
            <w:pPr>
              <w:pStyle w:val="12"/>
            </w:pPr>
            <w:r>
              <w:t>通过验收的工程数量占工程总数量的比率</w:t>
            </w:r>
          </w:p>
        </w:tc>
        <w:tc>
          <w:tcPr>
            <w:tcW w:w="2268" w:type="dxa"/>
            <w:vAlign w:val="center"/>
          </w:tcPr>
          <w:p>
            <w:pPr>
              <w:pStyle w:val="12"/>
            </w:pPr>
            <w:r>
              <w:t>通过验收</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工程质量合格的数量占工程总数量的比率</w:t>
            </w:r>
          </w:p>
        </w:tc>
        <w:tc>
          <w:tcPr>
            <w:tcW w:w="2268" w:type="dxa"/>
            <w:vAlign w:val="center"/>
          </w:tcPr>
          <w:p>
            <w:pPr>
              <w:pStyle w:val="12"/>
            </w:pPr>
            <w:r>
              <w:t>质量合格</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工程按计划完成率</w:t>
            </w:r>
          </w:p>
        </w:tc>
        <w:tc>
          <w:tcPr>
            <w:tcW w:w="5386" w:type="dxa"/>
            <w:vAlign w:val="center"/>
          </w:tcPr>
          <w:p>
            <w:pPr>
              <w:pStyle w:val="12"/>
            </w:pPr>
            <w:r>
              <w:t>施工工程按计划完成情况</w:t>
            </w:r>
          </w:p>
        </w:tc>
        <w:tc>
          <w:tcPr>
            <w:tcW w:w="2268" w:type="dxa"/>
            <w:vAlign w:val="center"/>
          </w:tcPr>
          <w:p>
            <w:pPr>
              <w:pStyle w:val="12"/>
            </w:pPr>
            <w:r>
              <w:t>按时完成</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≤90.14万元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通过抽查问卷的方式，调查部分群众对交通秩序管理的满意度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160.04</w:t>
            </w:r>
          </w:p>
        </w:tc>
        <w:tc>
          <w:tcPr>
            <w:tcW w:w="964" w:type="dxa"/>
            <w:vAlign w:val="center"/>
          </w:tcPr>
          <w:p>
            <w:pPr>
              <w:pStyle w:val="15"/>
            </w:pPr>
            <w:r>
              <w:t>160.04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唐山市丰南区公安局交通警察大队本级小计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160.04</w:t>
            </w:r>
          </w:p>
        </w:tc>
        <w:tc>
          <w:tcPr>
            <w:tcW w:w="964" w:type="dxa"/>
            <w:vAlign w:val="center"/>
          </w:tcPr>
          <w:p>
            <w:pPr>
              <w:pStyle w:val="15"/>
            </w:pPr>
            <w:r>
              <w:t>160.04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光纤租赁费</w:t>
            </w:r>
          </w:p>
        </w:tc>
        <w:tc>
          <w:tcPr>
            <w:tcW w:w="964" w:type="dxa"/>
            <w:vAlign w:val="center"/>
          </w:tcPr>
          <w:p>
            <w:pPr>
              <w:pStyle w:val="11"/>
            </w:pPr>
            <w:r>
              <w:t>28.50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28.50</w:t>
            </w:r>
          </w:p>
        </w:tc>
        <w:tc>
          <w:tcPr>
            <w:tcW w:w="964" w:type="dxa"/>
            <w:vAlign w:val="center"/>
          </w:tcPr>
          <w:p>
            <w:pPr>
              <w:pStyle w:val="11"/>
            </w:pPr>
            <w:r>
              <w:t>28.50</w:t>
            </w:r>
          </w:p>
        </w:tc>
        <w:tc>
          <w:tcPr>
            <w:tcW w:w="964" w:type="dxa"/>
            <w:vAlign w:val="center"/>
          </w:tcPr>
          <w:p>
            <w:pPr>
              <w:pStyle w:val="11"/>
            </w:pPr>
            <w:r>
              <w:t>28.50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劳务外包服务</w:t>
            </w:r>
          </w:p>
        </w:tc>
        <w:tc>
          <w:tcPr>
            <w:tcW w:w="964" w:type="dxa"/>
            <w:vAlign w:val="center"/>
          </w:tcPr>
          <w:p>
            <w:pPr>
              <w:pStyle w:val="11"/>
            </w:pPr>
            <w:r>
              <w:t>29.34</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29.34</w:t>
            </w:r>
          </w:p>
        </w:tc>
        <w:tc>
          <w:tcPr>
            <w:tcW w:w="964" w:type="dxa"/>
            <w:vAlign w:val="center"/>
          </w:tcPr>
          <w:p>
            <w:pPr>
              <w:pStyle w:val="11"/>
            </w:pPr>
            <w:r>
              <w:t>29.34</w:t>
            </w:r>
          </w:p>
        </w:tc>
        <w:tc>
          <w:tcPr>
            <w:tcW w:w="964" w:type="dxa"/>
            <w:vAlign w:val="center"/>
          </w:tcPr>
          <w:p>
            <w:pPr>
              <w:pStyle w:val="11"/>
            </w:pPr>
            <w:r>
              <w:t>29.34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事故鉴定费</w:t>
            </w:r>
          </w:p>
        </w:tc>
        <w:tc>
          <w:tcPr>
            <w:tcW w:w="964" w:type="dxa"/>
            <w:vAlign w:val="center"/>
          </w:tcPr>
          <w:p>
            <w:pPr>
              <w:pStyle w:val="11"/>
            </w:pPr>
            <w:r>
              <w:t>132.20</w:t>
            </w:r>
          </w:p>
        </w:tc>
        <w:tc>
          <w:tcPr>
            <w:tcW w:w="1134" w:type="dxa"/>
            <w:vAlign w:val="center"/>
          </w:tcPr>
          <w:p>
            <w:pPr>
              <w:pStyle w:val="12"/>
            </w:pPr>
            <w:r>
              <w:t>其他鉴证服务</w:t>
            </w:r>
          </w:p>
        </w:tc>
        <w:tc>
          <w:tcPr>
            <w:tcW w:w="1134" w:type="dxa"/>
            <w:vAlign w:val="center"/>
          </w:tcPr>
          <w:p>
            <w:pPr>
              <w:pStyle w:val="12"/>
            </w:pPr>
            <w:r>
              <w:t>C20029900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102.20</w:t>
            </w:r>
          </w:p>
        </w:tc>
        <w:tc>
          <w:tcPr>
            <w:tcW w:w="964" w:type="dxa"/>
            <w:vAlign w:val="center"/>
          </w:tcPr>
          <w:p>
            <w:pPr>
              <w:pStyle w:val="11"/>
            </w:pPr>
            <w:r>
              <w:t>102.20</w:t>
            </w:r>
          </w:p>
        </w:tc>
        <w:tc>
          <w:tcPr>
            <w:tcW w:w="964" w:type="dxa"/>
            <w:vAlign w:val="center"/>
          </w:tcPr>
          <w:p>
            <w:pPr>
              <w:pStyle w:val="11"/>
            </w:pPr>
            <w:r>
              <w:t>102.20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102.20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唐山市丰南区公安局交通警察大队本级上年末固定资产金额为1673.38万元（详见下表）。本年度拟购置固定资产总额为1276.32万元，已按要求列入政府采购预算，详见政府采购预算表。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436001唐山市丰南区公安局交通警察大队本级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897.50</w:t>
            </w:r>
          </w:p>
        </w:tc>
        <w:tc>
          <w:tcPr>
            <w:tcW w:w="2835" w:type="dxa"/>
            <w:vAlign w:val="center"/>
          </w:tcPr>
          <w:p>
            <w:pPr>
              <w:pStyle w:val="11"/>
            </w:pPr>
            <w:r>
              <w:t>263.81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736.91</w:t>
            </w:r>
          </w:p>
        </w:tc>
        <w:tc>
          <w:tcPr>
            <w:tcW w:w="2835" w:type="dxa"/>
            <w:vAlign w:val="center"/>
          </w:tcPr>
          <w:p>
            <w:pPr>
              <w:pStyle w:val="11"/>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38</w:t>
            </w:r>
          </w:p>
        </w:tc>
        <w:tc>
          <w:tcPr>
            <w:tcW w:w="2835" w:type="dxa"/>
            <w:vAlign w:val="center"/>
          </w:tcPr>
          <w:p>
            <w:pPr>
              <w:pStyle w:val="11"/>
            </w:pPr>
            <w:r>
              <w:t>503.64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356.45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1550</w:t>
            </w:r>
          </w:p>
        </w:tc>
        <w:tc>
          <w:tcPr>
            <w:tcW w:w="2835" w:type="dxa"/>
            <w:vAlign w:val="center"/>
          </w:tcPr>
          <w:p>
            <w:pPr>
              <w:pStyle w:val="11"/>
            </w:pPr>
            <w:r>
              <w:t>549.48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B4C02"/>
    <w:rsid w:val="00414A64"/>
    <w:rsid w:val="006768CD"/>
    <w:rsid w:val="00DB4C02"/>
    <w:rsid w:val="5586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4"/>
    <w:link w:val="3"/>
    <w:semiHidden/>
    <w:qFormat/>
    <w:uiPriority w:val="99"/>
    <w:rPr>
      <w:rFonts w:eastAsia="Times New Roman"/>
      <w:sz w:val="18"/>
      <w:szCs w:val="18"/>
      <w:lang w:eastAsia="uk-UA"/>
    </w:rPr>
  </w:style>
  <w:style w:type="character" w:customStyle="1" w:styleId="25">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2024-02-18T17:41:30Z</dcterms:created>
  <dcterms:modified xsi:type="dcterms:W3CDTF">2024-02-18T09:41:30Z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2024-02-18T17:41:29Z</dcterms:created>
  <dcterms:modified xsi:type="dcterms:W3CDTF">2024-02-18T09:41:29Z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2024-02-18T17:41:30Z</dcterms:created>
  <dcterms:modified xsi:type="dcterms:W3CDTF">2024-02-18T09:41:30Z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2024-02-18T17:41:28Z</dcterms:created>
  <dcterms:modified xsi:type="dcterms:W3CDTF">2024-02-18T09:41:28Z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2024-02-18T17:41:26Z</dcterms:created>
  <dcterms:modified xsi:type="dcterms:W3CDTF">2024-02-18T09:41:26Z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2024-02-18T17:41:27Z</dcterms:created>
  <dcterms:modified xsi:type="dcterms:W3CDTF">2024-02-18T09:41:27Z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2024-02-18T17:41:28Z</dcterms:created>
  <dcterms:modified xsi:type="dcterms:W3CDTF">2024-02-18T09:41:28Z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2024-02-18T17:41:27Z</dcterms:created>
  <dcterms:modified xsi:type="dcterms:W3CDTF">2024-02-18T09:41:27Z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2024-02-18T17:41:31Z</dcterms:created>
  <dcterms:modified xsi:type="dcterms:W3CDTF">2024-02-18T09:41:31Z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2024-02-18T17:41:27Z</dcterms:created>
  <dcterms:modified xsi:type="dcterms:W3CDTF">2024-02-18T09:41:27Z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2024-02-18T17:40:43Z</dcterms:created>
  <dcterms:modified xsi:type="dcterms:W3CDTF">2024-02-18T09:40:43Z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2024-02-18T17:41:29Z</dcterms:created>
  <dcterms:modified xsi:type="dcterms:W3CDTF">2024-02-18T09:41:29Z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2024-02-18T17:41:26Z</dcterms:created>
  <dcterms:modified xsi:type="dcterms:W3CDTF">2024-02-18T09:41:26Z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2024-02-18T17:41:30Z</dcterms:created>
  <dcterms:modified xsi:type="dcterms:W3CDTF">2024-02-18T09:41:30Z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2024-02-18T17:41:29Z</dcterms:created>
  <dcterms:modified xsi:type="dcterms:W3CDTF">2024-02-18T09:41:29Z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2024-02-18T17:41:27Z</dcterms:created>
  <dcterms:modified xsi:type="dcterms:W3CDTF">2024-02-18T09:41:27Z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2024-02-18T17:41:22Z</dcterms:created>
  <dcterms:modified xsi:type="dcterms:W3CDTF">2024-02-18T09:41:21Z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2024-02-18T17:41:28Z</dcterms:created>
  <dcterms:modified xsi:type="dcterms:W3CDTF">2024-02-18T09:41:28Z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2024-02-18T17:41:26Z</dcterms:created>
  <dcterms:modified xsi:type="dcterms:W3CDTF">2024-02-18T09:41:26Z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CA7C570-D03F-410E-8CB3-233BD28CF333}">
  <ds:schemaRefs/>
</ds:datastoreItem>
</file>

<file path=customXml/itemProps11.xml><?xml version="1.0" encoding="utf-8"?>
<ds:datastoreItem xmlns:ds="http://schemas.openxmlformats.org/officeDocument/2006/customXml" ds:itemID="{BCE98B94-1000-415B-A3C3-8D25D0650E64}">
  <ds:schemaRefs/>
</ds:datastoreItem>
</file>

<file path=customXml/itemProps12.xml><?xml version="1.0" encoding="utf-8"?>
<ds:datastoreItem xmlns:ds="http://schemas.openxmlformats.org/officeDocument/2006/customXml" ds:itemID="{AC13E2D2-1599-4946-847E-E592C1B328A9}">
  <ds:schemaRefs/>
</ds:datastoreItem>
</file>

<file path=customXml/itemProps13.xml><?xml version="1.0" encoding="utf-8"?>
<ds:datastoreItem xmlns:ds="http://schemas.openxmlformats.org/officeDocument/2006/customXml" ds:itemID="{8EFEFDF4-F12B-4169-9ADE-EC744EFB29B0}">
  <ds:schemaRefs/>
</ds:datastoreItem>
</file>

<file path=customXml/itemProps14.xml><?xml version="1.0" encoding="utf-8"?>
<ds:datastoreItem xmlns:ds="http://schemas.openxmlformats.org/officeDocument/2006/customXml" ds:itemID="{28DCCD71-5917-4EA4-AFA7-A65DF2EA1060}">
  <ds:schemaRefs/>
</ds:datastoreItem>
</file>

<file path=customXml/itemProps15.xml><?xml version="1.0" encoding="utf-8"?>
<ds:datastoreItem xmlns:ds="http://schemas.openxmlformats.org/officeDocument/2006/customXml" ds:itemID="{FBA128B2-6B92-430B-AA6D-C683C9D1A285}">
  <ds:schemaRefs/>
</ds:datastoreItem>
</file>

<file path=customXml/itemProps16.xml><?xml version="1.0" encoding="utf-8"?>
<ds:datastoreItem xmlns:ds="http://schemas.openxmlformats.org/officeDocument/2006/customXml" ds:itemID="{CA0F265D-5095-45B0-9B2D-CF1CD63DE7D5}">
  <ds:schemaRefs/>
</ds:datastoreItem>
</file>

<file path=customXml/itemProps17.xml><?xml version="1.0" encoding="utf-8"?>
<ds:datastoreItem xmlns:ds="http://schemas.openxmlformats.org/officeDocument/2006/customXml" ds:itemID="{AE93B632-D784-47D1-90CD-9C5FF74A98CE}">
  <ds:schemaRefs/>
</ds:datastoreItem>
</file>

<file path=customXml/itemProps18.xml><?xml version="1.0" encoding="utf-8"?>
<ds:datastoreItem xmlns:ds="http://schemas.openxmlformats.org/officeDocument/2006/customXml" ds:itemID="{CAA7F196-3F0A-475F-AD43-379A83AEDEE6}">
  <ds:schemaRefs/>
</ds:datastoreItem>
</file>

<file path=customXml/itemProps19.xml><?xml version="1.0" encoding="utf-8"?>
<ds:datastoreItem xmlns:ds="http://schemas.openxmlformats.org/officeDocument/2006/customXml" ds:itemID="{8081183B-8333-4933-8B54-AD7F847647E1}">
  <ds:schemaRefs/>
</ds:datastoreItem>
</file>

<file path=customXml/itemProps2.xml><?xml version="1.0" encoding="utf-8"?>
<ds:datastoreItem xmlns:ds="http://schemas.openxmlformats.org/officeDocument/2006/customXml" ds:itemID="{65F8D7B8-63EF-4D5D-93FD-73EC4BF5C378}">
  <ds:schemaRefs/>
</ds:datastoreItem>
</file>

<file path=customXml/itemProps20.xml><?xml version="1.0" encoding="utf-8"?>
<ds:datastoreItem xmlns:ds="http://schemas.openxmlformats.org/officeDocument/2006/customXml" ds:itemID="{932757D7-93F9-4F53-86C5-71F805223198}">
  <ds:schemaRefs/>
</ds:datastoreItem>
</file>

<file path=customXml/itemProps21.xml><?xml version="1.0" encoding="utf-8"?>
<ds:datastoreItem xmlns:ds="http://schemas.openxmlformats.org/officeDocument/2006/customXml" ds:itemID="{46A7019A-64DD-4D7F-87BC-09E8998DBD0E}">
  <ds:schemaRefs/>
</ds:datastoreItem>
</file>

<file path=customXml/itemProps22.xml><?xml version="1.0" encoding="utf-8"?>
<ds:datastoreItem xmlns:ds="http://schemas.openxmlformats.org/officeDocument/2006/customXml" ds:itemID="{354E9C67-8479-4FA0-A2BE-91B287A05DCE}">
  <ds:schemaRefs/>
</ds:datastoreItem>
</file>

<file path=customXml/itemProps23.xml><?xml version="1.0" encoding="utf-8"?>
<ds:datastoreItem xmlns:ds="http://schemas.openxmlformats.org/officeDocument/2006/customXml" ds:itemID="{A4EACE24-3407-4767-9CFD-3E6208D81AA9}">
  <ds:schemaRefs/>
</ds:datastoreItem>
</file>

<file path=customXml/itemProps24.xml><?xml version="1.0" encoding="utf-8"?>
<ds:datastoreItem xmlns:ds="http://schemas.openxmlformats.org/officeDocument/2006/customXml" ds:itemID="{261D9402-5817-472D-8903-BA36ECA0C043}">
  <ds:schemaRefs/>
</ds:datastoreItem>
</file>

<file path=customXml/itemProps25.xml><?xml version="1.0" encoding="utf-8"?>
<ds:datastoreItem xmlns:ds="http://schemas.openxmlformats.org/officeDocument/2006/customXml" ds:itemID="{BA163967-09A1-4D8D-BFCE-AAFA83F1185A}">
  <ds:schemaRefs/>
</ds:datastoreItem>
</file>

<file path=customXml/itemProps26.xml><?xml version="1.0" encoding="utf-8"?>
<ds:datastoreItem xmlns:ds="http://schemas.openxmlformats.org/officeDocument/2006/customXml" ds:itemID="{1CE39240-82FB-47D1-9E2B-A3FC4BB0B613}">
  <ds:schemaRefs/>
</ds:datastoreItem>
</file>

<file path=customXml/itemProps27.xml><?xml version="1.0" encoding="utf-8"?>
<ds:datastoreItem xmlns:ds="http://schemas.openxmlformats.org/officeDocument/2006/customXml" ds:itemID="{38F315F6-F87F-4FEA-A117-6C4CB2037298}">
  <ds:schemaRefs/>
</ds:datastoreItem>
</file>

<file path=customXml/itemProps28.xml><?xml version="1.0" encoding="utf-8"?>
<ds:datastoreItem xmlns:ds="http://schemas.openxmlformats.org/officeDocument/2006/customXml" ds:itemID="{45803A85-7FE9-4D3F-BAEA-EC0A69FF154E}">
  <ds:schemaRefs/>
</ds:datastoreItem>
</file>

<file path=customXml/itemProps29.xml><?xml version="1.0" encoding="utf-8"?>
<ds:datastoreItem xmlns:ds="http://schemas.openxmlformats.org/officeDocument/2006/customXml" ds:itemID="{B8F44FF4-73AE-44AC-A778-52CBCB925D65}">
  <ds:schemaRefs/>
</ds:datastoreItem>
</file>

<file path=customXml/itemProps3.xml><?xml version="1.0" encoding="utf-8"?>
<ds:datastoreItem xmlns:ds="http://schemas.openxmlformats.org/officeDocument/2006/customXml" ds:itemID="{430A2A9F-13B5-4DBE-85CD-C9060CEDD53A}">
  <ds:schemaRefs/>
</ds:datastoreItem>
</file>

<file path=customXml/itemProps30.xml><?xml version="1.0" encoding="utf-8"?>
<ds:datastoreItem xmlns:ds="http://schemas.openxmlformats.org/officeDocument/2006/customXml" ds:itemID="{100F4836-A688-4429-BF63-039F7C5DA611}">
  <ds:schemaRefs/>
</ds:datastoreItem>
</file>

<file path=customXml/itemProps31.xml><?xml version="1.0" encoding="utf-8"?>
<ds:datastoreItem xmlns:ds="http://schemas.openxmlformats.org/officeDocument/2006/customXml" ds:itemID="{F983999D-46E8-41CC-82B2-EF13A8E3B5BF}">
  <ds:schemaRefs/>
</ds:datastoreItem>
</file>

<file path=customXml/itemProps32.xml><?xml version="1.0" encoding="utf-8"?>
<ds:datastoreItem xmlns:ds="http://schemas.openxmlformats.org/officeDocument/2006/customXml" ds:itemID="{030040D1-FBC8-4E52-A8FF-3F3354693C02}">
  <ds:schemaRefs/>
</ds:datastoreItem>
</file>

<file path=customXml/itemProps33.xml><?xml version="1.0" encoding="utf-8"?>
<ds:datastoreItem xmlns:ds="http://schemas.openxmlformats.org/officeDocument/2006/customXml" ds:itemID="{50907A6C-4C84-4411-96C9-18C1A848DB2D}">
  <ds:schemaRefs/>
</ds:datastoreItem>
</file>

<file path=customXml/itemProps34.xml><?xml version="1.0" encoding="utf-8"?>
<ds:datastoreItem xmlns:ds="http://schemas.openxmlformats.org/officeDocument/2006/customXml" ds:itemID="{D9C9C3CA-E618-408D-8856-D315790AEC38}">
  <ds:schemaRefs/>
</ds:datastoreItem>
</file>

<file path=customXml/itemProps35.xml><?xml version="1.0" encoding="utf-8"?>
<ds:datastoreItem xmlns:ds="http://schemas.openxmlformats.org/officeDocument/2006/customXml" ds:itemID="{1CA2E06A-2BF6-49FE-B9DF-66818674758D}">
  <ds:schemaRefs/>
</ds:datastoreItem>
</file>

<file path=customXml/itemProps36.xml><?xml version="1.0" encoding="utf-8"?>
<ds:datastoreItem xmlns:ds="http://schemas.openxmlformats.org/officeDocument/2006/customXml" ds:itemID="{92625986-8175-4824-9788-0360F7053271}">
  <ds:schemaRefs/>
</ds:datastoreItem>
</file>

<file path=customXml/itemProps37.xml><?xml version="1.0" encoding="utf-8"?>
<ds:datastoreItem xmlns:ds="http://schemas.openxmlformats.org/officeDocument/2006/customXml" ds:itemID="{7B652862-25AE-4C90-BCEE-CD9866F8E11B}">
  <ds:schemaRefs/>
</ds:datastoreItem>
</file>

<file path=customXml/itemProps38.xml><?xml version="1.0" encoding="utf-8"?>
<ds:datastoreItem xmlns:ds="http://schemas.openxmlformats.org/officeDocument/2006/customXml" ds:itemID="{B8712A78-BB8F-4300-A63F-9DF59E638393}">
  <ds:schemaRefs/>
</ds:datastoreItem>
</file>

<file path=customXml/itemProps39.xml><?xml version="1.0" encoding="utf-8"?>
<ds:datastoreItem xmlns:ds="http://schemas.openxmlformats.org/officeDocument/2006/customXml" ds:itemID="{AE73BAAA-86B6-43AD-8331-54BEDDD901BE}">
  <ds:schemaRefs/>
</ds:datastoreItem>
</file>

<file path=customXml/itemProps4.xml><?xml version="1.0" encoding="utf-8"?>
<ds:datastoreItem xmlns:ds="http://schemas.openxmlformats.org/officeDocument/2006/customXml" ds:itemID="{74617EDA-7454-4A6D-BECE-4877AA9F917E}">
  <ds:schemaRefs/>
</ds:datastoreItem>
</file>

<file path=customXml/itemProps5.xml><?xml version="1.0" encoding="utf-8"?>
<ds:datastoreItem xmlns:ds="http://schemas.openxmlformats.org/officeDocument/2006/customXml" ds:itemID="{9DEFDF6F-9624-4F9B-97A2-B354A7CACBE2}">
  <ds:schemaRefs/>
</ds:datastoreItem>
</file>

<file path=customXml/itemProps6.xml><?xml version="1.0" encoding="utf-8"?>
<ds:datastoreItem xmlns:ds="http://schemas.openxmlformats.org/officeDocument/2006/customXml" ds:itemID="{A204435E-CEF5-470E-9A47-0F5BFD3652B8}">
  <ds:schemaRefs/>
</ds:datastoreItem>
</file>

<file path=customXml/itemProps7.xml><?xml version="1.0" encoding="utf-8"?>
<ds:datastoreItem xmlns:ds="http://schemas.openxmlformats.org/officeDocument/2006/customXml" ds:itemID="{858E8F41-642C-4000-A9E5-98E0C1B189E3}">
  <ds:schemaRefs/>
</ds:datastoreItem>
</file>

<file path=customXml/itemProps8.xml><?xml version="1.0" encoding="utf-8"?>
<ds:datastoreItem xmlns:ds="http://schemas.openxmlformats.org/officeDocument/2006/customXml" ds:itemID="{E46F3F2F-777C-4258-9A2B-EEE58A73E8AC}">
  <ds:schemaRefs/>
</ds:datastoreItem>
</file>

<file path=customXml/itemProps9.xml><?xml version="1.0" encoding="utf-8"?>
<ds:datastoreItem xmlns:ds="http://schemas.openxmlformats.org/officeDocument/2006/customXml" ds:itemID="{B5248F40-F13F-49C9-B2B0-BA86B8351F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2970</Words>
  <Characters>16931</Characters>
  <Lines>141</Lines>
  <Paragraphs>39</Paragraphs>
  <TotalTime>2</TotalTime>
  <ScaleCrop>false</ScaleCrop>
  <LinksUpToDate>false</LinksUpToDate>
  <CharactersWithSpaces>19862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2024-02-18T09:47:00Z</dcterms:created>
  <dc:creator>admin</dc:creator>
  <cp:lastModifiedBy>Administrator</cp:lastModifiedBy>
  <dcterms:modified xsi:type="dcterms:W3CDTF">2024-12-05T03:35:56Z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