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440" w:lineRule="exact"/>
        <w:jc w:val="center"/>
        <w:rPr>
          <w:color w:val="C00000"/>
          <w:sz w:val="72"/>
          <w:szCs w:val="72"/>
        </w:rPr>
      </w:pPr>
      <w:r>
        <w:rPr>
          <w:b/>
          <w:color w:val="C00000"/>
          <w:sz w:val="40"/>
          <w:szCs w:val="40"/>
          <w:shd w:val="clear" w:color="auto" w:fill="auto"/>
        </w:rPr>
        <w:t>丰南区卫生健康局公文信笺</w:t>
      </w:r>
    </w:p>
    <w:p>
      <w:pPr>
        <w:spacing w:line="440" w:lineRule="exact"/>
        <w:ind w:left="6240" w:hangingChars="1950" w:hanging="6240"/>
        <w:rPr>
          <w:color w:val="C00000"/>
          <w:sz w:val="32"/>
          <w:szCs w:val="32"/>
          <w:u w:val="single" w:color="auto"/>
        </w:rPr>
      </w:pPr>
      <w:r>
        <w:rPr>
          <w:color w:val="C00000"/>
          <w:sz w:val="32"/>
          <w:szCs w:val="32"/>
          <w:u w:val="single" w:color="auto"/>
        </w:rPr>
        <w:t xml:space="preserve">                                                     </w:t>
      </w:r>
    </w:p>
    <w:p>
      <w:pPr>
        <w:spacing w:line="520" w:lineRule="exact"/>
        <w:ind w:firstLineChars="1700" w:firstLine="5440"/>
        <w:jc w:val="left"/>
        <w:rPr>
          <w:rFonts w:hint="eastAsia"/>
          <w:color w:val="C00000"/>
          <w:sz w:val="32"/>
          <w:szCs w:val="32"/>
          <w:u w:val="single"/>
        </w:rPr>
      </w:pPr>
      <w:r>
        <w:rPr>
          <w:rFonts w:ascii="宋体" w:eastAsia="方正仿宋简体" w:hAnsi="宋体" w:hint="eastAsia"/>
          <w:sz w:val="32"/>
          <w:szCs w:val="32"/>
          <w:u w:color="auto"/>
        </w:rPr>
        <w:t>是否同意公开：</w:t>
      </w:r>
      <w:r>
        <w:rPr>
          <w:rFonts w:ascii="宋体" w:eastAsia="方正仿宋简体" w:hAnsi="宋体"/>
          <w:sz w:val="32"/>
          <w:szCs w:val="32"/>
          <w:u w:color="auto"/>
        </w:rPr>
        <w:t xml:space="preserve">（是） </w:t>
      </w:r>
    </w:p>
    <w:p>
      <w:pPr>
        <w:wordWrap w:val="0"/>
        <w:spacing w:line="520" w:lineRule="exact"/>
        <w:ind w:firstLineChars="1700" w:firstLine="5440"/>
        <w:jc w:val="left"/>
        <w:rPr>
          <w:rFonts w:ascii="宋体" w:eastAsia="方正仿宋简体" w:hAnsi="宋体" w:hint="eastAsia"/>
          <w:sz w:val="32"/>
          <w:szCs w:val="32"/>
          <w:u w:color="auto"/>
        </w:rPr>
      </w:pPr>
      <w:r>
        <w:rPr>
          <w:rFonts w:ascii="宋体" w:eastAsia="方正仿宋简体" w:hAnsi="宋体" w:hint="eastAsia"/>
          <w:sz w:val="32"/>
          <w:szCs w:val="32"/>
          <w:u w:color="auto"/>
        </w:rPr>
        <w:t>办理结果：</w:t>
      </w:r>
      <w:r>
        <w:rPr>
          <w:rFonts w:ascii="宋体" w:eastAsia="方正仿宋简体" w:hAnsi="宋体"/>
          <w:sz w:val="32"/>
          <w:szCs w:val="32"/>
          <w:u w:color="auto"/>
        </w:rPr>
        <w:t xml:space="preserve">（A） </w:t>
      </w:r>
    </w:p>
    <w:p>
      <w:pPr>
        <w:wordWrap w:val="0"/>
        <w:spacing w:line="520" w:lineRule="exact"/>
        <w:ind w:firstLineChars="1700" w:firstLine="5440"/>
        <w:jc w:val="left"/>
        <w:rPr>
          <w:sz w:val="32"/>
          <w:szCs w:val="32"/>
          <w:u w:color="auto"/>
        </w:rPr>
      </w:pPr>
      <w:r>
        <w:rPr>
          <w:rFonts w:ascii="宋体" w:eastAsia="方正仿宋简体" w:hAnsi="宋体" w:hint="eastAsia"/>
          <w:sz w:val="32"/>
          <w:szCs w:val="32"/>
          <w:u w:color="auto"/>
        </w:rPr>
        <w:t>建议字[202</w:t>
      </w:r>
      <w:r>
        <w:rPr>
          <w:rFonts w:ascii="宋体" w:eastAsia="方正仿宋简体" w:hAnsi="宋体"/>
          <w:sz w:val="32"/>
          <w:szCs w:val="32"/>
          <w:u w:color="auto"/>
        </w:rPr>
        <w:t>4</w:t>
      </w:r>
      <w:r>
        <w:rPr>
          <w:rFonts w:ascii="宋体" w:eastAsia="方正仿宋简体" w:hAnsi="宋体" w:hint="eastAsia"/>
          <w:sz w:val="32"/>
          <w:szCs w:val="32"/>
          <w:u w:color="auto"/>
        </w:rPr>
        <w:t>]</w:t>
      </w:r>
      <w:r>
        <w:rPr>
          <w:rFonts w:ascii="宋体" w:eastAsia="方正仿宋简体" w:hAnsi="宋体"/>
          <w:sz w:val="32"/>
          <w:szCs w:val="32"/>
          <w:u w:color="auto"/>
        </w:rPr>
        <w:t>51</w:t>
      </w:r>
      <w:r>
        <w:rPr>
          <w:rFonts w:ascii="宋体" w:eastAsia="方正仿宋简体" w:hAnsi="宋体" w:hint="eastAsia"/>
          <w:sz w:val="32"/>
          <w:szCs w:val="32"/>
          <w:u w:color="auto"/>
        </w:rPr>
        <w:t>号</w:t>
      </w:r>
    </w:p>
    <w:p>
      <w:pPr>
        <w:jc w:val="right"/>
        <w:rPr>
          <w:sz w:val="32"/>
          <w:szCs w:val="32"/>
        </w:rPr>
      </w:pPr>
    </w:p>
    <w:p>
      <w:pPr>
        <w:spacing w:line="572" w:lineRule="atLeast"/>
        <w:jc w:val="center"/>
        <w:rPr>
          <w:rFonts w:ascii="方正小标宋简体" w:eastAsia="方正小标宋简体"/>
          <w:b/>
          <w:sz w:val="40"/>
          <w:szCs w:val="40"/>
        </w:rPr>
      </w:pPr>
      <w:r>
        <w:rPr>
          <w:rFonts w:ascii="方正小标宋简体" w:eastAsia="方正小标宋简体"/>
          <w:b/>
          <w:sz w:val="40"/>
          <w:szCs w:val="40"/>
        </w:rPr>
        <w:t>唐山市丰南区卫生健康局</w:t>
      </w:r>
    </w:p>
    <w:p>
      <w:pPr>
        <w:spacing w:line="572" w:lineRule="atLeast"/>
        <w:jc w:val="center"/>
        <w:rPr>
          <w:rFonts w:ascii="方正小标宋简体" w:eastAsia="方正小标宋简体" w:hint="eastAsia"/>
          <w:b/>
          <w:sz w:val="40"/>
          <w:szCs w:val="40"/>
        </w:rPr>
      </w:pPr>
      <w:r>
        <w:rPr>
          <w:rFonts w:ascii="方正小标宋简体" w:eastAsia="方正小标宋简体" w:hint="eastAsia"/>
          <w:b/>
          <w:sz w:val="40"/>
          <w:szCs w:val="40"/>
        </w:rPr>
        <w:t>对丰南区第</w:t>
      </w:r>
      <w:r>
        <w:rPr>
          <w:rFonts w:ascii="方正小标宋简体" w:eastAsia="方正小标宋简体"/>
          <w:b/>
          <w:sz w:val="40"/>
          <w:szCs w:val="40"/>
        </w:rPr>
        <w:t>七</w:t>
      </w:r>
      <w:r>
        <w:rPr>
          <w:rFonts w:ascii="方正小标宋简体" w:eastAsia="方正小标宋简体" w:hint="eastAsia"/>
          <w:b/>
          <w:sz w:val="40"/>
          <w:szCs w:val="40"/>
        </w:rPr>
        <w:t>届</w:t>
      </w:r>
      <w:r>
        <w:rPr>
          <w:rFonts w:ascii="方正小标宋简体" w:eastAsia="方正小标宋简体"/>
          <w:b/>
          <w:sz w:val="40"/>
          <w:szCs w:val="40"/>
        </w:rPr>
        <w:t>人民代表大会</w:t>
      </w:r>
    </w:p>
    <w:p>
      <w:pPr>
        <w:spacing w:line="572" w:lineRule="atLeast"/>
        <w:jc w:val="center"/>
        <w:rPr>
          <w:rFonts w:ascii="方正小标宋简体" w:eastAsia="方正小标宋简体" w:hint="eastAsia"/>
          <w:b/>
          <w:sz w:val="40"/>
          <w:szCs w:val="40"/>
        </w:rPr>
      </w:pPr>
      <w:r>
        <w:rPr>
          <w:rFonts w:ascii="方正小标宋简体" w:eastAsia="方正小标宋简体" w:hint="eastAsia"/>
          <w:b/>
          <w:sz w:val="40"/>
          <w:szCs w:val="40"/>
        </w:rPr>
        <w:t>第</w:t>
      </w:r>
      <w:r>
        <w:rPr>
          <w:rFonts w:ascii="方正小标宋简体" w:eastAsia="方正小标宋简体"/>
          <w:b/>
          <w:sz w:val="40"/>
          <w:szCs w:val="40"/>
        </w:rPr>
        <w:t>四</w:t>
      </w:r>
      <w:r>
        <w:rPr>
          <w:rFonts w:ascii="方正小标宋简体" w:eastAsia="方正小标宋简体" w:hint="eastAsia"/>
          <w:b/>
          <w:sz w:val="40"/>
          <w:szCs w:val="40"/>
        </w:rPr>
        <w:t>次会议第</w:t>
      </w:r>
      <w:r>
        <w:rPr>
          <w:rFonts w:ascii="方正小标宋简体" w:eastAsia="方正小标宋简体" w:hint="eastAsia"/>
          <w:b/>
          <w:sz w:val="40"/>
          <w:szCs w:val="40"/>
          <w:lang w:val="en-US" w:eastAsia="zh-CN"/>
        </w:rPr>
        <w:t>51</w:t>
      </w:r>
      <w:r>
        <w:rPr>
          <w:rFonts w:ascii="方正小标宋简体" w:eastAsia="方正小标宋简体" w:hint="eastAsia"/>
          <w:b/>
          <w:sz w:val="40"/>
          <w:szCs w:val="40"/>
        </w:rPr>
        <w:t>号</w:t>
      </w:r>
      <w:r>
        <w:rPr>
          <w:rFonts w:ascii="方正小标宋简体" w:eastAsia="方正小标宋简体"/>
          <w:b/>
          <w:sz w:val="40"/>
          <w:szCs w:val="40"/>
        </w:rPr>
        <w:t>建议</w:t>
      </w:r>
      <w:r>
        <w:rPr>
          <w:rFonts w:ascii="方正小标宋简体" w:eastAsia="方正小标宋简体" w:hint="eastAsia"/>
          <w:b/>
          <w:sz w:val="40"/>
          <w:szCs w:val="40"/>
        </w:rPr>
        <w:t>的答复</w:t>
      </w:r>
    </w:p>
    <w:p>
      <w:pPr>
        <w:spacing w:line="560" w:lineRule="exact"/>
        <w:rPr>
          <w:rFonts w:ascii="仿宋_GB2312" w:eastAsia="仿宋_GB2312"/>
          <w:sz w:val="36"/>
          <w:szCs w:val="36"/>
          <w:u w:val="single"/>
        </w:rPr>
      </w:pPr>
    </w:p>
    <w:p>
      <w:pPr>
        <w:spacing w:line="560" w:lineRule="exact"/>
        <w:rPr>
          <w:rFonts w:ascii="宋体" w:eastAsia="方正仿宋简体" w:hAnsi="宋体" w:hint="eastAsia"/>
          <w:b/>
          <w:sz w:val="32"/>
          <w:szCs w:val="32"/>
          <w:u w:val="none" w:color="auto"/>
        </w:rPr>
      </w:pPr>
      <w:r>
        <w:rPr>
          <w:rFonts w:ascii="宋体" w:eastAsia="方正仿宋简体" w:hAnsi="宋体" w:hint="eastAsia"/>
          <w:b/>
          <w:sz w:val="32"/>
          <w:szCs w:val="32"/>
          <w:lang w:val="en-US" w:eastAsia="zh-CN"/>
        </w:rPr>
        <w:t>李胜俊</w:t>
      </w:r>
      <w:r>
        <w:rPr>
          <w:rFonts w:ascii="宋体" w:eastAsia="方正仿宋简体" w:hAnsi="宋体"/>
          <w:b/>
          <w:sz w:val="32"/>
          <w:szCs w:val="32"/>
          <w:lang w:val="en-US" w:eastAsia="zh-CN"/>
        </w:rPr>
        <w:t>代表</w:t>
      </w:r>
      <w:r>
        <w:rPr>
          <w:rFonts w:ascii="宋体" w:eastAsia="方正仿宋简体" w:hAnsi="宋体" w:hint="eastAsia"/>
          <w:b/>
          <w:sz w:val="32"/>
          <w:szCs w:val="32"/>
        </w:rPr>
        <w:t>：</w:t>
      </w:r>
      <w:bookmarkStart w:id="0" w:name="_GoBack"/>
      <w:bookmarkEnd w:id="0"/>
    </w:p>
    <w:p>
      <w:pPr>
        <w:spacing w:line="560" w:lineRule="exact"/>
        <w:ind w:firstLine="600"/>
        <w:rPr>
          <w:rFonts w:ascii="宋体" w:eastAsia="方正仿宋简体" w:hAnsi="宋体" w:hint="eastAsia"/>
          <w:sz w:val="32"/>
          <w:szCs w:val="32"/>
        </w:rPr>
      </w:pPr>
      <w:r>
        <w:rPr>
          <w:rFonts w:ascii="宋体" w:eastAsia="方正仿宋简体" w:hAnsi="宋体" w:hint="eastAsia"/>
          <w:sz w:val="32"/>
          <w:szCs w:val="32"/>
        </w:rPr>
        <w:t>您提出的关于“</w:t>
      </w:r>
      <w:r>
        <w:rPr>
          <w:rFonts w:ascii="宋体" w:eastAsia="方正仿宋简体" w:hAnsi="宋体" w:hint="eastAsia"/>
          <w:sz w:val="32"/>
          <w:szCs w:val="32"/>
          <w:lang w:val="en-US" w:eastAsia="zh-CN"/>
        </w:rPr>
        <w:t>加强乡镇卫生院建设提升服务能力</w:t>
      </w:r>
      <w:r>
        <w:rPr>
          <w:rFonts w:ascii="宋体" w:eastAsia="方正仿宋简体" w:hAnsi="宋体" w:hint="eastAsia"/>
          <w:sz w:val="32"/>
          <w:szCs w:val="32"/>
        </w:rPr>
        <w:t>”</w:t>
      </w:r>
      <w:r>
        <w:rPr>
          <w:rFonts w:ascii="宋体" w:eastAsia="方正仿宋简体" w:hAnsi="宋体"/>
          <w:sz w:val="32"/>
          <w:szCs w:val="32"/>
        </w:rPr>
        <w:t>的建议</w:t>
      </w:r>
      <w:r>
        <w:rPr>
          <w:rFonts w:ascii="宋体" w:eastAsia="方正仿宋简体" w:hAnsi="宋体" w:hint="eastAsia"/>
          <w:sz w:val="32"/>
          <w:szCs w:val="32"/>
        </w:rPr>
        <w:t>收悉，现答复如下：</w:t>
      </w:r>
    </w:p>
    <w:p>
      <w:pPr>
        <w:spacing w:line="560" w:lineRule="exact"/>
        <w:ind w:firstLineChars="200" w:firstLine="640"/>
        <w:rPr>
          <w:rFonts w:ascii="宋体" w:eastAsia="方正仿宋简体" w:hAnsi="宋体" w:hint="eastAsia"/>
          <w:sz w:val="32"/>
          <w:szCs w:val="32"/>
        </w:rPr>
      </w:pPr>
      <w:r>
        <w:rPr>
          <w:rFonts w:ascii="宋体" w:eastAsia="方正仿宋简体" w:hAnsi="宋体" w:hint="eastAsia"/>
          <w:sz w:val="32"/>
          <w:szCs w:val="32"/>
          <w:lang w:val="en-US" w:eastAsia="zh-CN"/>
        </w:rPr>
        <w:t>乡镇卫生院是卫生健康高质量发展的重要环节，是守护市民群众健康的“第一道关口”。为了针对性和全面性的加强我区乡镇卫生院建设提升服务能力，我局围绕我区基层医疗技术水平发展相对缓慢，与城区医疗机构发展有一定差距等问题深入基层乡镇卫生院开展了专题调研。</w:t>
      </w:r>
      <w:r>
        <w:rPr>
          <w:rFonts w:ascii="宋体" w:eastAsia="方正仿宋简体" w:hAnsi="宋体" w:hint="eastAsia"/>
          <w:sz w:val="32"/>
          <w:szCs w:val="32"/>
        </w:rPr>
        <w:t>经系统研究分析，就如何提升</w:t>
      </w:r>
      <w:r>
        <w:rPr>
          <w:rFonts w:ascii="宋体" w:eastAsia="方正仿宋简体" w:hAnsi="宋体"/>
          <w:sz w:val="32"/>
          <w:szCs w:val="32"/>
          <w:lang w:val="en-US"/>
        </w:rPr>
        <w:t>乡镇卫生院</w:t>
      </w:r>
      <w:r>
        <w:rPr>
          <w:rFonts w:ascii="宋体" w:eastAsia="方正仿宋简体" w:hAnsi="宋体"/>
          <w:sz w:val="32"/>
          <w:szCs w:val="32"/>
        </w:rPr>
        <w:t>服务</w:t>
      </w:r>
      <w:r>
        <w:rPr>
          <w:rFonts w:ascii="宋体" w:eastAsia="方正仿宋简体" w:hAnsi="宋体" w:hint="eastAsia"/>
          <w:sz w:val="32"/>
          <w:szCs w:val="32"/>
          <w:lang w:val="en-US" w:eastAsia="zh-CN"/>
        </w:rPr>
        <w:t>诊疗</w:t>
      </w:r>
      <w:r>
        <w:rPr>
          <w:rFonts w:ascii="宋体" w:eastAsia="方正仿宋简体" w:hAnsi="宋体" w:hint="eastAsia"/>
          <w:sz w:val="32"/>
          <w:szCs w:val="32"/>
        </w:rPr>
        <w:t>能力方面，从统筹规划、专科引领和保障措施三方面提出了具体发展方向，全力保障广大群众身体健康和就医安全，现将具体情况报告如下：</w:t>
      </w:r>
    </w:p>
    <w:p>
      <w:pPr>
        <w:spacing w:line="560" w:lineRule="exact"/>
        <w:ind w:left="0" w:firstLineChars="200" w:firstLine="640"/>
        <w:rPr>
          <w:rFonts w:ascii="宋体" w:eastAsia="方正仿宋简体" w:hAnsi="宋体"/>
          <w:sz w:val="32"/>
          <w:szCs w:val="32"/>
        </w:rPr>
      </w:pPr>
      <w:r>
        <w:rPr>
          <w:rFonts w:ascii="方正黑体简体" w:eastAsia="方正黑体简体" w:cs="方正黑体简体" w:hAnsi="方正黑体简体" w:hint="eastAsia"/>
          <w:sz w:val="32"/>
          <w:szCs w:val="32"/>
        </w:rPr>
        <w:t>一、统筹规划，明确基层</w:t>
      </w:r>
      <w:r>
        <w:rPr>
          <w:rFonts w:ascii="方正黑体简体" w:eastAsia="方正黑体简体" w:cs="方正黑体简体" w:hAnsi="方正黑体简体" w:hint="eastAsia"/>
          <w:sz w:val="32"/>
          <w:szCs w:val="32"/>
          <w:lang w:val="en-US"/>
        </w:rPr>
        <w:t>乡镇卫生院</w:t>
      </w:r>
      <w:r>
        <w:rPr>
          <w:rFonts w:ascii="方正黑体简体" w:eastAsia="方正黑体简体" w:cs="方正黑体简体" w:hAnsi="方正黑体简体" w:hint="eastAsia"/>
          <w:sz w:val="32"/>
          <w:szCs w:val="32"/>
        </w:rPr>
        <w:t>的发展方向</w:t>
      </w:r>
    </w:p>
    <w:p>
      <w:pPr>
        <w:spacing w:line="560" w:lineRule="exact"/>
        <w:ind w:left="0" w:firstLineChars="200" w:firstLine="640"/>
        <w:rPr>
          <w:rFonts w:ascii="宋体" w:eastAsia="方正仿宋简体" w:hAnsi="宋体"/>
          <w:sz w:val="32"/>
          <w:szCs w:val="32"/>
        </w:rPr>
      </w:pPr>
      <w:r>
        <w:rPr>
          <w:rFonts w:ascii="方正楷体简体" w:eastAsia="方正楷体简体" w:cs="方正楷体简体" w:hAnsi="方正楷体简体" w:hint="eastAsia"/>
          <w:sz w:val="32"/>
          <w:szCs w:val="32"/>
          <w:lang w:eastAsia="zh-CN"/>
        </w:rPr>
        <w:t>（一）</w:t>
      </w:r>
      <w:r>
        <w:rPr>
          <w:rFonts w:ascii="方正楷体简体" w:eastAsia="方正楷体简体" w:cs="方正楷体简体" w:hAnsi="方正楷体简体" w:hint="eastAsia"/>
          <w:sz w:val="32"/>
          <w:szCs w:val="32"/>
        </w:rPr>
        <w:t>中心卫生院。</w:t>
      </w:r>
      <w:r>
        <w:rPr>
          <w:rFonts w:ascii="宋体" w:eastAsia="方正仿宋简体" w:hAnsi="宋体"/>
          <w:sz w:val="32"/>
          <w:szCs w:val="32"/>
        </w:rPr>
        <w:t>在全力做好常见病、多发病诊疗、护理、康复等服务的基础上，建立急危重症病人抢救与上级医院衔接工作机制，实现与区二级医院的优势互补，打破“抢食”局面，形成上下转诊的医疗格局，同时发展优势专科，突出区域特色。一是高效利用区域内院前急救医疗急救体系。统筹好6家中心卫生院急救站建设，通过轮流派驻学习、组织线上线下培训等形式，提高基层人员的急救能力的同时，实现初级分级诊疗，重症病人送往二级医疗机构，常见病送往本院治疗。二是大力支持信息化建设。利用信息化专家会诊系统对急危重症病人进行实时会诊和指导，利用远程心电、远程CT、远程B超会诊中心，对基层</w:t>
      </w:r>
      <w:r>
        <w:rPr>
          <w:rFonts w:ascii="宋体" w:eastAsia="方正仿宋简体" w:hAnsi="宋体"/>
          <w:sz w:val="32"/>
          <w:szCs w:val="32"/>
          <w:lang w:val="en-US"/>
        </w:rPr>
        <w:t>乡镇卫生院</w:t>
      </w:r>
      <w:r>
        <w:rPr>
          <w:rFonts w:ascii="宋体" w:eastAsia="方正仿宋简体" w:hAnsi="宋体"/>
          <w:sz w:val="32"/>
          <w:szCs w:val="32"/>
        </w:rPr>
        <w:t>进行远程会诊、远程指导，实现了优质医疗资源下沉，同时带动基层</w:t>
      </w:r>
      <w:r>
        <w:rPr>
          <w:rFonts w:ascii="宋体" w:eastAsia="方正仿宋简体" w:hAnsi="宋体"/>
          <w:sz w:val="32"/>
          <w:szCs w:val="32"/>
          <w:lang w:val="en-US"/>
        </w:rPr>
        <w:t>乡镇卫生院</w:t>
      </w:r>
      <w:r>
        <w:rPr>
          <w:rFonts w:ascii="宋体" w:eastAsia="方正仿宋简体" w:hAnsi="宋体"/>
          <w:sz w:val="32"/>
          <w:szCs w:val="32"/>
        </w:rPr>
        <w:t>诊疗能力的提升。三是努力实现康复医疗体系全覆盖。在充分借鉴大新庄镇中心卫生院康复科建设经验的基础上，利用现有医疗资源，逐步在东部的钱营、小集，南部的柳树瞿阝、黄各庄、黑沿子，西部的岔河、唐坊等7家</w:t>
      </w:r>
      <w:r>
        <w:rPr>
          <w:rFonts w:ascii="宋体" w:eastAsia="方正仿宋简体" w:hAnsi="宋体"/>
          <w:sz w:val="32"/>
          <w:szCs w:val="32"/>
          <w:lang w:val="en-US"/>
        </w:rPr>
        <w:t>乡镇卫生院</w:t>
      </w:r>
      <w:r>
        <w:rPr>
          <w:rFonts w:ascii="宋体" w:eastAsia="方正仿宋简体" w:hAnsi="宋体"/>
          <w:sz w:val="32"/>
          <w:szCs w:val="32"/>
        </w:rPr>
        <w:t>按预定科目推广实施，力争年底前形成覆盖基层的康复医疗体系。</w:t>
      </w:r>
    </w:p>
    <w:p>
      <w:pPr>
        <w:spacing w:line="560" w:lineRule="exact"/>
        <w:ind w:left="0" w:firstLineChars="200" w:firstLine="640"/>
        <w:rPr>
          <w:rFonts w:ascii="宋体" w:eastAsia="方正仿宋简体" w:hAnsi="宋体"/>
          <w:sz w:val="32"/>
          <w:szCs w:val="32"/>
        </w:rPr>
      </w:pPr>
      <w:r>
        <w:rPr>
          <w:rFonts w:ascii="方正楷体简体" w:eastAsia="方正楷体简体" w:cs="方正楷体简体" w:hAnsi="方正楷体简体" w:hint="eastAsia"/>
          <w:sz w:val="32"/>
          <w:szCs w:val="32"/>
          <w:lang w:eastAsia="zh-CN"/>
        </w:rPr>
        <w:t>（二）</w:t>
      </w:r>
      <w:r>
        <w:rPr>
          <w:rFonts w:ascii="方正楷体简体" w:eastAsia="方正楷体简体" w:cs="方正楷体简体" w:hAnsi="方正楷体简体"/>
          <w:sz w:val="32"/>
          <w:szCs w:val="32"/>
          <w:lang w:eastAsia="zh-CN"/>
        </w:rPr>
        <w:t>一般卫生院。</w:t>
      </w:r>
      <w:r>
        <w:rPr>
          <w:rFonts w:ascii="宋体" w:eastAsia="方正仿宋简体" w:hAnsi="宋体"/>
          <w:sz w:val="32"/>
          <w:szCs w:val="32"/>
        </w:rPr>
        <w:t>着眼于提升日常诊疗能力，规范诊疗行为，做好普通常见病、多发病的初级诊治、完善抢救室的配置功能，做好突发重症病人初级抢救及转诊工作，提升突发事件的应对能力。着力于依托医联体二级医疗机构，做好人员培训工作，根据区域特点和需求请进专家坐诊和带教技术人员发展特色专科和康复医疗。着手于依托义诊、家庭医生签约服务，村医等扩大宣传和影响力，创造温馨、便捷的就医环境，让百姓花最少的钱享受到高质量的医疗服务。</w:t>
      </w:r>
    </w:p>
    <w:p>
      <w:pPr>
        <w:spacing w:line="560" w:lineRule="exact"/>
        <w:ind w:left="0"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sz w:val="32"/>
          <w:szCs w:val="32"/>
        </w:rPr>
        <w:t>二、专科引领，带动区域诊疗水平逐步提升</w:t>
      </w:r>
    </w:p>
    <w:p>
      <w:pPr>
        <w:spacing w:line="560" w:lineRule="exact"/>
        <w:ind w:firstLineChars="200" w:firstLine="640"/>
        <w:rPr>
          <w:rFonts w:ascii="宋体" w:eastAsia="方正仿宋简体" w:hAnsi="宋体"/>
          <w:sz w:val="32"/>
          <w:szCs w:val="32"/>
        </w:rPr>
      </w:pPr>
      <w:r>
        <w:rPr>
          <w:rFonts w:ascii="宋体" w:eastAsia="方正仿宋简体" w:hAnsi="宋体" w:hint="eastAsia"/>
          <w:b/>
          <w:bCs w:val="0"/>
          <w:sz w:val="32"/>
          <w:szCs w:val="32"/>
          <w:lang w:eastAsia="zh-CN"/>
        </w:rPr>
        <w:t>首先</w:t>
      </w:r>
      <w:r>
        <w:rPr>
          <w:rFonts w:ascii="宋体" w:eastAsia="方正仿宋简体" w:hAnsi="宋体"/>
          <w:sz w:val="32"/>
          <w:szCs w:val="32"/>
        </w:rPr>
        <w:t>为进一步解决群众就医“急难愁盼”问题，加快建设一批重点专科，特色专科群，同时高效利用区域外医疗资源，带动区域内重点领域的发展，加快推进优质医疗资源扩容和区域均衡布局，提升诊疗能力。</w:t>
      </w:r>
    </w:p>
    <w:p>
      <w:pPr>
        <w:spacing w:line="560" w:lineRule="exact"/>
        <w:ind w:left="0" w:firstLineChars="200" w:firstLine="640"/>
        <w:rPr>
          <w:rFonts w:ascii="宋体" w:eastAsia="方正仿宋简体" w:hAnsi="宋体" w:hint="eastAsia"/>
          <w:sz w:val="32"/>
          <w:szCs w:val="32"/>
        </w:rPr>
      </w:pPr>
      <w:r>
        <w:rPr>
          <w:rFonts w:ascii="宋体" w:eastAsia="方正仿宋简体" w:hAnsi="宋体" w:hint="eastAsia"/>
          <w:b/>
          <w:bCs w:val="0"/>
          <w:sz w:val="32"/>
          <w:szCs w:val="32"/>
          <w:lang w:eastAsia="zh-CN"/>
        </w:rPr>
        <w:t>其次</w:t>
      </w:r>
      <w:r>
        <w:rPr>
          <w:rFonts w:ascii="宋体" w:eastAsia="方正仿宋简体" w:hAnsi="宋体" w:hint="eastAsia"/>
          <w:sz w:val="32"/>
          <w:szCs w:val="32"/>
        </w:rPr>
        <w:t>统筹高效利用疑难重症援助中心专家会诊平台</w:t>
      </w:r>
      <w:r>
        <w:rPr>
          <w:rFonts w:ascii="宋体" w:eastAsia="方正仿宋简体" w:hAnsi="宋体"/>
          <w:sz w:val="32"/>
          <w:szCs w:val="32"/>
        </w:rPr>
        <w:t>。</w:t>
      </w:r>
      <w:r>
        <w:rPr>
          <w:rFonts w:ascii="宋体" w:eastAsia="方正仿宋简体" w:hAnsi="宋体" w:hint="eastAsia"/>
          <w:sz w:val="32"/>
          <w:szCs w:val="32"/>
        </w:rPr>
        <w:t>柳树瞿阝镇中心卫生院、唐坊镇中心卫生院、黑沿子镇卫生院</w:t>
      </w:r>
      <w:r>
        <w:rPr>
          <w:rFonts w:ascii="宋体" w:eastAsia="方正仿宋简体" w:hAnsi="宋体"/>
          <w:sz w:val="32"/>
          <w:szCs w:val="32"/>
        </w:rPr>
        <w:t>与区医院</w:t>
      </w:r>
      <w:r>
        <w:rPr>
          <w:rFonts w:ascii="宋体" w:eastAsia="方正仿宋简体" w:hAnsi="宋体" w:hint="eastAsia"/>
          <w:sz w:val="32"/>
          <w:szCs w:val="32"/>
        </w:rPr>
        <w:t>开通远程超声，开展远程会诊</w:t>
      </w:r>
      <w:r>
        <w:rPr>
          <w:rFonts w:ascii="宋体" w:eastAsia="方正仿宋简体" w:hAnsi="宋体"/>
          <w:sz w:val="32"/>
          <w:szCs w:val="32"/>
        </w:rPr>
        <w:t>。区医院充分发</w:t>
      </w:r>
      <w:r>
        <w:rPr>
          <w:rFonts w:ascii="宋体" w:eastAsia="方正仿宋简体" w:hAnsi="宋体" w:hint="eastAsia"/>
          <w:sz w:val="32"/>
          <w:szCs w:val="32"/>
        </w:rPr>
        <w:t>挥远程会诊平台作用，指导乡镇医疗机构充分运用“省远程医疗平台”、远程超声，与区医院、区中医医院开展远程会诊业务，让基层群众在家门口就能享受到区二级专家的优质医疗服务，打通群众就医的“最后一米”。</w:t>
      </w:r>
    </w:p>
    <w:p>
      <w:pPr>
        <w:spacing w:line="560" w:lineRule="exact"/>
        <w:ind w:firstLineChars="200" w:firstLine="640"/>
        <w:rPr>
          <w:rFonts w:ascii="宋体" w:eastAsia="方正仿宋简体" w:hAnsi="宋体" w:hint="eastAsia"/>
          <w:sz w:val="32"/>
          <w:szCs w:val="32"/>
        </w:rPr>
      </w:pPr>
      <w:r>
        <w:rPr>
          <w:rFonts w:ascii="宋体" w:eastAsia="方正仿宋简体" w:hAnsi="宋体" w:hint="eastAsia"/>
          <w:b/>
          <w:bCs w:val="0"/>
          <w:sz w:val="32"/>
          <w:szCs w:val="32"/>
          <w:lang w:eastAsia="zh-CN"/>
        </w:rPr>
        <w:t>再次</w:t>
      </w:r>
      <w:r>
        <w:rPr>
          <w:rFonts w:ascii="宋体" w:eastAsia="方正仿宋简体" w:hAnsi="宋体" w:hint="eastAsia"/>
          <w:sz w:val="32"/>
          <w:szCs w:val="32"/>
        </w:rPr>
        <w:t>为了均衡区域内优质医疗资源，依托医共体牵头单位专家力量，根据区域特点、医疗机构薄弱专科，合理布局二级医疗机构专家入驻基层医疗机构，在9家乡镇卫生院设立了13个“名医工作室”，利用名医效应，带教基层技术人员，带动基层区域影响力和专科服务能力，提升诊疗水平。</w:t>
      </w:r>
    </w:p>
    <w:p>
      <w:pPr>
        <w:spacing w:line="560" w:lineRule="exact"/>
        <w:ind w:left="0"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lang w:eastAsia="zh-CN"/>
        </w:rPr>
        <w:t>三、</w:t>
      </w:r>
      <w:r>
        <w:rPr>
          <w:rFonts w:ascii="方正黑体简体" w:eastAsia="方正黑体简体" w:cs="方正黑体简体" w:hAnsi="方正黑体简体"/>
          <w:sz w:val="32"/>
          <w:szCs w:val="32"/>
        </w:rPr>
        <w:t>完善医疗质量管理</w:t>
      </w:r>
    </w:p>
    <w:p>
      <w:pPr>
        <w:spacing w:line="560" w:lineRule="exact"/>
        <w:ind w:firstLineChars="200" w:firstLine="640"/>
        <w:rPr>
          <w:rFonts w:ascii="宋体" w:eastAsia="方正仿宋简体" w:hAnsi="宋体"/>
          <w:bCs w:val="0"/>
          <w:sz w:val="32"/>
          <w:szCs w:val="32"/>
        </w:rPr>
      </w:pPr>
      <w:r>
        <w:rPr>
          <w:rFonts w:ascii="宋体" w:eastAsia="方正仿宋简体" w:hAnsi="宋体"/>
          <w:bCs w:val="0"/>
          <w:sz w:val="32"/>
          <w:szCs w:val="32"/>
        </w:rPr>
        <w:t>区域内医疗质量的管理和控制质控中心是为提高医疗质量安全和服务水平，促进医疗质量安全同质化，实现医疗质量安全持续改进重要保障。区卫健局以质控中心建设为抓手，通过质控中心来进行医疗质量管理、不断提升专业水平，促进专科发展。目前我区已在二级医疗机构组建了涵盖临床、医技、检查检验、急诊急救等专业医疗质量控制中心23个，人员由区域专业技术领域领军人员和各医疗机构的技术骨干力量组成，今后还会根据专业需求适时增加，同时不断提高质控中心工作的规范化、科学化、专业化水平，在此基础上指导15家乡镇卫生院健全医疗质量管理组织体系，完善质量安全管理制度，定期召开质控会议发现问题、剖析问题、解决问题，规范日常诊疗行为，促进医疗质量的全面提升。</w:t>
      </w:r>
    </w:p>
    <w:p>
      <w:pPr>
        <w:spacing w:line="560" w:lineRule="exact"/>
        <w:ind w:left="0" w:firstLineChars="200" w:firstLine="640"/>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lang w:eastAsia="zh-CN"/>
        </w:rPr>
        <w:t>四、</w:t>
      </w:r>
      <w:r>
        <w:rPr>
          <w:rFonts w:ascii="方正黑体简体" w:eastAsia="方正黑体简体" w:cs="方正黑体简体" w:hAnsi="方正黑体简体" w:hint="eastAsia"/>
          <w:sz w:val="32"/>
          <w:szCs w:val="32"/>
        </w:rPr>
        <w:t>细化绩效考核机制</w:t>
      </w:r>
    </w:p>
    <w:p>
      <w:pPr>
        <w:spacing w:line="560" w:lineRule="exact"/>
        <w:ind w:left="0" w:firstLineChars="200" w:firstLine="640"/>
        <w:rPr>
          <w:rFonts w:ascii="宋体" w:eastAsia="方正仿宋简体" w:hAnsi="宋体"/>
          <w:bCs w:val="0"/>
          <w:sz w:val="32"/>
          <w:szCs w:val="32"/>
        </w:rPr>
      </w:pPr>
      <w:r>
        <w:rPr>
          <w:rFonts w:ascii="宋体" w:eastAsia="方正仿宋简体" w:hAnsi="宋体"/>
          <w:b/>
          <w:sz w:val="32"/>
          <w:szCs w:val="32"/>
        </w:rPr>
        <w:t>一是</w:t>
      </w:r>
      <w:r>
        <w:rPr>
          <w:rFonts w:ascii="宋体" w:eastAsia="方正仿宋简体" w:hAnsi="宋体"/>
          <w:bCs w:val="0"/>
          <w:sz w:val="32"/>
          <w:szCs w:val="32"/>
        </w:rPr>
        <w:t>以紧密型医共体建设考核指标为导向，完善考核指标体系，突出基层医疗机构床位使用率及门急诊人次占比两个指标，坚持评价分析突出问题导向，推动分级诊疗“落地落实”，实现“强医疗、重康复、共发展”的目标要求。.</w:t>
      </w:r>
    </w:p>
    <w:p>
      <w:pPr>
        <w:spacing w:line="560" w:lineRule="exact"/>
        <w:ind w:left="0" w:firstLineChars="200" w:firstLine="640"/>
        <w:rPr>
          <w:rFonts w:ascii="宋体" w:eastAsia="方正仿宋简体" w:hAnsi="宋体"/>
          <w:bCs w:val="0"/>
          <w:sz w:val="32"/>
          <w:szCs w:val="32"/>
        </w:rPr>
      </w:pPr>
      <w:r>
        <w:rPr>
          <w:rFonts w:ascii="宋体" w:eastAsia="方正仿宋简体" w:hAnsi="宋体"/>
          <w:b/>
          <w:sz w:val="32"/>
          <w:szCs w:val="32"/>
        </w:rPr>
        <w:t>二是</w:t>
      </w:r>
      <w:r>
        <w:rPr>
          <w:rFonts w:ascii="宋体" w:eastAsia="方正仿宋简体" w:hAnsi="宋体"/>
          <w:bCs w:val="0"/>
          <w:sz w:val="32"/>
          <w:szCs w:val="32"/>
        </w:rPr>
        <w:t>各医疗机构完善内部质量考核机制，将科室医疗质量管理情况作为科室负责人综合目标考核以及聘任、评先评优的重要指标并落实多劳多得的绩效奖金分配方式和奖惩措施，提高医务人员抓业务、增收入的主观能动性，为医疗卫生体系建设发展注入活力。</w:t>
      </w:r>
    </w:p>
    <w:p>
      <w:pPr>
        <w:spacing w:line="560" w:lineRule="exact"/>
        <w:ind w:firstLineChars="1745" w:firstLine="5584"/>
        <w:rPr>
          <w:rFonts w:ascii="宋体" w:eastAsia="方正仿宋简体" w:hAnsi="宋体"/>
          <w:bCs w:val="0"/>
          <w:sz w:val="32"/>
          <w:szCs w:val="32"/>
        </w:rPr>
      </w:pPr>
    </w:p>
    <w:p>
      <w:pPr>
        <w:spacing w:line="560" w:lineRule="exact"/>
        <w:ind w:firstLineChars="1745" w:firstLine="5584"/>
        <w:rPr>
          <w:rFonts w:ascii="宋体" w:eastAsia="方正仿宋简体" w:hAnsi="宋体" w:hint="eastAsia"/>
          <w:bCs w:val="0"/>
          <w:sz w:val="32"/>
          <w:szCs w:val="32"/>
        </w:rPr>
      </w:pPr>
      <w:r>
        <w:rPr>
          <w:rFonts w:ascii="宋体" w:eastAsia="方正仿宋简体" w:hAnsi="宋体"/>
          <w:bCs w:val="0"/>
          <w:sz w:val="32"/>
          <w:szCs w:val="32"/>
        </w:rPr>
        <w:t>2024</w:t>
      </w:r>
      <w:r>
        <w:rPr>
          <w:rFonts w:ascii="宋体" w:eastAsia="方正仿宋简体" w:hAnsi="宋体" w:hint="eastAsia"/>
          <w:bCs w:val="0"/>
          <w:sz w:val="32"/>
          <w:szCs w:val="32"/>
        </w:rPr>
        <w:t>年</w:t>
      </w:r>
      <w:r>
        <w:rPr>
          <w:rFonts w:ascii="宋体" w:eastAsia="方正仿宋简体" w:hAnsi="宋体"/>
          <w:bCs w:val="0"/>
          <w:sz w:val="32"/>
          <w:szCs w:val="32"/>
        </w:rPr>
        <w:t>8</w:t>
      </w:r>
      <w:r>
        <w:rPr>
          <w:rFonts w:ascii="宋体" w:eastAsia="方正仿宋简体" w:hAnsi="宋体" w:hint="eastAsia"/>
          <w:bCs w:val="0"/>
          <w:sz w:val="32"/>
          <w:szCs w:val="32"/>
        </w:rPr>
        <w:t>月</w:t>
      </w:r>
      <w:r>
        <w:rPr>
          <w:rFonts w:ascii="宋体" w:eastAsia="方正仿宋简体" w:hAnsi="宋体"/>
          <w:bCs w:val="0"/>
          <w:sz w:val="32"/>
          <w:szCs w:val="32"/>
        </w:rPr>
        <w:t xml:space="preserve">8 </w:t>
      </w:r>
      <w:r>
        <w:rPr>
          <w:rFonts w:ascii="宋体" w:eastAsia="方正仿宋简体" w:hAnsi="宋体" w:hint="eastAsia"/>
          <w:bCs w:val="0"/>
          <w:sz w:val="32"/>
          <w:szCs w:val="32"/>
        </w:rPr>
        <w:t>日</w:t>
      </w:r>
    </w:p>
    <w:p>
      <w:pPr>
        <w:spacing w:line="560" w:lineRule="exact"/>
        <w:ind w:left="0"/>
        <w:rPr>
          <w:rFonts w:ascii="宋体" w:eastAsia="方正仿宋简体" w:hAnsi="宋体"/>
          <w:b/>
          <w:sz w:val="32"/>
          <w:szCs w:val="32"/>
        </w:rPr>
      </w:pPr>
      <w:r>
        <w:rPr>
          <w:rFonts w:ascii="宋体" w:eastAsia="方正仿宋简体" w:hAnsi="宋体"/>
          <w:b/>
          <w:sz w:val="32"/>
          <w:szCs w:val="32"/>
        </w:rPr>
        <w:t>领导签发：田宝生</w:t>
      </w:r>
    </w:p>
    <w:p>
      <w:pPr>
        <w:spacing w:line="560" w:lineRule="exact"/>
        <w:ind w:left="0"/>
        <w:rPr>
          <w:rFonts w:ascii="宋体" w:eastAsia="方正仿宋简体" w:hAnsi="宋体"/>
          <w:b/>
          <w:sz w:val="32"/>
          <w:szCs w:val="32"/>
        </w:rPr>
      </w:pPr>
      <w:r>
        <w:rPr>
          <w:rFonts w:ascii="宋体" w:eastAsia="方正仿宋简体" w:hAnsi="宋体"/>
          <w:b/>
          <w:sz w:val="32"/>
          <w:szCs w:val="32"/>
        </w:rPr>
        <w:t>联系人及电话：田仕娟 8163900</w:t>
      </w:r>
    </w:p>
    <w:p>
      <w:pPr>
        <w:spacing w:line="560" w:lineRule="exact"/>
        <w:ind w:left="0"/>
        <w:rPr>
          <w:rFonts w:ascii="宋体" w:eastAsia="方正仿宋简体" w:hAnsi="宋体"/>
          <w:b/>
          <w:sz w:val="32"/>
          <w:szCs w:val="32"/>
        </w:rPr>
      </w:pPr>
      <w:r>
        <w:rPr>
          <w:rFonts w:ascii="宋体" w:eastAsia="方正仿宋简体" w:hAnsi="宋体"/>
          <w:b/>
          <w:sz w:val="32"/>
          <w:szCs w:val="32"/>
        </w:rPr>
        <w:t>抄送：区人大常委会选举任免代表工作委员会（区行政中心815室），区政府办公室（区行政中心515室）</w:t>
      </w:r>
    </w:p>
    <w:sectPr>
      <w:pgSz w:w="11907" w:h="16840"/>
      <w:pgMar w:top="1928" w:right="1474" w:bottom="1531"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仿宋简体">
    <w:panose1 w:val="02010601030101010101"/>
    <w:charset w:val="86"/>
    <w:family w:val="auto"/>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仿宋_GB2312">
    <w:altName w:val="仿宋"/>
    <w:panose1 w:val="02010609030101010101"/>
    <w:charset w:val="86"/>
    <w:family w:val="modern"/>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方正楷体简体">
    <w:panose1 w:val="02010601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2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ZmRkOTRkNmQwMzRjMmU3MTNmOGQ2OTRmMDg4MmNhNj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bCs/>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F84FCEB-38C8-4EA6-8B52-1A4DD637EFF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41</TotalTime>
  <Application>Yozo_Office27021597764231179</Application>
  <Pages>4</Pages>
  <Words>0</Words>
  <Characters>1599</Characters>
  <Lines>0</Lines>
  <Paragraphs>30</Paragraphs>
  <CharactersWithSpaces>2133</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cp:lastPrinted>2024-08-09T09:09:21Z</cp:lastPrinted>
  <dcterms:created xsi:type="dcterms:W3CDTF">2024-08-04T11:19:00Z</dcterms:created>
  <dcterms:modified xsi:type="dcterms:W3CDTF">2024-08-23T01:30:31Z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2052-12.1.0.16929</vt:lpwstr>
  </property>
  <property fmtid="{D5CDD505-2E9C-101B-9397-08002B2CF9AE}" pid="3" name="ICV">
    <vt:lpwstr>c4d9d913bdfb473485f44b3bd3e6f786_23</vt:lpwstr>
  </property>
</Properties>
</file>