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BF" w:rsidRPr="00900EFB" w:rsidRDefault="00486646">
      <w:pPr>
        <w:spacing w:line="560" w:lineRule="exact"/>
        <w:ind w:firstLine="200"/>
        <w:rPr>
          <w:rFonts w:ascii="仿宋_GB2312" w:eastAsia="仿宋_GB2312"/>
          <w:sz w:val="32"/>
          <w:szCs w:val="32"/>
        </w:rPr>
      </w:pPr>
      <w:r w:rsidRPr="00900EFB">
        <w:rPr>
          <w:rFonts w:ascii="仿宋_GB2312" w:eastAsia="仿宋_GB2312" w:hint="eastAsia"/>
          <w:sz w:val="32"/>
          <w:szCs w:val="32"/>
        </w:rPr>
        <w:t>附件2：</w:t>
      </w:r>
    </w:p>
    <w:p w:rsidR="002847BF" w:rsidRPr="00900EFB" w:rsidRDefault="00486646">
      <w:pPr>
        <w:jc w:val="center"/>
        <w:rPr>
          <w:rFonts w:ascii="仿宋_GB2312" w:eastAsia="仿宋_GB2312"/>
          <w:b/>
          <w:sz w:val="44"/>
          <w:szCs w:val="44"/>
        </w:rPr>
      </w:pPr>
      <w:r w:rsidRPr="00900EFB">
        <w:rPr>
          <w:rFonts w:ascii="仿宋_GB2312" w:eastAsia="仿宋_GB2312" w:hint="eastAsia"/>
          <w:b/>
          <w:sz w:val="44"/>
          <w:szCs w:val="44"/>
        </w:rPr>
        <w:t>2021年部门预算公开目录</w:t>
      </w:r>
    </w:p>
    <w:p w:rsidR="002847BF" w:rsidRPr="00900EFB" w:rsidRDefault="002847BF">
      <w:pPr>
        <w:jc w:val="center"/>
        <w:rPr>
          <w:rFonts w:ascii="仿宋_GB2312" w:eastAsia="仿宋_GB2312"/>
          <w:b/>
          <w:sz w:val="32"/>
          <w:szCs w:val="32"/>
        </w:rPr>
      </w:pPr>
    </w:p>
    <w:p w:rsidR="002847BF" w:rsidRPr="00900EFB" w:rsidRDefault="00486646" w:rsidP="00900EFB">
      <w:pPr>
        <w:ind w:firstLineChars="200" w:firstLine="643"/>
        <w:jc w:val="center"/>
        <w:rPr>
          <w:rFonts w:ascii="仿宋_GB2312" w:eastAsia="仿宋_GB2312"/>
          <w:b/>
          <w:sz w:val="32"/>
          <w:szCs w:val="32"/>
        </w:rPr>
      </w:pPr>
      <w:r w:rsidRPr="00900EFB">
        <w:rPr>
          <w:rFonts w:ascii="仿宋_GB2312" w:eastAsia="仿宋_GB2312" w:hint="eastAsia"/>
          <w:b/>
          <w:sz w:val="32"/>
          <w:szCs w:val="32"/>
        </w:rPr>
        <w:t>第一部分 2021年部门预算公开有关事项的说明</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一、部门职责及机构设置情况</w:t>
      </w:r>
    </w:p>
    <w:p w:rsidR="002847BF" w:rsidRPr="00900EFB" w:rsidRDefault="00486646">
      <w:pPr>
        <w:tabs>
          <w:tab w:val="left" w:pos="4820"/>
        </w:tabs>
        <w:ind w:firstLineChars="200" w:firstLine="640"/>
        <w:jc w:val="left"/>
        <w:rPr>
          <w:rFonts w:ascii="仿宋_GB2312" w:eastAsia="仿宋_GB2312"/>
          <w:sz w:val="32"/>
          <w:szCs w:val="32"/>
        </w:rPr>
      </w:pPr>
      <w:r w:rsidRPr="00900EFB">
        <w:rPr>
          <w:rFonts w:ascii="仿宋_GB2312" w:eastAsia="仿宋_GB2312" w:hint="eastAsia"/>
          <w:sz w:val="32"/>
          <w:szCs w:val="32"/>
        </w:rPr>
        <w:t>二、部门预算安排的总体情况</w:t>
      </w:r>
    </w:p>
    <w:p w:rsidR="002847BF" w:rsidRPr="00900EFB" w:rsidRDefault="00486646">
      <w:pPr>
        <w:autoSpaceDE w:val="0"/>
        <w:autoSpaceDN w:val="0"/>
        <w:adjustRightInd w:val="0"/>
        <w:ind w:firstLineChars="200" w:firstLine="640"/>
        <w:jc w:val="left"/>
        <w:rPr>
          <w:rFonts w:ascii="仿宋_GB2312" w:eastAsia="仿宋_GB2312"/>
          <w:sz w:val="32"/>
          <w:szCs w:val="32"/>
        </w:rPr>
      </w:pPr>
      <w:r w:rsidRPr="00900EFB">
        <w:rPr>
          <w:rFonts w:ascii="仿宋_GB2312" w:eastAsia="仿宋_GB2312" w:hint="eastAsia"/>
          <w:sz w:val="32"/>
          <w:szCs w:val="32"/>
        </w:rPr>
        <w:t>三、机关运行经费安排情况</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四、财政拨款“三公”经费预算情况及增减变化原因</w:t>
      </w:r>
    </w:p>
    <w:p w:rsidR="002847BF" w:rsidRPr="00900EFB" w:rsidRDefault="00486646">
      <w:pPr>
        <w:autoSpaceDE w:val="0"/>
        <w:autoSpaceDN w:val="0"/>
        <w:adjustRightInd w:val="0"/>
        <w:ind w:firstLineChars="196" w:firstLine="627"/>
        <w:jc w:val="left"/>
        <w:rPr>
          <w:rFonts w:ascii="仿宋_GB2312" w:eastAsia="仿宋_GB2312"/>
          <w:sz w:val="32"/>
          <w:szCs w:val="32"/>
        </w:rPr>
      </w:pPr>
      <w:r w:rsidRPr="00900EFB">
        <w:rPr>
          <w:rFonts w:ascii="仿宋_GB2312" w:eastAsia="仿宋_GB2312" w:hint="eastAsia"/>
          <w:sz w:val="32"/>
          <w:szCs w:val="32"/>
        </w:rPr>
        <w:t>五、绩效预算信息</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六、政府采购预算信息</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七、国有资产信息</w:t>
      </w:r>
    </w:p>
    <w:p w:rsidR="002847BF" w:rsidRPr="00900EFB" w:rsidRDefault="00486646">
      <w:pPr>
        <w:autoSpaceDE w:val="0"/>
        <w:autoSpaceDN w:val="0"/>
        <w:adjustRightInd w:val="0"/>
        <w:ind w:firstLineChars="196" w:firstLine="627"/>
        <w:jc w:val="left"/>
        <w:rPr>
          <w:rFonts w:ascii="仿宋_GB2312" w:eastAsia="仿宋_GB2312"/>
          <w:sz w:val="32"/>
          <w:szCs w:val="32"/>
        </w:rPr>
      </w:pPr>
      <w:r w:rsidRPr="00900EFB">
        <w:rPr>
          <w:rFonts w:ascii="仿宋_GB2312" w:eastAsia="仿宋_GB2312" w:hint="eastAsia"/>
          <w:sz w:val="32"/>
          <w:szCs w:val="32"/>
        </w:rPr>
        <w:t>八、名词解释</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九、其他需要说明的事项</w:t>
      </w:r>
    </w:p>
    <w:p w:rsidR="002847BF" w:rsidRPr="00900EFB" w:rsidRDefault="00486646" w:rsidP="00900EFB">
      <w:pPr>
        <w:ind w:firstLineChars="200" w:firstLine="643"/>
        <w:jc w:val="center"/>
        <w:rPr>
          <w:rFonts w:ascii="仿宋_GB2312" w:eastAsia="仿宋_GB2312"/>
          <w:b/>
          <w:sz w:val="32"/>
          <w:szCs w:val="32"/>
        </w:rPr>
      </w:pPr>
      <w:r w:rsidRPr="00900EFB">
        <w:rPr>
          <w:rFonts w:ascii="仿宋_GB2312" w:eastAsia="仿宋_GB2312" w:hint="eastAsia"/>
          <w:b/>
          <w:sz w:val="32"/>
          <w:szCs w:val="32"/>
        </w:rPr>
        <w:t>第二部分 2021年部门预算公开报表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一、部门预算收支总表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二、部门预算收入总表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三、部门预算支出总表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四、部门预算财政拨款收支总表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五、部门预算一般公共预算财政拨款支出表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六、部门预算一般公共预算财政拨款基本支出表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七、部门预算政府基金预算财政拨款支出表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lastRenderedPageBreak/>
        <w:t>八、部门预算国有资本经营预算财政拨款支出表</w:t>
      </w:r>
    </w:p>
    <w:p w:rsidR="002847BF" w:rsidRPr="00900EFB" w:rsidRDefault="00486646">
      <w:pPr>
        <w:ind w:firstLineChars="200" w:firstLine="640"/>
        <w:jc w:val="left"/>
        <w:rPr>
          <w:rFonts w:ascii="仿宋_GB2312" w:eastAsia="仿宋_GB2312"/>
          <w:sz w:val="32"/>
          <w:szCs w:val="32"/>
        </w:rPr>
      </w:pPr>
      <w:r w:rsidRPr="00900EFB">
        <w:rPr>
          <w:rFonts w:ascii="仿宋_GB2312" w:eastAsia="仿宋_GB2312" w:hint="eastAsia"/>
          <w:sz w:val="32"/>
          <w:szCs w:val="32"/>
        </w:rPr>
        <w:t>九、部门预算财政拨款“三公”经费支出表</w:t>
      </w:r>
    </w:p>
    <w:p w:rsidR="002847BF" w:rsidRPr="00900EFB" w:rsidRDefault="002847BF">
      <w:pPr>
        <w:rPr>
          <w:rFonts w:ascii="仿宋_GB2312" w:eastAsia="仿宋_GB2312"/>
          <w:sz w:val="2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rsidP="00900EFB">
      <w:pPr>
        <w:spacing w:line="560" w:lineRule="exact"/>
        <w:ind w:leftChars="85" w:left="178" w:firstLineChars="200" w:firstLine="420"/>
        <w:rPr>
          <w:rFonts w:ascii="仿宋_GB2312" w:eastAsia="仿宋_GB2312"/>
        </w:rPr>
      </w:pPr>
    </w:p>
    <w:p w:rsidR="002847BF" w:rsidRPr="00900EFB" w:rsidRDefault="002847BF">
      <w:pPr>
        <w:spacing w:line="560" w:lineRule="exact"/>
        <w:ind w:firstLine="200"/>
        <w:rPr>
          <w:rFonts w:ascii="仿宋_GB2312" w:eastAsia="仿宋_GB2312"/>
          <w:sz w:val="32"/>
          <w:szCs w:val="32"/>
        </w:rPr>
        <w:sectPr w:rsidR="002847BF" w:rsidRPr="00900EFB">
          <w:headerReference w:type="default" r:id="rId7"/>
          <w:pgSz w:w="11906" w:h="16838"/>
          <w:pgMar w:top="1985" w:right="1531" w:bottom="1701" w:left="1531" w:header="851" w:footer="992" w:gutter="0"/>
          <w:cols w:space="720"/>
          <w:docGrid w:type="lines" w:linePitch="312"/>
        </w:sectPr>
      </w:pPr>
    </w:p>
    <w:p w:rsidR="002847BF" w:rsidRPr="00900EFB" w:rsidRDefault="00486646">
      <w:pPr>
        <w:spacing w:line="560" w:lineRule="exact"/>
        <w:ind w:firstLine="200"/>
        <w:rPr>
          <w:rFonts w:ascii="仿宋_GB2312" w:eastAsia="仿宋_GB2312"/>
          <w:sz w:val="32"/>
          <w:szCs w:val="32"/>
        </w:rPr>
      </w:pPr>
      <w:r w:rsidRPr="00900EFB">
        <w:rPr>
          <w:rFonts w:ascii="仿宋_GB2312" w:eastAsia="仿宋_GB2312" w:hint="eastAsia"/>
          <w:sz w:val="32"/>
          <w:szCs w:val="32"/>
        </w:rPr>
        <w:lastRenderedPageBreak/>
        <w:t>附件3：</w:t>
      </w:r>
    </w:p>
    <w:p w:rsidR="002847BF" w:rsidRPr="00900EFB" w:rsidRDefault="002847BF">
      <w:pPr>
        <w:spacing w:line="560" w:lineRule="exact"/>
        <w:ind w:firstLine="200"/>
        <w:rPr>
          <w:rFonts w:ascii="仿宋_GB2312" w:eastAsia="仿宋_GB2312"/>
          <w:sz w:val="32"/>
          <w:szCs w:val="32"/>
        </w:rPr>
      </w:pPr>
    </w:p>
    <w:p w:rsidR="002847BF" w:rsidRPr="00900EFB" w:rsidRDefault="00486646">
      <w:pPr>
        <w:spacing w:line="560" w:lineRule="exact"/>
        <w:jc w:val="center"/>
        <w:rPr>
          <w:rFonts w:ascii="仿宋_GB2312" w:eastAsia="仿宋_GB2312"/>
          <w:b/>
          <w:sz w:val="44"/>
          <w:szCs w:val="44"/>
        </w:rPr>
      </w:pPr>
      <w:r w:rsidRPr="00900EFB">
        <w:rPr>
          <w:rFonts w:ascii="仿宋_GB2312" w:eastAsia="仿宋_GB2312" w:hint="eastAsia"/>
          <w:b/>
          <w:sz w:val="44"/>
          <w:szCs w:val="44"/>
        </w:rPr>
        <w:t xml:space="preserve"> 唐山市丰南区发展和改革局</w:t>
      </w:r>
    </w:p>
    <w:p w:rsidR="002847BF" w:rsidRPr="00900EFB" w:rsidRDefault="00486646">
      <w:pPr>
        <w:spacing w:line="560" w:lineRule="exact"/>
        <w:jc w:val="center"/>
        <w:rPr>
          <w:rFonts w:ascii="仿宋_GB2312" w:eastAsia="仿宋_GB2312"/>
          <w:b/>
          <w:sz w:val="44"/>
          <w:szCs w:val="44"/>
        </w:rPr>
      </w:pPr>
      <w:r w:rsidRPr="00900EFB">
        <w:rPr>
          <w:rFonts w:ascii="仿宋_GB2312" w:eastAsia="仿宋_GB2312" w:hint="eastAsia"/>
          <w:b/>
          <w:sz w:val="44"/>
          <w:szCs w:val="44"/>
        </w:rPr>
        <w:t>2021年部门预算公开有关事项的说明</w:t>
      </w:r>
    </w:p>
    <w:p w:rsidR="002847BF" w:rsidRPr="00900EFB" w:rsidRDefault="002847BF">
      <w:pPr>
        <w:spacing w:line="560" w:lineRule="exact"/>
        <w:ind w:firstLine="200"/>
        <w:jc w:val="center"/>
        <w:rPr>
          <w:rFonts w:ascii="仿宋_GB2312" w:eastAsia="仿宋_GB2312"/>
          <w:b/>
          <w:sz w:val="44"/>
          <w:szCs w:val="44"/>
        </w:rPr>
      </w:pPr>
    </w:p>
    <w:p w:rsidR="002847BF" w:rsidRPr="00900EFB" w:rsidRDefault="00486646" w:rsidP="00900EFB">
      <w:pPr>
        <w:spacing w:line="560" w:lineRule="exact"/>
        <w:ind w:firstLineChars="208" w:firstLine="666"/>
        <w:jc w:val="left"/>
        <w:rPr>
          <w:rFonts w:ascii="仿宋_GB2312" w:eastAsia="仿宋_GB2312"/>
          <w:sz w:val="32"/>
          <w:szCs w:val="32"/>
        </w:rPr>
      </w:pPr>
      <w:r w:rsidRPr="00900EFB">
        <w:rPr>
          <w:rFonts w:ascii="仿宋_GB2312" w:eastAsia="仿宋_GB2312" w:hint="eastAsia"/>
          <w:sz w:val="32"/>
          <w:szCs w:val="32"/>
        </w:rPr>
        <w:t>按照《预算法》、《河北省预决算公开操作规程实施细则》规定，现将丰南区发展和改革局2021年部门预算公开如下：</w:t>
      </w:r>
    </w:p>
    <w:p w:rsidR="002847BF" w:rsidRPr="00900EFB" w:rsidRDefault="00486646" w:rsidP="00900EFB">
      <w:pPr>
        <w:widowControl/>
        <w:numPr>
          <w:ilvl w:val="0"/>
          <w:numId w:val="1"/>
        </w:numPr>
        <w:spacing w:line="560" w:lineRule="exact"/>
        <w:ind w:firstLineChars="200" w:firstLine="643"/>
        <w:textAlignment w:val="baseline"/>
        <w:rPr>
          <w:rFonts w:ascii="仿宋_GB2312" w:eastAsia="仿宋_GB2312"/>
          <w:b/>
          <w:sz w:val="32"/>
          <w:szCs w:val="32"/>
        </w:rPr>
      </w:pPr>
      <w:r w:rsidRPr="00900EFB">
        <w:rPr>
          <w:rFonts w:ascii="仿宋_GB2312" w:eastAsia="仿宋_GB2312" w:hint="eastAsia"/>
          <w:b/>
          <w:sz w:val="32"/>
          <w:szCs w:val="32"/>
        </w:rPr>
        <w:t>部门职责及机构设置情况</w:t>
      </w:r>
    </w:p>
    <w:p w:rsidR="002847BF" w:rsidRPr="00900EFB" w:rsidRDefault="00486646" w:rsidP="00900EFB">
      <w:pPr>
        <w:snapToGrid w:val="0"/>
        <w:spacing w:line="400" w:lineRule="exact"/>
        <w:ind w:firstLineChars="200" w:firstLine="643"/>
        <w:rPr>
          <w:rFonts w:ascii="仿宋_GB2312" w:eastAsia="仿宋_GB2312"/>
          <w:b/>
          <w:sz w:val="32"/>
          <w:szCs w:val="32"/>
        </w:rPr>
      </w:pPr>
      <w:r w:rsidRPr="00900EFB">
        <w:rPr>
          <w:rFonts w:ascii="仿宋_GB2312" w:eastAsia="仿宋_GB2312" w:hint="eastAsia"/>
          <w:b/>
          <w:sz w:val="32"/>
          <w:szCs w:val="32"/>
        </w:rPr>
        <w:t>1、部门职责：</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根据《唐山市丰南区发展和改革局职能配置、内设机构和人员编制规定》， 唐山市丰南区发展和改革局的主要职责是：</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一）拟订并组织实施全区国民经济和社会发展战略、中长期规划和年度计划。牵头组织统一规划体系建设。负责区级专项规划、区域规划、空间规划与全区发展规划的统筹衔接。制定国民经济和社会发展、经济体制改革和对外开放的有关规范性文件。</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（二）提出加快建设全区现代化经济体系、推动高质量发展的总体目标、重大</w:t>
      </w:r>
      <w:r w:rsidRPr="005540C7">
        <w:rPr>
          <w:rFonts w:ascii="仿宋_GB2312" w:eastAsia="仿宋_GB2312"/>
          <w:sz w:val="32"/>
          <w:szCs w:val="32"/>
        </w:rPr>
        <w:t>任务</w:t>
      </w:r>
      <w:r w:rsidRPr="005540C7">
        <w:rPr>
          <w:rFonts w:ascii="仿宋_GB2312" w:eastAsia="仿宋_GB2312" w:hint="eastAsia"/>
          <w:sz w:val="32"/>
          <w:szCs w:val="32"/>
        </w:rPr>
        <w:t>以及相关政策。组织开展重大战略规划、重大政策、重大工程等的评估督导，提出相关调整建议。</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w:t>
      </w:r>
      <w:r w:rsidRPr="005540C7">
        <w:rPr>
          <w:rFonts w:ascii="仿宋_GB2312" w:eastAsia="仿宋_GB2312"/>
          <w:sz w:val="32"/>
          <w:szCs w:val="32"/>
        </w:rPr>
        <w:t>价格</w:t>
      </w:r>
      <w:r w:rsidRPr="005540C7">
        <w:rPr>
          <w:rFonts w:ascii="仿宋_GB2312" w:eastAsia="仿宋_GB2312" w:hint="eastAsia"/>
          <w:sz w:val="32"/>
          <w:szCs w:val="32"/>
        </w:rPr>
        <w:t>收费政策，在</w:t>
      </w:r>
      <w:r w:rsidRPr="005540C7">
        <w:rPr>
          <w:rFonts w:ascii="仿宋_GB2312" w:eastAsia="仿宋_GB2312"/>
          <w:sz w:val="32"/>
          <w:szCs w:val="32"/>
        </w:rPr>
        <w:t>价格</w:t>
      </w:r>
      <w:r w:rsidRPr="005540C7">
        <w:rPr>
          <w:rFonts w:ascii="仿宋_GB2312" w:eastAsia="仿宋_GB2312" w:hint="eastAsia"/>
          <w:sz w:val="32"/>
          <w:szCs w:val="32"/>
        </w:rPr>
        <w:t>管理权限范围内制定</w:t>
      </w:r>
      <w:r w:rsidRPr="005540C7">
        <w:rPr>
          <w:rFonts w:ascii="仿宋_GB2312" w:eastAsia="仿宋_GB2312"/>
          <w:sz w:val="32"/>
          <w:szCs w:val="32"/>
        </w:rPr>
        <w:t>价格</w:t>
      </w:r>
      <w:r w:rsidRPr="005540C7">
        <w:rPr>
          <w:rFonts w:ascii="仿宋_GB2312" w:eastAsia="仿宋_GB2312" w:hint="eastAsia"/>
          <w:sz w:val="32"/>
          <w:szCs w:val="32"/>
        </w:rPr>
        <w:t>收费政策。参与贯彻落实国家财政政策、货币政策和土地政策。</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lastRenderedPageBreak/>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五）提出全区利用外资和境外投资的战略、规划、总量平衡和结构优化政策。承担统筹协调走出去有关工作。会同有关部门贯彻落实国家外商投资准入负面清单。负责全区全口径外的总量控制、结构优化和监测工作。</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六）负责全区投资综合管理。拟订全区固定资产投资总规模、结构调控目标和政策，会同相关部门拟订政府投资项目审批权限和政府核准的固定资产投资项目目录。安排区级预算内基本建设资金和有关发展性专项资金，负责固定资产投资项目管理。</w:t>
      </w:r>
      <w:r w:rsidRPr="005540C7">
        <w:rPr>
          <w:rFonts w:ascii="仿宋_GB2312" w:eastAsia="仿宋_GB2312"/>
          <w:sz w:val="32"/>
          <w:szCs w:val="32"/>
        </w:rPr>
        <w:t>规划</w:t>
      </w:r>
      <w:r w:rsidRPr="005540C7">
        <w:rPr>
          <w:rFonts w:ascii="仿宋_GB2312" w:eastAsia="仿宋_GB2312" w:hint="eastAsia"/>
          <w:sz w:val="32"/>
          <w:szCs w:val="32"/>
        </w:rPr>
        <w:t>全区重点建设项目和生产力布局，组织推动重点建设项目。拟订</w:t>
      </w:r>
      <w:r w:rsidRPr="005540C7">
        <w:rPr>
          <w:rFonts w:ascii="仿宋_GB2312" w:eastAsia="仿宋_GB2312"/>
          <w:sz w:val="32"/>
          <w:szCs w:val="32"/>
        </w:rPr>
        <w:t>并</w:t>
      </w:r>
      <w:r w:rsidRPr="005540C7">
        <w:rPr>
          <w:rFonts w:ascii="仿宋_GB2312" w:eastAsia="仿宋_GB2312" w:hint="eastAsia"/>
          <w:sz w:val="32"/>
          <w:szCs w:val="32"/>
        </w:rPr>
        <w:t>推动落实鼓励民间投资政策措施。</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（七）推进落实区域协调发展战略、新型城镇化战略和重大政策，组织拟订相关区域规划和政策。推进实施京津冀协同发展等区域发展战略。统筹协调区域合作和对口支援工作。组织编制</w:t>
      </w:r>
      <w:r w:rsidRPr="005540C7">
        <w:rPr>
          <w:rFonts w:ascii="仿宋_GB2312" w:eastAsia="仿宋_GB2312"/>
          <w:sz w:val="32"/>
          <w:szCs w:val="32"/>
        </w:rPr>
        <w:t>并</w:t>
      </w:r>
      <w:r w:rsidRPr="005540C7">
        <w:rPr>
          <w:rFonts w:ascii="仿宋_GB2312" w:eastAsia="仿宋_GB2312" w:hint="eastAsia"/>
          <w:sz w:val="32"/>
          <w:szCs w:val="32"/>
        </w:rPr>
        <w:t>推动实施新型城镇化规划。</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（八）组织贯彻实施国家产业政策，拟订全区综合性产业政策。协调一二三产业发展重大问题</w:t>
      </w:r>
      <w:r w:rsidRPr="005540C7">
        <w:rPr>
          <w:rFonts w:ascii="仿宋_GB2312" w:eastAsia="仿宋_GB2312"/>
          <w:sz w:val="32"/>
          <w:szCs w:val="32"/>
        </w:rPr>
        <w:t>并</w:t>
      </w:r>
      <w:r w:rsidRPr="005540C7">
        <w:rPr>
          <w:rFonts w:ascii="仿宋_GB2312" w:eastAsia="仿宋_GB2312" w:hint="eastAsia"/>
          <w:sz w:val="32"/>
          <w:szCs w:val="32"/>
        </w:rPr>
        <w:t>统筹衔接相关发展规划和重大政策。协调推进重大基础设施建设发展，组织拟订并推动实施服务业及现代物流业战略</w:t>
      </w:r>
      <w:r w:rsidRPr="005540C7">
        <w:rPr>
          <w:rFonts w:ascii="仿宋_GB2312" w:eastAsia="仿宋_GB2312"/>
          <w:sz w:val="32"/>
          <w:szCs w:val="32"/>
        </w:rPr>
        <w:t>规划</w:t>
      </w:r>
      <w:r w:rsidRPr="005540C7">
        <w:rPr>
          <w:rFonts w:ascii="仿宋_GB2312" w:eastAsia="仿宋_GB2312" w:hint="eastAsia"/>
          <w:sz w:val="32"/>
          <w:szCs w:val="32"/>
        </w:rPr>
        <w:t>和重大政策。综合研判消费变动趋势，拟订实施促进消费的综合性政策措施。</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lastRenderedPageBreak/>
        <w:t>（九）推动实施全区创新驱动发展战略。会同相关部门拟订区推进创新创业的</w:t>
      </w:r>
      <w:r w:rsidRPr="005540C7">
        <w:rPr>
          <w:rFonts w:ascii="仿宋_GB2312" w:eastAsia="仿宋_GB2312"/>
          <w:sz w:val="32"/>
          <w:szCs w:val="32"/>
        </w:rPr>
        <w:t>规划</w:t>
      </w:r>
      <w:r w:rsidRPr="005540C7">
        <w:rPr>
          <w:rFonts w:ascii="仿宋_GB2312" w:eastAsia="仿宋_GB2312" w:hint="eastAsia"/>
          <w:sz w:val="32"/>
          <w:szCs w:val="32"/>
        </w:rPr>
        <w:t>和政策，提出创新发展和培育经济发展新动能的政策。会同相关部门</w:t>
      </w:r>
      <w:r w:rsidRPr="005540C7">
        <w:rPr>
          <w:rFonts w:ascii="仿宋_GB2312" w:eastAsia="仿宋_GB2312"/>
          <w:sz w:val="32"/>
          <w:szCs w:val="32"/>
        </w:rPr>
        <w:t>规划</w:t>
      </w:r>
      <w:r w:rsidRPr="005540C7">
        <w:rPr>
          <w:rFonts w:ascii="仿宋_GB2312" w:eastAsia="仿宋_GB2312" w:hint="eastAsia"/>
          <w:sz w:val="32"/>
          <w:szCs w:val="32"/>
        </w:rPr>
        <w:t>布局区级重大科技基础设施。组织拟订</w:t>
      </w:r>
      <w:r w:rsidRPr="005540C7">
        <w:rPr>
          <w:rFonts w:ascii="仿宋_GB2312" w:eastAsia="仿宋_GB2312"/>
          <w:sz w:val="32"/>
          <w:szCs w:val="32"/>
        </w:rPr>
        <w:t>并</w:t>
      </w:r>
      <w:r w:rsidRPr="005540C7">
        <w:rPr>
          <w:rFonts w:ascii="仿宋_GB2312" w:eastAsia="仿宋_GB2312" w:hint="eastAsia"/>
          <w:sz w:val="32"/>
          <w:szCs w:val="32"/>
        </w:rPr>
        <w:t>推动实施高技术产业和战略性新兴产业及数字经济发展</w:t>
      </w:r>
      <w:r w:rsidRPr="005540C7">
        <w:rPr>
          <w:rFonts w:ascii="仿宋_GB2312" w:eastAsia="仿宋_GB2312"/>
          <w:sz w:val="32"/>
          <w:szCs w:val="32"/>
        </w:rPr>
        <w:t>规划</w:t>
      </w:r>
      <w:r w:rsidRPr="005540C7">
        <w:rPr>
          <w:rFonts w:ascii="仿宋_GB2312" w:eastAsia="仿宋_GB2312" w:hint="eastAsia"/>
          <w:sz w:val="32"/>
          <w:szCs w:val="32"/>
        </w:rPr>
        <w:t>政策，协调产业升级、重大技术装备推广应用等方面的重大问题。</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w:t>
      </w:r>
      <w:r w:rsidRPr="005540C7">
        <w:rPr>
          <w:rFonts w:ascii="仿宋_GB2312" w:eastAsia="仿宋_GB2312"/>
          <w:sz w:val="32"/>
          <w:szCs w:val="32"/>
        </w:rPr>
        <w:t>任务并</w:t>
      </w:r>
      <w:r w:rsidRPr="005540C7">
        <w:rPr>
          <w:rFonts w:ascii="仿宋_GB2312" w:eastAsia="仿宋_GB2312" w:hint="eastAsia"/>
          <w:sz w:val="32"/>
          <w:szCs w:val="32"/>
        </w:rPr>
        <w:t>组织实施。</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（十三）组织拟订推进全区经济建设与国防建设协调发展的战略和</w:t>
      </w:r>
      <w:r w:rsidRPr="005540C7">
        <w:rPr>
          <w:rFonts w:ascii="仿宋_GB2312" w:eastAsia="仿宋_GB2312"/>
          <w:sz w:val="32"/>
          <w:szCs w:val="32"/>
        </w:rPr>
        <w:t>规划</w:t>
      </w:r>
      <w:r w:rsidRPr="005540C7">
        <w:rPr>
          <w:rFonts w:ascii="仿宋_GB2312" w:eastAsia="仿宋_GB2312" w:hint="eastAsia"/>
          <w:sz w:val="32"/>
          <w:szCs w:val="32"/>
        </w:rPr>
        <w:t>，组织推进经济建设项目贯彻国防要求。</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（十四）负责全区粮食物资和能源管理工作。</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（十五）负责重要商品和服务</w:t>
      </w:r>
      <w:r w:rsidRPr="005540C7">
        <w:rPr>
          <w:rFonts w:ascii="仿宋_GB2312" w:eastAsia="仿宋_GB2312"/>
          <w:sz w:val="32"/>
          <w:szCs w:val="32"/>
        </w:rPr>
        <w:t>价格</w:t>
      </w:r>
      <w:r w:rsidRPr="005540C7">
        <w:rPr>
          <w:rFonts w:ascii="仿宋_GB2312" w:eastAsia="仿宋_GB2312" w:hint="eastAsia"/>
          <w:sz w:val="32"/>
          <w:szCs w:val="32"/>
        </w:rPr>
        <w:t>定调价前期成本监审工作和重要产品成本调查工作。</w:t>
      </w:r>
    </w:p>
    <w:p w:rsidR="005540C7" w:rsidRPr="005540C7" w:rsidRDefault="005540C7" w:rsidP="005540C7">
      <w:pPr>
        <w:widowControl/>
        <w:spacing w:line="560" w:lineRule="exact"/>
        <w:ind w:firstLineChars="200" w:firstLine="640"/>
        <w:textAlignment w:val="baseline"/>
        <w:rPr>
          <w:rFonts w:ascii="仿宋_GB2312" w:eastAsia="仿宋_GB2312"/>
          <w:sz w:val="32"/>
          <w:szCs w:val="32"/>
        </w:rPr>
      </w:pPr>
      <w:r w:rsidRPr="005540C7">
        <w:rPr>
          <w:rFonts w:ascii="仿宋_GB2312" w:eastAsia="仿宋_GB2312" w:hint="eastAsia"/>
          <w:sz w:val="32"/>
          <w:szCs w:val="32"/>
        </w:rPr>
        <w:t>（十六）完成区委、区政府交办的其他</w:t>
      </w:r>
      <w:r w:rsidRPr="005540C7">
        <w:rPr>
          <w:rFonts w:ascii="仿宋_GB2312" w:eastAsia="仿宋_GB2312"/>
          <w:sz w:val="32"/>
          <w:szCs w:val="32"/>
        </w:rPr>
        <w:t>任务</w:t>
      </w:r>
      <w:r w:rsidRPr="005540C7">
        <w:rPr>
          <w:rFonts w:ascii="仿宋_GB2312" w:eastAsia="仿宋_GB2312" w:hint="eastAsia"/>
          <w:sz w:val="32"/>
          <w:szCs w:val="32"/>
        </w:rPr>
        <w:t>。</w:t>
      </w:r>
    </w:p>
    <w:p w:rsidR="002847BF" w:rsidRPr="00900EFB" w:rsidRDefault="00486646" w:rsidP="00900EFB">
      <w:pPr>
        <w:widowControl/>
        <w:spacing w:line="560" w:lineRule="exact"/>
        <w:ind w:firstLineChars="200" w:firstLine="643"/>
        <w:textAlignment w:val="baseline"/>
        <w:rPr>
          <w:rFonts w:ascii="仿宋_GB2312" w:eastAsia="仿宋_GB2312"/>
          <w:sz w:val="32"/>
          <w:szCs w:val="32"/>
        </w:rPr>
      </w:pPr>
      <w:r w:rsidRPr="00900EFB">
        <w:rPr>
          <w:rFonts w:ascii="仿宋_GB2312" w:eastAsia="仿宋_GB2312" w:cs="宋体" w:hint="eastAsia"/>
          <w:b/>
          <w:sz w:val="32"/>
          <w:szCs w:val="32"/>
        </w:rPr>
        <w:t>2、</w:t>
      </w:r>
      <w:r w:rsidRPr="00900EFB">
        <w:rPr>
          <w:rFonts w:ascii="仿宋_GB2312" w:eastAsia="仿宋_GB2312" w:hint="eastAsia"/>
          <w:b/>
          <w:sz w:val="32"/>
          <w:szCs w:val="32"/>
        </w:rPr>
        <w:t>机构设置：</w:t>
      </w:r>
      <w:r w:rsidRPr="00900EFB">
        <w:rPr>
          <w:rFonts w:ascii="仿宋_GB2312" w:eastAsia="仿宋_GB2312" w:hint="eastAsia"/>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75"/>
        <w:gridCol w:w="1056"/>
        <w:gridCol w:w="1189"/>
        <w:gridCol w:w="2702"/>
      </w:tblGrid>
      <w:tr w:rsidR="002847BF" w:rsidRPr="00900EFB">
        <w:trPr>
          <w:trHeight w:val="560"/>
          <w:tblHeader/>
          <w:jc w:val="center"/>
        </w:trPr>
        <w:tc>
          <w:tcPr>
            <w:tcW w:w="3875" w:type="dxa"/>
            <w:vMerge w:val="restart"/>
            <w:vAlign w:val="center"/>
          </w:tcPr>
          <w:p w:rsidR="002847BF" w:rsidRPr="00900EFB" w:rsidRDefault="00486646" w:rsidP="00900EFB">
            <w:pPr>
              <w:widowControl/>
              <w:spacing w:line="560" w:lineRule="exact"/>
              <w:ind w:firstLineChars="200" w:firstLine="643"/>
              <w:textAlignment w:val="baseline"/>
              <w:rPr>
                <w:rFonts w:ascii="仿宋_GB2312" w:eastAsia="仿宋_GB2312"/>
                <w:b/>
                <w:sz w:val="32"/>
                <w:szCs w:val="32"/>
              </w:rPr>
            </w:pPr>
            <w:r w:rsidRPr="00900EFB">
              <w:rPr>
                <w:rFonts w:ascii="仿宋_GB2312" w:eastAsia="仿宋_GB2312" w:hint="eastAsia"/>
                <w:b/>
                <w:sz w:val="32"/>
                <w:szCs w:val="32"/>
              </w:rPr>
              <w:lastRenderedPageBreak/>
              <w:t>单位名称</w:t>
            </w:r>
          </w:p>
        </w:tc>
        <w:tc>
          <w:tcPr>
            <w:tcW w:w="1056" w:type="dxa"/>
            <w:vMerge w:val="restart"/>
            <w:vAlign w:val="center"/>
          </w:tcPr>
          <w:p w:rsidR="002847BF" w:rsidRPr="00900EFB" w:rsidRDefault="00486646">
            <w:pPr>
              <w:widowControl/>
              <w:spacing w:line="560" w:lineRule="exact"/>
              <w:textAlignment w:val="baseline"/>
              <w:rPr>
                <w:rFonts w:ascii="仿宋_GB2312" w:eastAsia="仿宋_GB2312"/>
                <w:b/>
                <w:sz w:val="32"/>
                <w:szCs w:val="32"/>
              </w:rPr>
            </w:pPr>
            <w:r w:rsidRPr="00900EFB">
              <w:rPr>
                <w:rFonts w:ascii="仿宋_GB2312" w:eastAsia="仿宋_GB2312" w:hint="eastAsia"/>
                <w:b/>
                <w:sz w:val="32"/>
                <w:szCs w:val="32"/>
              </w:rPr>
              <w:t>单位性质</w:t>
            </w:r>
          </w:p>
        </w:tc>
        <w:tc>
          <w:tcPr>
            <w:tcW w:w="1189" w:type="dxa"/>
            <w:vMerge w:val="restart"/>
            <w:vAlign w:val="center"/>
          </w:tcPr>
          <w:p w:rsidR="002847BF" w:rsidRPr="00900EFB" w:rsidRDefault="00486646">
            <w:pPr>
              <w:widowControl/>
              <w:spacing w:line="560" w:lineRule="exact"/>
              <w:textAlignment w:val="baseline"/>
              <w:rPr>
                <w:rFonts w:ascii="仿宋_GB2312" w:eastAsia="仿宋_GB2312"/>
                <w:b/>
                <w:sz w:val="32"/>
                <w:szCs w:val="32"/>
              </w:rPr>
            </w:pPr>
            <w:r w:rsidRPr="00900EFB">
              <w:rPr>
                <w:rFonts w:ascii="仿宋_GB2312" w:eastAsia="仿宋_GB2312" w:hint="eastAsia"/>
                <w:b/>
                <w:sz w:val="32"/>
                <w:szCs w:val="32"/>
              </w:rPr>
              <w:t>单位规格</w:t>
            </w:r>
          </w:p>
        </w:tc>
        <w:tc>
          <w:tcPr>
            <w:tcW w:w="2702" w:type="dxa"/>
            <w:vMerge w:val="restart"/>
            <w:vAlign w:val="center"/>
          </w:tcPr>
          <w:p w:rsidR="002847BF" w:rsidRPr="00900EFB" w:rsidRDefault="00486646" w:rsidP="00900EFB">
            <w:pPr>
              <w:widowControl/>
              <w:spacing w:line="560" w:lineRule="exact"/>
              <w:ind w:firstLineChars="200" w:firstLine="643"/>
              <w:textAlignment w:val="baseline"/>
              <w:rPr>
                <w:rFonts w:ascii="仿宋_GB2312" w:eastAsia="仿宋_GB2312"/>
                <w:b/>
                <w:sz w:val="32"/>
                <w:szCs w:val="32"/>
              </w:rPr>
            </w:pPr>
            <w:r w:rsidRPr="00900EFB">
              <w:rPr>
                <w:rFonts w:ascii="仿宋_GB2312" w:eastAsia="仿宋_GB2312" w:hint="eastAsia"/>
                <w:b/>
                <w:sz w:val="32"/>
                <w:szCs w:val="32"/>
              </w:rPr>
              <w:t>经费保障形式</w:t>
            </w:r>
          </w:p>
        </w:tc>
      </w:tr>
      <w:tr w:rsidR="002847BF" w:rsidRPr="00900EFB">
        <w:trPr>
          <w:trHeight w:val="560"/>
          <w:tblHeader/>
          <w:jc w:val="center"/>
        </w:trPr>
        <w:tc>
          <w:tcPr>
            <w:tcW w:w="3875" w:type="dxa"/>
            <w:vMerge/>
            <w:vAlign w:val="center"/>
          </w:tcPr>
          <w:p w:rsidR="002847BF" w:rsidRPr="00900EFB" w:rsidRDefault="002847BF"/>
        </w:tc>
        <w:tc>
          <w:tcPr>
            <w:tcW w:w="1056" w:type="dxa"/>
            <w:vMerge/>
            <w:vAlign w:val="center"/>
          </w:tcPr>
          <w:p w:rsidR="002847BF" w:rsidRPr="00900EFB" w:rsidRDefault="002847BF"/>
        </w:tc>
        <w:tc>
          <w:tcPr>
            <w:tcW w:w="1189" w:type="dxa"/>
            <w:vMerge/>
            <w:vAlign w:val="center"/>
          </w:tcPr>
          <w:p w:rsidR="002847BF" w:rsidRPr="00900EFB" w:rsidRDefault="002847BF"/>
        </w:tc>
        <w:tc>
          <w:tcPr>
            <w:tcW w:w="2702" w:type="dxa"/>
            <w:vMerge/>
            <w:vAlign w:val="center"/>
          </w:tcPr>
          <w:p w:rsidR="002847BF" w:rsidRPr="00900EFB" w:rsidRDefault="002847BF"/>
        </w:tc>
      </w:tr>
      <w:tr w:rsidR="002847BF" w:rsidRPr="00900EFB">
        <w:trPr>
          <w:trHeight w:val="326"/>
          <w:jc w:val="center"/>
        </w:trPr>
        <w:tc>
          <w:tcPr>
            <w:tcW w:w="3875"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唐山市丰南区发展和改革局</w:t>
            </w:r>
          </w:p>
        </w:tc>
        <w:tc>
          <w:tcPr>
            <w:tcW w:w="1056"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行政</w:t>
            </w:r>
          </w:p>
        </w:tc>
        <w:tc>
          <w:tcPr>
            <w:tcW w:w="1189"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正科级</w:t>
            </w:r>
          </w:p>
        </w:tc>
        <w:tc>
          <w:tcPr>
            <w:tcW w:w="2702" w:type="dxa"/>
            <w:vAlign w:val="center"/>
          </w:tcPr>
          <w:p w:rsidR="002847BF" w:rsidRPr="00900EFB" w:rsidRDefault="00486646">
            <w:pPr>
              <w:widowControl/>
              <w:spacing w:line="560" w:lineRule="exact"/>
              <w:ind w:firstLineChars="200" w:firstLine="640"/>
              <w:textAlignment w:val="baseline"/>
              <w:rPr>
                <w:rFonts w:ascii="仿宋_GB2312" w:eastAsia="仿宋_GB2312"/>
                <w:sz w:val="32"/>
                <w:szCs w:val="32"/>
              </w:rPr>
            </w:pPr>
            <w:r w:rsidRPr="00900EFB">
              <w:rPr>
                <w:rFonts w:ascii="仿宋_GB2312" w:eastAsia="仿宋_GB2312" w:hint="eastAsia"/>
                <w:sz w:val="32"/>
                <w:szCs w:val="32"/>
              </w:rPr>
              <w:t>财政拨款</w:t>
            </w:r>
          </w:p>
        </w:tc>
      </w:tr>
      <w:tr w:rsidR="002847BF" w:rsidRPr="00900EFB">
        <w:trPr>
          <w:trHeight w:val="326"/>
          <w:jc w:val="center"/>
        </w:trPr>
        <w:tc>
          <w:tcPr>
            <w:tcW w:w="3875"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唐山市丰南区价格认证中心</w:t>
            </w:r>
          </w:p>
        </w:tc>
        <w:tc>
          <w:tcPr>
            <w:tcW w:w="1056"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事业</w:t>
            </w:r>
          </w:p>
        </w:tc>
        <w:tc>
          <w:tcPr>
            <w:tcW w:w="1189"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股级</w:t>
            </w:r>
          </w:p>
        </w:tc>
        <w:tc>
          <w:tcPr>
            <w:tcW w:w="2702"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财政性资金基本保证</w:t>
            </w:r>
          </w:p>
        </w:tc>
      </w:tr>
      <w:tr w:rsidR="002847BF" w:rsidRPr="00900EFB">
        <w:trPr>
          <w:trHeight w:val="326"/>
          <w:jc w:val="center"/>
        </w:trPr>
        <w:tc>
          <w:tcPr>
            <w:tcW w:w="3875" w:type="dxa"/>
            <w:vAlign w:val="center"/>
          </w:tcPr>
          <w:p w:rsidR="002847BF" w:rsidRPr="00900EFB" w:rsidRDefault="00486646">
            <w:pPr>
              <w:widowControl/>
              <w:spacing w:line="560" w:lineRule="exact"/>
              <w:ind w:firstLineChars="200" w:firstLine="640"/>
              <w:textAlignment w:val="baseline"/>
              <w:rPr>
                <w:rFonts w:ascii="仿宋_GB2312" w:eastAsia="仿宋_GB2312"/>
                <w:sz w:val="32"/>
                <w:szCs w:val="32"/>
              </w:rPr>
            </w:pPr>
            <w:r w:rsidRPr="00900EFB">
              <w:rPr>
                <w:rFonts w:ascii="仿宋_GB2312" w:eastAsia="仿宋_GB2312" w:hint="eastAsia"/>
                <w:sz w:val="32"/>
                <w:szCs w:val="32"/>
              </w:rPr>
              <w:t>原粮食局自收自支</w:t>
            </w:r>
          </w:p>
        </w:tc>
        <w:tc>
          <w:tcPr>
            <w:tcW w:w="1056"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事业</w:t>
            </w:r>
          </w:p>
        </w:tc>
        <w:tc>
          <w:tcPr>
            <w:tcW w:w="1189"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股级</w:t>
            </w:r>
          </w:p>
        </w:tc>
        <w:tc>
          <w:tcPr>
            <w:tcW w:w="2702" w:type="dxa"/>
            <w:vAlign w:val="center"/>
          </w:tcPr>
          <w:p w:rsidR="002847BF" w:rsidRPr="00900EFB" w:rsidRDefault="00486646">
            <w:pPr>
              <w:widowControl/>
              <w:spacing w:line="560" w:lineRule="exact"/>
              <w:textAlignment w:val="baseline"/>
              <w:rPr>
                <w:rFonts w:ascii="仿宋_GB2312" w:eastAsia="仿宋_GB2312"/>
                <w:sz w:val="32"/>
                <w:szCs w:val="32"/>
              </w:rPr>
            </w:pPr>
            <w:r w:rsidRPr="00900EFB">
              <w:rPr>
                <w:rFonts w:ascii="仿宋_GB2312" w:eastAsia="仿宋_GB2312" w:hint="eastAsia"/>
                <w:sz w:val="32"/>
                <w:szCs w:val="32"/>
              </w:rPr>
              <w:t>财政性资金基本保证</w:t>
            </w:r>
          </w:p>
        </w:tc>
      </w:tr>
    </w:tbl>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注：我部门纳入预算管理的核算单位有3个单位，</w:t>
      </w:r>
    </w:p>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分别为唐山市丰南区发展和改革局，单位性质为行政机关，规格</w:t>
      </w:r>
      <w:r w:rsidRPr="00900EFB">
        <w:rPr>
          <w:rFonts w:ascii="仿宋_GB2312" w:eastAsia="仿宋_GB2312"/>
          <w:sz w:val="32"/>
          <w:szCs w:val="32"/>
        </w:rPr>
        <w:t>为</w:t>
      </w:r>
      <w:r w:rsidRPr="00900EFB">
        <w:rPr>
          <w:rFonts w:ascii="仿宋_GB2312" w:eastAsia="仿宋_GB2312" w:hint="eastAsia"/>
          <w:sz w:val="32"/>
          <w:szCs w:val="32"/>
        </w:rPr>
        <w:t>正科级单位，经费保障形式为财政拨款；唐山市丰南区价格认证中心，单位性质为事业单位，规格</w:t>
      </w:r>
      <w:r w:rsidRPr="00900EFB">
        <w:rPr>
          <w:rFonts w:ascii="仿宋_GB2312" w:eastAsia="仿宋_GB2312"/>
          <w:sz w:val="32"/>
          <w:szCs w:val="32"/>
        </w:rPr>
        <w:t>为</w:t>
      </w:r>
      <w:r w:rsidRPr="00900EFB">
        <w:rPr>
          <w:rFonts w:ascii="仿宋_GB2312" w:eastAsia="仿宋_GB2312" w:hint="eastAsia"/>
          <w:sz w:val="32"/>
          <w:szCs w:val="32"/>
        </w:rPr>
        <w:t>股级单位，经费保障形式为财政性资金基本保证；原粮食局自收自支，单位性质为事业单位，规格</w:t>
      </w:r>
      <w:r w:rsidRPr="00900EFB">
        <w:rPr>
          <w:rFonts w:ascii="仿宋_GB2312" w:eastAsia="仿宋_GB2312"/>
          <w:sz w:val="32"/>
          <w:szCs w:val="32"/>
        </w:rPr>
        <w:t>为</w:t>
      </w:r>
      <w:r w:rsidRPr="00900EFB">
        <w:rPr>
          <w:rFonts w:ascii="仿宋_GB2312" w:eastAsia="仿宋_GB2312" w:hint="eastAsia"/>
          <w:sz w:val="32"/>
          <w:szCs w:val="32"/>
        </w:rPr>
        <w:t>股级单位</w:t>
      </w:r>
      <w:r w:rsidRPr="00900EFB">
        <w:rPr>
          <w:rFonts w:ascii="仿宋_GB2312" w:eastAsia="仿宋_GB2312"/>
          <w:sz w:val="32"/>
          <w:szCs w:val="32"/>
        </w:rPr>
        <w:t>，</w:t>
      </w:r>
      <w:r w:rsidRPr="00900EFB">
        <w:rPr>
          <w:rFonts w:ascii="仿宋_GB2312" w:eastAsia="仿宋_GB2312" w:hint="eastAsia"/>
          <w:sz w:val="32"/>
          <w:szCs w:val="32"/>
        </w:rPr>
        <w:t>经费保障形式为财政性资金基本保证。</w:t>
      </w:r>
    </w:p>
    <w:p w:rsidR="002847BF" w:rsidRPr="00900EFB" w:rsidRDefault="00486646">
      <w:pPr>
        <w:widowControl/>
        <w:spacing w:line="560" w:lineRule="exact"/>
        <w:ind w:firstLineChars="200" w:firstLine="640"/>
        <w:textAlignment w:val="baseline"/>
        <w:rPr>
          <w:rFonts w:ascii="仿宋_GB2312" w:eastAsia="仿宋_GB2312"/>
          <w:sz w:val="32"/>
          <w:szCs w:val="32"/>
        </w:rPr>
      </w:pPr>
      <w:r w:rsidRPr="00900EFB">
        <w:rPr>
          <w:rFonts w:ascii="仿宋_GB2312" w:eastAsia="仿宋_GB2312" w:hint="eastAsia"/>
          <w:sz w:val="32"/>
          <w:szCs w:val="32"/>
        </w:rPr>
        <w:t>其中唐山市丰南区发展和改革局设下列内设机构：综合办公室</w:t>
      </w:r>
      <w:r w:rsidRPr="00900EFB">
        <w:rPr>
          <w:rFonts w:ascii="仿宋_GB2312" w:eastAsia="仿宋_GB2312"/>
          <w:sz w:val="32"/>
          <w:szCs w:val="32"/>
        </w:rPr>
        <w:t>、</w:t>
      </w:r>
      <w:r w:rsidRPr="00900EFB">
        <w:rPr>
          <w:rFonts w:ascii="仿宋_GB2312" w:eastAsia="仿宋_GB2312" w:hint="eastAsia"/>
          <w:sz w:val="32"/>
          <w:szCs w:val="32"/>
        </w:rPr>
        <w:t>综合规划和体改科</w:t>
      </w:r>
      <w:r w:rsidRPr="00900EFB">
        <w:rPr>
          <w:rFonts w:ascii="仿宋_GB2312" w:eastAsia="仿宋_GB2312"/>
          <w:sz w:val="32"/>
          <w:szCs w:val="32"/>
        </w:rPr>
        <w:t>、</w:t>
      </w:r>
      <w:r w:rsidRPr="00900EFB">
        <w:rPr>
          <w:rFonts w:ascii="仿宋_GB2312" w:eastAsia="仿宋_GB2312" w:hint="eastAsia"/>
          <w:sz w:val="32"/>
          <w:szCs w:val="32"/>
        </w:rPr>
        <w:t>投资和经济发展科</w:t>
      </w:r>
      <w:r w:rsidRPr="00900EFB">
        <w:rPr>
          <w:rFonts w:ascii="仿宋_GB2312" w:eastAsia="仿宋_GB2312"/>
          <w:sz w:val="32"/>
          <w:szCs w:val="32"/>
        </w:rPr>
        <w:t>、</w:t>
      </w:r>
      <w:r w:rsidRPr="00900EFB">
        <w:rPr>
          <w:rFonts w:ascii="仿宋_GB2312" w:eastAsia="仿宋_GB2312" w:hint="eastAsia"/>
          <w:sz w:val="32"/>
          <w:szCs w:val="32"/>
        </w:rPr>
        <w:t>资源管理科</w:t>
      </w:r>
      <w:r w:rsidRPr="00900EFB">
        <w:rPr>
          <w:rFonts w:ascii="仿宋_GB2312" w:eastAsia="仿宋_GB2312"/>
          <w:sz w:val="32"/>
          <w:szCs w:val="32"/>
        </w:rPr>
        <w:t>、</w:t>
      </w:r>
      <w:r w:rsidRPr="00900EFB">
        <w:rPr>
          <w:rFonts w:ascii="仿宋_GB2312" w:eastAsia="仿宋_GB2312" w:hint="eastAsia"/>
          <w:sz w:val="32"/>
          <w:szCs w:val="32"/>
        </w:rPr>
        <w:t>重点项目管理科</w:t>
      </w:r>
      <w:r w:rsidRPr="00900EFB">
        <w:rPr>
          <w:rFonts w:ascii="仿宋_GB2312" w:eastAsia="仿宋_GB2312"/>
          <w:sz w:val="32"/>
          <w:szCs w:val="32"/>
        </w:rPr>
        <w:t>、</w:t>
      </w:r>
      <w:r w:rsidRPr="00900EFB">
        <w:rPr>
          <w:rFonts w:ascii="仿宋_GB2312" w:eastAsia="仿宋_GB2312" w:hint="eastAsia"/>
          <w:sz w:val="32"/>
          <w:szCs w:val="32"/>
        </w:rPr>
        <w:t>粮食和物资管理科。</w:t>
      </w:r>
      <w:r w:rsidRPr="00900EFB">
        <w:rPr>
          <w:rFonts w:ascii="仿宋_GB2312" w:eastAsia="仿宋_GB2312"/>
          <w:sz w:val="32"/>
          <w:szCs w:val="32"/>
        </w:rPr>
        <w:t>价格认证中心、原粮食局自收自支为非独立核算单位。</w:t>
      </w:r>
      <w:bookmarkStart w:id="0" w:name="_GoBack"/>
      <w:bookmarkEnd w:id="0"/>
    </w:p>
    <w:p w:rsidR="002847BF" w:rsidRPr="00900EFB" w:rsidRDefault="00486646" w:rsidP="00900EFB">
      <w:pPr>
        <w:adjustRightInd w:val="0"/>
        <w:snapToGrid w:val="0"/>
        <w:spacing w:line="560" w:lineRule="exact"/>
        <w:ind w:leftChars="85" w:left="178" w:firstLine="540"/>
        <w:rPr>
          <w:rFonts w:ascii="仿宋_GB2312" w:eastAsia="仿宋_GB2312"/>
          <w:b/>
          <w:bCs/>
          <w:sz w:val="32"/>
          <w:szCs w:val="32"/>
        </w:rPr>
      </w:pPr>
      <w:r w:rsidRPr="00900EFB">
        <w:rPr>
          <w:rFonts w:ascii="仿宋_GB2312" w:eastAsia="仿宋_GB2312" w:hint="eastAsia"/>
          <w:b/>
          <w:bCs/>
          <w:sz w:val="32"/>
          <w:szCs w:val="32"/>
        </w:rPr>
        <w:t>3、人员构成</w:t>
      </w:r>
    </w:p>
    <w:p w:rsidR="002847BF" w:rsidRPr="00900EFB" w:rsidRDefault="00486646">
      <w:pPr>
        <w:ind w:firstLine="640"/>
        <w:rPr>
          <w:rFonts w:ascii="仿宋_GB2312" w:eastAsia="仿宋_GB2312"/>
          <w:sz w:val="32"/>
          <w:szCs w:val="32"/>
        </w:rPr>
      </w:pPr>
      <w:r w:rsidRPr="00900EFB">
        <w:rPr>
          <w:rFonts w:ascii="仿宋_GB2312" w:eastAsia="仿宋_GB2312" w:hint="eastAsia"/>
          <w:sz w:val="32"/>
          <w:szCs w:val="32"/>
        </w:rPr>
        <w:t>我部门财政供养实有在职</w:t>
      </w:r>
      <w:r w:rsidRPr="00900EFB">
        <w:rPr>
          <w:rFonts w:ascii="仿宋_GB2312" w:eastAsia="仿宋_GB2312"/>
          <w:sz w:val="32"/>
          <w:szCs w:val="32"/>
        </w:rPr>
        <w:t>80</w:t>
      </w:r>
      <w:r w:rsidRPr="00900EFB">
        <w:rPr>
          <w:rFonts w:ascii="仿宋_GB2312" w:eastAsia="仿宋_GB2312" w:hint="eastAsia"/>
          <w:sz w:val="32"/>
          <w:szCs w:val="32"/>
        </w:rPr>
        <w:t>人，其中行政编制13人、参照公务员管理的事业在编人员12人</w:t>
      </w:r>
      <w:r w:rsidRPr="00900EFB">
        <w:rPr>
          <w:rFonts w:ascii="仿宋_GB2312" w:eastAsia="仿宋_GB2312"/>
          <w:sz w:val="32"/>
          <w:szCs w:val="32"/>
        </w:rPr>
        <w:t>、</w:t>
      </w:r>
      <w:r w:rsidRPr="00900EFB">
        <w:rPr>
          <w:rFonts w:ascii="仿宋_GB2312" w:eastAsia="仿宋_GB2312" w:hint="eastAsia"/>
          <w:sz w:val="32"/>
          <w:szCs w:val="32"/>
        </w:rPr>
        <w:t>全额事业编制28人</w:t>
      </w:r>
      <w:r w:rsidRPr="00900EFB">
        <w:rPr>
          <w:rFonts w:ascii="仿宋_GB2312" w:eastAsia="仿宋_GB2312"/>
          <w:sz w:val="32"/>
          <w:szCs w:val="32"/>
        </w:rPr>
        <w:t>、</w:t>
      </w:r>
      <w:r w:rsidRPr="00900EFB">
        <w:rPr>
          <w:rFonts w:ascii="仿宋_GB2312" w:eastAsia="仿宋_GB2312" w:hint="eastAsia"/>
          <w:sz w:val="32"/>
          <w:szCs w:val="32"/>
        </w:rPr>
        <w:t>自收自支事业编制人员7人</w:t>
      </w:r>
      <w:r w:rsidRPr="00900EFB">
        <w:rPr>
          <w:rFonts w:ascii="仿宋_GB2312" w:eastAsia="仿宋_GB2312"/>
          <w:sz w:val="32"/>
          <w:szCs w:val="32"/>
        </w:rPr>
        <w:t>、</w:t>
      </w:r>
      <w:r w:rsidRPr="00900EFB">
        <w:rPr>
          <w:rFonts w:ascii="仿宋_GB2312" w:eastAsia="仿宋_GB2312" w:hint="eastAsia"/>
          <w:sz w:val="32"/>
          <w:szCs w:val="32"/>
        </w:rPr>
        <w:t>人事代理11人、研究生3人、见习生5人、非</w:t>
      </w:r>
      <w:r w:rsidRPr="00900EFB">
        <w:rPr>
          <w:rFonts w:ascii="仿宋_GB2312" w:eastAsia="仿宋_GB2312"/>
          <w:sz w:val="32"/>
          <w:szCs w:val="32"/>
        </w:rPr>
        <w:t>在编</w:t>
      </w:r>
      <w:r w:rsidRPr="00900EFB">
        <w:rPr>
          <w:rFonts w:ascii="仿宋_GB2312" w:eastAsia="仿宋_GB2312" w:hint="eastAsia"/>
          <w:sz w:val="32"/>
          <w:szCs w:val="32"/>
        </w:rPr>
        <w:t>聘用制1人。离退休人员54人。劳务派遣人员19人,退役军人公</w:t>
      </w:r>
      <w:r w:rsidRPr="00900EFB">
        <w:rPr>
          <w:rFonts w:ascii="仿宋_GB2312" w:eastAsia="仿宋_GB2312" w:hint="eastAsia"/>
          <w:sz w:val="32"/>
          <w:szCs w:val="32"/>
        </w:rPr>
        <w:lastRenderedPageBreak/>
        <w:t>益岗安置人员20人</w:t>
      </w:r>
      <w:r w:rsidRPr="00900EFB">
        <w:rPr>
          <w:rFonts w:ascii="仿宋_GB2312" w:eastAsia="仿宋_GB2312"/>
          <w:sz w:val="32"/>
          <w:szCs w:val="32"/>
        </w:rPr>
        <w:t>，就业见习人员6人</w:t>
      </w:r>
      <w:r w:rsidRPr="00900EFB">
        <w:rPr>
          <w:rFonts w:ascii="仿宋_GB2312" w:eastAsia="仿宋_GB2312" w:hint="eastAsia"/>
          <w:sz w:val="32"/>
          <w:szCs w:val="32"/>
        </w:rPr>
        <w:t>。</w:t>
      </w:r>
    </w:p>
    <w:p w:rsidR="002847BF" w:rsidRPr="00900EFB" w:rsidRDefault="00486646" w:rsidP="00900EFB">
      <w:pPr>
        <w:ind w:firstLineChars="200" w:firstLine="643"/>
        <w:rPr>
          <w:rFonts w:ascii="方正仿宋_GBK" w:eastAsia="方正仿宋_GBK" w:cs="方正仿宋_GBK"/>
          <w:b/>
          <w:bCs/>
          <w:sz w:val="32"/>
          <w:szCs w:val="32"/>
        </w:rPr>
      </w:pPr>
      <w:r w:rsidRPr="00900EFB">
        <w:rPr>
          <w:rFonts w:ascii="方正仿宋_GBK" w:eastAsia="方正仿宋_GBK" w:cs="方正仿宋_GBK" w:hint="eastAsia"/>
          <w:b/>
          <w:bCs/>
          <w:sz w:val="32"/>
          <w:szCs w:val="32"/>
        </w:rPr>
        <w:t>二、部门预算安排的总体情况</w:t>
      </w:r>
    </w:p>
    <w:p w:rsidR="002847BF" w:rsidRPr="00900EFB" w:rsidRDefault="00486646" w:rsidP="00900EFB">
      <w:pPr>
        <w:widowControl/>
        <w:adjustRightInd w:val="0"/>
        <w:snapToGrid w:val="0"/>
        <w:spacing w:line="560" w:lineRule="exact"/>
        <w:ind w:firstLineChars="200" w:firstLine="643"/>
        <w:rPr>
          <w:rFonts w:ascii="仿宋_GB2312" w:eastAsia="仿宋_GB2312"/>
          <w:sz w:val="32"/>
          <w:szCs w:val="32"/>
        </w:rPr>
      </w:pPr>
      <w:r w:rsidRPr="00900EFB">
        <w:rPr>
          <w:rFonts w:ascii="仿宋_GB2312" w:eastAsia="仿宋_GB2312" w:hint="eastAsia"/>
          <w:b/>
          <w:sz w:val="32"/>
          <w:szCs w:val="32"/>
        </w:rPr>
        <w:t>1、收入预算说明</w:t>
      </w:r>
    </w:p>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2021年部门收入预算1753.39万元，其中：一般公共预算拨款1753.39万元，政府性基金预算拨款0万元，国有资本经营预算拨款0万元，财政专户核拨0万元，其它来源收入0万元。</w:t>
      </w:r>
    </w:p>
    <w:p w:rsidR="002847BF" w:rsidRPr="00900EFB" w:rsidRDefault="00486646" w:rsidP="00900EFB">
      <w:pPr>
        <w:widowControl/>
        <w:adjustRightInd w:val="0"/>
        <w:snapToGrid w:val="0"/>
        <w:spacing w:line="560" w:lineRule="exact"/>
        <w:ind w:firstLineChars="200" w:firstLine="643"/>
        <w:rPr>
          <w:rFonts w:ascii="仿宋_GB2312" w:eastAsia="仿宋_GB2312"/>
          <w:b/>
          <w:sz w:val="32"/>
          <w:szCs w:val="32"/>
        </w:rPr>
      </w:pPr>
      <w:r w:rsidRPr="00900EFB">
        <w:rPr>
          <w:rFonts w:ascii="仿宋_GB2312" w:eastAsia="仿宋_GB2312" w:hint="eastAsia"/>
          <w:b/>
          <w:sz w:val="32"/>
          <w:szCs w:val="32"/>
        </w:rPr>
        <w:t xml:space="preserve">2、支出预算说明 </w:t>
      </w:r>
    </w:p>
    <w:p w:rsidR="002847BF" w:rsidRPr="00900EFB" w:rsidRDefault="00486646">
      <w:pPr>
        <w:widowControl/>
        <w:adjustRightInd w:val="0"/>
        <w:snapToGrid w:val="0"/>
        <w:spacing w:line="560" w:lineRule="exact"/>
        <w:rPr>
          <w:rFonts w:ascii="仿宋" w:eastAsia="仿宋"/>
          <w:sz w:val="32"/>
          <w:szCs w:val="32"/>
        </w:rPr>
      </w:pPr>
      <w:r w:rsidRPr="00900EFB">
        <w:rPr>
          <w:rFonts w:ascii="仿宋_GB2312" w:eastAsia="仿宋_GB2312" w:hint="eastAsia"/>
          <w:sz w:val="32"/>
          <w:szCs w:val="32"/>
        </w:rPr>
        <w:t xml:space="preserve">    2021年支出预算1753.39万元，其中：人员经费支出1138.65万元，日常公用经费支出77.86万元；项目支出536.88万元，主要用于组织实施全区重点项目、</w:t>
      </w:r>
      <w:r w:rsidRPr="00900EFB">
        <w:rPr>
          <w:rFonts w:ascii="仿宋_GB2312" w:eastAsia="仿宋_GB2312"/>
          <w:sz w:val="32"/>
          <w:szCs w:val="32"/>
        </w:rPr>
        <w:t>十四五规划编制、</w:t>
      </w:r>
      <w:r w:rsidRPr="00900EFB">
        <w:rPr>
          <w:rFonts w:ascii="仿宋_GB2312" w:eastAsia="仿宋_GB2312" w:hint="eastAsia"/>
          <w:sz w:val="32"/>
          <w:szCs w:val="32"/>
        </w:rPr>
        <w:t>储备粮管理、</w:t>
      </w:r>
      <w:r w:rsidRPr="00900EFB">
        <w:rPr>
          <w:rFonts w:ascii="仿宋_GB2312" w:eastAsia="仿宋_GB2312"/>
          <w:sz w:val="32"/>
          <w:szCs w:val="32"/>
        </w:rPr>
        <w:t>铁路安全隐患整治</w:t>
      </w:r>
      <w:r w:rsidRPr="00900EFB">
        <w:rPr>
          <w:rFonts w:ascii="仿宋_GB2312" w:eastAsia="仿宋_GB2312" w:hint="eastAsia"/>
          <w:sz w:val="32"/>
          <w:szCs w:val="32"/>
        </w:rPr>
        <w:t>等。</w:t>
      </w:r>
    </w:p>
    <w:p w:rsidR="002847BF" w:rsidRPr="00900EFB" w:rsidRDefault="00486646" w:rsidP="00900EFB">
      <w:pPr>
        <w:autoSpaceDE w:val="0"/>
        <w:autoSpaceDN w:val="0"/>
        <w:adjustRightInd w:val="0"/>
        <w:snapToGrid w:val="0"/>
        <w:spacing w:line="560" w:lineRule="exact"/>
        <w:ind w:firstLineChars="200" w:firstLine="643"/>
        <w:jc w:val="left"/>
        <w:rPr>
          <w:rFonts w:ascii="仿宋_GB2312" w:eastAsia="仿宋_GB2312"/>
          <w:b/>
          <w:sz w:val="32"/>
          <w:szCs w:val="32"/>
        </w:rPr>
      </w:pPr>
      <w:r w:rsidRPr="00900EFB">
        <w:rPr>
          <w:rFonts w:ascii="仿宋_GB2312" w:eastAsia="仿宋_GB2312" w:hint="eastAsia"/>
          <w:b/>
          <w:sz w:val="32"/>
          <w:szCs w:val="32"/>
        </w:rPr>
        <w:t>3、部门预算较上年增减情况</w:t>
      </w:r>
    </w:p>
    <w:p w:rsidR="002847BF" w:rsidRPr="00900EFB" w:rsidRDefault="00486646">
      <w:pPr>
        <w:adjustRightInd w:val="0"/>
        <w:snapToGrid w:val="0"/>
        <w:spacing w:line="560" w:lineRule="exact"/>
        <w:ind w:firstLine="640"/>
        <w:rPr>
          <w:rFonts w:ascii="仿宋_GB2312" w:eastAsia="仿宋_GB2312"/>
          <w:sz w:val="32"/>
          <w:szCs w:val="32"/>
        </w:rPr>
      </w:pPr>
      <w:r w:rsidRPr="00900EFB">
        <w:rPr>
          <w:rFonts w:ascii="仿宋_GB2312" w:eastAsia="仿宋_GB2312" w:hint="eastAsia"/>
          <w:sz w:val="32"/>
          <w:szCs w:val="32"/>
        </w:rPr>
        <w:t>2021年收入预算较2020年减少 4241.11万元，主要是由于洁净型煤的保供配送、劣质散煤回购、化解过剩产能等项目减少。</w:t>
      </w:r>
    </w:p>
    <w:p w:rsidR="002847BF" w:rsidRPr="00900EFB" w:rsidRDefault="00486646">
      <w:pPr>
        <w:adjustRightInd w:val="0"/>
        <w:snapToGrid w:val="0"/>
        <w:spacing w:line="560" w:lineRule="exact"/>
        <w:ind w:firstLine="640"/>
        <w:rPr>
          <w:rFonts w:ascii="仿宋_GB2312" w:eastAsia="仿宋_GB2312"/>
          <w:sz w:val="32"/>
          <w:szCs w:val="32"/>
        </w:rPr>
      </w:pPr>
      <w:r w:rsidRPr="00900EFB">
        <w:rPr>
          <w:rFonts w:ascii="仿宋_GB2312" w:eastAsia="仿宋_GB2312" w:hint="eastAsia"/>
          <w:sz w:val="32"/>
          <w:szCs w:val="32"/>
        </w:rPr>
        <w:t xml:space="preserve">2021年支出预算较2020年减少 4241.11万元，其中：基本支出减少36.99万元，主要是人员经费、正常公用经费减少、；项目支出减少 </w:t>
      </w:r>
      <w:r w:rsidRPr="00900EFB">
        <w:rPr>
          <w:rFonts w:ascii="仿宋_GB2312" w:eastAsia="仿宋_GB2312"/>
          <w:sz w:val="32"/>
          <w:szCs w:val="32"/>
        </w:rPr>
        <w:t>4204.12</w:t>
      </w:r>
      <w:r w:rsidRPr="00900EFB">
        <w:rPr>
          <w:rFonts w:ascii="仿宋_GB2312" w:eastAsia="仿宋_GB2312" w:hint="eastAsia"/>
          <w:sz w:val="32"/>
          <w:szCs w:val="32"/>
        </w:rPr>
        <w:t>万元，主要是由于洁净型煤的保供配送、劣质散煤回购、化解过剩产能等项目减少。</w:t>
      </w:r>
    </w:p>
    <w:p w:rsidR="002847BF" w:rsidRPr="00900EFB" w:rsidRDefault="00486646">
      <w:pPr>
        <w:adjustRightInd w:val="0"/>
        <w:snapToGrid w:val="0"/>
        <w:spacing w:line="560" w:lineRule="exact"/>
        <w:ind w:firstLine="640"/>
        <w:rPr>
          <w:rFonts w:ascii="仿宋_GB2312" w:eastAsia="仿宋_GB2312"/>
          <w:b/>
          <w:sz w:val="32"/>
          <w:szCs w:val="32"/>
        </w:rPr>
      </w:pPr>
      <w:r w:rsidRPr="00900EFB">
        <w:rPr>
          <w:rFonts w:ascii="仿宋_GB2312" w:eastAsia="仿宋_GB2312" w:hint="eastAsia"/>
          <w:b/>
          <w:sz w:val="32"/>
          <w:szCs w:val="32"/>
        </w:rPr>
        <w:t>三、机关运行经费安排情况</w:t>
      </w:r>
    </w:p>
    <w:p w:rsidR="002847BF" w:rsidRPr="00900EFB" w:rsidRDefault="00486646">
      <w:pPr>
        <w:widowControl/>
        <w:adjustRightInd w:val="0"/>
        <w:snapToGrid w:val="0"/>
        <w:spacing w:line="560" w:lineRule="exact"/>
        <w:rPr>
          <w:rFonts w:ascii="仿宋_GB2312" w:eastAsia="仿宋_GB2312"/>
          <w:sz w:val="32"/>
          <w:szCs w:val="32"/>
        </w:rPr>
      </w:pPr>
      <w:r w:rsidRPr="00900EFB">
        <w:rPr>
          <w:rFonts w:ascii="仿宋_GB2312" w:eastAsia="仿宋_GB2312" w:hint="eastAsia"/>
          <w:sz w:val="32"/>
          <w:szCs w:val="32"/>
        </w:rPr>
        <w:t xml:space="preserve">    2021年机关运行经费77.86万元，包括办公费8.26万元，印刷费1万元，咨询费0.4万元，邮电费1万元，差旅费3万元，维修费1.5万元，会议费0.5万元，培训费1万元、公务接待费0.5万元，其他交通费用0.5万元，办公设备购置费2万元，其它商品服务支出0.64万元，公务用车运行维护费5万元，工会经费11.39</w:t>
      </w:r>
      <w:r w:rsidRPr="00900EFB">
        <w:rPr>
          <w:rFonts w:ascii="仿宋_GB2312" w:eastAsia="仿宋_GB2312" w:hint="eastAsia"/>
          <w:sz w:val="32"/>
          <w:szCs w:val="32"/>
        </w:rPr>
        <w:lastRenderedPageBreak/>
        <w:t>万元，在职福利费7.17万元，离退休福利费3.82万元，公务移动通讯费用补贴12.05万元，公务交通补贴16.98万元，离退休干部报刊费0.53万元，原企业改制人员经费0.62万元。</w:t>
      </w:r>
    </w:p>
    <w:p w:rsidR="002847BF" w:rsidRPr="00900EFB" w:rsidRDefault="00486646">
      <w:pPr>
        <w:widowControl/>
        <w:adjustRightInd w:val="0"/>
        <w:snapToGrid w:val="0"/>
        <w:spacing w:line="560" w:lineRule="exact"/>
        <w:rPr>
          <w:rFonts w:ascii="仿宋_GB2312" w:eastAsia="仿宋_GB2312"/>
          <w:b/>
          <w:sz w:val="32"/>
          <w:szCs w:val="32"/>
        </w:rPr>
      </w:pPr>
      <w:r w:rsidRPr="00900EFB">
        <w:rPr>
          <w:rFonts w:ascii="仿宋_GB2312" w:eastAsia="仿宋_GB2312" w:hint="eastAsia"/>
          <w:b/>
          <w:sz w:val="32"/>
          <w:szCs w:val="32"/>
        </w:rPr>
        <w:t>四、财政拨款“三公”经费预算情况及增减变化原因</w:t>
      </w:r>
    </w:p>
    <w:p w:rsidR="002847BF" w:rsidRPr="00900EFB" w:rsidRDefault="00486646">
      <w:pPr>
        <w:adjustRightInd w:val="0"/>
        <w:snapToGrid w:val="0"/>
        <w:spacing w:line="560" w:lineRule="exact"/>
        <w:ind w:firstLineChars="225" w:firstLine="720"/>
        <w:rPr>
          <w:rFonts w:ascii="仿宋_GB2312" w:eastAsia="仿宋_GB2312"/>
          <w:sz w:val="32"/>
          <w:szCs w:val="32"/>
        </w:rPr>
      </w:pPr>
      <w:r w:rsidRPr="00900EFB">
        <w:rPr>
          <w:rFonts w:ascii="仿宋_GB2312" w:eastAsia="仿宋_GB2312" w:hint="eastAsia"/>
          <w:sz w:val="32"/>
          <w:szCs w:val="32"/>
        </w:rPr>
        <w:t>2021年，财政拨款“三公”经费预算安排8.5万元，比2020年减少2.6万元。其中：</w:t>
      </w:r>
      <w:r w:rsidRPr="00900EFB">
        <w:rPr>
          <w:rFonts w:ascii="仿宋_GB2312" w:eastAsia="仿宋_GB2312" w:cs="Arial Unicode MS" w:hint="eastAsia"/>
          <w:sz w:val="32"/>
          <w:szCs w:val="32"/>
        </w:rPr>
        <w:t>①</w:t>
      </w:r>
      <w:r w:rsidRPr="00900EFB">
        <w:rPr>
          <w:rFonts w:ascii="仿宋_GB2312" w:eastAsia="仿宋_GB2312" w:hint="eastAsia"/>
          <w:sz w:val="32"/>
          <w:szCs w:val="32"/>
        </w:rPr>
        <w:t>因公出国（境）费0万元，比2020年无增减变化；</w:t>
      </w:r>
      <w:r w:rsidRPr="00900EFB">
        <w:rPr>
          <w:rFonts w:ascii="仿宋_GB2312" w:eastAsia="仿宋_GB2312" w:cs="Arial Unicode MS" w:hint="eastAsia"/>
          <w:sz w:val="32"/>
          <w:szCs w:val="32"/>
        </w:rPr>
        <w:t>②</w:t>
      </w:r>
      <w:r w:rsidRPr="00900EFB">
        <w:rPr>
          <w:rFonts w:ascii="仿宋_GB2312" w:eastAsia="仿宋_GB2312" w:hint="eastAsia"/>
          <w:sz w:val="32"/>
          <w:szCs w:val="32"/>
        </w:rPr>
        <w:t>公务用车购置及运行费8万元，其中：公务用车购置费为0万元，比2020年无增减变化；公务用车运行费8万元，比2020年减少2.5万元，原因是报废公务用车一辆经费减少；</w:t>
      </w:r>
      <w:r w:rsidRPr="00900EFB">
        <w:rPr>
          <w:rFonts w:ascii="仿宋_GB2312" w:eastAsia="仿宋_GB2312" w:cs="Arial Unicode MS" w:hint="eastAsia"/>
          <w:sz w:val="32"/>
          <w:szCs w:val="32"/>
        </w:rPr>
        <w:t>③</w:t>
      </w:r>
      <w:r w:rsidRPr="00900EFB">
        <w:rPr>
          <w:rFonts w:ascii="仿宋_GB2312" w:eastAsia="仿宋_GB2312" w:hint="eastAsia"/>
          <w:sz w:val="32"/>
          <w:szCs w:val="32"/>
        </w:rPr>
        <w:t>公务接待费0.5万元，比2020年减少0.1万元，原因是人员减少，经费减少。</w:t>
      </w:r>
    </w:p>
    <w:p w:rsidR="002847BF" w:rsidRPr="00900EFB" w:rsidRDefault="00486646" w:rsidP="00900EFB">
      <w:pPr>
        <w:autoSpaceDE w:val="0"/>
        <w:autoSpaceDN w:val="0"/>
        <w:adjustRightInd w:val="0"/>
        <w:snapToGrid w:val="0"/>
        <w:spacing w:line="560" w:lineRule="exact"/>
        <w:ind w:left="198" w:firstLineChars="200" w:firstLine="643"/>
        <w:jc w:val="left"/>
        <w:rPr>
          <w:rFonts w:ascii="仿宋_GB2312" w:eastAsia="仿宋_GB2312"/>
          <w:b/>
          <w:sz w:val="32"/>
          <w:szCs w:val="32"/>
        </w:rPr>
      </w:pPr>
      <w:r w:rsidRPr="00900EFB">
        <w:rPr>
          <w:rFonts w:ascii="仿宋_GB2312" w:eastAsia="仿宋_GB2312" w:hint="eastAsia"/>
          <w:b/>
          <w:sz w:val="32"/>
          <w:szCs w:val="32"/>
        </w:rPr>
        <w:t>五、绩效预算信息</w:t>
      </w:r>
    </w:p>
    <w:p w:rsidR="002847BF" w:rsidRPr="00900EFB" w:rsidRDefault="00486646">
      <w:pPr>
        <w:adjustRightInd w:val="0"/>
        <w:snapToGrid w:val="0"/>
        <w:spacing w:line="560" w:lineRule="exact"/>
        <w:ind w:firstLineChars="200" w:firstLine="640"/>
        <w:jc w:val="left"/>
        <w:rPr>
          <w:rFonts w:ascii="仿宋_GB2312" w:eastAsia="仿宋_GB2312" w:cs="宋体"/>
          <w:sz w:val="32"/>
          <w:szCs w:val="32"/>
        </w:rPr>
      </w:pPr>
      <w:r w:rsidRPr="00900EFB">
        <w:rPr>
          <w:rFonts w:ascii="仿宋_GB2312" w:eastAsia="仿宋_GB2312" w:cs="宋体" w:hint="eastAsia"/>
          <w:sz w:val="32"/>
          <w:szCs w:val="32"/>
        </w:rPr>
        <w:t>第一部分 部门整体绩效目标</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cs="宋体" w:hint="eastAsia"/>
          <w:sz w:val="32"/>
          <w:szCs w:val="32"/>
        </w:rPr>
        <w:t>（一）</w:t>
      </w:r>
      <w:r w:rsidRPr="00900EFB">
        <w:rPr>
          <w:rFonts w:ascii="仿宋_GB2312" w:eastAsia="仿宋_GB2312" w:hint="eastAsia"/>
          <w:sz w:val="32"/>
          <w:szCs w:val="32"/>
        </w:rPr>
        <w:t>总体绩效目标：加强宏观经济运行监测，做好</w:t>
      </w:r>
      <w:r w:rsidRPr="00900EFB">
        <w:rPr>
          <w:rFonts w:ascii="仿宋_GB2312" w:eastAsia="仿宋_GB2312"/>
          <w:sz w:val="32"/>
          <w:szCs w:val="32"/>
        </w:rPr>
        <w:t xml:space="preserve"> </w:t>
      </w:r>
      <w:r w:rsidRPr="00900EFB">
        <w:rPr>
          <w:rFonts w:ascii="仿宋_GB2312" w:eastAsia="仿宋_GB2312"/>
          <w:sz w:val="32"/>
          <w:szCs w:val="32"/>
        </w:rPr>
        <w:t>“</w:t>
      </w:r>
      <w:r w:rsidRPr="00900EFB">
        <w:rPr>
          <w:rFonts w:ascii="仿宋_GB2312" w:eastAsia="仿宋_GB2312" w:hint="eastAsia"/>
          <w:sz w:val="32"/>
          <w:szCs w:val="32"/>
        </w:rPr>
        <w:t>十四五</w:t>
      </w:r>
      <w:r w:rsidRPr="00900EFB">
        <w:rPr>
          <w:rFonts w:ascii="仿宋_GB2312" w:eastAsia="仿宋_GB2312"/>
          <w:sz w:val="32"/>
          <w:szCs w:val="32"/>
        </w:rPr>
        <w:t>”</w:t>
      </w:r>
      <w:r w:rsidRPr="00900EFB">
        <w:rPr>
          <w:rFonts w:ascii="仿宋_GB2312" w:eastAsia="仿宋_GB2312" w:hint="eastAsia"/>
          <w:sz w:val="32"/>
          <w:szCs w:val="32"/>
        </w:rPr>
        <w:t>时期谋划和发展工作，推进重点项目建设、企业转型升级。</w:t>
      </w:r>
      <w:r w:rsidRPr="00900EFB">
        <w:rPr>
          <w:rFonts w:ascii="仿宋_GB2312" w:eastAsia="仿宋_GB2312"/>
          <w:sz w:val="32"/>
          <w:szCs w:val="32"/>
        </w:rPr>
        <w:t>2021</w:t>
      </w:r>
      <w:r w:rsidRPr="00900EFB">
        <w:rPr>
          <w:rFonts w:ascii="仿宋_GB2312" w:eastAsia="仿宋_GB2312" w:hint="eastAsia"/>
          <w:sz w:val="32"/>
          <w:szCs w:val="32"/>
        </w:rPr>
        <w:t>年，我区地区生产总值预计增长</w:t>
      </w:r>
      <w:r w:rsidRPr="00900EFB">
        <w:rPr>
          <w:rFonts w:ascii="仿宋_GB2312" w:eastAsia="仿宋_GB2312"/>
          <w:sz w:val="32"/>
          <w:szCs w:val="32"/>
        </w:rPr>
        <w:t>6.5%</w:t>
      </w:r>
      <w:r w:rsidRPr="00900EFB">
        <w:rPr>
          <w:rFonts w:ascii="仿宋_GB2312" w:eastAsia="仿宋_GB2312" w:hint="eastAsia"/>
          <w:sz w:val="32"/>
          <w:szCs w:val="32"/>
        </w:rPr>
        <w:t>，固定资产投资预计增长</w:t>
      </w:r>
      <w:r w:rsidRPr="00900EFB">
        <w:rPr>
          <w:rFonts w:ascii="仿宋_GB2312" w:eastAsia="仿宋_GB2312"/>
          <w:sz w:val="32"/>
          <w:szCs w:val="32"/>
        </w:rPr>
        <w:t>5%</w:t>
      </w:r>
      <w:r w:rsidRPr="00900EFB">
        <w:rPr>
          <w:rFonts w:ascii="仿宋_GB2312" w:eastAsia="仿宋_GB2312" w:hint="eastAsia"/>
          <w:sz w:val="32"/>
          <w:szCs w:val="32"/>
        </w:rPr>
        <w:t>，高新技术产业增加值预计增长</w:t>
      </w:r>
      <w:r w:rsidRPr="00900EFB">
        <w:rPr>
          <w:rFonts w:ascii="仿宋_GB2312" w:eastAsia="仿宋_GB2312"/>
          <w:sz w:val="32"/>
          <w:szCs w:val="32"/>
        </w:rPr>
        <w:t>15%</w:t>
      </w:r>
      <w:r w:rsidRPr="00900EFB">
        <w:rPr>
          <w:rFonts w:ascii="仿宋_GB2312" w:eastAsia="仿宋_GB2312" w:hint="eastAsia"/>
          <w:sz w:val="32"/>
          <w:szCs w:val="32"/>
        </w:rPr>
        <w:t>，战略性新兴产业增加值预计增长</w:t>
      </w:r>
      <w:r w:rsidRPr="00900EFB">
        <w:rPr>
          <w:rFonts w:ascii="仿宋_GB2312" w:eastAsia="仿宋_GB2312"/>
          <w:sz w:val="32"/>
          <w:szCs w:val="32"/>
        </w:rPr>
        <w:t>15%</w:t>
      </w:r>
      <w:r w:rsidRPr="00900EFB">
        <w:rPr>
          <w:rFonts w:ascii="仿宋_GB2312" w:eastAsia="仿宋_GB2312" w:hint="eastAsia"/>
          <w:sz w:val="32"/>
          <w:szCs w:val="32"/>
        </w:rPr>
        <w:t>，服务业增加值预计与</w:t>
      </w:r>
      <w:r w:rsidRPr="00900EFB">
        <w:rPr>
          <w:rFonts w:ascii="仿宋_GB2312" w:eastAsia="仿宋_GB2312"/>
          <w:sz w:val="32"/>
          <w:szCs w:val="32"/>
        </w:rPr>
        <w:t>2020</w:t>
      </w:r>
      <w:r w:rsidRPr="00900EFB">
        <w:rPr>
          <w:rFonts w:ascii="仿宋_GB2312" w:eastAsia="仿宋_GB2312" w:hint="eastAsia"/>
          <w:sz w:val="32"/>
          <w:szCs w:val="32"/>
        </w:rPr>
        <w:t>年持平，预计新增规模以上服务业企业</w:t>
      </w:r>
      <w:r w:rsidRPr="00900EFB">
        <w:rPr>
          <w:rFonts w:ascii="仿宋_GB2312" w:eastAsia="仿宋_GB2312"/>
          <w:sz w:val="32"/>
          <w:szCs w:val="32"/>
        </w:rPr>
        <w:t>8</w:t>
      </w:r>
      <w:r w:rsidRPr="00900EFB">
        <w:rPr>
          <w:rFonts w:ascii="仿宋_GB2312" w:eastAsia="仿宋_GB2312" w:hint="eastAsia"/>
          <w:sz w:val="32"/>
          <w:szCs w:val="32"/>
        </w:rPr>
        <w:t>家，单位</w:t>
      </w:r>
      <w:r w:rsidRPr="00900EFB">
        <w:rPr>
          <w:rFonts w:ascii="仿宋_GB2312" w:eastAsia="仿宋_GB2312"/>
          <w:sz w:val="32"/>
          <w:szCs w:val="32"/>
        </w:rPr>
        <w:t>GPD</w:t>
      </w:r>
      <w:r w:rsidRPr="00900EFB">
        <w:rPr>
          <w:rFonts w:ascii="仿宋_GB2312" w:eastAsia="仿宋_GB2312" w:hint="eastAsia"/>
          <w:sz w:val="32"/>
          <w:szCs w:val="32"/>
        </w:rPr>
        <w:t>能耗降低率和煤炭消费量削减目标不低于全市平均水平。</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hint="eastAsia"/>
          <w:sz w:val="32"/>
          <w:szCs w:val="32"/>
        </w:rPr>
        <w:t>（二）分项绩效目标：</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1.</w:t>
      </w:r>
      <w:r w:rsidRPr="00900EFB">
        <w:rPr>
          <w:rFonts w:ascii="仿宋_GB2312" w:eastAsia="仿宋_GB2312" w:hint="eastAsia"/>
          <w:sz w:val="32"/>
          <w:szCs w:val="32"/>
        </w:rPr>
        <w:t>规划和计划前瞻性、科学性、可操作性较强；规划目标全面、先进、可行；及时评估调度，动态调整切实可行。确保重点领域和区域经济社会规划与国民经济和社会发展规划、计划的衔接和协调。</w:t>
      </w:r>
      <w:r w:rsidRPr="00900EFB">
        <w:rPr>
          <w:rFonts w:ascii="仿宋_GB2312" w:eastAsia="仿宋_GB2312" w:hint="eastAsia"/>
          <w:sz w:val="32"/>
          <w:szCs w:val="32"/>
        </w:rPr>
        <w:lastRenderedPageBreak/>
        <w:t>企业改制工作顺利推进；积极参与政策研究，对相关政策落实情况进行督导。</w:t>
      </w:r>
      <w:r w:rsidRPr="00900EFB">
        <w:rPr>
          <w:rFonts w:ascii="仿宋_GB2312" w:eastAsia="仿宋_GB2312"/>
          <w:sz w:val="32"/>
          <w:szCs w:val="32"/>
        </w:rPr>
        <w:t xml:space="preserve">    </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2.</w:t>
      </w:r>
      <w:r w:rsidRPr="00900EFB">
        <w:rPr>
          <w:rFonts w:ascii="仿宋_GB2312" w:eastAsia="仿宋_GB2312" w:hint="eastAsia"/>
          <w:sz w:val="32"/>
          <w:szCs w:val="32"/>
        </w:rPr>
        <w:t>稳步提高全区利用外资、境外投资规模和水平。</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3.</w:t>
      </w:r>
      <w:r w:rsidRPr="00900EFB">
        <w:rPr>
          <w:rFonts w:ascii="仿宋_GB2312" w:eastAsia="仿宋_GB2312" w:hint="eastAsia"/>
          <w:sz w:val="32"/>
          <w:szCs w:val="32"/>
        </w:rPr>
        <w:t>加强区域经济发展管理工作，提高区域经济发展水平；开展农业资源可持续发展和高效利用试验示范工作。</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4.</w:t>
      </w:r>
      <w:r w:rsidRPr="00900EFB">
        <w:rPr>
          <w:rFonts w:ascii="仿宋_GB2312" w:eastAsia="仿宋_GB2312" w:hint="eastAsia"/>
          <w:sz w:val="32"/>
          <w:szCs w:val="32"/>
        </w:rPr>
        <w:t>培育壮大我区战略性新兴产业，提高自主创新能力，促进产业转型升级；推动行业升级和转型，鼓励实施钢铁行业减量置换转型升级项目建设，完成上级下达的化解过剩产能任务；推动全区服务业发展，推进服务业项目建设；积极争取上级资金，调动企业节能降耗的积极性，确保完成节能、削煤、降碳目标任务；积极助推节能减排和大气污染防治；确保实现年度单位</w:t>
      </w:r>
      <w:r w:rsidRPr="00900EFB">
        <w:rPr>
          <w:rFonts w:ascii="仿宋_GB2312" w:eastAsia="仿宋_GB2312"/>
          <w:sz w:val="32"/>
          <w:szCs w:val="32"/>
        </w:rPr>
        <w:t>GDP</w:t>
      </w:r>
      <w:r w:rsidRPr="00900EFB">
        <w:rPr>
          <w:rFonts w:ascii="仿宋_GB2312" w:eastAsia="仿宋_GB2312" w:hint="eastAsia"/>
          <w:sz w:val="32"/>
          <w:szCs w:val="32"/>
        </w:rPr>
        <w:t>能耗下降率。</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 xml:space="preserve"> 5.</w:t>
      </w:r>
      <w:r w:rsidRPr="00900EFB">
        <w:rPr>
          <w:rFonts w:ascii="仿宋_GB2312" w:eastAsia="仿宋_GB2312" w:hint="eastAsia"/>
          <w:sz w:val="32"/>
          <w:szCs w:val="32"/>
        </w:rPr>
        <w:t>不断扩大全区非上市公司发行企业（公司）债券规模；推进全区产业（股权）投资基金和创业投资发展，不断扩大规模和投入领域。</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 xml:space="preserve"> 6.</w:t>
      </w:r>
      <w:r w:rsidRPr="00900EFB">
        <w:rPr>
          <w:rFonts w:ascii="仿宋_GB2312" w:eastAsia="仿宋_GB2312" w:hint="eastAsia"/>
          <w:sz w:val="32"/>
          <w:szCs w:val="32"/>
        </w:rPr>
        <w:t>确保粮食产、购、销、存、加等数据以及仓储设施等宏观信息及时上报、汇总，保证数据信息全面、完整、正确、及时；收的进、储的好、用的上。</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7.</w:t>
      </w:r>
      <w:r w:rsidRPr="00900EFB">
        <w:rPr>
          <w:rFonts w:ascii="仿宋_GB2312" w:eastAsia="仿宋_GB2312" w:hint="eastAsia"/>
          <w:sz w:val="32"/>
          <w:szCs w:val="32"/>
        </w:rPr>
        <w:t>粮食基础设施与粮食流通需求相匹配，粮食仓储损耗控制在国家、省市标准范围内，科学储粮率技术应用得到基本普及；及时掌握收获、收购、储存、政策性粮食质量安全和品质情况，为落实粮食收购政策提供依据，确保用粮安全；掌握重点企业、骨干企业粮食质量状况，标准符合区情。粮食基础设施与粮食流通需求相匹配，粮食仓储损耗控制在国家、省市标准范围内，科学储粮率技术应用得到基本普及。</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lastRenderedPageBreak/>
        <w:t>8.</w:t>
      </w:r>
      <w:r w:rsidRPr="00900EFB">
        <w:rPr>
          <w:rFonts w:ascii="仿宋_GB2312" w:eastAsia="仿宋_GB2312" w:hint="eastAsia"/>
          <w:sz w:val="32"/>
          <w:szCs w:val="32"/>
        </w:rPr>
        <w:t>执法检查常规化；执法人员持证上岗率</w:t>
      </w:r>
      <w:r w:rsidRPr="00900EFB">
        <w:rPr>
          <w:rFonts w:ascii="仿宋_GB2312" w:eastAsia="仿宋_GB2312"/>
          <w:sz w:val="32"/>
          <w:szCs w:val="32"/>
        </w:rPr>
        <w:t>100%</w:t>
      </w:r>
      <w:r w:rsidRPr="00900EFB">
        <w:rPr>
          <w:rFonts w:ascii="仿宋_GB2312" w:eastAsia="仿宋_GB2312" w:hint="eastAsia"/>
          <w:sz w:val="32"/>
          <w:szCs w:val="32"/>
        </w:rPr>
        <w:t>；落实行政执法责任制，规范粮食行政执法行为，提高行政执法水平。促进粮食企业合法经营，确保粮食数量真实、质量良好。</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9.</w:t>
      </w:r>
      <w:r w:rsidRPr="00900EFB">
        <w:rPr>
          <w:rFonts w:ascii="仿宋_GB2312" w:eastAsia="仿宋_GB2312" w:hint="eastAsia"/>
          <w:sz w:val="32"/>
          <w:szCs w:val="32"/>
        </w:rPr>
        <w:t>保持市场价格总水平基本稳定</w:t>
      </w:r>
      <w:r w:rsidRPr="00900EFB">
        <w:rPr>
          <w:rFonts w:ascii="仿宋_GB2312" w:eastAsia="仿宋_GB2312"/>
          <w:sz w:val="32"/>
          <w:szCs w:val="32"/>
        </w:rPr>
        <w:t>,</w:t>
      </w:r>
      <w:r w:rsidRPr="00900EFB">
        <w:rPr>
          <w:rFonts w:ascii="仿宋_GB2312" w:eastAsia="仿宋_GB2312" w:hint="eastAsia"/>
          <w:sz w:val="32"/>
          <w:szCs w:val="32"/>
        </w:rPr>
        <w:t>努力保障改善民生，促进经济持续健康发展和社会和谐稳定。推进国家、省市价格政策落实，完善价格形成机制。加强全区行政事业性收费标准制定调整工作；政府价格决策科学和透明；接受司法机关、行政机关提出的价格认定事项，遵循依法、公正、科学、效率的原则，作出准确、可靠的价格认定结论，为司法机关办理相关案件、为行政工作提供依据，保障司法、行政工作顺利进行；接受纪检监察机关提出的价格认定事项，遵循依法、公正、科学、效率的原则，作出准确、可靠的价格认定结论，为纪检监察机关办理案件提供依据，保障纪检监察工作顺利进行。</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10.</w:t>
      </w:r>
      <w:r w:rsidRPr="00900EFB">
        <w:rPr>
          <w:rFonts w:ascii="仿宋_GB2312" w:eastAsia="仿宋_GB2312" w:hint="eastAsia"/>
          <w:sz w:val="32"/>
          <w:szCs w:val="32"/>
        </w:rPr>
        <w:t>保障发展改革工作正常开展；确保完成上级交办的工作任务。</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11.</w:t>
      </w:r>
      <w:r w:rsidRPr="00900EFB">
        <w:rPr>
          <w:rFonts w:ascii="仿宋_GB2312" w:eastAsia="仿宋_GB2312" w:hint="eastAsia"/>
          <w:sz w:val="32"/>
          <w:szCs w:val="32"/>
        </w:rPr>
        <w:t>加强能源项目管理，促进新能源项目发展做好运行分析、数据上报、要素保障、应急处置、安全管理等工作，确保经济社会运行平稳有序和健康发展。</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12.</w:t>
      </w:r>
      <w:r w:rsidRPr="00900EFB">
        <w:rPr>
          <w:rFonts w:ascii="仿宋_GB2312" w:eastAsia="仿宋_GB2312" w:hint="eastAsia"/>
          <w:sz w:val="32"/>
          <w:szCs w:val="32"/>
        </w:rPr>
        <w:t>推进疏港铁路项目进度，确保项目核准手续尽快完成。</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13.</w:t>
      </w:r>
      <w:r w:rsidRPr="00900EFB">
        <w:rPr>
          <w:rFonts w:ascii="仿宋_GB2312" w:eastAsia="仿宋_GB2312" w:hint="eastAsia"/>
          <w:sz w:val="32"/>
          <w:szCs w:val="32"/>
        </w:rPr>
        <w:t>加强重点项目谋划、协调，推动重点项目顺利实施。加强项目监管，推动项目顺利实施。加强与市发改委央企处对接，做好全区央企服务项目的有关工作。</w:t>
      </w:r>
    </w:p>
    <w:p w:rsidR="002847BF" w:rsidRPr="00900EFB" w:rsidRDefault="00486646">
      <w:pPr>
        <w:adjustRightInd w:val="0"/>
        <w:snapToGrid w:val="0"/>
        <w:spacing w:line="560" w:lineRule="exact"/>
        <w:ind w:firstLineChars="200" w:firstLine="640"/>
        <w:jc w:val="left"/>
        <w:rPr>
          <w:rFonts w:ascii="仿宋_GB2312" w:eastAsia="仿宋_GB2312"/>
          <w:sz w:val="32"/>
          <w:szCs w:val="32"/>
        </w:rPr>
      </w:pPr>
      <w:r w:rsidRPr="00900EFB">
        <w:rPr>
          <w:rFonts w:ascii="仿宋_GB2312" w:eastAsia="仿宋_GB2312"/>
          <w:sz w:val="32"/>
          <w:szCs w:val="32"/>
        </w:rPr>
        <w:t>14.</w:t>
      </w:r>
      <w:r w:rsidRPr="00900EFB">
        <w:rPr>
          <w:rFonts w:ascii="仿宋_GB2312" w:eastAsia="仿宋_GB2312" w:hint="eastAsia"/>
          <w:sz w:val="32"/>
          <w:szCs w:val="32"/>
        </w:rPr>
        <w:t>完成年初区内制定的招商引资任务。</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（三）工作保障措施：</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健康发展</w:t>
      </w:r>
      <w:r w:rsidRPr="00900EFB">
        <w:rPr>
          <w:rFonts w:ascii="仿宋_GB2312" w:eastAsia="仿宋_GB2312"/>
          <w:sz w:val="32"/>
          <w:szCs w:val="32"/>
        </w:rPr>
        <w:t>”</w:t>
      </w:r>
      <w:r w:rsidRPr="00900EFB">
        <w:rPr>
          <w:rFonts w:ascii="仿宋_GB2312" w:eastAsia="仿宋_GB2312"/>
          <w:sz w:val="32"/>
          <w:szCs w:val="32"/>
        </w:rPr>
        <w:t>，抓好经济运行监测。</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lastRenderedPageBreak/>
        <w:t>2.</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三个一批</w:t>
      </w:r>
      <w:r w:rsidRPr="00900EFB">
        <w:rPr>
          <w:rFonts w:ascii="仿宋_GB2312" w:eastAsia="仿宋_GB2312"/>
          <w:sz w:val="32"/>
          <w:szCs w:val="32"/>
        </w:rPr>
        <w:t>”</w:t>
      </w:r>
      <w:r w:rsidRPr="00900EFB">
        <w:rPr>
          <w:rFonts w:ascii="仿宋_GB2312" w:eastAsia="仿宋_GB2312"/>
          <w:sz w:val="32"/>
          <w:szCs w:val="32"/>
        </w:rPr>
        <w:t>，抓好项目建设。</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3.</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节能减排</w:t>
      </w:r>
      <w:r w:rsidRPr="00900EFB">
        <w:rPr>
          <w:rFonts w:ascii="仿宋_GB2312" w:eastAsia="仿宋_GB2312"/>
          <w:sz w:val="32"/>
          <w:szCs w:val="32"/>
        </w:rPr>
        <w:t>”</w:t>
      </w:r>
      <w:r w:rsidRPr="00900EFB">
        <w:rPr>
          <w:rFonts w:ascii="仿宋_GB2312" w:eastAsia="仿宋_GB2312"/>
          <w:sz w:val="32"/>
          <w:szCs w:val="32"/>
        </w:rPr>
        <w:t>，抓好环境综合治理。</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4.</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十四五</w:t>
      </w:r>
      <w:r w:rsidRPr="00900EFB">
        <w:rPr>
          <w:rFonts w:ascii="仿宋_GB2312" w:eastAsia="仿宋_GB2312"/>
          <w:sz w:val="32"/>
          <w:szCs w:val="32"/>
        </w:rPr>
        <w:t>”</w:t>
      </w:r>
      <w:r w:rsidRPr="00900EFB">
        <w:rPr>
          <w:rFonts w:ascii="仿宋_GB2312" w:eastAsia="仿宋_GB2312"/>
          <w:sz w:val="32"/>
          <w:szCs w:val="32"/>
        </w:rPr>
        <w:t>，抓好规划编制工作。</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5.</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要素保障</w:t>
      </w:r>
      <w:r w:rsidRPr="00900EFB">
        <w:rPr>
          <w:rFonts w:ascii="仿宋_GB2312" w:eastAsia="仿宋_GB2312"/>
          <w:sz w:val="32"/>
          <w:szCs w:val="32"/>
        </w:rPr>
        <w:t>”</w:t>
      </w:r>
      <w:r w:rsidRPr="00900EFB">
        <w:rPr>
          <w:rFonts w:ascii="仿宋_GB2312" w:eastAsia="仿宋_GB2312"/>
          <w:sz w:val="32"/>
          <w:szCs w:val="32"/>
        </w:rPr>
        <w:t>，抓好能耗指标置换。</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6.</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检查监管</w:t>
      </w:r>
      <w:r w:rsidRPr="00900EFB">
        <w:rPr>
          <w:rFonts w:ascii="仿宋_GB2312" w:eastAsia="仿宋_GB2312"/>
          <w:sz w:val="32"/>
          <w:szCs w:val="32"/>
        </w:rPr>
        <w:t>”</w:t>
      </w:r>
      <w:r w:rsidRPr="00900EFB">
        <w:rPr>
          <w:rFonts w:ascii="仿宋_GB2312" w:eastAsia="仿宋_GB2312"/>
          <w:sz w:val="32"/>
          <w:szCs w:val="32"/>
        </w:rPr>
        <w:t>，抓好价格和物资管理。</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7.</w:t>
      </w:r>
      <w:r w:rsidRPr="00900EFB">
        <w:rPr>
          <w:rFonts w:ascii="仿宋_GB2312" w:eastAsia="仿宋_GB2312"/>
          <w:sz w:val="32"/>
          <w:szCs w:val="32"/>
        </w:rPr>
        <w:t>聚焦</w:t>
      </w:r>
      <w:r w:rsidRPr="00900EFB">
        <w:rPr>
          <w:rFonts w:ascii="仿宋_GB2312" w:eastAsia="仿宋_GB2312"/>
          <w:sz w:val="32"/>
          <w:szCs w:val="32"/>
        </w:rPr>
        <w:t>“</w:t>
      </w:r>
      <w:r w:rsidRPr="00900EFB">
        <w:rPr>
          <w:rFonts w:ascii="仿宋_GB2312" w:eastAsia="仿宋_GB2312"/>
          <w:sz w:val="32"/>
          <w:szCs w:val="32"/>
        </w:rPr>
        <w:t>廉政作风</w:t>
      </w:r>
      <w:r w:rsidRPr="00900EFB">
        <w:rPr>
          <w:rFonts w:ascii="仿宋_GB2312" w:eastAsia="仿宋_GB2312"/>
          <w:sz w:val="32"/>
          <w:szCs w:val="32"/>
        </w:rPr>
        <w:t>”</w:t>
      </w:r>
      <w:r w:rsidRPr="00900EFB">
        <w:rPr>
          <w:rFonts w:ascii="仿宋_GB2312" w:eastAsia="仿宋_GB2312"/>
          <w:sz w:val="32"/>
          <w:szCs w:val="32"/>
        </w:rPr>
        <w:t>，抓好党风廉政建设。</w:t>
      </w:r>
    </w:p>
    <w:p w:rsidR="002847BF" w:rsidRPr="00900EFB" w:rsidRDefault="002847BF">
      <w:pPr>
        <w:adjustRightInd w:val="0"/>
        <w:snapToGrid w:val="0"/>
        <w:spacing w:line="560" w:lineRule="exact"/>
        <w:ind w:firstLineChars="200" w:firstLine="640"/>
        <w:jc w:val="left"/>
        <w:outlineLvl w:val="0"/>
        <w:rPr>
          <w:rFonts w:ascii="仿宋_GB2312" w:eastAsia="仿宋_GB2312"/>
          <w:sz w:val="32"/>
          <w:szCs w:val="32"/>
        </w:rPr>
      </w:pP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第二部分 专项资金绩效目标</w:t>
      </w:r>
    </w:p>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2021年此项目无数据</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第三部分 预算项目绩效目标</w:t>
      </w:r>
    </w:p>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w:t>
      </w:r>
      <w:r w:rsidRPr="00900EFB">
        <w:rPr>
          <w:rFonts w:ascii="仿宋_GB2312" w:eastAsia="仿宋_GB2312" w:hint="eastAsia"/>
          <w:b/>
          <w:sz w:val="32"/>
          <w:szCs w:val="32"/>
        </w:rPr>
        <w:t>农业资源调查与区划办公经费绩效目标表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8077"/>
      </w:tblGrid>
      <w:tr w:rsidR="002847BF" w:rsidRPr="00900EFB">
        <w:trPr>
          <w:trHeight w:val="780"/>
          <w:jc w:val="center"/>
        </w:trPr>
        <w:tc>
          <w:tcPr>
            <w:tcW w:w="1335" w:type="dxa"/>
            <w:tcBorders>
              <w:bottom w:val="nil"/>
            </w:tcBorders>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077" w:type="dxa"/>
            <w:tcBorders>
              <w:bottom w:val="nil"/>
            </w:tcBorders>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实施区域经济的政策措施，推进可持续发展工作，组织全区农业区划管理工作。</w:t>
            </w:r>
          </w:p>
          <w:p w:rsidR="002847BF" w:rsidRPr="00900EFB" w:rsidRDefault="00486646">
            <w:pPr>
              <w:spacing w:line="300" w:lineRule="exact"/>
              <w:jc w:val="left"/>
              <w:rPr>
                <w:rFonts w:ascii="方正书宋_GBK" w:eastAsia="方正书宋_GBK"/>
              </w:rPr>
            </w:pPr>
            <w:r w:rsidRPr="00900EFB">
              <w:rPr>
                <w:rFonts w:ascii="方正书宋_GBK" w:eastAsia="方正书宋_GBK"/>
              </w:rPr>
              <w:t>2.</w:t>
            </w:r>
            <w:r w:rsidRPr="00900EFB">
              <w:rPr>
                <w:rFonts w:ascii="方正书宋_GBK" w:eastAsia="方正书宋_GBK" w:hint="eastAsia"/>
              </w:rPr>
              <w:t>加强区域经济发展管理工作，提高区域经济发展水平，开展农业资源可持续发展和高效利用试验示范工作。</w:t>
            </w:r>
          </w:p>
        </w:tc>
      </w:tr>
    </w:tbl>
    <w:p w:rsidR="002847BF" w:rsidRPr="00900EFB" w:rsidRDefault="00486646">
      <w:pPr>
        <w:spacing w:line="14" w:lineRule="exact"/>
        <w:ind w:firstLineChars="200" w:firstLine="420"/>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5"/>
        <w:gridCol w:w="1107"/>
        <w:gridCol w:w="1102"/>
        <w:gridCol w:w="2891"/>
        <w:gridCol w:w="1276"/>
        <w:gridCol w:w="1701"/>
      </w:tblGrid>
      <w:tr w:rsidR="002847BF" w:rsidRPr="00900EFB">
        <w:trPr>
          <w:cantSplit/>
          <w:trHeight w:val="584"/>
          <w:tblHeader/>
          <w:jc w:val="center"/>
        </w:trPr>
        <w:tc>
          <w:tcPr>
            <w:tcW w:w="1335" w:type="dxa"/>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07" w:type="dxa"/>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102" w:type="dxa"/>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510"/>
          <w:jc w:val="center"/>
        </w:trPr>
        <w:tc>
          <w:tcPr>
            <w:tcW w:w="1335" w:type="dxa"/>
            <w:vMerge w:val="restart"/>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完成农业资源区划调研工作完成率</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完成省、市农业区划部门部署的农业资源区划调研工作完成率</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510"/>
          <w:jc w:val="center"/>
        </w:trPr>
        <w:tc>
          <w:tcPr>
            <w:tcW w:w="1335" w:type="dxa"/>
            <w:vMerge/>
            <w:vAlign w:val="center"/>
          </w:tcPr>
          <w:p w:rsidR="002847BF" w:rsidRPr="00900EFB" w:rsidRDefault="002847BF"/>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完成率</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达到办公，工作需求</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510"/>
          <w:jc w:val="center"/>
        </w:trPr>
        <w:tc>
          <w:tcPr>
            <w:tcW w:w="1335" w:type="dxa"/>
            <w:vMerge/>
            <w:vAlign w:val="center"/>
          </w:tcPr>
          <w:p w:rsidR="002847BF" w:rsidRPr="00900EFB" w:rsidRDefault="002847BF"/>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上级政策、文件精神的落实率</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上级政策、文件精神的落实率</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510"/>
          <w:jc w:val="center"/>
        </w:trPr>
        <w:tc>
          <w:tcPr>
            <w:tcW w:w="1335" w:type="dxa"/>
            <w:vMerge w:val="restart"/>
            <w:vAlign w:val="center"/>
          </w:tcPr>
          <w:p w:rsidR="002847BF" w:rsidRPr="00900EFB" w:rsidRDefault="002847BF">
            <w:pPr>
              <w:spacing w:line="300" w:lineRule="exact"/>
              <w:jc w:val="center"/>
              <w:rPr>
                <w:rFonts w:ascii="方正书宋_GBK" w:eastAsia="方正书宋_GBK"/>
              </w:rPr>
            </w:pPr>
          </w:p>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控制在预算内</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控制在预算内</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510"/>
          <w:jc w:val="center"/>
        </w:trPr>
        <w:tc>
          <w:tcPr>
            <w:tcW w:w="1335" w:type="dxa"/>
            <w:vMerge/>
            <w:vAlign w:val="center"/>
          </w:tcPr>
          <w:p w:rsidR="002847BF" w:rsidRPr="00900EFB" w:rsidRDefault="002847BF"/>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农、林、水等资金项目申报完成率</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按上级文件要求，配合有关部门或项目单位完成项目申报</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510"/>
          <w:jc w:val="center"/>
        </w:trPr>
        <w:tc>
          <w:tcPr>
            <w:tcW w:w="1335" w:type="dxa"/>
            <w:vMerge/>
            <w:vAlign w:val="center"/>
          </w:tcPr>
          <w:p w:rsidR="002847BF" w:rsidRPr="00900EFB" w:rsidRDefault="002847BF"/>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改善区域或人居环境</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督导项目单位实施项目，改善区域或人居环境</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w:t>
            </w:r>
            <w:r w:rsidRPr="00900EFB">
              <w:rPr>
                <w:rFonts w:ascii="方正书宋_GBK" w:eastAsia="方正书宋_GBK" w:hint="eastAsia"/>
              </w:rPr>
              <w:t>个</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510"/>
          <w:jc w:val="center"/>
        </w:trPr>
        <w:tc>
          <w:tcPr>
            <w:tcW w:w="1335" w:type="dxa"/>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lastRenderedPageBreak/>
              <w:t>满意度指标</w:t>
            </w:r>
          </w:p>
        </w:tc>
        <w:tc>
          <w:tcPr>
            <w:tcW w:w="1107"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102"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企业或群众满意度</w:t>
            </w:r>
          </w:p>
        </w:tc>
        <w:tc>
          <w:tcPr>
            <w:tcW w:w="289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企业或群众满意度</w:t>
            </w:r>
          </w:p>
        </w:tc>
        <w:tc>
          <w:tcPr>
            <w:tcW w:w="1276"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调查问卷</w:t>
            </w:r>
          </w:p>
        </w:tc>
      </w:tr>
    </w:tbl>
    <w:p w:rsidR="002847BF" w:rsidRPr="00900EFB" w:rsidRDefault="00486646">
      <w:pPr>
        <w:spacing w:line="14" w:lineRule="exact"/>
        <w:ind w:firstLineChars="200" w:firstLine="420"/>
        <w:jc w:val="center"/>
      </w:pPr>
      <w:r w:rsidRPr="00900EFB">
        <w:rPr>
          <w:rFonts w:ascii="方正书宋_GBK" w:eastAsia="方正书宋_GBK"/>
        </w:rPr>
        <w:t xml:space="preserve"> </w:t>
      </w:r>
    </w:p>
    <w:p w:rsidR="002847BF" w:rsidRPr="00900EFB" w:rsidRDefault="00486646">
      <w:pPr>
        <w:adjustRightInd w:val="0"/>
        <w:snapToGrid w:val="0"/>
        <w:spacing w:line="560" w:lineRule="exact"/>
        <w:ind w:firstLineChars="200" w:firstLine="640"/>
        <w:jc w:val="left"/>
        <w:outlineLvl w:val="0"/>
        <w:rPr>
          <w:rFonts w:ascii="仿宋_GB2312" w:eastAsia="仿宋_GB2312"/>
          <w:b/>
          <w:sz w:val="32"/>
          <w:szCs w:val="32"/>
        </w:rPr>
      </w:pPr>
      <w:r w:rsidRPr="00900EFB">
        <w:rPr>
          <w:rFonts w:ascii="仿宋_GB2312" w:eastAsia="仿宋_GB2312" w:hint="eastAsia"/>
          <w:sz w:val="32"/>
          <w:szCs w:val="32"/>
        </w:rPr>
        <w:t>2、</w:t>
      </w:r>
      <w:r w:rsidRPr="00900EFB">
        <w:rPr>
          <w:rFonts w:ascii="仿宋_GB2312" w:eastAsia="仿宋_GB2312" w:hint="eastAsia"/>
          <w:b/>
          <w:sz w:val="32"/>
          <w:szCs w:val="32"/>
        </w:rPr>
        <w:t>粮食监督检查行政执法经费绩效目标表</w:t>
      </w:r>
      <w:r w:rsidRPr="00900EFB">
        <w:rPr>
          <w:rFonts w:ascii="仿宋_GB2312" w:eastAsia="仿宋_GB2312"/>
          <w:b/>
          <w:vanish/>
          <w:sz w:val="32"/>
          <w:szCs w:val="32"/>
        </w:rPr>
        <w:t xml:space="preserve">{ </w:t>
      </w:r>
      <w:r w:rsidRPr="00900EFB">
        <w:rPr>
          <w:rFonts w:ascii="仿宋_GB2312" w:eastAsia="仿宋_GB2312" w:hint="eastAsia"/>
          <w:b/>
          <w:vanish/>
          <w:sz w:val="32"/>
          <w:szCs w:val="32"/>
        </w:rPr>
        <w:t>TC 2、粮食监督检查行政执法经费绩效目标表 \f C \l 1</w:t>
      </w:r>
      <w:r w:rsidRPr="00900EFB">
        <w:rPr>
          <w:rFonts w:ascii="仿宋_GB2312" w:eastAsia="仿宋_GB2312"/>
          <w:b/>
          <w:vanish/>
          <w:sz w:val="32"/>
          <w:szCs w:val="32"/>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通过一系列学习培训，增加办公设备，使监督检查工作更具专业性、权威性、合理性。</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检查次数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实际开展粮油库存监督检查活动次数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12</w:t>
            </w:r>
            <w:r w:rsidRPr="00900EFB">
              <w:rPr>
                <w:rFonts w:ascii="方正书宋_GBK" w:eastAsia="方正书宋_GBK" w:hint="eastAsia"/>
              </w:rPr>
              <w:t>次</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检查覆盖率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实际检查数量占计划检查数量的比例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案件查处办结时限</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按规定时限办结</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按规定时限办结</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资金支出控制在预算批复资金额度内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资金支出控制在预算批复资金额度内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库存账实相符率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实际库存数占账面应存数的比例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执法案件投诉率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执法案件投诉率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群众满意度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群众满意度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3、</w:t>
      </w:r>
      <w:r w:rsidRPr="00900EFB">
        <w:rPr>
          <w:rFonts w:ascii="仿宋_GB2312" w:eastAsia="仿宋_GB2312" w:hint="eastAsia"/>
          <w:b/>
          <w:sz w:val="32"/>
          <w:szCs w:val="32"/>
        </w:rPr>
        <w:t>.区级储备小麦补贴资金绩效目标表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区级储备小麦数量准确，质量可靠，确保全区粮食市场安全</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储备粮真实率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实际库存</w:t>
            </w:r>
            <w:r w:rsidRPr="00900EFB">
              <w:rPr>
                <w:rFonts w:ascii="方正书宋_GBK" w:eastAsia="方正书宋_GBK"/>
              </w:rPr>
              <w:t>/</w:t>
            </w:r>
            <w:r w:rsidRPr="00900EFB">
              <w:rPr>
                <w:rFonts w:ascii="方正书宋_GBK" w:eastAsia="方正书宋_GBK" w:hint="eastAsia"/>
              </w:rPr>
              <w:t>储备指标</w:t>
            </w:r>
            <w:r w:rsidRPr="00900EFB">
              <w:rPr>
                <w:rFonts w:ascii="方正书宋_GBK" w:eastAsia="方正书宋_GBK"/>
              </w:rPr>
              <w:t>*100%</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100%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储备粮质量合格率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储备粮合格数量</w:t>
            </w:r>
            <w:r w:rsidRPr="00900EFB">
              <w:rPr>
                <w:rFonts w:ascii="方正书宋_GBK" w:eastAsia="方正书宋_GBK"/>
              </w:rPr>
              <w:t>/</w:t>
            </w:r>
            <w:r w:rsidRPr="00900EFB">
              <w:rPr>
                <w:rFonts w:ascii="方正书宋_GBK" w:eastAsia="方正书宋_GBK" w:hint="eastAsia"/>
              </w:rPr>
              <w:t>储备数量</w:t>
            </w:r>
            <w:r w:rsidRPr="00900EFB">
              <w:rPr>
                <w:rFonts w:ascii="方正书宋_GBK" w:eastAsia="方正书宋_GBK"/>
              </w:rPr>
              <w:t>*100%</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储备粮任务完成及时率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储备粮完成数量</w:t>
            </w:r>
            <w:r w:rsidRPr="00900EFB">
              <w:rPr>
                <w:rFonts w:ascii="方正书宋_GBK" w:eastAsia="方正书宋_GBK"/>
              </w:rPr>
              <w:t>/</w:t>
            </w:r>
            <w:r w:rsidRPr="00900EFB">
              <w:rPr>
                <w:rFonts w:ascii="方正书宋_GBK" w:eastAsia="方正书宋_GBK" w:hint="eastAsia"/>
              </w:rPr>
              <w:t>储备指标数量</w:t>
            </w:r>
            <w:r w:rsidRPr="00900EFB">
              <w:rPr>
                <w:rFonts w:ascii="方正书宋_GBK" w:eastAsia="方正书宋_GBK"/>
              </w:rPr>
              <w:t>*100%</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储备物资应急保障率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储备物资实际应急供应量占计划应急供应量的比率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100%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可持续影响指标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储备粮后续保障情况</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储备粮后续保障情况</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稳定且可持续</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lastRenderedPageBreak/>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4、</w:t>
      </w:r>
      <w:r w:rsidRPr="00900EFB">
        <w:rPr>
          <w:rFonts w:ascii="仿宋_GB2312" w:eastAsia="仿宋_GB2312" w:hint="eastAsia"/>
          <w:b/>
          <w:sz w:val="32"/>
          <w:szCs w:val="32"/>
        </w:rPr>
        <w:t>粮食统计调查费用绩效目标表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认真落实粮食流通统计制度、开展统计调查、加强粮食市场监测，及时上报粮食市场信息</w:t>
            </w:r>
          </w:p>
          <w:p w:rsidR="002847BF" w:rsidRPr="00900EFB" w:rsidRDefault="00486646">
            <w:pPr>
              <w:spacing w:line="300" w:lineRule="exact"/>
              <w:jc w:val="left"/>
              <w:rPr>
                <w:rFonts w:ascii="方正书宋_GBK" w:eastAsia="方正书宋_GBK"/>
              </w:rPr>
            </w:pPr>
            <w:r w:rsidRPr="00900EFB">
              <w:rPr>
                <w:rFonts w:ascii="方正书宋_GBK" w:eastAsia="方正书宋_GBK"/>
              </w:rPr>
              <w:t>2.</w:t>
            </w:r>
            <w:r w:rsidRPr="00900EFB">
              <w:rPr>
                <w:rFonts w:ascii="方正书宋_GBK" w:eastAsia="方正书宋_GBK" w:hint="eastAsia"/>
              </w:rPr>
              <w:t>落实粮食流通统计制度，开展统计调查，稳定统计人员队伍，开展统计培训，确保统计数据真实可靠，市场监测科学有效，信息上报及时。</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形成统计分析材料数量</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形成统计分析材料篇数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12</w:t>
            </w:r>
            <w:r w:rsidRPr="00900EFB">
              <w:rPr>
                <w:rFonts w:ascii="方正书宋_GBK" w:eastAsia="方正书宋_GBK" w:hint="eastAsia"/>
              </w:rPr>
              <w:t>篇</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粮食安全责任制考核</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粮食统计人员配备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粮食统计主管领导和具体负责人员配备数量</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2</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粮食安全责任制考核</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每周报送粮食价格信息</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全年报送次数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45</w:t>
            </w:r>
            <w:r w:rsidRPr="00900EFB">
              <w:rPr>
                <w:rFonts w:ascii="方正书宋_GBK" w:eastAsia="方正书宋_GBK" w:hint="eastAsia"/>
              </w:rPr>
              <w:t>次</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粮食安全责任制考核</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价格信息真实准确率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价格监测点报送价格信息真实准确率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储备物资应急保障率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储备物资实际应急供应量占计划应急供应量的比率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群众满意度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群众满意度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5、</w:t>
      </w:r>
      <w:r w:rsidRPr="00900EFB">
        <w:rPr>
          <w:rFonts w:ascii="仿宋_GB2312" w:eastAsia="仿宋_GB2312" w:hint="eastAsia"/>
          <w:b/>
          <w:sz w:val="32"/>
          <w:szCs w:val="32"/>
        </w:rPr>
        <w:t>唐山市丰南区新型城镇化暨城乡融合发展“十四五”规划编制经费绩效目标表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1.2021</w:t>
            </w:r>
            <w:r w:rsidRPr="00900EFB">
              <w:rPr>
                <w:rFonts w:ascii="方正书宋_GBK" w:eastAsia="方正书宋_GBK" w:hint="eastAsia"/>
              </w:rPr>
              <w:t>年，完成唐山市丰南区新型城镇化暨城乡融合发展</w:t>
            </w:r>
            <w:r w:rsidRPr="00900EFB">
              <w:rPr>
                <w:rFonts w:ascii="方正书宋_GBK" w:eastAsia="方正书宋_GBK"/>
              </w:rPr>
              <w:t>“</w:t>
            </w:r>
            <w:r w:rsidRPr="00900EFB">
              <w:rPr>
                <w:rFonts w:ascii="方正书宋_GBK" w:eastAsia="方正书宋_GBK" w:hint="eastAsia"/>
              </w:rPr>
              <w:t>十四五</w:t>
            </w:r>
            <w:r w:rsidRPr="00900EFB">
              <w:rPr>
                <w:rFonts w:ascii="方正书宋_GBK" w:eastAsia="方正书宋_GBK"/>
              </w:rPr>
              <w:t>”</w:t>
            </w:r>
            <w:r w:rsidRPr="00900EFB">
              <w:rPr>
                <w:rFonts w:ascii="方正书宋_GBK" w:eastAsia="方正书宋_GBK" w:hint="eastAsia"/>
              </w:rPr>
              <w:t>规划编制工作。该规划可优化城乡区域功能布局，提速城市化和新型城镇化进程，推动城乡一体化发展达到更高水平。</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规划编制完成率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完成编制工作</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衔接度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与省、市新型城镇化暨城乡融合发展</w:t>
            </w:r>
            <w:r w:rsidRPr="00900EFB">
              <w:rPr>
                <w:rFonts w:ascii="方正书宋_GBK" w:eastAsia="方正书宋_GBK"/>
              </w:rPr>
              <w:t>“</w:t>
            </w:r>
            <w:r w:rsidRPr="00900EFB">
              <w:rPr>
                <w:rFonts w:ascii="方正书宋_GBK" w:eastAsia="方正书宋_GBK" w:hint="eastAsia"/>
              </w:rPr>
              <w:t>十四五</w:t>
            </w:r>
            <w:r w:rsidRPr="00900EFB">
              <w:rPr>
                <w:rFonts w:ascii="方正书宋_GBK" w:eastAsia="方正书宋_GBK"/>
              </w:rPr>
              <w:t>”</w:t>
            </w:r>
            <w:r w:rsidRPr="00900EFB">
              <w:rPr>
                <w:rFonts w:ascii="方正书宋_GBK" w:eastAsia="方正书宋_GBK" w:hint="eastAsia"/>
              </w:rPr>
              <w:t>规划衔接，符合</w:t>
            </w:r>
            <w:r w:rsidRPr="00900EFB">
              <w:rPr>
                <w:rFonts w:ascii="方正书宋_GBK" w:eastAsia="方正书宋_GBK"/>
              </w:rPr>
              <w:t>“</w:t>
            </w:r>
            <w:r w:rsidRPr="00900EFB">
              <w:rPr>
                <w:rFonts w:ascii="方正书宋_GBK" w:eastAsia="方正书宋_GBK" w:hint="eastAsia"/>
              </w:rPr>
              <w:t>十四五</w:t>
            </w:r>
            <w:r w:rsidRPr="00900EFB">
              <w:rPr>
                <w:rFonts w:ascii="方正书宋_GBK" w:eastAsia="方正书宋_GBK"/>
              </w:rPr>
              <w:t>”</w:t>
            </w:r>
            <w:r w:rsidRPr="00900EFB">
              <w:rPr>
                <w:rFonts w:ascii="方正书宋_GBK" w:eastAsia="方正书宋_GBK" w:hint="eastAsia"/>
              </w:rPr>
              <w:t>规划纲要</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规划编制及时率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编制工作按时间节点完成</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项目控制在预算数内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项目控制在预算数内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lastRenderedPageBreak/>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地区生产总值年均增长率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地区生产总值完成数与去年同期完成数比</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6%</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城乡居民人均可支配收入比值</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城乡居民人均可支配收入与去年同期比值</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b/>
          <w:sz w:val="32"/>
          <w:szCs w:val="32"/>
        </w:rPr>
      </w:pPr>
      <w:r w:rsidRPr="00900EFB">
        <w:rPr>
          <w:rFonts w:ascii="仿宋_GB2312" w:eastAsia="仿宋_GB2312" w:hint="eastAsia"/>
          <w:sz w:val="32"/>
          <w:szCs w:val="32"/>
        </w:rPr>
        <w:t>6、</w:t>
      </w:r>
      <w:r w:rsidRPr="00900EFB">
        <w:rPr>
          <w:rFonts w:ascii="仿宋_GB2312" w:eastAsia="仿宋_GB2312" w:hint="eastAsia"/>
          <w:b/>
          <w:sz w:val="32"/>
          <w:szCs w:val="32"/>
        </w:rPr>
        <w:t>唐山市丰南区化工建设项目安装工程质量监督工作经费绩效目标表</w:t>
      </w:r>
      <w:r w:rsidRPr="00900EFB">
        <w:rPr>
          <w:rFonts w:ascii="仿宋_GB2312" w:eastAsia="仿宋_GB2312"/>
          <w:b/>
          <w:vanish/>
          <w:sz w:val="32"/>
          <w:szCs w:val="32"/>
        </w:rPr>
        <w:t xml:space="preserve">{ </w:t>
      </w:r>
      <w:r w:rsidRPr="00900EFB">
        <w:rPr>
          <w:rFonts w:ascii="仿宋_GB2312" w:eastAsia="仿宋_GB2312" w:hint="eastAsia"/>
          <w:b/>
          <w:vanish/>
          <w:sz w:val="32"/>
          <w:szCs w:val="32"/>
        </w:rPr>
        <w:t>TC 6、唐山市丰南区化工建设项目安装工程质量监督工作经费绩效目标表 \f C \l 1</w:t>
      </w:r>
      <w:r w:rsidRPr="00900EFB">
        <w:rPr>
          <w:rFonts w:ascii="仿宋_GB2312" w:eastAsia="仿宋_GB2312"/>
          <w:b/>
          <w:vanish/>
          <w:sz w:val="32"/>
          <w:szCs w:val="32"/>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开展</w:t>
            </w:r>
            <w:r w:rsidRPr="00900EFB">
              <w:rPr>
                <w:rFonts w:ascii="方正书宋_GBK" w:eastAsia="方正书宋_GBK"/>
              </w:rPr>
              <w:t>2</w:t>
            </w:r>
            <w:r w:rsidRPr="00900EFB">
              <w:rPr>
                <w:rFonts w:ascii="方正书宋_GBK" w:eastAsia="方正书宋_GBK" w:hint="eastAsia"/>
              </w:rPr>
              <w:t>亿元以下化工建设项目安装工程质量监督管理工作，组织会议调度，培训</w:t>
            </w:r>
            <w:r w:rsidRPr="00900EFB">
              <w:rPr>
                <w:rFonts w:ascii="方正书宋_GBK" w:eastAsia="方正书宋_GBK"/>
              </w:rPr>
              <w:t>3</w:t>
            </w:r>
            <w:r w:rsidRPr="00900EFB">
              <w:rPr>
                <w:rFonts w:ascii="方正书宋_GBK" w:eastAsia="方正书宋_GBK" w:hint="eastAsia"/>
              </w:rPr>
              <w:t>次以上</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监督管理次数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每个项目监督管理次数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3</w:t>
            </w:r>
            <w:r w:rsidRPr="00900EFB">
              <w:rPr>
                <w:rFonts w:ascii="方正书宋_GBK" w:eastAsia="方正书宋_GBK" w:hint="eastAsia"/>
              </w:rPr>
              <w:t>次</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上级政策通知落实率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上级政策通知落实率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资金到位及时率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资金到账情况</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资金控制在预算内</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资金拨付情况</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监督手续办理及时率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监督手续办理及时率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提升项目安装过程规范率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提升项目安装过程规范率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测评满意程度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调查问卷</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7、</w:t>
      </w:r>
      <w:r w:rsidRPr="00900EFB">
        <w:rPr>
          <w:rFonts w:ascii="仿宋_GB2312" w:eastAsia="仿宋_GB2312" w:hint="eastAsia"/>
          <w:b/>
          <w:sz w:val="32"/>
          <w:szCs w:val="32"/>
        </w:rPr>
        <w:t>就业见习基本生活费补贴绩效目标表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发放</w:t>
            </w:r>
            <w:r w:rsidRPr="00900EFB">
              <w:rPr>
                <w:rFonts w:ascii="方正书宋_GBK" w:eastAsia="方正书宋_GBK"/>
              </w:rPr>
              <w:t>2021</w:t>
            </w:r>
            <w:r w:rsidRPr="00900EFB">
              <w:rPr>
                <w:rFonts w:ascii="方正书宋_GBK" w:eastAsia="方正书宋_GBK" w:hint="eastAsia"/>
              </w:rPr>
              <w:t>年见习人员</w:t>
            </w:r>
            <w:r w:rsidRPr="00900EFB">
              <w:rPr>
                <w:rFonts w:ascii="方正书宋_GBK" w:eastAsia="方正书宋_GBK"/>
              </w:rPr>
              <w:t>6</w:t>
            </w:r>
            <w:r w:rsidRPr="00900EFB">
              <w:rPr>
                <w:rFonts w:ascii="方正书宋_GBK" w:eastAsia="方正书宋_GBK" w:hint="eastAsia"/>
              </w:rPr>
              <w:t>人基本生活补助及保险费。</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见习人员数量</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见习人员数量</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6</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聘用合同</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工资发放的及时程度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资金控制在预算范围内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资金控制在预算范围内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工资消费贡献率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工资收入的消费能力</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工资消费水平</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安排就业人数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安排就业人数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6</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实际人员情况</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见习生满意度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8、</w:t>
      </w:r>
      <w:r w:rsidRPr="00900EFB">
        <w:rPr>
          <w:rFonts w:ascii="仿宋_GB2312" w:eastAsia="仿宋_GB2312" w:hint="eastAsia"/>
          <w:b/>
          <w:sz w:val="32"/>
          <w:szCs w:val="32"/>
        </w:rPr>
        <w:t>铁路沿线环境安全隐患整治资金绩效目标表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排查整治铁路两侧各</w:t>
            </w:r>
            <w:r w:rsidRPr="00900EFB">
              <w:rPr>
                <w:rFonts w:ascii="方正书宋_GBK" w:eastAsia="方正书宋_GBK"/>
              </w:rPr>
              <w:t>500</w:t>
            </w:r>
            <w:r w:rsidRPr="00900EFB">
              <w:rPr>
                <w:rFonts w:ascii="方正书宋_GBK" w:eastAsia="方正书宋_GBK" w:hint="eastAsia"/>
              </w:rPr>
              <w:t>米可视范围内废品收购站、垃圾消纳点等，消除可能存在影响铁路运行的环境安全隐患</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铁路危树砍伐率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铁路危树砍伐率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铁路漂浮物整治率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铁路漂浮物整治率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推进铁路项目节点完工率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按照时间节点，铁路项目完工情况</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资金支付及时率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资金支付及时率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消除隐患避免造成财产损失</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消除隐患避免造成财产损失</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消除隐患避免造成财产损失</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各项工作正常开展</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建立合理制度，保证各项工作的正常开展</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保证各项工作的正常开展</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jc w:val="left"/>
        <w:outlineLvl w:val="0"/>
        <w:rPr>
          <w:rFonts w:ascii="仿宋_GB2312" w:eastAsia="仿宋_GB2312"/>
          <w:sz w:val="32"/>
          <w:szCs w:val="32"/>
        </w:rPr>
      </w:pPr>
      <w:r w:rsidRPr="00900EFB">
        <w:rPr>
          <w:rFonts w:ascii="仿宋_GB2312" w:eastAsia="仿宋_GB2312" w:hint="eastAsia"/>
          <w:sz w:val="32"/>
          <w:szCs w:val="32"/>
        </w:rPr>
        <w:t>9、</w:t>
      </w:r>
      <w:r w:rsidRPr="00900EFB">
        <w:rPr>
          <w:rFonts w:ascii="仿宋_GB2312" w:eastAsia="仿宋_GB2312" w:hint="eastAsia"/>
          <w:b/>
          <w:sz w:val="32"/>
          <w:szCs w:val="32"/>
        </w:rPr>
        <w:t>项目前期经费绩效目标表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实施全市开工、观摩活动、省重点项目申报、评审，上级资金申请，保障全区项目建设良好发展。</w:t>
            </w:r>
          </w:p>
          <w:p w:rsidR="002847BF" w:rsidRPr="00900EFB" w:rsidRDefault="00486646">
            <w:pPr>
              <w:spacing w:line="300" w:lineRule="exact"/>
              <w:jc w:val="left"/>
              <w:rPr>
                <w:rFonts w:ascii="方正书宋_GBK" w:eastAsia="方正书宋_GBK"/>
              </w:rPr>
            </w:pPr>
            <w:r w:rsidRPr="00900EFB">
              <w:rPr>
                <w:rFonts w:ascii="方正书宋_GBK" w:eastAsia="方正书宋_GBK"/>
              </w:rPr>
              <w:t>2.</w:t>
            </w:r>
            <w:r w:rsidRPr="00900EFB">
              <w:rPr>
                <w:rFonts w:ascii="方正书宋_GBK" w:eastAsia="方正书宋_GBK" w:hint="eastAsia"/>
              </w:rPr>
              <w:t>加强重点项目谋划、协调、推动重点项目顺利实施，加强项目监管，推动项目顺利实施。</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项目集中开工次数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完成全市组织的项目集中开工活动次数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4</w:t>
            </w:r>
            <w:r w:rsidRPr="00900EFB">
              <w:rPr>
                <w:rFonts w:ascii="方正书宋_GBK" w:eastAsia="方正书宋_GBK" w:hint="eastAsia"/>
              </w:rPr>
              <w:t>次</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上级政策、文件精神落实率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对上级政策、文件精神传达落实情况</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保障项目完成程度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项目控制在预算范围内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项目控制在预算范围内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保障项目开工率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为在建项目良好实施打下基础、保障项目开工率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项目完工投产率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保障项目建设进度、确保完工率，加快全区经济发展</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75%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项目单位满意度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项目单位满意度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80%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调查问卷</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10、</w:t>
      </w:r>
      <w:r w:rsidRPr="00900EFB">
        <w:rPr>
          <w:rFonts w:ascii="仿宋_GB2312" w:eastAsia="仿宋_GB2312" w:hint="eastAsia"/>
          <w:b/>
          <w:bCs/>
          <w:sz w:val="32"/>
          <w:szCs w:val="32"/>
        </w:rPr>
        <w:t>节</w:t>
      </w:r>
      <w:r w:rsidRPr="00900EFB">
        <w:rPr>
          <w:rFonts w:ascii="仿宋_GB2312" w:eastAsia="仿宋_GB2312" w:hint="eastAsia"/>
          <w:b/>
          <w:sz w:val="32"/>
          <w:szCs w:val="32"/>
        </w:rPr>
        <w:t>能减排办公室工作经费绩效目标表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着力推进全区能源资源节约和综合利用，深入开展节能、大气污染防治工作，为全面推进</w:t>
            </w:r>
            <w:r w:rsidRPr="00900EFB">
              <w:rPr>
                <w:rFonts w:ascii="方正书宋_GBK" w:eastAsia="方正书宋_GBK"/>
              </w:rPr>
              <w:t>“</w:t>
            </w:r>
            <w:r w:rsidRPr="00900EFB">
              <w:rPr>
                <w:rFonts w:ascii="方正书宋_GBK" w:eastAsia="方正书宋_GBK" w:hint="eastAsia"/>
              </w:rPr>
              <w:t>经济强区、美丽丰南</w:t>
            </w:r>
            <w:r w:rsidRPr="00900EFB">
              <w:rPr>
                <w:rFonts w:ascii="方正书宋_GBK" w:eastAsia="方正书宋_GBK"/>
              </w:rPr>
              <w:t>”</w:t>
            </w:r>
            <w:r w:rsidRPr="00900EFB">
              <w:rPr>
                <w:rFonts w:ascii="方正书宋_GBK" w:eastAsia="方正书宋_GBK" w:hint="eastAsia"/>
              </w:rPr>
              <w:t>建设奠定基础。</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对新增项目能耗量指标替代个数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对新增项目能耗量指标替代个数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w:t>
            </w:r>
            <w:r w:rsidRPr="00900EFB">
              <w:rPr>
                <w:rFonts w:ascii="方正书宋_GBK" w:eastAsia="方正书宋_GBK" w:hint="eastAsia"/>
              </w:rPr>
              <w:t>个</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节能宣传活动次数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组织节能宣传活动次数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w:t>
            </w:r>
            <w:r w:rsidRPr="00900EFB">
              <w:rPr>
                <w:rFonts w:ascii="方正书宋_GBK" w:eastAsia="方正书宋_GBK" w:hint="eastAsia"/>
              </w:rPr>
              <w:t>个</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对重点用能企业进行节能监察次数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对重点用能企业进行节能监察次数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w:t>
            </w:r>
            <w:r w:rsidRPr="00900EFB">
              <w:rPr>
                <w:rFonts w:ascii="方正书宋_GBK" w:eastAsia="方正书宋_GBK" w:hint="eastAsia"/>
              </w:rPr>
              <w:t>个</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控制在预算范围内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控制在预算范围内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专项资金个数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组织申报中央预算内生态文明建设专项资金个数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w:t>
            </w:r>
            <w:r w:rsidRPr="00900EFB">
              <w:rPr>
                <w:rFonts w:ascii="方正书宋_GBK" w:eastAsia="方正书宋_GBK" w:hint="eastAsia"/>
              </w:rPr>
              <w:t>个</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煤炭消费量较去年同期下降数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规模以上工业企业年煤炭消费量同比下降数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3</w:t>
            </w:r>
            <w:r w:rsidRPr="00900EFB">
              <w:rPr>
                <w:rFonts w:ascii="方正书宋_GBK" w:eastAsia="方正书宋_GBK" w:hint="eastAsia"/>
              </w:rPr>
              <w:t>万吨</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企业满意度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企业满意度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11、</w:t>
      </w:r>
      <w:r w:rsidRPr="00900EFB">
        <w:rPr>
          <w:rFonts w:ascii="仿宋_GB2312" w:eastAsia="仿宋_GB2312" w:hint="eastAsia"/>
          <w:b/>
          <w:sz w:val="32"/>
          <w:szCs w:val="32"/>
        </w:rPr>
        <w:t>劳务派遣人员工资及保险费等（劳务费）绩效目标表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发放劳务派遣人员工资，缴纳保险</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劳务派遣人员数量</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劳务派遣人员数量</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14</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聘用合同</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工资发放及时率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资金控制在预算范围内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资金控制在预算范围内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工资消费贡献率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工资收入的消费能力</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实际消费水平</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安排就业人数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安排就业人数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14</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劳务派遣人员情况</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劳务派遣人员的满意度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12、</w:t>
      </w:r>
      <w:r w:rsidRPr="00900EFB">
        <w:rPr>
          <w:rFonts w:ascii="仿宋_GB2312" w:eastAsia="仿宋_GB2312" w:hint="eastAsia"/>
          <w:b/>
          <w:sz w:val="32"/>
          <w:szCs w:val="32"/>
        </w:rPr>
        <w:t>唐山市丰南区新兴产业发展“十四五”规划编制费用绩效目标表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高质量完成唐山市丰南区新兴产业发展</w:t>
            </w:r>
            <w:r w:rsidRPr="00900EFB">
              <w:rPr>
                <w:rFonts w:ascii="方正书宋_GBK" w:eastAsia="方正书宋_GBK"/>
              </w:rPr>
              <w:t>“</w:t>
            </w:r>
            <w:r w:rsidRPr="00900EFB">
              <w:rPr>
                <w:rFonts w:ascii="方正书宋_GBK" w:eastAsia="方正书宋_GBK" w:hint="eastAsia"/>
              </w:rPr>
              <w:t>十四五</w:t>
            </w:r>
            <w:r w:rsidRPr="00900EFB">
              <w:rPr>
                <w:rFonts w:ascii="方正书宋_GBK" w:eastAsia="方正书宋_GBK"/>
              </w:rPr>
              <w:t>”</w:t>
            </w:r>
            <w:r w:rsidRPr="00900EFB">
              <w:rPr>
                <w:rFonts w:ascii="方正书宋_GBK" w:eastAsia="方正书宋_GBK" w:hint="eastAsia"/>
              </w:rPr>
              <w:t>规划编制工作，大力发展新兴产业，培育壮大新动能，加速提升经济发展质量和效益。</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规划初稿征求意见次数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规划初稿征求意见次数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2</w:t>
            </w:r>
            <w:r w:rsidRPr="00900EFB">
              <w:rPr>
                <w:rFonts w:ascii="方正书宋_GBK" w:eastAsia="方正书宋_GBK" w:hint="eastAsia"/>
              </w:rPr>
              <w:t>次</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工作完成情况</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高质量完成各项工作</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高质量完成各项工作</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规划编制完成及时率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规划编制完成时间</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3</w:t>
            </w:r>
            <w:r w:rsidRPr="00900EFB">
              <w:rPr>
                <w:rFonts w:ascii="方正书宋_GBK" w:eastAsia="方正书宋_GBK" w:hint="eastAsia"/>
              </w:rPr>
              <w:t>个月</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资金支出控制在预算批复资金额度内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资金支出控制在预算批复资金额度内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年均战新增加值增速提升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年均战新增加值增速提升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新兴产业项目投产带动就业人数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新兴产业项目投产带动就业人数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500</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测评满意程度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13、</w:t>
      </w:r>
      <w:r w:rsidRPr="00900EFB">
        <w:rPr>
          <w:rFonts w:ascii="仿宋_GB2312" w:eastAsia="仿宋_GB2312" w:hint="eastAsia"/>
          <w:b/>
          <w:sz w:val="32"/>
          <w:szCs w:val="32"/>
        </w:rPr>
        <w:t>退役军人公益岗位安置费用绩效目标表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及时发放退役军人公益岗位安置费用，维护社会稳定，促进社会健康发展</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lastRenderedPageBreak/>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公益岗人员数量</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安置的公益岗人数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20</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聘用合同</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工资发放的及时程度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预算控制数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资金控制在预算范围内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资金控制在预算范围内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工资消费贡献率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工资收入的消费能力</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实际消费水平</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安排就业人数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安排就业人数</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20</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实际人员情况</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安置的公益岗人员满意度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安置的公益岗人员满意程度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调查问卷</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14、</w:t>
      </w:r>
      <w:r w:rsidRPr="00900EFB">
        <w:rPr>
          <w:rFonts w:ascii="仿宋_GB2312" w:eastAsia="仿宋_GB2312" w:hint="eastAsia"/>
          <w:b/>
          <w:sz w:val="32"/>
          <w:szCs w:val="32"/>
        </w:rPr>
        <w:t>丰南区国民经济和社会发展第十四个五年规划纲要编制经费（以前年度）绩效目标表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科学研究和编制我区</w:t>
            </w:r>
            <w:r w:rsidRPr="00900EFB">
              <w:rPr>
                <w:rFonts w:ascii="方正书宋_GBK" w:eastAsia="方正书宋_GBK"/>
              </w:rPr>
              <w:t>“</w:t>
            </w:r>
            <w:r w:rsidRPr="00900EFB">
              <w:rPr>
                <w:rFonts w:ascii="方正书宋_GBK" w:eastAsia="方正书宋_GBK" w:hint="eastAsia"/>
              </w:rPr>
              <w:t>十四五</w:t>
            </w:r>
            <w:r w:rsidRPr="00900EFB">
              <w:rPr>
                <w:rFonts w:ascii="方正书宋_GBK" w:eastAsia="方正书宋_GBK"/>
              </w:rPr>
              <w:t>”</w:t>
            </w:r>
            <w:r w:rsidRPr="00900EFB">
              <w:rPr>
                <w:rFonts w:ascii="方正书宋_GBK" w:eastAsia="方正书宋_GBK" w:hint="eastAsia"/>
              </w:rPr>
              <w:t>规划，描绘未来发展蓝图，推动全区经济绿色发展、高质量发展。</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十四五规划纲要编制完成率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完成十四五规划纲要编制工作</w:t>
            </w:r>
            <w:r w:rsidRPr="00900EFB">
              <w:rPr>
                <w:rFonts w:ascii="方正书宋_GBK" w:eastAsia="方正书宋_GBK"/>
              </w:rPr>
              <w:t xml:space="preserve"> </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人大代表通过率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参加人代会代表同意人数占总人数的比率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十四五规划纲要编制及时率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规划编制工作按时间节点完成</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地区生产总值年均增长率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地区生产总值完成数与去年同期完成数比</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6%</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城乡居民人均可支配收入</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城乡居民人均可支配收入与去年同期比值</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人大代表满意度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参加人代会代表满意人数占总人数的比例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调查问卷</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15、</w:t>
      </w:r>
      <w:r w:rsidRPr="00900EFB">
        <w:rPr>
          <w:rFonts w:ascii="仿宋_GB2312" w:eastAsia="仿宋_GB2312" w:hint="eastAsia"/>
          <w:b/>
          <w:sz w:val="32"/>
          <w:szCs w:val="32"/>
        </w:rPr>
        <w:t>疏港铁路连接线项目区铁路办工作经费绩效目标表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lastRenderedPageBreak/>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铁路专用线项目手续跑办、建设、管理等工作，保证各项手续齐全，确保按照上级要求如期完工。铁路沿线环境安全隐患整治督导与管理工作，按照北京铁路局标准完成市铁路办下达的政治任务。</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签署协议完成率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协调相关单位签署协议完成率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铁路安全隐患整治率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铁路安全隐患整治率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推进铁路项目节点完工率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按照时间节点，铁路项目完工情况</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工作按时完成</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工作按时完成</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工作按时完成</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消除铁路财产损失</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消除铁路财产损失</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消除铁路财产损失</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各项工作正常开展</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建立合理制度，保证各项工作的正常开展</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保证各项工作的正常开展</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服务对象的满意率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16、</w:t>
      </w:r>
      <w:r w:rsidRPr="00900EFB">
        <w:rPr>
          <w:rFonts w:ascii="仿宋_GB2312" w:eastAsia="仿宋_GB2312" w:hint="eastAsia"/>
          <w:b/>
          <w:sz w:val="32"/>
          <w:szCs w:val="32"/>
        </w:rPr>
        <w:t>区级储备成品粮补贴资金绩效目标表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区级储备成品粮数量准确，质量可靠，确保全区粮食市场安全</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储备粮真实率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实际库存</w:t>
            </w:r>
            <w:r w:rsidRPr="00900EFB">
              <w:rPr>
                <w:rFonts w:ascii="方正书宋_GBK" w:eastAsia="方正书宋_GBK"/>
              </w:rPr>
              <w:t>/</w:t>
            </w:r>
            <w:r w:rsidRPr="00900EFB">
              <w:rPr>
                <w:rFonts w:ascii="方正书宋_GBK" w:eastAsia="方正书宋_GBK" w:hint="eastAsia"/>
              </w:rPr>
              <w:t>储备指标</w:t>
            </w:r>
            <w:r w:rsidRPr="00900EFB">
              <w:rPr>
                <w:rFonts w:ascii="方正书宋_GBK" w:eastAsia="方正书宋_GBK"/>
              </w:rPr>
              <w:t>*100%</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100%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储备粮质量合格率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储备粮合格数量</w:t>
            </w:r>
            <w:r w:rsidRPr="00900EFB">
              <w:rPr>
                <w:rFonts w:ascii="方正书宋_GBK" w:eastAsia="方正书宋_GBK"/>
              </w:rPr>
              <w:t>/</w:t>
            </w:r>
            <w:r w:rsidRPr="00900EFB">
              <w:rPr>
                <w:rFonts w:ascii="方正书宋_GBK" w:eastAsia="方正书宋_GBK" w:hint="eastAsia"/>
              </w:rPr>
              <w:t>储备数量</w:t>
            </w:r>
            <w:r w:rsidRPr="00900EFB">
              <w:rPr>
                <w:rFonts w:ascii="方正书宋_GBK" w:eastAsia="方正书宋_GBK"/>
              </w:rPr>
              <w:t>*100%</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储备粮任务完成及时率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储备粮完成数量</w:t>
            </w:r>
            <w:r w:rsidRPr="00900EFB">
              <w:rPr>
                <w:rFonts w:ascii="方正书宋_GBK" w:eastAsia="方正书宋_GBK"/>
              </w:rPr>
              <w:t>/</w:t>
            </w:r>
            <w:r w:rsidRPr="00900EFB">
              <w:rPr>
                <w:rFonts w:ascii="方正书宋_GBK" w:eastAsia="方正书宋_GBK" w:hint="eastAsia"/>
              </w:rPr>
              <w:t>储备指标数量</w:t>
            </w:r>
            <w:r w:rsidRPr="00900EFB">
              <w:rPr>
                <w:rFonts w:ascii="方正书宋_GBK" w:eastAsia="方正书宋_GBK"/>
              </w:rPr>
              <w:t>*100%</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控制在预算数以内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储备物资应急保障率（</w:t>
            </w:r>
            <w:r w:rsidRPr="00900EFB">
              <w:rPr>
                <w:rFonts w:ascii="方正书宋_GBK" w:eastAsia="方正书宋_GBK"/>
              </w:rPr>
              <w:t>%</w:t>
            </w:r>
            <w:r w:rsidRPr="00900EFB">
              <w:rPr>
                <w:rFonts w:ascii="方正书宋_GBK" w:eastAsia="方正书宋_GBK" w:hint="eastAsia"/>
              </w:rPr>
              <w:t>）</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储备物资实际应急供应量占计划应急供应量的比率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100%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可持续影响指标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储备粮后续保障情况</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储备粮后续保障情况</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稳定且可持续</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17、</w:t>
      </w:r>
      <w:r w:rsidRPr="00900EFB">
        <w:rPr>
          <w:rFonts w:ascii="仿宋_GB2312" w:eastAsia="仿宋_GB2312" w:hint="eastAsia"/>
          <w:b/>
          <w:sz w:val="32"/>
          <w:szCs w:val="32"/>
        </w:rPr>
        <w:t>价格认证中心工作经费绩效目标表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lastRenderedPageBreak/>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接受司法机关、行政机关提出的价格认定事项，遵循依法、公正、科学、效率的原则，作出准确、可靠的价格认定结论。</w:t>
            </w:r>
          </w:p>
          <w:p w:rsidR="002847BF" w:rsidRPr="00900EFB" w:rsidRDefault="00486646">
            <w:pPr>
              <w:spacing w:line="300" w:lineRule="exact"/>
              <w:jc w:val="left"/>
              <w:rPr>
                <w:rFonts w:ascii="方正书宋_GBK" w:eastAsia="方正书宋_GBK"/>
              </w:rPr>
            </w:pPr>
            <w:r w:rsidRPr="00900EFB">
              <w:rPr>
                <w:rFonts w:ascii="方正书宋_GBK" w:eastAsia="方正书宋_GBK"/>
              </w:rPr>
              <w:t>2.</w:t>
            </w:r>
            <w:r w:rsidRPr="00900EFB">
              <w:rPr>
                <w:rFonts w:ascii="方正书宋_GBK" w:eastAsia="方正书宋_GBK" w:hint="eastAsia"/>
              </w:rPr>
              <w:t>为司法机关办理相关案件、为行政工作提供依据，保障司法、行政工作顺利进行；接受纪检监察机关提出的价格认定事项，遵循依法、公正、科学、效率的原则，作出准确、可靠的价格认定结论。</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案件受理率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受理案件数量占案件数量的比例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办案准确率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准确办理案件的数量占办理案件总数的比例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案件复核维护率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案件被复核维持数占案件复核数量的比例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预算数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控制在预算以内</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控制在预算以内</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认定结论按期完成率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在规定时限内出具认定结论的份数的比例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价格认定案件办结率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规定时限内办结案件占受理案件的比例</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工作职责</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协助机关满意度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协助机关对委托案件的满意度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问卷调查</w:t>
            </w:r>
          </w:p>
        </w:tc>
      </w:tr>
    </w:tbl>
    <w:p w:rsidR="002847BF" w:rsidRPr="00900EFB" w:rsidRDefault="00486646">
      <w:pPr>
        <w:adjustRightInd w:val="0"/>
        <w:snapToGrid w:val="0"/>
        <w:spacing w:line="560" w:lineRule="exact"/>
        <w:ind w:firstLineChars="200" w:firstLine="640"/>
        <w:jc w:val="left"/>
        <w:outlineLvl w:val="0"/>
        <w:rPr>
          <w:rFonts w:ascii="仿宋_GB2312" w:eastAsia="仿宋_GB2312"/>
          <w:sz w:val="32"/>
          <w:szCs w:val="32"/>
        </w:rPr>
      </w:pPr>
      <w:r w:rsidRPr="00900EFB">
        <w:rPr>
          <w:rFonts w:ascii="仿宋_GB2312" w:eastAsia="仿宋_GB2312" w:hint="eastAsia"/>
          <w:sz w:val="32"/>
          <w:szCs w:val="32"/>
        </w:rPr>
        <w:t>18、</w:t>
      </w:r>
      <w:r w:rsidRPr="00900EFB">
        <w:rPr>
          <w:rFonts w:ascii="仿宋_GB2312" w:eastAsia="仿宋_GB2312" w:hint="eastAsia"/>
          <w:b/>
          <w:sz w:val="32"/>
          <w:szCs w:val="32"/>
        </w:rPr>
        <w:t>价格认证中心劳务派遣人员工资及保险费等（劳务费）绩效目标表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847BF" w:rsidRPr="00900EFB">
        <w:trPr>
          <w:trHeight w:val="369"/>
          <w:jc w:val="center"/>
        </w:trPr>
        <w:tc>
          <w:tcPr>
            <w:tcW w:w="1134" w:type="dxa"/>
            <w:tcBorders>
              <w:bottom w:val="nil"/>
            </w:tcBorders>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绩效目标</w:t>
            </w:r>
          </w:p>
        </w:tc>
        <w:tc>
          <w:tcPr>
            <w:tcW w:w="8278" w:type="dxa"/>
            <w:tcBorders>
              <w:bottom w:val="nil"/>
            </w:tcBorders>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rPr>
              <w:t>1.</w:t>
            </w:r>
            <w:r w:rsidRPr="00900EFB">
              <w:rPr>
                <w:rFonts w:ascii="方正书宋_GBK" w:eastAsia="方正书宋_GBK" w:hint="eastAsia"/>
              </w:rPr>
              <w:t>价格认证中心劳务派遣人员</w:t>
            </w:r>
            <w:r w:rsidRPr="00900EFB">
              <w:rPr>
                <w:rFonts w:ascii="方正书宋_GBK" w:eastAsia="方正书宋_GBK"/>
              </w:rPr>
              <w:t>5</w:t>
            </w:r>
            <w:r w:rsidRPr="00900EFB">
              <w:rPr>
                <w:rFonts w:ascii="方正书宋_GBK" w:eastAsia="方正书宋_GBK" w:hint="eastAsia"/>
              </w:rPr>
              <w:t>人工资保险</w:t>
            </w:r>
          </w:p>
        </w:tc>
      </w:tr>
    </w:tbl>
    <w:p w:rsidR="002847BF" w:rsidRPr="00900EFB" w:rsidRDefault="00486646">
      <w:pPr>
        <w:spacing w:line="14" w:lineRule="exact"/>
        <w:jc w:val="center"/>
      </w:pPr>
      <w:r w:rsidRPr="00900EF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847BF" w:rsidRPr="00900EFB">
        <w:trPr>
          <w:cantSplit/>
          <w:trHeight w:val="397"/>
          <w:tblHeader/>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一级指标</w:t>
            </w:r>
          </w:p>
        </w:tc>
        <w:tc>
          <w:tcPr>
            <w:tcW w:w="1134"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二级指标</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三级指标</w:t>
            </w:r>
          </w:p>
        </w:tc>
        <w:tc>
          <w:tcPr>
            <w:tcW w:w="289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绩效指标描述</w:t>
            </w:r>
          </w:p>
        </w:tc>
        <w:tc>
          <w:tcPr>
            <w:tcW w:w="1276"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w:t>
            </w:r>
          </w:p>
        </w:tc>
        <w:tc>
          <w:tcPr>
            <w:tcW w:w="1701" w:type="dxa"/>
            <w:shd w:val="clear" w:color="auto" w:fill="auto"/>
            <w:vAlign w:val="center"/>
          </w:tcPr>
          <w:p w:rsidR="002847BF" w:rsidRPr="00900EFB" w:rsidRDefault="00486646">
            <w:pPr>
              <w:spacing w:line="300" w:lineRule="exact"/>
              <w:jc w:val="center"/>
              <w:rPr>
                <w:rFonts w:ascii="方正书宋_GBK" w:eastAsia="方正书宋_GBK"/>
                <w:b/>
              </w:rPr>
            </w:pPr>
            <w:r w:rsidRPr="00900EFB">
              <w:rPr>
                <w:rFonts w:ascii="方正书宋_GBK" w:eastAsia="方正书宋_GBK" w:hint="eastAsia"/>
                <w:b/>
              </w:rPr>
              <w:t>指标值确定依据</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产出指标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数量指标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劳务派遣人员数量</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聘用的劳务派遣人员数量</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聘用合同</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质量指标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工资发放准确程度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时效指标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工资发放及时率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工资发放的及时程度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工资发放情况</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成本指标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劳务派遣人员最低工资标准</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执行的劳务派遣人员月工资标准</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1900</w:t>
            </w:r>
            <w:r w:rsidRPr="00900EFB">
              <w:rPr>
                <w:rFonts w:ascii="方正书宋_GBK" w:eastAsia="方正书宋_GBK" w:hint="eastAsia"/>
              </w:rPr>
              <w:t>元</w:t>
            </w:r>
            <w:r w:rsidRPr="00900EFB">
              <w:rPr>
                <w:rFonts w:ascii="方正书宋_GBK" w:eastAsia="方正书宋_GBK"/>
              </w:rPr>
              <w:t>/</w:t>
            </w:r>
            <w:r w:rsidRPr="00900EFB">
              <w:rPr>
                <w:rFonts w:ascii="方正书宋_GBK" w:eastAsia="方正书宋_GBK" w:hint="eastAsia"/>
              </w:rPr>
              <w:t>月、人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国家规定标准</w:t>
            </w:r>
          </w:p>
        </w:tc>
      </w:tr>
      <w:tr w:rsidR="002847BF" w:rsidRPr="00900EFB">
        <w:trPr>
          <w:cantSplit/>
          <w:trHeight w:val="369"/>
          <w:jc w:val="center"/>
        </w:trPr>
        <w:tc>
          <w:tcPr>
            <w:tcW w:w="1134" w:type="dxa"/>
            <w:vMerge w:val="restart"/>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效益指标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经济效益指标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工资消费贡献率</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工资收入的消费能力</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50%</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实际消费水平</w:t>
            </w:r>
          </w:p>
        </w:tc>
      </w:tr>
      <w:tr w:rsidR="002847BF" w:rsidRPr="00900EFB">
        <w:trPr>
          <w:cantSplit/>
          <w:trHeight w:val="369"/>
          <w:jc w:val="center"/>
        </w:trPr>
        <w:tc>
          <w:tcPr>
            <w:tcW w:w="1134" w:type="dxa"/>
            <w:vMerge/>
            <w:shd w:val="clear" w:color="auto" w:fill="auto"/>
            <w:vAlign w:val="center"/>
          </w:tcPr>
          <w:p w:rsidR="002847BF" w:rsidRPr="00900EFB" w:rsidRDefault="002847BF"/>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社会效益指标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安排就业数</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解决就业人数，缓解就业压力</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5</w:t>
            </w:r>
            <w:r w:rsidRPr="00900EFB">
              <w:rPr>
                <w:rFonts w:ascii="方正书宋_GBK" w:eastAsia="方正书宋_GBK" w:hint="eastAsia"/>
              </w:rPr>
              <w:t>人</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劳务派遣人员情况</w:t>
            </w:r>
          </w:p>
        </w:tc>
      </w:tr>
      <w:tr w:rsidR="002847BF" w:rsidRPr="00900EFB">
        <w:trPr>
          <w:cantSplit/>
          <w:trHeight w:val="369"/>
          <w:jc w:val="center"/>
        </w:trPr>
        <w:tc>
          <w:tcPr>
            <w:tcW w:w="1134" w:type="dxa"/>
            <w:shd w:val="clear" w:color="auto" w:fill="auto"/>
            <w:vAlign w:val="center"/>
          </w:tcPr>
          <w:p w:rsidR="002847BF" w:rsidRPr="00900EFB" w:rsidRDefault="00486646">
            <w:pPr>
              <w:spacing w:line="300" w:lineRule="exact"/>
              <w:jc w:val="center"/>
              <w:rPr>
                <w:rFonts w:ascii="方正书宋_GBK" w:eastAsia="方正书宋_GBK"/>
              </w:rPr>
            </w:pPr>
            <w:r w:rsidRPr="00900EFB">
              <w:rPr>
                <w:rFonts w:ascii="方正书宋_GBK" w:eastAsia="方正书宋_GBK" w:hint="eastAsia"/>
              </w:rPr>
              <w:t>满意度指标</w:t>
            </w:r>
          </w:p>
        </w:tc>
        <w:tc>
          <w:tcPr>
            <w:tcW w:w="1134"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服务对象满意度指标</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劳务派遣人员满意度</w:t>
            </w:r>
          </w:p>
        </w:tc>
        <w:tc>
          <w:tcPr>
            <w:tcW w:w="289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劳务派遣人员对工资待遇的满意程度</w:t>
            </w:r>
          </w:p>
        </w:tc>
        <w:tc>
          <w:tcPr>
            <w:tcW w:w="1276"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w:t>
            </w:r>
            <w:r w:rsidRPr="00900EFB">
              <w:rPr>
                <w:rFonts w:ascii="方正书宋_GBK" w:eastAsia="方正书宋_GBK"/>
              </w:rPr>
              <w:t>95%</w:t>
            </w:r>
          </w:p>
        </w:tc>
        <w:tc>
          <w:tcPr>
            <w:tcW w:w="1701" w:type="dxa"/>
            <w:shd w:val="clear" w:color="auto" w:fill="auto"/>
            <w:vAlign w:val="center"/>
          </w:tcPr>
          <w:p w:rsidR="002847BF" w:rsidRPr="00900EFB" w:rsidRDefault="00486646">
            <w:pPr>
              <w:spacing w:line="300" w:lineRule="exact"/>
              <w:jc w:val="left"/>
              <w:rPr>
                <w:rFonts w:ascii="方正书宋_GBK" w:eastAsia="方正书宋_GBK"/>
              </w:rPr>
            </w:pPr>
            <w:r w:rsidRPr="00900EFB">
              <w:rPr>
                <w:rFonts w:ascii="方正书宋_GBK" w:eastAsia="方正书宋_GBK" w:hint="eastAsia"/>
              </w:rPr>
              <w:t>调查问卷</w:t>
            </w:r>
          </w:p>
        </w:tc>
      </w:tr>
    </w:tbl>
    <w:p w:rsidR="002847BF" w:rsidRPr="00900EFB" w:rsidRDefault="00486646" w:rsidP="00900EFB">
      <w:pPr>
        <w:autoSpaceDE w:val="0"/>
        <w:autoSpaceDN w:val="0"/>
        <w:adjustRightInd w:val="0"/>
        <w:snapToGrid w:val="0"/>
        <w:spacing w:line="560" w:lineRule="exact"/>
        <w:ind w:firstLineChars="250" w:firstLine="803"/>
        <w:jc w:val="left"/>
        <w:rPr>
          <w:rFonts w:ascii="仿宋_GB2312" w:eastAsia="仿宋_GB2312"/>
          <w:sz w:val="32"/>
          <w:szCs w:val="32"/>
        </w:rPr>
      </w:pPr>
      <w:r w:rsidRPr="00900EFB">
        <w:rPr>
          <w:rFonts w:ascii="仿宋_GB2312" w:eastAsia="仿宋_GB2312" w:hint="eastAsia"/>
          <w:b/>
          <w:sz w:val="32"/>
          <w:szCs w:val="32"/>
        </w:rPr>
        <w:lastRenderedPageBreak/>
        <w:t>六、政府采购预算信息</w:t>
      </w:r>
    </w:p>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2021年此项目无数据</w:t>
      </w:r>
      <w:r w:rsidRPr="00900EFB">
        <w:rPr>
          <w:rFonts w:ascii="仿宋_GB2312" w:eastAsia="仿宋_GB2312"/>
          <w:sz w:val="32"/>
          <w:szCs w:val="32"/>
        </w:rPr>
        <w:t>。</w:t>
      </w:r>
    </w:p>
    <w:p w:rsidR="002847BF" w:rsidRPr="00900EFB" w:rsidRDefault="00486646" w:rsidP="00900EFB">
      <w:pPr>
        <w:autoSpaceDE w:val="0"/>
        <w:autoSpaceDN w:val="0"/>
        <w:adjustRightInd w:val="0"/>
        <w:snapToGrid w:val="0"/>
        <w:spacing w:line="560" w:lineRule="exact"/>
        <w:ind w:firstLineChars="200" w:firstLine="643"/>
        <w:jc w:val="left"/>
        <w:rPr>
          <w:rFonts w:ascii="仿宋_GB2312" w:eastAsia="仿宋_GB2312"/>
          <w:sz w:val="32"/>
          <w:szCs w:val="32"/>
        </w:rPr>
      </w:pPr>
      <w:r w:rsidRPr="00900EFB">
        <w:rPr>
          <w:rFonts w:ascii="仿宋_GB2312" w:eastAsia="仿宋_GB2312" w:hint="eastAsia"/>
          <w:b/>
          <w:sz w:val="32"/>
          <w:szCs w:val="32"/>
        </w:rPr>
        <w:t>七、国有资产信息</w:t>
      </w:r>
    </w:p>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我单位2020年底固定资产424.</w:t>
      </w:r>
      <w:r w:rsidRPr="00900EFB">
        <w:rPr>
          <w:rFonts w:ascii="仿宋_GB2312" w:eastAsia="仿宋_GB2312"/>
          <w:sz w:val="32"/>
          <w:szCs w:val="32"/>
        </w:rPr>
        <w:t>7</w:t>
      </w:r>
      <w:r w:rsidRPr="00900EFB">
        <w:rPr>
          <w:rFonts w:ascii="仿宋_GB2312" w:eastAsia="仿宋_GB2312" w:hint="eastAsia"/>
          <w:sz w:val="32"/>
          <w:szCs w:val="32"/>
        </w:rPr>
        <w:t>2万元，其中主要包括车辆占用数量和价值以及其他固定资产价值,详见下表</w:t>
      </w:r>
    </w:p>
    <w:tbl>
      <w:tblPr>
        <w:tblW w:w="0" w:type="auto"/>
        <w:tblInd w:w="93" w:type="dxa"/>
        <w:tblLayout w:type="fixed"/>
        <w:tblLook w:val="0000"/>
      </w:tblPr>
      <w:tblGrid>
        <w:gridCol w:w="1900"/>
        <w:gridCol w:w="2689"/>
        <w:gridCol w:w="4131"/>
      </w:tblGrid>
      <w:tr w:rsidR="002847BF" w:rsidRPr="00900EFB">
        <w:trPr>
          <w:trHeight w:val="846"/>
        </w:trPr>
        <w:tc>
          <w:tcPr>
            <w:tcW w:w="8720" w:type="dxa"/>
            <w:gridSpan w:val="3"/>
            <w:tcBorders>
              <w:top w:val="nil"/>
              <w:left w:val="nil"/>
              <w:bottom w:val="nil"/>
              <w:right w:val="nil"/>
            </w:tcBorders>
            <w:vAlign w:val="center"/>
          </w:tcPr>
          <w:p w:rsidR="002847BF" w:rsidRPr="00900EFB" w:rsidRDefault="00486646">
            <w:pPr>
              <w:widowControl/>
              <w:jc w:val="center"/>
              <w:rPr>
                <w:rFonts w:ascii="宋体" w:cs="宋体"/>
                <w:b/>
                <w:bCs/>
                <w:kern w:val="0"/>
                <w:sz w:val="32"/>
                <w:szCs w:val="32"/>
              </w:rPr>
            </w:pPr>
            <w:r w:rsidRPr="00900EFB">
              <w:rPr>
                <w:rFonts w:ascii="宋体" w:cs="宋体" w:hint="eastAsia"/>
                <w:b/>
                <w:bCs/>
                <w:kern w:val="0"/>
                <w:sz w:val="32"/>
                <w:szCs w:val="32"/>
              </w:rPr>
              <w:t>部门固定资产占用情况表</w:t>
            </w:r>
          </w:p>
        </w:tc>
      </w:tr>
      <w:tr w:rsidR="002847BF" w:rsidRPr="00900EFB">
        <w:trPr>
          <w:trHeight w:val="612"/>
        </w:trPr>
        <w:tc>
          <w:tcPr>
            <w:tcW w:w="4589" w:type="dxa"/>
            <w:gridSpan w:val="2"/>
            <w:tcBorders>
              <w:top w:val="nil"/>
              <w:left w:val="nil"/>
              <w:bottom w:val="nil"/>
              <w:right w:val="nil"/>
            </w:tcBorders>
            <w:vAlign w:val="center"/>
          </w:tcPr>
          <w:p w:rsidR="002847BF" w:rsidRPr="00900EFB" w:rsidRDefault="00486646">
            <w:pPr>
              <w:widowControl/>
              <w:jc w:val="left"/>
              <w:rPr>
                <w:rFonts w:eastAsia="仿宋"/>
                <w:kern w:val="0"/>
                <w:sz w:val="22"/>
              </w:rPr>
            </w:pPr>
            <w:r w:rsidRPr="00900EFB">
              <w:rPr>
                <w:rFonts w:eastAsia="仿宋" w:hint="eastAsia"/>
                <w:kern w:val="0"/>
                <w:sz w:val="22"/>
              </w:rPr>
              <w:t>编制部门：</w:t>
            </w:r>
          </w:p>
        </w:tc>
        <w:tc>
          <w:tcPr>
            <w:tcW w:w="4131" w:type="dxa"/>
            <w:tcBorders>
              <w:top w:val="nil"/>
              <w:left w:val="nil"/>
              <w:bottom w:val="nil"/>
              <w:right w:val="nil"/>
            </w:tcBorders>
            <w:vAlign w:val="center"/>
          </w:tcPr>
          <w:p w:rsidR="002847BF" w:rsidRPr="00900EFB" w:rsidRDefault="00486646">
            <w:pPr>
              <w:widowControl/>
              <w:jc w:val="right"/>
              <w:rPr>
                <w:rFonts w:ascii="宋体" w:cs="宋体"/>
                <w:b/>
                <w:bCs/>
                <w:kern w:val="0"/>
                <w:sz w:val="22"/>
                <w:szCs w:val="22"/>
              </w:rPr>
            </w:pPr>
            <w:r w:rsidRPr="00900EFB">
              <w:rPr>
                <w:rFonts w:ascii="仿宋_GB2312" w:eastAsia="仿宋_GB2312" w:cs="仿宋_GB2312" w:hint="eastAsia"/>
                <w:kern w:val="0"/>
                <w:sz w:val="22"/>
                <w:szCs w:val="22"/>
              </w:rPr>
              <w:t>截止时间：2020年12月31日</w:t>
            </w:r>
          </w:p>
        </w:tc>
      </w:tr>
      <w:tr w:rsidR="002847BF" w:rsidRPr="00900EFB">
        <w:trPr>
          <w:trHeight w:val="397"/>
        </w:trPr>
        <w:tc>
          <w:tcPr>
            <w:tcW w:w="1900" w:type="dxa"/>
            <w:tcBorders>
              <w:top w:val="single" w:sz="4" w:space="0" w:color="auto"/>
              <w:left w:val="single" w:sz="4" w:space="0" w:color="auto"/>
              <w:bottom w:val="single" w:sz="4" w:space="0" w:color="auto"/>
              <w:right w:val="single" w:sz="4" w:space="0" w:color="auto"/>
            </w:tcBorders>
            <w:vAlign w:val="center"/>
          </w:tcPr>
          <w:p w:rsidR="002847BF" w:rsidRPr="00900EFB" w:rsidRDefault="00486646">
            <w:pPr>
              <w:widowControl/>
              <w:jc w:val="center"/>
              <w:rPr>
                <w:rFonts w:ascii="宋体" w:cs="宋体"/>
                <w:b/>
                <w:bCs/>
                <w:kern w:val="0"/>
                <w:sz w:val="22"/>
              </w:rPr>
            </w:pPr>
            <w:r w:rsidRPr="00900EFB">
              <w:rPr>
                <w:rFonts w:ascii="宋体" w:cs="宋体" w:hint="eastAsia"/>
                <w:b/>
                <w:bCs/>
                <w:kern w:val="0"/>
                <w:sz w:val="22"/>
              </w:rPr>
              <w:t>项目</w:t>
            </w:r>
          </w:p>
        </w:tc>
        <w:tc>
          <w:tcPr>
            <w:tcW w:w="2689" w:type="dxa"/>
            <w:tcBorders>
              <w:top w:val="single" w:sz="4" w:space="0" w:color="auto"/>
              <w:left w:val="nil"/>
              <w:bottom w:val="single" w:sz="4" w:space="0" w:color="auto"/>
              <w:right w:val="single" w:sz="4" w:space="0" w:color="auto"/>
            </w:tcBorders>
            <w:vAlign w:val="center"/>
          </w:tcPr>
          <w:p w:rsidR="002847BF" w:rsidRPr="00900EFB" w:rsidRDefault="00486646">
            <w:pPr>
              <w:widowControl/>
              <w:jc w:val="center"/>
              <w:rPr>
                <w:rFonts w:ascii="宋体" w:cs="宋体"/>
                <w:b/>
                <w:bCs/>
                <w:kern w:val="0"/>
                <w:sz w:val="22"/>
              </w:rPr>
            </w:pPr>
            <w:r w:rsidRPr="00900EFB">
              <w:rPr>
                <w:rFonts w:ascii="宋体" w:cs="宋体" w:hint="eastAsia"/>
                <w:b/>
                <w:bCs/>
                <w:kern w:val="0"/>
                <w:sz w:val="22"/>
              </w:rPr>
              <w:t>数量</w:t>
            </w:r>
          </w:p>
        </w:tc>
        <w:tc>
          <w:tcPr>
            <w:tcW w:w="4131" w:type="dxa"/>
            <w:tcBorders>
              <w:top w:val="single" w:sz="4" w:space="0" w:color="auto"/>
              <w:left w:val="nil"/>
              <w:bottom w:val="single" w:sz="4" w:space="0" w:color="auto"/>
              <w:right w:val="single" w:sz="4" w:space="0" w:color="auto"/>
            </w:tcBorders>
            <w:vAlign w:val="center"/>
          </w:tcPr>
          <w:p w:rsidR="002847BF" w:rsidRPr="00900EFB" w:rsidRDefault="00486646">
            <w:pPr>
              <w:widowControl/>
              <w:jc w:val="center"/>
              <w:rPr>
                <w:rFonts w:ascii="宋体" w:cs="宋体"/>
                <w:b/>
                <w:bCs/>
                <w:kern w:val="0"/>
                <w:sz w:val="22"/>
                <w:szCs w:val="22"/>
              </w:rPr>
            </w:pPr>
            <w:r w:rsidRPr="00900EFB">
              <w:rPr>
                <w:rFonts w:ascii="宋体" w:cs="宋体" w:hint="eastAsia"/>
                <w:b/>
                <w:bCs/>
                <w:kern w:val="0"/>
                <w:sz w:val="22"/>
                <w:szCs w:val="22"/>
              </w:rPr>
              <w:t>价值（金额单位：万元）</w:t>
            </w:r>
          </w:p>
        </w:tc>
      </w:tr>
      <w:tr w:rsidR="002847BF" w:rsidRPr="00900EFB">
        <w:trPr>
          <w:trHeight w:val="350"/>
        </w:trPr>
        <w:tc>
          <w:tcPr>
            <w:tcW w:w="1900" w:type="dxa"/>
            <w:tcBorders>
              <w:top w:val="nil"/>
              <w:left w:val="single" w:sz="4" w:space="0" w:color="auto"/>
              <w:bottom w:val="single" w:sz="4" w:space="0" w:color="auto"/>
              <w:right w:val="single" w:sz="4" w:space="0" w:color="auto"/>
            </w:tcBorders>
            <w:vAlign w:val="center"/>
          </w:tcPr>
          <w:p w:rsidR="002847BF" w:rsidRPr="00900EFB" w:rsidRDefault="00486646">
            <w:pPr>
              <w:widowControl/>
              <w:jc w:val="center"/>
              <w:rPr>
                <w:rFonts w:eastAsia="仿宋"/>
                <w:kern w:val="0"/>
                <w:sz w:val="22"/>
              </w:rPr>
            </w:pPr>
            <w:r w:rsidRPr="00900EFB">
              <w:rPr>
                <w:rFonts w:eastAsia="仿宋" w:hint="eastAsia"/>
                <w:kern w:val="0"/>
                <w:sz w:val="22"/>
              </w:rPr>
              <w:t>资产总额</w:t>
            </w:r>
          </w:p>
        </w:tc>
        <w:tc>
          <w:tcPr>
            <w:tcW w:w="2689"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2847BF" w:rsidRPr="00900EFB" w:rsidRDefault="00486646">
            <w:pPr>
              <w:widowControl/>
              <w:jc w:val="center"/>
              <w:rPr>
                <w:rFonts w:eastAsia="仿宋"/>
                <w:kern w:val="0"/>
                <w:sz w:val="22"/>
              </w:rPr>
            </w:pPr>
            <w:r w:rsidRPr="00900EFB">
              <w:rPr>
                <w:rFonts w:eastAsia="仿宋" w:hint="eastAsia"/>
                <w:kern w:val="0"/>
                <w:sz w:val="22"/>
              </w:rPr>
              <w:t>424.72</w:t>
            </w:r>
          </w:p>
        </w:tc>
      </w:tr>
      <w:tr w:rsidR="002847BF" w:rsidRPr="00900EFB">
        <w:trPr>
          <w:trHeight w:val="539"/>
        </w:trPr>
        <w:tc>
          <w:tcPr>
            <w:tcW w:w="1900" w:type="dxa"/>
            <w:tcBorders>
              <w:top w:val="nil"/>
              <w:left w:val="single" w:sz="4" w:space="0" w:color="auto"/>
              <w:bottom w:val="single" w:sz="4" w:space="0" w:color="auto"/>
              <w:right w:val="single" w:sz="4" w:space="0" w:color="auto"/>
            </w:tcBorders>
            <w:vAlign w:val="center"/>
          </w:tcPr>
          <w:p w:rsidR="002847BF" w:rsidRPr="00900EFB" w:rsidRDefault="00486646">
            <w:pPr>
              <w:widowControl/>
              <w:jc w:val="left"/>
              <w:rPr>
                <w:rFonts w:eastAsia="仿宋"/>
                <w:kern w:val="0"/>
                <w:sz w:val="22"/>
              </w:rPr>
            </w:pPr>
            <w:r w:rsidRPr="00900EFB">
              <w:rPr>
                <w:rFonts w:eastAsia="仿宋"/>
                <w:kern w:val="0"/>
                <w:sz w:val="22"/>
              </w:rPr>
              <w:t>1</w:t>
            </w:r>
            <w:r w:rsidRPr="00900EFB">
              <w:rPr>
                <w:rFonts w:eastAsia="仿宋" w:hint="eastAsia"/>
                <w:kern w:val="0"/>
                <w:sz w:val="22"/>
              </w:rPr>
              <w:t>、房屋（平方米）</w:t>
            </w:r>
          </w:p>
        </w:tc>
        <w:tc>
          <w:tcPr>
            <w:tcW w:w="2689"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r>
      <w:tr w:rsidR="002847BF" w:rsidRPr="00900EFB">
        <w:trPr>
          <w:trHeight w:val="616"/>
        </w:trPr>
        <w:tc>
          <w:tcPr>
            <w:tcW w:w="1900" w:type="dxa"/>
            <w:tcBorders>
              <w:top w:val="nil"/>
              <w:left w:val="single" w:sz="4" w:space="0" w:color="auto"/>
              <w:bottom w:val="single" w:sz="4" w:space="0" w:color="auto"/>
              <w:right w:val="single" w:sz="4" w:space="0" w:color="auto"/>
            </w:tcBorders>
            <w:vAlign w:val="center"/>
          </w:tcPr>
          <w:p w:rsidR="002847BF" w:rsidRPr="00900EFB" w:rsidRDefault="00486646">
            <w:pPr>
              <w:widowControl/>
              <w:jc w:val="left"/>
              <w:rPr>
                <w:rFonts w:eastAsia="仿宋"/>
                <w:kern w:val="0"/>
                <w:sz w:val="22"/>
              </w:rPr>
            </w:pPr>
            <w:r w:rsidRPr="00900EFB">
              <w:rPr>
                <w:rFonts w:eastAsia="仿宋" w:hint="eastAsia"/>
                <w:kern w:val="0"/>
                <w:sz w:val="22"/>
              </w:rPr>
              <w:t>其中：办公用房（平方米）</w:t>
            </w:r>
          </w:p>
        </w:tc>
        <w:tc>
          <w:tcPr>
            <w:tcW w:w="2689"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r>
      <w:tr w:rsidR="002847BF" w:rsidRPr="00900EFB">
        <w:trPr>
          <w:trHeight w:val="463"/>
        </w:trPr>
        <w:tc>
          <w:tcPr>
            <w:tcW w:w="1900" w:type="dxa"/>
            <w:tcBorders>
              <w:top w:val="nil"/>
              <w:left w:val="single" w:sz="4" w:space="0" w:color="auto"/>
              <w:bottom w:val="single" w:sz="4" w:space="0" w:color="auto"/>
              <w:right w:val="single" w:sz="4" w:space="0" w:color="auto"/>
            </w:tcBorders>
            <w:vAlign w:val="center"/>
          </w:tcPr>
          <w:p w:rsidR="002847BF" w:rsidRPr="00900EFB" w:rsidRDefault="00486646">
            <w:pPr>
              <w:widowControl/>
              <w:jc w:val="left"/>
              <w:rPr>
                <w:rFonts w:eastAsia="仿宋"/>
                <w:kern w:val="0"/>
                <w:sz w:val="22"/>
              </w:rPr>
            </w:pPr>
            <w:r w:rsidRPr="00900EFB">
              <w:rPr>
                <w:rFonts w:eastAsia="仿宋"/>
                <w:kern w:val="0"/>
                <w:sz w:val="22"/>
              </w:rPr>
              <w:t>2</w:t>
            </w:r>
            <w:r w:rsidRPr="00900EFB">
              <w:rPr>
                <w:rFonts w:eastAsia="仿宋" w:hint="eastAsia"/>
                <w:kern w:val="0"/>
                <w:sz w:val="22"/>
              </w:rPr>
              <w:t>、车辆（台、辆）</w:t>
            </w:r>
          </w:p>
        </w:tc>
        <w:tc>
          <w:tcPr>
            <w:tcW w:w="2689" w:type="dxa"/>
            <w:tcBorders>
              <w:top w:val="nil"/>
              <w:left w:val="nil"/>
              <w:bottom w:val="single" w:sz="4" w:space="0" w:color="auto"/>
              <w:right w:val="single" w:sz="4" w:space="0" w:color="auto"/>
            </w:tcBorders>
            <w:vAlign w:val="center"/>
          </w:tcPr>
          <w:p w:rsidR="002847BF" w:rsidRPr="00900EFB" w:rsidRDefault="00486646">
            <w:pPr>
              <w:widowControl/>
              <w:jc w:val="center"/>
              <w:rPr>
                <w:rFonts w:eastAsia="仿宋"/>
                <w:kern w:val="0"/>
                <w:sz w:val="22"/>
              </w:rPr>
            </w:pPr>
            <w:r w:rsidRPr="00900EFB">
              <w:rPr>
                <w:rFonts w:eastAsia="仿宋" w:hint="eastAsia"/>
                <w:kern w:val="0"/>
                <w:sz w:val="22"/>
              </w:rPr>
              <w:t>4</w:t>
            </w:r>
          </w:p>
        </w:tc>
        <w:tc>
          <w:tcPr>
            <w:tcW w:w="4131" w:type="dxa"/>
            <w:tcBorders>
              <w:top w:val="nil"/>
              <w:left w:val="nil"/>
              <w:bottom w:val="single" w:sz="4" w:space="0" w:color="auto"/>
              <w:right w:val="single" w:sz="4" w:space="0" w:color="auto"/>
            </w:tcBorders>
            <w:vAlign w:val="center"/>
          </w:tcPr>
          <w:p w:rsidR="002847BF" w:rsidRPr="00900EFB" w:rsidRDefault="00486646">
            <w:pPr>
              <w:widowControl/>
              <w:jc w:val="center"/>
              <w:rPr>
                <w:rFonts w:eastAsia="仿宋"/>
                <w:kern w:val="0"/>
                <w:sz w:val="22"/>
              </w:rPr>
            </w:pPr>
            <w:r w:rsidRPr="00900EFB">
              <w:rPr>
                <w:rFonts w:eastAsia="仿宋" w:hint="eastAsia"/>
                <w:kern w:val="0"/>
                <w:sz w:val="22"/>
              </w:rPr>
              <w:t>68.37</w:t>
            </w:r>
          </w:p>
        </w:tc>
      </w:tr>
      <w:tr w:rsidR="002847BF" w:rsidRPr="00900EFB">
        <w:trPr>
          <w:trHeight w:val="691"/>
        </w:trPr>
        <w:tc>
          <w:tcPr>
            <w:tcW w:w="1900" w:type="dxa"/>
            <w:tcBorders>
              <w:top w:val="nil"/>
              <w:left w:val="single" w:sz="4" w:space="0" w:color="auto"/>
              <w:bottom w:val="single" w:sz="4" w:space="0" w:color="auto"/>
              <w:right w:val="single" w:sz="4" w:space="0" w:color="auto"/>
            </w:tcBorders>
            <w:vAlign w:val="center"/>
          </w:tcPr>
          <w:p w:rsidR="002847BF" w:rsidRPr="00900EFB" w:rsidRDefault="00486646">
            <w:pPr>
              <w:widowControl/>
              <w:jc w:val="left"/>
              <w:rPr>
                <w:rFonts w:eastAsia="仿宋"/>
                <w:kern w:val="0"/>
                <w:sz w:val="22"/>
              </w:rPr>
            </w:pPr>
            <w:r w:rsidRPr="00900EFB">
              <w:rPr>
                <w:rFonts w:eastAsia="仿宋"/>
                <w:kern w:val="0"/>
                <w:sz w:val="22"/>
              </w:rPr>
              <w:t>3</w:t>
            </w:r>
            <w:r w:rsidRPr="00900EFB">
              <w:rPr>
                <w:rFonts w:eastAsia="仿宋" w:hint="eastAsia"/>
                <w:kern w:val="0"/>
                <w:sz w:val="22"/>
              </w:rPr>
              <w:t>、单价在</w:t>
            </w:r>
            <w:r w:rsidRPr="00900EFB">
              <w:rPr>
                <w:rFonts w:eastAsia="仿宋"/>
                <w:kern w:val="0"/>
                <w:sz w:val="22"/>
              </w:rPr>
              <w:t>20</w:t>
            </w:r>
            <w:r w:rsidRPr="00900EFB">
              <w:rPr>
                <w:rFonts w:eastAsia="仿宋" w:hint="eastAsia"/>
                <w:kern w:val="0"/>
                <w:sz w:val="22"/>
              </w:rPr>
              <w:t>万元以上设备</w:t>
            </w:r>
          </w:p>
        </w:tc>
        <w:tc>
          <w:tcPr>
            <w:tcW w:w="2689"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r>
      <w:tr w:rsidR="002847BF" w:rsidRPr="00900EFB">
        <w:trPr>
          <w:trHeight w:val="390"/>
        </w:trPr>
        <w:tc>
          <w:tcPr>
            <w:tcW w:w="1900" w:type="dxa"/>
            <w:tcBorders>
              <w:top w:val="nil"/>
              <w:left w:val="single" w:sz="4" w:space="0" w:color="auto"/>
              <w:bottom w:val="single" w:sz="4" w:space="0" w:color="auto"/>
              <w:right w:val="single" w:sz="4" w:space="0" w:color="auto"/>
            </w:tcBorders>
            <w:vAlign w:val="center"/>
          </w:tcPr>
          <w:p w:rsidR="002847BF" w:rsidRPr="00900EFB" w:rsidRDefault="00486646">
            <w:pPr>
              <w:widowControl/>
              <w:jc w:val="left"/>
              <w:rPr>
                <w:rFonts w:eastAsia="仿宋"/>
                <w:kern w:val="0"/>
                <w:sz w:val="22"/>
              </w:rPr>
            </w:pPr>
            <w:r w:rsidRPr="00900EFB">
              <w:rPr>
                <w:rFonts w:eastAsia="仿宋"/>
                <w:kern w:val="0"/>
                <w:sz w:val="22"/>
              </w:rPr>
              <w:t>4</w:t>
            </w:r>
            <w:r w:rsidRPr="00900EFB">
              <w:rPr>
                <w:rFonts w:eastAsia="仿宋" w:hint="eastAsia"/>
                <w:kern w:val="0"/>
                <w:sz w:val="22"/>
              </w:rPr>
              <w:t>、其他固定资产</w:t>
            </w:r>
          </w:p>
        </w:tc>
        <w:tc>
          <w:tcPr>
            <w:tcW w:w="2689" w:type="dxa"/>
            <w:tcBorders>
              <w:top w:val="nil"/>
              <w:left w:val="nil"/>
              <w:bottom w:val="single" w:sz="4" w:space="0" w:color="auto"/>
              <w:right w:val="single" w:sz="4" w:space="0" w:color="auto"/>
            </w:tcBorders>
            <w:vAlign w:val="center"/>
          </w:tcPr>
          <w:p w:rsidR="002847BF" w:rsidRPr="00900EFB" w:rsidRDefault="002847BF">
            <w:pPr>
              <w:widowControl/>
              <w:jc w:val="center"/>
              <w:rPr>
                <w:rFonts w:eastAsia="仿宋"/>
                <w:kern w:val="0"/>
                <w:sz w:val="22"/>
              </w:rPr>
            </w:pPr>
          </w:p>
        </w:tc>
        <w:tc>
          <w:tcPr>
            <w:tcW w:w="4131" w:type="dxa"/>
            <w:tcBorders>
              <w:top w:val="nil"/>
              <w:left w:val="nil"/>
              <w:bottom w:val="single" w:sz="4" w:space="0" w:color="auto"/>
              <w:right w:val="single" w:sz="4" w:space="0" w:color="auto"/>
            </w:tcBorders>
            <w:vAlign w:val="center"/>
          </w:tcPr>
          <w:p w:rsidR="002847BF" w:rsidRPr="00900EFB" w:rsidRDefault="00486646">
            <w:pPr>
              <w:widowControl/>
              <w:jc w:val="center"/>
              <w:rPr>
                <w:rFonts w:eastAsia="仿宋"/>
                <w:kern w:val="0"/>
                <w:sz w:val="22"/>
              </w:rPr>
            </w:pPr>
            <w:r w:rsidRPr="00900EFB">
              <w:rPr>
                <w:rFonts w:eastAsia="仿宋" w:hint="eastAsia"/>
                <w:kern w:val="0"/>
                <w:sz w:val="22"/>
              </w:rPr>
              <w:t>356.35</w:t>
            </w:r>
          </w:p>
        </w:tc>
      </w:tr>
    </w:tbl>
    <w:p w:rsidR="002847BF" w:rsidRPr="00900EFB" w:rsidRDefault="00486646">
      <w:pPr>
        <w:adjustRightInd w:val="0"/>
        <w:snapToGrid w:val="0"/>
        <w:spacing w:line="560" w:lineRule="exact"/>
        <w:ind w:firstLineChars="200" w:firstLine="640"/>
        <w:rPr>
          <w:rFonts w:ascii="仿宋_GB2312" w:eastAsia="仿宋_GB2312"/>
          <w:sz w:val="32"/>
          <w:szCs w:val="32"/>
        </w:rPr>
      </w:pPr>
      <w:r w:rsidRPr="00900EFB">
        <w:rPr>
          <w:rFonts w:ascii="仿宋_GB2312" w:eastAsia="仿宋_GB2312" w:hint="eastAsia"/>
          <w:sz w:val="32"/>
          <w:szCs w:val="32"/>
        </w:rPr>
        <w:t>2021年我单位拟购置电脑、打印机等办公设备9.1万元.</w:t>
      </w:r>
    </w:p>
    <w:p w:rsidR="002847BF" w:rsidRPr="00900EFB" w:rsidRDefault="00486646" w:rsidP="00900EFB">
      <w:pPr>
        <w:adjustRightInd w:val="0"/>
        <w:snapToGrid w:val="0"/>
        <w:spacing w:line="560" w:lineRule="exact"/>
        <w:ind w:firstLineChars="200" w:firstLine="643"/>
        <w:rPr>
          <w:rFonts w:ascii="仿宋_GB2312" w:eastAsia="仿宋_GB2312"/>
          <w:sz w:val="32"/>
          <w:szCs w:val="32"/>
        </w:rPr>
      </w:pPr>
      <w:r w:rsidRPr="00900EFB">
        <w:rPr>
          <w:rFonts w:ascii="仿宋_GB2312" w:eastAsia="仿宋_GB2312" w:hint="eastAsia"/>
          <w:b/>
          <w:sz w:val="32"/>
          <w:szCs w:val="32"/>
        </w:rPr>
        <w:t>八、专业名词解释</w:t>
      </w:r>
    </w:p>
    <w:p w:rsidR="002847BF" w:rsidRPr="00900EFB" w:rsidRDefault="00486646">
      <w:pPr>
        <w:adjustRightInd w:val="0"/>
        <w:snapToGrid w:val="0"/>
        <w:spacing w:line="560" w:lineRule="exact"/>
        <w:rPr>
          <w:rFonts w:ascii="仿宋_GB2312" w:eastAsia="仿宋_GB2312"/>
          <w:sz w:val="32"/>
          <w:szCs w:val="32"/>
        </w:rPr>
      </w:pPr>
      <w:r w:rsidRPr="00900EFB">
        <w:rPr>
          <w:rFonts w:ascii="仿宋_GB2312" w:eastAsia="仿宋_GB2312" w:hint="eastAsia"/>
          <w:b/>
          <w:sz w:val="32"/>
          <w:szCs w:val="32"/>
        </w:rPr>
        <w:t xml:space="preserve">  </w:t>
      </w:r>
      <w:r w:rsidRPr="00900EFB">
        <w:rPr>
          <w:rFonts w:ascii="仿宋_GB2312" w:eastAsia="仿宋_GB2312" w:hint="eastAsia"/>
          <w:sz w:val="32"/>
          <w:szCs w:val="32"/>
        </w:rPr>
        <w:t xml:space="preserve">  基本支出</w:t>
      </w:r>
      <w:r w:rsidRPr="00900EFB">
        <w:rPr>
          <w:rFonts w:ascii="仿宋_GB2312" w:eastAsia="仿宋_GB2312" w:hint="eastAsia"/>
          <w:b/>
          <w:sz w:val="32"/>
          <w:szCs w:val="32"/>
        </w:rPr>
        <w:t>：</w:t>
      </w:r>
      <w:r w:rsidRPr="00900EFB">
        <w:rPr>
          <w:rFonts w:ascii="仿宋_GB2312" w:eastAsia="仿宋_GB2312" w:hint="eastAsia"/>
          <w:sz w:val="32"/>
          <w:szCs w:val="32"/>
        </w:rPr>
        <w:t>为保障机构正常运转，完成日常工作任务，而发生的人员支出和公用支出。</w:t>
      </w:r>
    </w:p>
    <w:p w:rsidR="002847BF" w:rsidRPr="00900EFB" w:rsidRDefault="00486646">
      <w:pPr>
        <w:adjustRightInd w:val="0"/>
        <w:snapToGrid w:val="0"/>
        <w:spacing w:line="560" w:lineRule="exact"/>
        <w:rPr>
          <w:rFonts w:ascii="仿宋_GB2312" w:eastAsia="仿宋_GB2312"/>
          <w:sz w:val="32"/>
          <w:szCs w:val="32"/>
        </w:rPr>
      </w:pPr>
      <w:r w:rsidRPr="00900EFB">
        <w:rPr>
          <w:rFonts w:ascii="仿宋_GB2312" w:eastAsia="仿宋_GB2312" w:hint="eastAsia"/>
          <w:sz w:val="32"/>
          <w:szCs w:val="32"/>
        </w:rPr>
        <w:t xml:space="preserve">   </w:t>
      </w:r>
      <w:r w:rsidRPr="00900EFB">
        <w:rPr>
          <w:rFonts w:ascii="仿宋_GB2312" w:eastAsia="仿宋_GB2312" w:hint="eastAsia"/>
          <w:b/>
          <w:sz w:val="32"/>
          <w:szCs w:val="32"/>
        </w:rPr>
        <w:t xml:space="preserve"> </w:t>
      </w:r>
      <w:r w:rsidRPr="00900EFB">
        <w:rPr>
          <w:rFonts w:ascii="仿宋_GB2312" w:eastAsia="仿宋_GB2312" w:hint="eastAsia"/>
          <w:sz w:val="32"/>
          <w:szCs w:val="32"/>
        </w:rPr>
        <w:t>项目支出</w:t>
      </w:r>
      <w:r w:rsidRPr="00900EFB">
        <w:rPr>
          <w:rFonts w:ascii="仿宋_GB2312" w:eastAsia="仿宋_GB2312" w:hint="eastAsia"/>
          <w:b/>
          <w:sz w:val="32"/>
          <w:szCs w:val="32"/>
        </w:rPr>
        <w:t>：</w:t>
      </w:r>
      <w:r w:rsidRPr="00900EFB">
        <w:rPr>
          <w:rFonts w:ascii="仿宋_GB2312" w:eastAsia="仿宋_GB2312" w:hint="eastAsia"/>
          <w:sz w:val="32"/>
          <w:szCs w:val="32"/>
        </w:rPr>
        <w:t xml:space="preserve">为完成特定行政任务和事业发展目标而发生的费用。    </w:t>
      </w:r>
    </w:p>
    <w:p w:rsidR="002847BF" w:rsidRPr="00900EFB" w:rsidRDefault="00486646">
      <w:pPr>
        <w:adjustRightInd w:val="0"/>
        <w:snapToGrid w:val="0"/>
        <w:spacing w:line="560" w:lineRule="exact"/>
        <w:ind w:firstLine="600"/>
        <w:rPr>
          <w:rFonts w:ascii="仿宋_GB2312" w:eastAsia="仿宋_GB2312"/>
          <w:sz w:val="32"/>
          <w:szCs w:val="32"/>
        </w:rPr>
      </w:pPr>
      <w:r w:rsidRPr="00900EFB">
        <w:rPr>
          <w:rFonts w:ascii="仿宋_GB2312" w:eastAsia="仿宋_GB2312" w:hint="eastAsia"/>
          <w:b/>
          <w:sz w:val="32"/>
          <w:szCs w:val="32"/>
        </w:rPr>
        <w:t>九、其他情况说明</w:t>
      </w:r>
    </w:p>
    <w:p w:rsidR="002847BF" w:rsidRPr="00900EFB" w:rsidRDefault="00486646">
      <w:pPr>
        <w:adjustRightInd w:val="0"/>
        <w:snapToGrid w:val="0"/>
        <w:spacing w:line="560" w:lineRule="exact"/>
        <w:ind w:firstLine="600"/>
        <w:rPr>
          <w:rFonts w:ascii="仿宋_GB2312" w:eastAsia="仿宋_GB2312"/>
          <w:sz w:val="32"/>
          <w:szCs w:val="32"/>
        </w:rPr>
      </w:pPr>
      <w:r w:rsidRPr="00900EFB">
        <w:rPr>
          <w:rFonts w:ascii="仿宋_GB2312" w:eastAsia="仿宋_GB2312" w:hint="eastAsia"/>
          <w:sz w:val="32"/>
          <w:szCs w:val="32"/>
        </w:rPr>
        <w:t>部门预算政府性基金预算财政拨款支出表，此表无数据，因本单位不涉及政府性基金，因此无数据；</w:t>
      </w:r>
    </w:p>
    <w:p w:rsidR="002847BF" w:rsidRPr="00900EFB" w:rsidRDefault="00486646">
      <w:pPr>
        <w:adjustRightInd w:val="0"/>
        <w:snapToGrid w:val="0"/>
        <w:spacing w:line="560" w:lineRule="exact"/>
        <w:ind w:firstLine="600"/>
        <w:rPr>
          <w:rFonts w:ascii="仿宋_GB2312" w:eastAsia="仿宋_GB2312"/>
          <w:sz w:val="32"/>
          <w:szCs w:val="32"/>
        </w:rPr>
      </w:pPr>
      <w:r w:rsidRPr="00900EFB">
        <w:rPr>
          <w:rFonts w:ascii="仿宋_GB2312" w:eastAsia="仿宋_GB2312" w:hint="eastAsia"/>
          <w:sz w:val="32"/>
          <w:szCs w:val="32"/>
        </w:rPr>
        <w:t>部门预算国有资本经营预算财政拨款支出表，此表无数据，因本单位不涉及国有资本经营，因此无数据。</w:t>
      </w:r>
    </w:p>
    <w:p w:rsidR="002847BF" w:rsidRPr="00900EFB" w:rsidRDefault="002847BF"/>
    <w:p w:rsidR="002847BF" w:rsidRDefault="002847BF">
      <w:pPr>
        <w:spacing w:line="300" w:lineRule="exact"/>
        <w:jc w:val="left"/>
        <w:sectPr w:rsidR="002847BF">
          <w:pgSz w:w="11907" w:h="16839"/>
          <w:pgMar w:top="1984" w:right="1304" w:bottom="1134" w:left="1304" w:header="851" w:footer="992" w:gutter="0"/>
          <w:cols w:space="720"/>
          <w:docGrid w:type="lines" w:linePitch="312"/>
        </w:sectPr>
      </w:pPr>
    </w:p>
    <w:p w:rsidR="002847BF" w:rsidRDefault="002847BF">
      <w:pPr>
        <w:adjustRightInd w:val="0"/>
        <w:snapToGrid w:val="0"/>
        <w:spacing w:line="560" w:lineRule="exact"/>
        <w:jc w:val="left"/>
        <w:outlineLvl w:val="0"/>
      </w:pPr>
    </w:p>
    <w:sectPr w:rsidR="002847BF" w:rsidSect="002847BF">
      <w:footerReference w:type="default" r:id="rId8"/>
      <w:pgSz w:w="11906" w:h="16838"/>
      <w:pgMar w:top="2098" w:right="1531" w:bottom="1984" w:left="1531" w:header="851" w:footer="992" w:gutter="0"/>
      <w:pgNumType w:start="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79" w:rsidRDefault="00B26F79" w:rsidP="002847BF">
      <w:r>
        <w:separator/>
      </w:r>
    </w:p>
  </w:endnote>
  <w:endnote w:type="continuationSeparator" w:id="1">
    <w:p w:rsidR="00B26F79" w:rsidRDefault="00B26F79" w:rsidP="00284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0" w:usb1="080E0000" w:usb2="00000000" w:usb3="00000000" w:csb0="00040000" w:csb1="00000000"/>
  </w:font>
  <w:font w:name="方正仿宋_GBK">
    <w:altName w:val="宋体"/>
    <w:charset w:val="86"/>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书宋_GBK">
    <w:altName w:val="宋体"/>
    <w:charset w:val="86"/>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BF" w:rsidRDefault="0065587F">
    <w:pPr>
      <w:pStyle w:val="a4"/>
    </w:pPr>
    <w:r>
      <w:pict>
        <v:shapetype id="_x0000_t202" coordsize="21600,21600" o:spt="202" path="m,l,21600r21600,l21600,xe">
          <v:stroke joinstyle="miter"/>
          <v:path gradientshapeok="t" o:connecttype="rect"/>
        </v:shapetype>
        <v:shape id="文本框 1 3" o:spid="_x0000_s1025" type="#_x0000_t202" style="position:absolute;margin-left:0;margin-top:0;width:4.5pt;height:10.35pt;z-index:12;mso-wrap-style:none;mso-wrap-distance-left:3.17494mm;mso-wrap-distance-right:3.17494mm;mso-position-horizontal:center;mso-position-horizontal-relative:margin" filled="f" stroked="f">
          <v:textbox id="848custom" style="mso-fit-shape-to-text:t" inset="0,0,0,0">
            <w:txbxContent>
              <w:p w:rsidR="002847BF" w:rsidRDefault="0065587F">
                <w:pPr>
                  <w:pStyle w:val="a4"/>
                </w:pPr>
                <w:r>
                  <w:fldChar w:fldCharType="begin"/>
                </w:r>
                <w:r w:rsidR="00486646">
                  <w:instrText xml:space="preserve"> PAGE  \* MERGEFORMAT </w:instrText>
                </w:r>
                <w:r>
                  <w:fldChar w:fldCharType="separate"/>
                </w:r>
                <w:r w:rsidR="005540C7">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79" w:rsidRDefault="00B26F79" w:rsidP="002847BF">
      <w:r>
        <w:separator/>
      </w:r>
    </w:p>
  </w:footnote>
  <w:footnote w:type="continuationSeparator" w:id="1">
    <w:p w:rsidR="00B26F79" w:rsidRDefault="00B26F79" w:rsidP="00284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BF" w:rsidRDefault="002847B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64522"/>
    <w:multiLevelType w:val="singleLevel"/>
    <w:tmpl w:val="77064522"/>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2847BF"/>
    <w:rsid w:val="002847BF"/>
    <w:rsid w:val="00486646"/>
    <w:rsid w:val="005540C7"/>
    <w:rsid w:val="0065587F"/>
    <w:rsid w:val="00900EFB"/>
    <w:rsid w:val="00B26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47BF"/>
    <w:pPr>
      <w:widowControl w:val="0"/>
      <w:jc w:val="both"/>
    </w:pPr>
    <w:rPr>
      <w:kern w:val="2"/>
      <w:sz w:val="21"/>
    </w:rPr>
  </w:style>
  <w:style w:type="paragraph" w:styleId="1">
    <w:name w:val="heading 1"/>
    <w:basedOn w:val="a"/>
    <w:next w:val="a"/>
    <w:rsid w:val="002847BF"/>
    <w:pPr>
      <w:keepNext/>
      <w:keepLines/>
      <w:spacing w:before="340" w:after="330" w:line="578" w:lineRule="auto"/>
      <w:outlineLvl w:val="0"/>
    </w:pPr>
    <w:rPr>
      <w:b/>
      <w:bCs/>
      <w:kern w:val="44"/>
      <w:sz w:val="44"/>
    </w:rPr>
  </w:style>
  <w:style w:type="paragraph" w:styleId="2">
    <w:name w:val="heading 2"/>
    <w:basedOn w:val="a"/>
    <w:next w:val="a"/>
    <w:rsid w:val="002847BF"/>
    <w:pPr>
      <w:keepNext/>
      <w:keepLines/>
      <w:spacing w:before="260" w:after="260" w:line="415" w:lineRule="auto"/>
      <w:outlineLvl w:val="1"/>
    </w:pPr>
    <w:rPr>
      <w:rFonts w:ascii="Arial" w:eastAsia="黑体" w:hAnsi="Arial"/>
      <w:b/>
      <w:sz w:val="32"/>
    </w:rPr>
  </w:style>
  <w:style w:type="paragraph" w:styleId="3">
    <w:name w:val="heading 3"/>
    <w:basedOn w:val="a"/>
    <w:next w:val="a"/>
    <w:rsid w:val="002847BF"/>
    <w:pPr>
      <w:keepNext/>
      <w:keepLines/>
      <w:spacing w:before="260" w:after="260" w:line="415"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47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2847B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22</Pages>
  <Words>2010</Words>
  <Characters>11461</Characters>
  <Application>Microsoft Office Word</Application>
  <DocSecurity>0</DocSecurity>
  <Lines>95</Lines>
  <Paragraphs>26</Paragraphs>
  <ScaleCrop>false</ScaleCrop>
  <Company>china</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2021-03-10T01:12:00Z</dcterms:created>
  <dcterms:modified xsi:type="dcterms:W3CDTF">2021-03-15T06:26:00Z</dcterms:modified>
</cp:coreProperties>
</file>