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48" w:rsidRDefault="002C7806">
      <w:pPr>
        <w:snapToGrid w:val="0"/>
        <w:spacing w:line="58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cs="Tahoma" w:hint="eastAsia"/>
          <w:b/>
          <w:kern w:val="0"/>
          <w:sz w:val="44"/>
          <w:szCs w:val="44"/>
        </w:rPr>
        <w:t>黄各庄</w:t>
      </w:r>
      <w:proofErr w:type="gramStart"/>
      <w:r>
        <w:rPr>
          <w:rFonts w:ascii="宋体" w:eastAsia="宋体" w:hAnsi="宋体" w:cs="Tahoma" w:hint="eastAsia"/>
          <w:b/>
          <w:kern w:val="0"/>
          <w:sz w:val="44"/>
          <w:szCs w:val="44"/>
        </w:rPr>
        <w:t>镇</w:t>
      </w:r>
      <w:r w:rsidR="000D2B67">
        <w:rPr>
          <w:rFonts w:ascii="宋体" w:eastAsia="宋体" w:hAnsi="宋体" w:cs="Tahoma" w:hint="eastAsia"/>
          <w:b/>
          <w:kern w:val="0"/>
          <w:sz w:val="44"/>
          <w:szCs w:val="44"/>
        </w:rPr>
        <w:t>项目</w:t>
      </w:r>
      <w:proofErr w:type="gramEnd"/>
      <w:r w:rsidR="00A34B5B">
        <w:rPr>
          <w:rFonts w:ascii="宋体" w:eastAsia="宋体" w:hAnsi="宋体" w:hint="eastAsia"/>
          <w:b/>
          <w:sz w:val="44"/>
          <w:szCs w:val="44"/>
        </w:rPr>
        <w:t>绩效自评工作报告</w:t>
      </w:r>
    </w:p>
    <w:p w:rsidR="00DF4148" w:rsidRDefault="00A34B5B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（2019年度）</w:t>
      </w:r>
    </w:p>
    <w:p w:rsidR="00DF4148" w:rsidRDefault="00A34B5B">
      <w:pPr>
        <w:rPr>
          <w:rFonts w:ascii="仿宋" w:eastAsia="仿宋" w:hAnsi="仿宋"/>
        </w:rPr>
      </w:pPr>
      <w:r>
        <w:rPr>
          <w:rFonts w:ascii="仿宋" w:eastAsia="仿宋" w:hint="eastAsia"/>
        </w:rPr>
        <w:t> </w:t>
      </w:r>
    </w:p>
    <w:p w:rsidR="00DF4148" w:rsidRDefault="00A34B5B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绩效自评工作组织开展情况</w:t>
      </w:r>
    </w:p>
    <w:p w:rsidR="00DF4148" w:rsidRDefault="002C7806" w:rsidP="002C7806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黄各庄镇</w:t>
      </w:r>
      <w:r w:rsidR="00A34B5B">
        <w:rPr>
          <w:rFonts w:ascii="仿宋" w:eastAsia="仿宋" w:hAnsi="仿宋" w:hint="eastAsia"/>
        </w:rPr>
        <w:t>财政所根据《会计法》、《预算法》、《行政单位财务规则》等法律和财政部及省财政厅有关财务规章的规定，坚决贯彻</w:t>
      </w:r>
      <w:proofErr w:type="gramStart"/>
      <w:r w:rsidR="00A34B5B">
        <w:rPr>
          <w:rFonts w:ascii="仿宋" w:eastAsia="仿宋" w:hAnsi="仿宋" w:hint="eastAsia"/>
        </w:rPr>
        <w:t>“</w:t>
      </w:r>
      <w:proofErr w:type="gramEnd"/>
      <w:r w:rsidR="00A34B5B">
        <w:rPr>
          <w:rFonts w:ascii="仿宋" w:eastAsia="仿宋" w:hAnsi="仿宋" w:hint="eastAsia"/>
        </w:rPr>
        <w:t>八项规定，严控“</w:t>
      </w:r>
      <w:r w:rsidR="00F41C94">
        <w:rPr>
          <w:rFonts w:ascii="仿宋" w:eastAsia="仿宋" w:hAnsi="仿宋" w:hint="eastAsia"/>
        </w:rPr>
        <w:t>三公”经费，制定出台了单位内部财务管理制度，加强对差旅费、办公费、印刷费等</w:t>
      </w:r>
      <w:r w:rsidR="00A34B5B">
        <w:rPr>
          <w:rFonts w:ascii="仿宋" w:eastAsia="仿宋" w:hAnsi="仿宋" w:hint="eastAsia"/>
        </w:rPr>
        <w:t>管理。严格公务支出报销管理，对违反文件规定的有关公务支出一律不予报销，较好的落实了有关文件规定的要求，进一步规范了财务。绩效目标实现情况</w:t>
      </w:r>
      <w:bookmarkStart w:id="0" w:name="_GoBack"/>
      <w:bookmarkEnd w:id="0"/>
    </w:p>
    <w:p w:rsidR="00DF4148" w:rsidRDefault="00A34B5B" w:rsidP="000D2B67">
      <w:pPr>
        <w:snapToGrid w:val="0"/>
        <w:spacing w:line="580" w:lineRule="exact"/>
        <w:ind w:leftChars="200" w:left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2019年</w:t>
      </w:r>
      <w:r w:rsidR="002C7806">
        <w:rPr>
          <w:rFonts w:ascii="仿宋" w:eastAsia="仿宋" w:hAnsi="仿宋" w:hint="eastAsia"/>
        </w:rPr>
        <w:t>黄各庄镇</w:t>
      </w:r>
      <w:r>
        <w:rPr>
          <w:rFonts w:ascii="仿宋" w:eastAsia="仿宋" w:hAnsi="仿宋" w:hint="eastAsia"/>
        </w:rPr>
        <w:t>所有项目的产出指标、效益指标、满意</w:t>
      </w:r>
    </w:p>
    <w:p w:rsidR="00DF4148" w:rsidRDefault="00A34B5B">
      <w:pPr>
        <w:snapToGrid w:val="0"/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度指标均已完成。</w:t>
      </w:r>
      <w:r w:rsidR="002C7806">
        <w:rPr>
          <w:rFonts w:ascii="仿宋" w:eastAsia="仿宋" w:hAnsi="仿宋" w:hint="eastAsia"/>
        </w:rPr>
        <w:t xml:space="preserve"> </w:t>
      </w:r>
    </w:p>
    <w:p w:rsidR="00DF4148" w:rsidRDefault="00A34B5B" w:rsidP="00B47D92">
      <w:pPr>
        <w:spacing w:line="360" w:lineRule="auto"/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2019年年初预算项目安排资金</w:t>
      </w:r>
      <w:r w:rsidR="002C7806">
        <w:rPr>
          <w:rFonts w:ascii="仿宋" w:eastAsia="仿宋" w:hAnsi="仿宋" w:hint="eastAsia"/>
        </w:rPr>
        <w:t>842.57</w:t>
      </w:r>
      <w:r>
        <w:rPr>
          <w:rFonts w:ascii="仿宋" w:eastAsia="仿宋" w:hAnsi="仿宋" w:hint="eastAsia"/>
        </w:rPr>
        <w:t>万元。</w:t>
      </w:r>
      <w:r w:rsidR="002C7806">
        <w:rPr>
          <w:rFonts w:ascii="仿宋" w:eastAsia="仿宋" w:hAnsi="仿宋" w:hint="eastAsia"/>
        </w:rPr>
        <w:t>义务工役制人员及遗属补助、计生业务经费、村级组织办公经费</w:t>
      </w:r>
      <w:r>
        <w:rPr>
          <w:rFonts w:ascii="仿宋" w:eastAsia="仿宋" w:hAnsi="仿宋" w:hint="eastAsia"/>
        </w:rPr>
        <w:t>项目</w:t>
      </w:r>
      <w:r w:rsidR="002C7806" w:rsidRPr="002C7806">
        <w:rPr>
          <w:rFonts w:ascii="仿宋" w:eastAsia="仿宋" w:hAnsi="仿宋" w:hint="eastAsia"/>
        </w:rPr>
        <w:t>、</w:t>
      </w:r>
      <w:r w:rsidR="002C7806">
        <w:rPr>
          <w:rFonts w:ascii="仿宋" w:eastAsia="仿宋" w:hAnsi="仿宋" w:hint="eastAsia"/>
        </w:rPr>
        <w:t>污水处理厂运营经费</w:t>
      </w:r>
      <w:r w:rsidR="002C7806" w:rsidRPr="002C7806">
        <w:rPr>
          <w:rFonts w:ascii="仿宋" w:eastAsia="仿宋" w:hAnsi="仿宋" w:hint="eastAsia"/>
        </w:rPr>
        <w:t>、</w:t>
      </w:r>
      <w:r w:rsidR="002C7806">
        <w:rPr>
          <w:rFonts w:ascii="仿宋" w:eastAsia="仿宋" w:hAnsi="仿宋" w:hint="eastAsia"/>
        </w:rPr>
        <w:t>服务群众专项经费-非两委</w:t>
      </w:r>
      <w:proofErr w:type="gramStart"/>
      <w:r w:rsidR="002C7806">
        <w:rPr>
          <w:rFonts w:ascii="仿宋" w:eastAsia="仿宋" w:hAnsi="仿宋" w:hint="eastAsia"/>
        </w:rPr>
        <w:t>报账员</w:t>
      </w:r>
      <w:proofErr w:type="gramEnd"/>
      <w:r w:rsidR="002C7806">
        <w:rPr>
          <w:rFonts w:ascii="仿宋" w:eastAsia="仿宋" w:hAnsi="仿宋" w:hint="eastAsia"/>
        </w:rPr>
        <w:t>补助</w:t>
      </w:r>
      <w:r w:rsidR="002C7806" w:rsidRPr="002C7806">
        <w:rPr>
          <w:rFonts w:ascii="仿宋" w:eastAsia="仿宋" w:hAnsi="仿宋" w:hint="eastAsia"/>
        </w:rPr>
        <w:t>、</w:t>
      </w:r>
      <w:r w:rsidR="00754FEC">
        <w:rPr>
          <w:rFonts w:ascii="仿宋" w:eastAsia="仿宋" w:hAnsi="仿宋" w:hint="eastAsia"/>
        </w:rPr>
        <w:t>财政所临时人员劳务费</w:t>
      </w:r>
      <w:r w:rsidR="002C7806" w:rsidRPr="002C7806">
        <w:rPr>
          <w:rFonts w:ascii="仿宋" w:eastAsia="仿宋" w:hAnsi="仿宋" w:hint="eastAsia"/>
        </w:rPr>
        <w:t>、</w:t>
      </w:r>
      <w:r w:rsidR="00754FEC">
        <w:rPr>
          <w:rFonts w:ascii="仿宋" w:eastAsia="仿宋" w:hAnsi="仿宋" w:hint="eastAsia"/>
        </w:rPr>
        <w:t>敬老院临时人员劳务费</w:t>
      </w:r>
      <w:r w:rsidR="002C7806" w:rsidRPr="002C7806">
        <w:rPr>
          <w:rFonts w:ascii="仿宋" w:eastAsia="仿宋" w:hAnsi="仿宋" w:hint="eastAsia"/>
        </w:rPr>
        <w:t>、</w:t>
      </w:r>
      <w:r w:rsidR="00754FEC">
        <w:rPr>
          <w:rFonts w:ascii="仿宋" w:eastAsia="仿宋" w:hAnsi="仿宋" w:hint="eastAsia"/>
        </w:rPr>
        <w:t>其他临时人员劳务费</w:t>
      </w:r>
      <w:r w:rsidR="00754FEC" w:rsidRPr="00754FEC">
        <w:rPr>
          <w:rFonts w:ascii="仿宋" w:eastAsia="仿宋" w:hAnsi="仿宋" w:hint="eastAsia"/>
        </w:rPr>
        <w:t>、</w:t>
      </w:r>
      <w:proofErr w:type="gramStart"/>
      <w:r w:rsidR="00754FEC">
        <w:rPr>
          <w:rFonts w:ascii="仿宋" w:eastAsia="仿宋" w:hAnsi="仿宋" w:hint="eastAsia"/>
        </w:rPr>
        <w:t>禁毒员</w:t>
      </w:r>
      <w:proofErr w:type="gramEnd"/>
      <w:r w:rsidR="00754FEC">
        <w:rPr>
          <w:rFonts w:ascii="仿宋" w:eastAsia="仿宋" w:hAnsi="仿宋" w:hint="eastAsia"/>
        </w:rPr>
        <w:t>人员劳务费</w:t>
      </w:r>
      <w:r>
        <w:rPr>
          <w:rFonts w:ascii="仿宋" w:eastAsia="仿宋" w:hAnsi="仿宋" w:hint="eastAsia"/>
        </w:rPr>
        <w:t>，实际到位资金已全部发放到位，预算执行率为</w:t>
      </w:r>
      <w:r w:rsidR="00275807">
        <w:rPr>
          <w:rFonts w:ascii="仿宋" w:eastAsia="仿宋" w:hAnsi="仿宋" w:hint="eastAsia"/>
        </w:rPr>
        <w:t>100</w:t>
      </w:r>
      <w:r>
        <w:rPr>
          <w:rFonts w:ascii="仿宋" w:eastAsia="仿宋" w:hAnsi="仿宋" w:hint="eastAsia"/>
        </w:rPr>
        <w:t>%；</w:t>
      </w:r>
      <w:r w:rsidR="00754FEC">
        <w:rPr>
          <w:rFonts w:ascii="仿宋" w:eastAsia="仿宋" w:hAnsi="仿宋" w:hint="eastAsia"/>
        </w:rPr>
        <w:t>各类优抚项目（</w:t>
      </w:r>
      <w:r w:rsidR="00754FEC">
        <w:rPr>
          <w:rFonts w:ascii="仿宋" w:eastAsia="仿宋" w:hAnsi="仿宋" w:hint="eastAsia"/>
        </w:rPr>
        <w:t>一至六级以上残疾军人）因不确定因素预算</w:t>
      </w:r>
      <w:r>
        <w:rPr>
          <w:rFonts w:ascii="仿宋" w:eastAsia="仿宋" w:hAnsi="仿宋" w:hint="eastAsia"/>
        </w:rPr>
        <w:t>执行率</w:t>
      </w:r>
      <w:r w:rsidR="00275807">
        <w:rPr>
          <w:rFonts w:ascii="仿宋" w:eastAsia="仿宋" w:hAnsi="仿宋" w:hint="eastAsia"/>
        </w:rPr>
        <w:t>为9</w:t>
      </w:r>
      <w:r w:rsidR="00754FEC">
        <w:rPr>
          <w:rFonts w:ascii="仿宋" w:eastAsia="仿宋" w:hAnsi="仿宋" w:hint="eastAsia"/>
        </w:rPr>
        <w:t>7</w:t>
      </w:r>
      <w:r>
        <w:rPr>
          <w:rFonts w:ascii="仿宋" w:eastAsia="仿宋" w:hAnsi="仿宋" w:hint="eastAsia"/>
        </w:rPr>
        <w:t>%。</w:t>
      </w:r>
    </w:p>
    <w:p w:rsidR="00DF4148" w:rsidRDefault="00A34B5B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2019</w:t>
      </w:r>
      <w:r w:rsidR="002A147F">
        <w:rPr>
          <w:rFonts w:ascii="仿宋" w:eastAsia="仿宋" w:hAnsi="仿宋" w:hint="eastAsia"/>
        </w:rPr>
        <w:t>年追加项目金额共计3562万元，实际支付3435.34万元，</w:t>
      </w:r>
      <w:r w:rsidR="00E15308">
        <w:rPr>
          <w:rFonts w:ascii="仿宋" w:eastAsia="仿宋" w:hAnsi="仿宋" w:hint="eastAsia"/>
        </w:rPr>
        <w:t>追加项目分</w:t>
      </w:r>
      <w:r>
        <w:rPr>
          <w:rFonts w:ascii="仿宋" w:eastAsia="仿宋" w:hAnsi="仿宋" w:hint="eastAsia"/>
        </w:rPr>
        <w:t>别是2019年小学生专业校车购置、2019</w:t>
      </w:r>
      <w:r w:rsidR="002A147F">
        <w:rPr>
          <w:rFonts w:ascii="仿宋" w:eastAsia="仿宋" w:hAnsi="仿宋" w:hint="eastAsia"/>
        </w:rPr>
        <w:lastRenderedPageBreak/>
        <w:t>年扶持村集体、一事一议、</w:t>
      </w:r>
      <w:r w:rsidR="00B47D92">
        <w:rPr>
          <w:rFonts w:ascii="仿宋" w:eastAsia="仿宋" w:hAnsi="仿宋" w:hint="eastAsia"/>
        </w:rPr>
        <w:t>污水厂运营经费、小城镇建设资金、2018年财政体制补助、发展基数、</w:t>
      </w:r>
      <w:proofErr w:type="gramStart"/>
      <w:r w:rsidR="00B47D92">
        <w:rPr>
          <w:rFonts w:ascii="仿宋" w:eastAsia="仿宋" w:hAnsi="仿宋" w:hint="eastAsia"/>
        </w:rPr>
        <w:t>信访维稳工作</w:t>
      </w:r>
      <w:proofErr w:type="gramEnd"/>
      <w:r w:rsidR="00B47D92">
        <w:rPr>
          <w:rFonts w:ascii="仿宋" w:eastAsia="仿宋" w:hAnsi="仿宋" w:hint="eastAsia"/>
        </w:rPr>
        <w:t>、宣一饮水井资金，</w:t>
      </w:r>
      <w:r w:rsidR="00E15308">
        <w:rPr>
          <w:rFonts w:ascii="仿宋" w:eastAsia="仿宋" w:hAnsi="仿宋" w:hint="eastAsia"/>
        </w:rPr>
        <w:t>其中小城镇建设资金2018年财政体制补助发展基数因不可确定因素预算执行率为96%，信访</w:t>
      </w:r>
      <w:proofErr w:type="gramStart"/>
      <w:r w:rsidR="00E15308">
        <w:rPr>
          <w:rFonts w:ascii="仿宋" w:eastAsia="仿宋" w:hAnsi="仿宋" w:hint="eastAsia"/>
        </w:rPr>
        <w:t>维稳工作</w:t>
      </w:r>
      <w:proofErr w:type="gramEnd"/>
      <w:r w:rsidR="00E15308">
        <w:rPr>
          <w:rFonts w:ascii="仿宋" w:eastAsia="仿宋" w:hAnsi="仿宋" w:hint="eastAsia"/>
        </w:rPr>
        <w:t>因不确定因素预算执行率为</w:t>
      </w:r>
      <w:r w:rsidR="00971927">
        <w:rPr>
          <w:rFonts w:ascii="仿宋" w:eastAsia="仿宋" w:hAnsi="仿宋" w:hint="eastAsia"/>
        </w:rPr>
        <w:t>86</w:t>
      </w:r>
      <w:r w:rsidR="00E15308">
        <w:rPr>
          <w:rFonts w:ascii="仿宋" w:eastAsia="仿宋" w:hAnsi="仿宋" w:hint="eastAsia"/>
        </w:rPr>
        <w:t>%</w:t>
      </w:r>
      <w:r w:rsidR="00E15308">
        <w:rPr>
          <w:rFonts w:ascii="仿宋" w:eastAsia="仿宋" w:hAnsi="仿宋"/>
        </w:rPr>
        <w:t xml:space="preserve"> </w:t>
      </w:r>
      <w:r w:rsidR="00E15308">
        <w:rPr>
          <w:rFonts w:ascii="仿宋" w:eastAsia="仿宋" w:hAnsi="仿宋" w:hint="eastAsia"/>
        </w:rPr>
        <w:t>，</w:t>
      </w:r>
      <w:r w:rsidR="00971927">
        <w:rPr>
          <w:rFonts w:ascii="仿宋" w:eastAsia="仿宋" w:hAnsi="仿宋" w:hint="eastAsia"/>
        </w:rPr>
        <w:t>宣一饮水资金因工程总额小于预算追加</w:t>
      </w:r>
      <w:proofErr w:type="gramStart"/>
      <w:r w:rsidR="00971927">
        <w:rPr>
          <w:rFonts w:ascii="仿宋" w:eastAsia="仿宋" w:hAnsi="仿宋" w:hint="eastAsia"/>
        </w:rPr>
        <w:t>数预算</w:t>
      </w:r>
      <w:proofErr w:type="gramEnd"/>
      <w:r w:rsidR="00971927">
        <w:rPr>
          <w:rFonts w:ascii="仿宋" w:eastAsia="仿宋" w:hAnsi="仿宋" w:hint="eastAsia"/>
        </w:rPr>
        <w:t>执行率为98%，其余</w:t>
      </w:r>
      <w:r w:rsidR="00B47D92">
        <w:rPr>
          <w:rFonts w:ascii="仿宋" w:eastAsia="仿宋" w:hAnsi="仿宋" w:hint="eastAsia"/>
        </w:rPr>
        <w:t>预算执行率</w:t>
      </w:r>
      <w:r w:rsidR="00971927">
        <w:rPr>
          <w:rFonts w:ascii="仿宋" w:eastAsia="仿宋" w:hAnsi="仿宋" w:hint="eastAsia"/>
        </w:rPr>
        <w:t>均为100%</w:t>
      </w:r>
    </w:p>
    <w:p w:rsidR="00DF4148" w:rsidRDefault="00A34B5B">
      <w:pPr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三、绩效目标设定质量情况</w:t>
      </w:r>
    </w:p>
    <w:p w:rsidR="00DF4148" w:rsidRDefault="00A34B5B">
      <w:pPr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通过绩效自评结果对比倒查的年初绩效目标设定质量情况，年初绩效目标设定较为清晰准确，绩效指标较为全面完整、科学合理，绩效标准恰当适宜、易于评价。</w:t>
      </w:r>
    </w:p>
    <w:p w:rsidR="00DF4148" w:rsidRDefault="00A34B5B" w:rsidP="000D2B67">
      <w:pPr>
        <w:snapToGrid w:val="0"/>
        <w:spacing w:line="580" w:lineRule="exact"/>
        <w:ind w:leftChars="200" w:left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四、整改措施及结果应用</w:t>
      </w:r>
    </w:p>
    <w:p w:rsidR="00DF4148" w:rsidRDefault="00B47D92" w:rsidP="00B47D92">
      <w:pPr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我单位围绕绩效工作任务目标，精心策划，合理安排，统筹调度，狠抓落实，促进了绩效工作的顺利推进和各项任务的圆满完成，推动发展和改革事务各项工作发展。下一步</w:t>
      </w:r>
      <w:r w:rsidR="00A34B5B">
        <w:rPr>
          <w:rFonts w:ascii="仿宋" w:eastAsia="仿宋" w:hAnsi="仿宋" w:hint="eastAsia"/>
        </w:rPr>
        <w:t>加强政策学习，不断强化绩效意识和绩效管理理念，积极掌握绩效管理工作方式方法，及时总结项目支出绩效管理经验，将绩效管理理念贯穿预算管理的全过程。完善预算编制程序，注重项目论证，加强预算编报工作的严肃性和规范性，强化预算编制结果导向，从运行成本、管理效率、社会效应、可持续发展能力和服务对象满意度等方面，衡量项目核心任务和实施效果，切实提升预算编制质量。</w:t>
      </w:r>
    </w:p>
    <w:p w:rsidR="00DF4148" w:rsidRDefault="00A34B5B">
      <w:pPr>
        <w:snapToGrid w:val="0"/>
        <w:spacing w:line="58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我们将结合此次评估中梳理发现的问题，在制定下一年度项目计划时，进一步加强学习，认真研究政策，落实好相</w:t>
      </w:r>
      <w:r>
        <w:rPr>
          <w:rFonts w:ascii="仿宋" w:eastAsia="仿宋" w:hAnsi="仿宋" w:hint="eastAsia"/>
        </w:rPr>
        <w:lastRenderedPageBreak/>
        <w:t>关财务政策规定，及时发现解决项目实施过程中苗头性问题，做好项目实施监督工作 ，进一步提高项目效应和群众满意度。</w:t>
      </w:r>
    </w:p>
    <w:p w:rsidR="00DF4148" w:rsidRDefault="00DF4148"/>
    <w:sectPr w:rsidR="00DF414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EF" w:rsidRDefault="004F77EF">
      <w:r>
        <w:separator/>
      </w:r>
    </w:p>
  </w:endnote>
  <w:endnote w:type="continuationSeparator" w:id="0">
    <w:p w:rsidR="004F77EF" w:rsidRDefault="004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48" w:rsidRDefault="00A34B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4148" w:rsidRDefault="00A34B5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1C9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4148" w:rsidRDefault="00A34B5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1C94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EF" w:rsidRDefault="004F77EF">
      <w:r>
        <w:separator/>
      </w:r>
    </w:p>
  </w:footnote>
  <w:footnote w:type="continuationSeparator" w:id="0">
    <w:p w:rsidR="004F77EF" w:rsidRDefault="004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2A0B8"/>
    <w:multiLevelType w:val="singleLevel"/>
    <w:tmpl w:val="AF82A0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D653A"/>
    <w:rsid w:val="000D2B67"/>
    <w:rsid w:val="00275807"/>
    <w:rsid w:val="002A147F"/>
    <w:rsid w:val="002C7806"/>
    <w:rsid w:val="00453A45"/>
    <w:rsid w:val="004F77EF"/>
    <w:rsid w:val="00754FEC"/>
    <w:rsid w:val="00971927"/>
    <w:rsid w:val="00A34B5B"/>
    <w:rsid w:val="00B47D92"/>
    <w:rsid w:val="00DF4148"/>
    <w:rsid w:val="00E15308"/>
    <w:rsid w:val="00F41C94"/>
    <w:rsid w:val="01CC6C0E"/>
    <w:rsid w:val="027E6465"/>
    <w:rsid w:val="043F0090"/>
    <w:rsid w:val="2D7E51FF"/>
    <w:rsid w:val="435F6F22"/>
    <w:rsid w:val="521E2C19"/>
    <w:rsid w:val="624D653A"/>
    <w:rsid w:val="68507C06"/>
    <w:rsid w:val="790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6</cp:revision>
  <cp:lastPrinted>2020-07-13T01:33:00Z</cp:lastPrinted>
  <dcterms:created xsi:type="dcterms:W3CDTF">2020-06-12T06:59:00Z</dcterms:created>
  <dcterms:modified xsi:type="dcterms:W3CDTF">2021-01-22T02:08:00Z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