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一、唐山市丰南区财政局本级收支预算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一、唐山市丰南区财政局本级收支预算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54620.20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4104.67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41022.38</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618.44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284.14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1320.00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6762.02</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277.52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r>
              <w:t xml:space="preserve">17037.00</w:t>
            </w: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r>
              <w:t xml:space="preserve">65839.50</w:t>
            </w: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r>
              <w:t xml:space="preserve">489.55</w:t>
            </w: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95642.58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96822.84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1180.26</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96822.84</w:t>
            </w:r>
          </w:p>
        </w:tc>
        <w:tc>
          <w:tcPr>
            <w:tcW w:w="4535" w:type="dxa"/>
            <w:vAlign w:val="center"/>
          </w:tcPr>
          <w:p>
            <w:pPr>
              <w:pStyle w:val="单元格样式6"/>
            </w:pPr>
            <w:r>
              <w:t xml:space="preserve">支出总计</w:t>
            </w:r>
          </w:p>
        </w:tc>
        <w:tc>
          <w:tcPr>
            <w:tcW w:w="2126" w:type="dxa"/>
            <w:vAlign w:val="center"/>
          </w:tcPr>
          <w:p>
            <w:pPr>
              <w:pStyle w:val="单元格样式7"/>
            </w:pPr>
            <w:r>
              <w:t xml:space="preserve">96822.84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96822.84</w:t>
            </w:r>
          </w:p>
        </w:tc>
        <w:tc>
          <w:tcPr>
            <w:tcW w:w="1134" w:type="dxa"/>
            <w:vAlign w:val="center"/>
          </w:tcPr>
          <w:p>
            <w:pPr>
              <w:pStyle w:val="单元格样式7"/>
            </w:pPr>
            <w:r>
              <w:t xml:space="preserve">95642.58</w:t>
            </w:r>
          </w:p>
        </w:tc>
        <w:tc>
          <w:tcPr>
            <w:tcW w:w="1134" w:type="dxa"/>
            <w:vAlign w:val="center"/>
          </w:tcPr>
          <w:p>
            <w:pPr>
              <w:pStyle w:val="单元格样式7"/>
            </w:pPr>
            <w:r>
              <w:t xml:space="preserve">95642.58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1180.26</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4104.67</w:t>
            </w:r>
          </w:p>
        </w:tc>
        <w:tc>
          <w:tcPr>
            <w:tcW w:w="1134" w:type="dxa"/>
            <w:vAlign w:val="center"/>
          </w:tcPr>
          <w:p>
            <w:pPr>
              <w:pStyle w:val="单元格样式4"/>
            </w:pPr>
            <w:r>
              <w:t xml:space="preserve">4104.67</w:t>
            </w:r>
          </w:p>
        </w:tc>
        <w:tc>
          <w:tcPr>
            <w:tcW w:w="1134" w:type="dxa"/>
            <w:vAlign w:val="center"/>
          </w:tcPr>
          <w:p>
            <w:pPr>
              <w:pStyle w:val="单元格样式4"/>
            </w:pPr>
            <w:r>
              <w:t xml:space="preserve">4104.67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4104.67</w:t>
            </w:r>
          </w:p>
        </w:tc>
        <w:tc>
          <w:tcPr>
            <w:tcW w:w="1134" w:type="dxa"/>
            <w:vAlign w:val="center"/>
          </w:tcPr>
          <w:p>
            <w:pPr>
              <w:pStyle w:val="单元格样式4"/>
            </w:pPr>
            <w:r>
              <w:t xml:space="preserve">4104.67</w:t>
            </w:r>
          </w:p>
        </w:tc>
        <w:tc>
          <w:tcPr>
            <w:tcW w:w="1134" w:type="dxa"/>
            <w:vAlign w:val="center"/>
          </w:tcPr>
          <w:p>
            <w:pPr>
              <w:pStyle w:val="单元格样式4"/>
            </w:pPr>
            <w:r>
              <w:t xml:space="preserve">4104.67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2805.33</w:t>
            </w:r>
          </w:p>
        </w:tc>
        <w:tc>
          <w:tcPr>
            <w:tcW w:w="1134" w:type="dxa"/>
            <w:vAlign w:val="center"/>
          </w:tcPr>
          <w:p>
            <w:pPr>
              <w:pStyle w:val="单元格样式4"/>
            </w:pPr>
            <w:r>
              <w:t xml:space="preserve">2805.33</w:t>
            </w:r>
          </w:p>
        </w:tc>
        <w:tc>
          <w:tcPr>
            <w:tcW w:w="1134" w:type="dxa"/>
            <w:vAlign w:val="center"/>
          </w:tcPr>
          <w:p>
            <w:pPr>
              <w:pStyle w:val="单元格样式4"/>
            </w:pPr>
            <w:r>
              <w:t xml:space="preserve">2805.33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1299.34</w:t>
            </w:r>
          </w:p>
        </w:tc>
        <w:tc>
          <w:tcPr>
            <w:tcW w:w="1134" w:type="dxa"/>
            <w:vAlign w:val="center"/>
          </w:tcPr>
          <w:p>
            <w:pPr>
              <w:pStyle w:val="单元格样式4"/>
            </w:pPr>
            <w:r>
              <w:t xml:space="preserve">1299.34</w:t>
            </w:r>
          </w:p>
        </w:tc>
        <w:tc>
          <w:tcPr>
            <w:tcW w:w="1134" w:type="dxa"/>
            <w:vAlign w:val="center"/>
          </w:tcPr>
          <w:p>
            <w:pPr>
              <w:pStyle w:val="单元格样式4"/>
            </w:pPr>
            <w:r>
              <w:t xml:space="preserve">1299.34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618.44</w:t>
            </w:r>
          </w:p>
        </w:tc>
        <w:tc>
          <w:tcPr>
            <w:tcW w:w="1134" w:type="dxa"/>
            <w:vAlign w:val="center"/>
          </w:tcPr>
          <w:p>
            <w:pPr>
              <w:pStyle w:val="单元格样式4"/>
            </w:pPr>
            <w:r>
              <w:t xml:space="preserve">618.44</w:t>
            </w:r>
          </w:p>
        </w:tc>
        <w:tc>
          <w:tcPr>
            <w:tcW w:w="1134" w:type="dxa"/>
            <w:vAlign w:val="center"/>
          </w:tcPr>
          <w:p>
            <w:pPr>
              <w:pStyle w:val="单元格样式4"/>
            </w:pPr>
            <w:r>
              <w:t xml:space="preserve">618.44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618.44</w:t>
            </w:r>
          </w:p>
        </w:tc>
        <w:tc>
          <w:tcPr>
            <w:tcW w:w="1134" w:type="dxa"/>
            <w:vAlign w:val="center"/>
          </w:tcPr>
          <w:p>
            <w:pPr>
              <w:pStyle w:val="单元格样式4"/>
            </w:pPr>
            <w:r>
              <w:t xml:space="preserve">618.44</w:t>
            </w:r>
          </w:p>
        </w:tc>
        <w:tc>
          <w:tcPr>
            <w:tcW w:w="1134" w:type="dxa"/>
            <w:vAlign w:val="center"/>
          </w:tcPr>
          <w:p>
            <w:pPr>
              <w:pStyle w:val="单元格样式4"/>
            </w:pPr>
            <w:r>
              <w:t xml:space="preserve">618.44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257.81</w:t>
            </w:r>
          </w:p>
        </w:tc>
        <w:tc>
          <w:tcPr>
            <w:tcW w:w="1134" w:type="dxa"/>
            <w:vAlign w:val="center"/>
          </w:tcPr>
          <w:p>
            <w:pPr>
              <w:pStyle w:val="单元格样式4"/>
            </w:pPr>
            <w:r>
              <w:t xml:space="preserve">257.81</w:t>
            </w:r>
          </w:p>
        </w:tc>
        <w:tc>
          <w:tcPr>
            <w:tcW w:w="1134" w:type="dxa"/>
            <w:vAlign w:val="center"/>
          </w:tcPr>
          <w:p>
            <w:pPr>
              <w:pStyle w:val="单元格样式4"/>
            </w:pPr>
            <w:r>
              <w:t xml:space="preserve">257.81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338.52</w:t>
            </w:r>
          </w:p>
        </w:tc>
        <w:tc>
          <w:tcPr>
            <w:tcW w:w="1134" w:type="dxa"/>
            <w:vAlign w:val="center"/>
          </w:tcPr>
          <w:p>
            <w:pPr>
              <w:pStyle w:val="单元格样式4"/>
            </w:pPr>
            <w:r>
              <w:t xml:space="preserve">338.52</w:t>
            </w:r>
          </w:p>
        </w:tc>
        <w:tc>
          <w:tcPr>
            <w:tcW w:w="1134" w:type="dxa"/>
            <w:vAlign w:val="center"/>
          </w:tcPr>
          <w:p>
            <w:pPr>
              <w:pStyle w:val="单元格样式4"/>
            </w:pPr>
            <w:r>
              <w:t xml:space="preserve">338.52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22.11</w:t>
            </w:r>
          </w:p>
        </w:tc>
        <w:tc>
          <w:tcPr>
            <w:tcW w:w="1134" w:type="dxa"/>
            <w:vAlign w:val="center"/>
          </w:tcPr>
          <w:p>
            <w:pPr>
              <w:pStyle w:val="单元格样式4"/>
            </w:pPr>
            <w:r>
              <w:t xml:space="preserve">22.11</w:t>
            </w:r>
          </w:p>
        </w:tc>
        <w:tc>
          <w:tcPr>
            <w:tcW w:w="1134" w:type="dxa"/>
            <w:vAlign w:val="center"/>
          </w:tcPr>
          <w:p>
            <w:pPr>
              <w:pStyle w:val="单元格样式4"/>
            </w:pPr>
            <w:r>
              <w:t xml:space="preserve">22.11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284.14</w:t>
            </w:r>
          </w:p>
        </w:tc>
        <w:tc>
          <w:tcPr>
            <w:tcW w:w="1134" w:type="dxa"/>
            <w:vAlign w:val="center"/>
          </w:tcPr>
          <w:p>
            <w:pPr>
              <w:pStyle w:val="单元格样式4"/>
            </w:pPr>
            <w:r>
              <w:t xml:space="preserve">284.14</w:t>
            </w:r>
          </w:p>
        </w:tc>
        <w:tc>
          <w:tcPr>
            <w:tcW w:w="1134" w:type="dxa"/>
            <w:vAlign w:val="center"/>
          </w:tcPr>
          <w:p>
            <w:pPr>
              <w:pStyle w:val="单元格样式4"/>
            </w:pPr>
            <w:r>
              <w:t xml:space="preserve">284.14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284.14</w:t>
            </w:r>
          </w:p>
        </w:tc>
        <w:tc>
          <w:tcPr>
            <w:tcW w:w="1134" w:type="dxa"/>
            <w:vAlign w:val="center"/>
          </w:tcPr>
          <w:p>
            <w:pPr>
              <w:pStyle w:val="单元格样式4"/>
            </w:pPr>
            <w:r>
              <w:t xml:space="preserve">284.14</w:t>
            </w:r>
          </w:p>
        </w:tc>
        <w:tc>
          <w:tcPr>
            <w:tcW w:w="1134" w:type="dxa"/>
            <w:vAlign w:val="center"/>
          </w:tcPr>
          <w:p>
            <w:pPr>
              <w:pStyle w:val="单元格样式4"/>
            </w:pPr>
            <w:r>
              <w:t xml:space="preserve">284.14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135.77</w:t>
            </w:r>
          </w:p>
        </w:tc>
        <w:tc>
          <w:tcPr>
            <w:tcW w:w="1134" w:type="dxa"/>
            <w:vAlign w:val="center"/>
          </w:tcPr>
          <w:p>
            <w:pPr>
              <w:pStyle w:val="单元格样式4"/>
            </w:pPr>
            <w:r>
              <w:t xml:space="preserve">135.77</w:t>
            </w:r>
          </w:p>
        </w:tc>
        <w:tc>
          <w:tcPr>
            <w:tcW w:w="1134" w:type="dxa"/>
            <w:vAlign w:val="center"/>
          </w:tcPr>
          <w:p>
            <w:pPr>
              <w:pStyle w:val="单元格样式4"/>
            </w:pPr>
            <w:r>
              <w:t xml:space="preserve">135.77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148.37</w:t>
            </w:r>
          </w:p>
        </w:tc>
        <w:tc>
          <w:tcPr>
            <w:tcW w:w="1134" w:type="dxa"/>
            <w:vAlign w:val="center"/>
          </w:tcPr>
          <w:p>
            <w:pPr>
              <w:pStyle w:val="单元格样式4"/>
            </w:pPr>
            <w:r>
              <w:t xml:space="preserve">148.37</w:t>
            </w:r>
          </w:p>
        </w:tc>
        <w:tc>
          <w:tcPr>
            <w:tcW w:w="1134" w:type="dxa"/>
            <w:vAlign w:val="center"/>
          </w:tcPr>
          <w:p>
            <w:pPr>
              <w:pStyle w:val="单元格样式4"/>
            </w:pPr>
            <w:r>
              <w:t xml:space="preserve">148.37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1320.00</w:t>
            </w:r>
          </w:p>
        </w:tc>
        <w:tc>
          <w:tcPr>
            <w:tcW w:w="1134" w:type="dxa"/>
            <w:vAlign w:val="center"/>
          </w:tcPr>
          <w:p>
            <w:pPr>
              <w:pStyle w:val="单元格样式4"/>
            </w:pPr>
            <w:r>
              <w:t xml:space="preserve">1320.00</w:t>
            </w:r>
          </w:p>
        </w:tc>
        <w:tc>
          <w:tcPr>
            <w:tcW w:w="1134" w:type="dxa"/>
            <w:vAlign w:val="center"/>
          </w:tcPr>
          <w:p>
            <w:pPr>
              <w:pStyle w:val="单元格样式4"/>
            </w:pPr>
            <w:r>
              <w:t xml:space="preserve">1320.00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2120199</w:t>
            </w:r>
          </w:p>
        </w:tc>
        <w:tc>
          <w:tcPr>
            <w:tcW w:w="1559" w:type="dxa"/>
            <w:vAlign w:val="center"/>
          </w:tcPr>
          <w:p>
            <w:pPr>
              <w:pStyle w:val="单元格样式2"/>
            </w:pPr>
            <w:r>
              <w:t xml:space="preserve">其他城乡社区管理事务支出</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1120.00</w:t>
            </w:r>
          </w:p>
        </w:tc>
        <w:tc>
          <w:tcPr>
            <w:tcW w:w="1134" w:type="dxa"/>
            <w:vAlign w:val="center"/>
          </w:tcPr>
          <w:p>
            <w:pPr>
              <w:pStyle w:val="单元格样式4"/>
            </w:pPr>
            <w:r>
              <w:t xml:space="preserve">1120.00</w:t>
            </w:r>
          </w:p>
        </w:tc>
        <w:tc>
          <w:tcPr>
            <w:tcW w:w="1134" w:type="dxa"/>
            <w:vAlign w:val="center"/>
          </w:tcPr>
          <w:p>
            <w:pPr>
              <w:pStyle w:val="单元格样式4"/>
            </w:pPr>
            <w:r>
              <w:t xml:space="preserve">1120.00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1120.00</w:t>
            </w:r>
          </w:p>
        </w:tc>
        <w:tc>
          <w:tcPr>
            <w:tcW w:w="1134" w:type="dxa"/>
            <w:vAlign w:val="center"/>
          </w:tcPr>
          <w:p>
            <w:pPr>
              <w:pStyle w:val="单元格样式4"/>
            </w:pPr>
            <w:r>
              <w:t xml:space="preserve">1120.00</w:t>
            </w:r>
          </w:p>
        </w:tc>
        <w:tc>
          <w:tcPr>
            <w:tcW w:w="1134" w:type="dxa"/>
            <w:vAlign w:val="center"/>
          </w:tcPr>
          <w:p>
            <w:pPr>
              <w:pStyle w:val="单元格样式4"/>
            </w:pPr>
            <w:r>
              <w:t xml:space="preserve">1120.00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6762.02</w:t>
            </w:r>
          </w:p>
        </w:tc>
        <w:tc>
          <w:tcPr>
            <w:tcW w:w="1134" w:type="dxa"/>
            <w:vAlign w:val="center"/>
          </w:tcPr>
          <w:p>
            <w:pPr>
              <w:pStyle w:val="单元格样式4"/>
            </w:pPr>
            <w:r>
              <w:t xml:space="preserve">5581.76</w:t>
            </w:r>
          </w:p>
        </w:tc>
        <w:tc>
          <w:tcPr>
            <w:tcW w:w="1134" w:type="dxa"/>
            <w:vAlign w:val="center"/>
          </w:tcPr>
          <w:p>
            <w:pPr>
              <w:pStyle w:val="单元格样式4"/>
            </w:pPr>
            <w:r>
              <w:t xml:space="preserve">5581.76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1180.26</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1705.13</w:t>
            </w:r>
          </w:p>
        </w:tc>
        <w:tc>
          <w:tcPr>
            <w:tcW w:w="1134" w:type="dxa"/>
            <w:vAlign w:val="center"/>
          </w:tcPr>
          <w:p>
            <w:pPr>
              <w:pStyle w:val="单元格样式4"/>
            </w:pPr>
            <w:r>
              <w:t xml:space="preserve">1695.00</w:t>
            </w:r>
          </w:p>
        </w:tc>
        <w:tc>
          <w:tcPr>
            <w:tcW w:w="1134" w:type="dxa"/>
            <w:vAlign w:val="center"/>
          </w:tcPr>
          <w:p>
            <w:pPr>
              <w:pStyle w:val="单元格样式4"/>
            </w:pPr>
            <w:r>
              <w:t xml:space="preserve">1695.00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10.13</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2130701</w:t>
            </w:r>
          </w:p>
        </w:tc>
        <w:tc>
          <w:tcPr>
            <w:tcW w:w="1559" w:type="dxa"/>
            <w:vAlign w:val="center"/>
          </w:tcPr>
          <w:p>
            <w:pPr>
              <w:pStyle w:val="单元格样式2"/>
            </w:pPr>
            <w:r>
              <w:t xml:space="preserve">对村级公益事业建设的补助</w:t>
            </w:r>
          </w:p>
        </w:tc>
        <w:tc>
          <w:tcPr>
            <w:tcW w:w="1134" w:type="dxa"/>
            <w:vAlign w:val="center"/>
          </w:tcPr>
          <w:p>
            <w:pPr>
              <w:pStyle w:val="单元格样式4"/>
            </w:pPr>
            <w:r>
              <w:t xml:space="preserve">1705.13</w:t>
            </w:r>
          </w:p>
        </w:tc>
        <w:tc>
          <w:tcPr>
            <w:tcW w:w="1134" w:type="dxa"/>
            <w:vAlign w:val="center"/>
          </w:tcPr>
          <w:p>
            <w:pPr>
              <w:pStyle w:val="单元格样式4"/>
            </w:pPr>
            <w:r>
              <w:t xml:space="preserve">1695.00</w:t>
            </w:r>
          </w:p>
        </w:tc>
        <w:tc>
          <w:tcPr>
            <w:tcW w:w="1134" w:type="dxa"/>
            <w:vAlign w:val="center"/>
          </w:tcPr>
          <w:p>
            <w:pPr>
              <w:pStyle w:val="单元格样式4"/>
            </w:pPr>
            <w:r>
              <w:t xml:space="preserve">1695.00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10.13</w:t>
            </w: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21308</w:t>
            </w:r>
          </w:p>
        </w:tc>
        <w:tc>
          <w:tcPr>
            <w:tcW w:w="1559" w:type="dxa"/>
            <w:vAlign w:val="center"/>
          </w:tcPr>
          <w:p>
            <w:pPr>
              <w:pStyle w:val="单元格样式2"/>
            </w:pPr>
            <w:r>
              <w:t xml:space="preserve">普惠金融发展支出</w:t>
            </w:r>
          </w:p>
        </w:tc>
        <w:tc>
          <w:tcPr>
            <w:tcW w:w="1134" w:type="dxa"/>
            <w:vAlign w:val="center"/>
          </w:tcPr>
          <w:p>
            <w:pPr>
              <w:pStyle w:val="单元格样式4"/>
            </w:pPr>
            <w:r>
              <w:t xml:space="preserve">5056.89</w:t>
            </w:r>
          </w:p>
        </w:tc>
        <w:tc>
          <w:tcPr>
            <w:tcW w:w="1134" w:type="dxa"/>
            <w:vAlign w:val="center"/>
          </w:tcPr>
          <w:p>
            <w:pPr>
              <w:pStyle w:val="单元格样式4"/>
            </w:pPr>
            <w:r>
              <w:t xml:space="preserve">3886.76</w:t>
            </w:r>
          </w:p>
        </w:tc>
        <w:tc>
          <w:tcPr>
            <w:tcW w:w="1134" w:type="dxa"/>
            <w:vAlign w:val="center"/>
          </w:tcPr>
          <w:p>
            <w:pPr>
              <w:pStyle w:val="单元格样式4"/>
            </w:pPr>
            <w:r>
              <w:t xml:space="preserve">3886.76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1170.13</w:t>
            </w: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2130803</w:t>
            </w:r>
          </w:p>
        </w:tc>
        <w:tc>
          <w:tcPr>
            <w:tcW w:w="1559" w:type="dxa"/>
            <w:vAlign w:val="center"/>
          </w:tcPr>
          <w:p>
            <w:pPr>
              <w:pStyle w:val="单元格样式2"/>
            </w:pPr>
            <w:r>
              <w:t xml:space="preserve">农业保险保费补贴</w:t>
            </w:r>
          </w:p>
        </w:tc>
        <w:tc>
          <w:tcPr>
            <w:tcW w:w="1134" w:type="dxa"/>
            <w:vAlign w:val="center"/>
          </w:tcPr>
          <w:p>
            <w:pPr>
              <w:pStyle w:val="单元格样式4"/>
            </w:pPr>
            <w:r>
              <w:t xml:space="preserve">5056.89</w:t>
            </w:r>
          </w:p>
        </w:tc>
        <w:tc>
          <w:tcPr>
            <w:tcW w:w="1134" w:type="dxa"/>
            <w:vAlign w:val="center"/>
          </w:tcPr>
          <w:p>
            <w:pPr>
              <w:pStyle w:val="单元格样式4"/>
            </w:pPr>
            <w:r>
              <w:t xml:space="preserve">3886.76</w:t>
            </w:r>
          </w:p>
        </w:tc>
        <w:tc>
          <w:tcPr>
            <w:tcW w:w="1134" w:type="dxa"/>
            <w:vAlign w:val="center"/>
          </w:tcPr>
          <w:p>
            <w:pPr>
              <w:pStyle w:val="单元格样式4"/>
            </w:pPr>
            <w:r>
              <w:t xml:space="preserve">3886.76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1170.13</w:t>
            </w: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277.52</w:t>
            </w:r>
          </w:p>
        </w:tc>
        <w:tc>
          <w:tcPr>
            <w:tcW w:w="1134" w:type="dxa"/>
            <w:vAlign w:val="center"/>
          </w:tcPr>
          <w:p>
            <w:pPr>
              <w:pStyle w:val="单元格样式4"/>
            </w:pPr>
            <w:r>
              <w:t xml:space="preserve">277.52</w:t>
            </w:r>
          </w:p>
        </w:tc>
        <w:tc>
          <w:tcPr>
            <w:tcW w:w="1134" w:type="dxa"/>
            <w:vAlign w:val="center"/>
          </w:tcPr>
          <w:p>
            <w:pPr>
              <w:pStyle w:val="单元格样式4"/>
            </w:pPr>
            <w:r>
              <w:t xml:space="preserve">277.52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277.52</w:t>
            </w:r>
          </w:p>
        </w:tc>
        <w:tc>
          <w:tcPr>
            <w:tcW w:w="1134" w:type="dxa"/>
            <w:vAlign w:val="center"/>
          </w:tcPr>
          <w:p>
            <w:pPr>
              <w:pStyle w:val="单元格样式4"/>
            </w:pPr>
            <w:r>
              <w:t xml:space="preserve">277.52</w:t>
            </w:r>
          </w:p>
        </w:tc>
        <w:tc>
          <w:tcPr>
            <w:tcW w:w="1134" w:type="dxa"/>
            <w:vAlign w:val="center"/>
          </w:tcPr>
          <w:p>
            <w:pPr>
              <w:pStyle w:val="单元格样式4"/>
            </w:pPr>
            <w:r>
              <w:t xml:space="preserve">277.52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277.52</w:t>
            </w:r>
          </w:p>
        </w:tc>
        <w:tc>
          <w:tcPr>
            <w:tcW w:w="1134" w:type="dxa"/>
            <w:vAlign w:val="center"/>
          </w:tcPr>
          <w:p>
            <w:pPr>
              <w:pStyle w:val="单元格样式4"/>
            </w:pPr>
            <w:r>
              <w:t xml:space="preserve">277.52</w:t>
            </w:r>
          </w:p>
        </w:tc>
        <w:tc>
          <w:tcPr>
            <w:tcW w:w="1134" w:type="dxa"/>
            <w:vAlign w:val="center"/>
          </w:tcPr>
          <w:p>
            <w:pPr>
              <w:pStyle w:val="单元格样式4"/>
            </w:pPr>
            <w:r>
              <w:t xml:space="preserve">277.52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222</w:t>
            </w:r>
          </w:p>
        </w:tc>
        <w:tc>
          <w:tcPr>
            <w:tcW w:w="1559" w:type="dxa"/>
            <w:vAlign w:val="center"/>
          </w:tcPr>
          <w:p>
            <w:pPr>
              <w:pStyle w:val="单元格样式2"/>
            </w:pPr>
            <w:r>
              <w:t xml:space="preserve">粮油物资储备支出</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22204</w:t>
            </w:r>
          </w:p>
        </w:tc>
        <w:tc>
          <w:tcPr>
            <w:tcW w:w="1559" w:type="dxa"/>
            <w:vAlign w:val="center"/>
          </w:tcPr>
          <w:p>
            <w:pPr>
              <w:pStyle w:val="单元格样式2"/>
            </w:pPr>
            <w:r>
              <w:t xml:space="preserve">粮油储备</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2220401</w:t>
            </w:r>
          </w:p>
        </w:tc>
        <w:tc>
          <w:tcPr>
            <w:tcW w:w="1559" w:type="dxa"/>
            <w:vAlign w:val="center"/>
          </w:tcPr>
          <w:p>
            <w:pPr>
              <w:pStyle w:val="单元格样式2"/>
            </w:pPr>
            <w:r>
              <w:t xml:space="preserve">储备粮油补贴</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231</w:t>
            </w:r>
          </w:p>
        </w:tc>
        <w:tc>
          <w:tcPr>
            <w:tcW w:w="1559" w:type="dxa"/>
            <w:vAlign w:val="center"/>
          </w:tcPr>
          <w:p>
            <w:pPr>
              <w:pStyle w:val="单元格样式2"/>
            </w:pPr>
            <w:r>
              <w:t xml:space="preserve">债务还本支出</w:t>
            </w:r>
          </w:p>
        </w:tc>
        <w:tc>
          <w:tcPr>
            <w:tcW w:w="1134" w:type="dxa"/>
            <w:vAlign w:val="center"/>
          </w:tcPr>
          <w:p>
            <w:pPr>
              <w:pStyle w:val="单元格样式4"/>
            </w:pPr>
            <w:r>
              <w:t xml:space="preserve">17037.00</w:t>
            </w:r>
          </w:p>
        </w:tc>
        <w:tc>
          <w:tcPr>
            <w:tcW w:w="1134" w:type="dxa"/>
            <w:vAlign w:val="center"/>
          </w:tcPr>
          <w:p>
            <w:pPr>
              <w:pStyle w:val="单元格样式4"/>
            </w:pPr>
            <w:r>
              <w:t xml:space="preserve">17037.00</w:t>
            </w:r>
          </w:p>
        </w:tc>
        <w:tc>
          <w:tcPr>
            <w:tcW w:w="1134" w:type="dxa"/>
            <w:vAlign w:val="center"/>
          </w:tcPr>
          <w:p>
            <w:pPr>
              <w:pStyle w:val="单元格样式4"/>
            </w:pPr>
            <w:r>
              <w:t xml:space="preserve">17037.00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23103</w:t>
            </w:r>
          </w:p>
        </w:tc>
        <w:tc>
          <w:tcPr>
            <w:tcW w:w="1559" w:type="dxa"/>
            <w:vAlign w:val="center"/>
          </w:tcPr>
          <w:p>
            <w:pPr>
              <w:pStyle w:val="单元格样式2"/>
            </w:pPr>
            <w:r>
              <w:t xml:space="preserve">地方政府一般债务还本支出</w:t>
            </w:r>
          </w:p>
        </w:tc>
        <w:tc>
          <w:tcPr>
            <w:tcW w:w="1134" w:type="dxa"/>
            <w:vAlign w:val="center"/>
          </w:tcPr>
          <w:p>
            <w:pPr>
              <w:pStyle w:val="单元格样式4"/>
            </w:pPr>
            <w:r>
              <w:t xml:space="preserve">13837.00</w:t>
            </w:r>
          </w:p>
        </w:tc>
        <w:tc>
          <w:tcPr>
            <w:tcW w:w="1134" w:type="dxa"/>
            <w:vAlign w:val="center"/>
          </w:tcPr>
          <w:p>
            <w:pPr>
              <w:pStyle w:val="单元格样式4"/>
            </w:pPr>
            <w:r>
              <w:t xml:space="preserve">13837.00</w:t>
            </w:r>
          </w:p>
        </w:tc>
        <w:tc>
          <w:tcPr>
            <w:tcW w:w="1134" w:type="dxa"/>
            <w:vAlign w:val="center"/>
          </w:tcPr>
          <w:p>
            <w:pPr>
              <w:pStyle w:val="单元格样式4"/>
            </w:pPr>
            <w:r>
              <w:t xml:space="preserve">13837.00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2310301</w:t>
            </w:r>
          </w:p>
        </w:tc>
        <w:tc>
          <w:tcPr>
            <w:tcW w:w="1559" w:type="dxa"/>
            <w:vAlign w:val="center"/>
          </w:tcPr>
          <w:p>
            <w:pPr>
              <w:pStyle w:val="单元格样式2"/>
            </w:pPr>
            <w:r>
              <w:t xml:space="preserve">地方政府一般债券还本支出</w:t>
            </w:r>
          </w:p>
        </w:tc>
        <w:tc>
          <w:tcPr>
            <w:tcW w:w="1134" w:type="dxa"/>
            <w:vAlign w:val="center"/>
          </w:tcPr>
          <w:p>
            <w:pPr>
              <w:pStyle w:val="单元格样式4"/>
            </w:pPr>
            <w:r>
              <w:t xml:space="preserve">13837.00</w:t>
            </w:r>
          </w:p>
        </w:tc>
        <w:tc>
          <w:tcPr>
            <w:tcW w:w="1134" w:type="dxa"/>
            <w:vAlign w:val="center"/>
          </w:tcPr>
          <w:p>
            <w:pPr>
              <w:pStyle w:val="单元格样式4"/>
            </w:pPr>
            <w:r>
              <w:t xml:space="preserve">13837.00</w:t>
            </w:r>
          </w:p>
        </w:tc>
        <w:tc>
          <w:tcPr>
            <w:tcW w:w="1134" w:type="dxa"/>
            <w:vAlign w:val="center"/>
          </w:tcPr>
          <w:p>
            <w:pPr>
              <w:pStyle w:val="单元格样式4"/>
            </w:pPr>
            <w:r>
              <w:t xml:space="preserve">13837.00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23104</w:t>
            </w:r>
          </w:p>
        </w:tc>
        <w:tc>
          <w:tcPr>
            <w:tcW w:w="1559" w:type="dxa"/>
            <w:vAlign w:val="center"/>
          </w:tcPr>
          <w:p>
            <w:pPr>
              <w:pStyle w:val="单元格样式2"/>
            </w:pPr>
            <w:r>
              <w:t xml:space="preserve">地方政府专项债务还本支出</w:t>
            </w:r>
          </w:p>
        </w:tc>
        <w:tc>
          <w:tcPr>
            <w:tcW w:w="1134" w:type="dxa"/>
            <w:vAlign w:val="center"/>
          </w:tcPr>
          <w:p>
            <w:pPr>
              <w:pStyle w:val="单元格样式4"/>
            </w:pPr>
            <w:r>
              <w:t xml:space="preserve">3200.00</w:t>
            </w:r>
          </w:p>
        </w:tc>
        <w:tc>
          <w:tcPr>
            <w:tcW w:w="1134" w:type="dxa"/>
            <w:vAlign w:val="center"/>
          </w:tcPr>
          <w:p>
            <w:pPr>
              <w:pStyle w:val="单元格样式4"/>
            </w:pPr>
            <w:r>
              <w:t xml:space="preserve">3200.00</w:t>
            </w:r>
          </w:p>
        </w:tc>
        <w:tc>
          <w:tcPr>
            <w:tcW w:w="1134" w:type="dxa"/>
            <w:vAlign w:val="center"/>
          </w:tcPr>
          <w:p>
            <w:pPr>
              <w:pStyle w:val="单元格样式4"/>
            </w:pPr>
            <w:r>
              <w:t xml:space="preserve">3200.00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2310431</w:t>
            </w:r>
          </w:p>
        </w:tc>
        <w:tc>
          <w:tcPr>
            <w:tcW w:w="1559" w:type="dxa"/>
            <w:vAlign w:val="center"/>
          </w:tcPr>
          <w:p>
            <w:pPr>
              <w:pStyle w:val="单元格样式2"/>
            </w:pPr>
            <w:r>
              <w:t xml:space="preserve">土地储备专项债券还本支出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2310498</w:t>
            </w:r>
          </w:p>
        </w:tc>
        <w:tc>
          <w:tcPr>
            <w:tcW w:w="1559" w:type="dxa"/>
            <w:vAlign w:val="center"/>
          </w:tcPr>
          <w:p>
            <w:pPr>
              <w:pStyle w:val="单元格样式2"/>
            </w:pPr>
            <w:r>
              <w:t xml:space="preserve">其他地方自行试点项目收益专项债券还本支出</w:t>
            </w:r>
          </w:p>
        </w:tc>
        <w:tc>
          <w:tcPr>
            <w:tcW w:w="1134" w:type="dxa"/>
            <w:vAlign w:val="center"/>
          </w:tcPr>
          <w:p>
            <w:pPr>
              <w:pStyle w:val="单元格样式4"/>
            </w:pPr>
            <w:r>
              <w:t xml:space="preserve">1700.00</w:t>
            </w:r>
          </w:p>
        </w:tc>
        <w:tc>
          <w:tcPr>
            <w:tcW w:w="1134" w:type="dxa"/>
            <w:vAlign w:val="center"/>
          </w:tcPr>
          <w:p>
            <w:pPr>
              <w:pStyle w:val="单元格样式4"/>
            </w:pPr>
            <w:r>
              <w:t xml:space="preserve">1700.00</w:t>
            </w:r>
          </w:p>
        </w:tc>
        <w:tc>
          <w:tcPr>
            <w:tcW w:w="1134" w:type="dxa"/>
            <w:vAlign w:val="center"/>
          </w:tcPr>
          <w:p>
            <w:pPr>
              <w:pStyle w:val="单元格样式4"/>
            </w:pPr>
            <w:r>
              <w:t xml:space="preserve">1700.00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232</w:t>
            </w:r>
          </w:p>
        </w:tc>
        <w:tc>
          <w:tcPr>
            <w:tcW w:w="1559" w:type="dxa"/>
            <w:vAlign w:val="center"/>
          </w:tcPr>
          <w:p>
            <w:pPr>
              <w:pStyle w:val="单元格样式2"/>
            </w:pPr>
            <w:r>
              <w:t xml:space="preserve">债务付息支出</w:t>
            </w:r>
          </w:p>
        </w:tc>
        <w:tc>
          <w:tcPr>
            <w:tcW w:w="1134" w:type="dxa"/>
            <w:vAlign w:val="center"/>
          </w:tcPr>
          <w:p>
            <w:pPr>
              <w:pStyle w:val="单元格样式4"/>
            </w:pPr>
            <w:r>
              <w:t xml:space="preserve">65839.50</w:t>
            </w:r>
          </w:p>
        </w:tc>
        <w:tc>
          <w:tcPr>
            <w:tcW w:w="1134" w:type="dxa"/>
            <w:vAlign w:val="center"/>
          </w:tcPr>
          <w:p>
            <w:pPr>
              <w:pStyle w:val="单元格样式4"/>
            </w:pPr>
            <w:r>
              <w:t xml:space="preserve">65839.50</w:t>
            </w:r>
          </w:p>
        </w:tc>
        <w:tc>
          <w:tcPr>
            <w:tcW w:w="1134" w:type="dxa"/>
            <w:vAlign w:val="center"/>
          </w:tcPr>
          <w:p>
            <w:pPr>
              <w:pStyle w:val="单元格样式4"/>
            </w:pPr>
            <w:r>
              <w:t xml:space="preserve">65839.50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23203</w:t>
            </w:r>
          </w:p>
        </w:tc>
        <w:tc>
          <w:tcPr>
            <w:tcW w:w="1559" w:type="dxa"/>
            <w:vAlign w:val="center"/>
          </w:tcPr>
          <w:p>
            <w:pPr>
              <w:pStyle w:val="单元格样式2"/>
            </w:pPr>
            <w:r>
              <w:t xml:space="preserve">地方政府一般债务付息支出</w:t>
            </w:r>
          </w:p>
        </w:tc>
        <w:tc>
          <w:tcPr>
            <w:tcW w:w="1134" w:type="dxa"/>
            <w:vAlign w:val="center"/>
          </w:tcPr>
          <w:p>
            <w:pPr>
              <w:pStyle w:val="单元格样式4"/>
            </w:pPr>
            <w:r>
              <w:t xml:space="preserve">29484.00</w:t>
            </w:r>
          </w:p>
        </w:tc>
        <w:tc>
          <w:tcPr>
            <w:tcW w:w="1134" w:type="dxa"/>
            <w:vAlign w:val="center"/>
          </w:tcPr>
          <w:p>
            <w:pPr>
              <w:pStyle w:val="单元格样式4"/>
            </w:pPr>
            <w:r>
              <w:t xml:space="preserve">29484.00</w:t>
            </w:r>
          </w:p>
        </w:tc>
        <w:tc>
          <w:tcPr>
            <w:tcW w:w="1134" w:type="dxa"/>
            <w:vAlign w:val="center"/>
          </w:tcPr>
          <w:p>
            <w:pPr>
              <w:pStyle w:val="单元格样式4"/>
            </w:pPr>
            <w:r>
              <w:t xml:space="preserve">29484.00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2320301</w:t>
            </w:r>
          </w:p>
        </w:tc>
        <w:tc>
          <w:tcPr>
            <w:tcW w:w="1559" w:type="dxa"/>
            <w:vAlign w:val="center"/>
          </w:tcPr>
          <w:p>
            <w:pPr>
              <w:pStyle w:val="单元格样式2"/>
            </w:pPr>
            <w:r>
              <w:t xml:space="preserve">地方政府一般债券付息支出</w:t>
            </w:r>
          </w:p>
        </w:tc>
        <w:tc>
          <w:tcPr>
            <w:tcW w:w="1134" w:type="dxa"/>
            <w:vAlign w:val="center"/>
          </w:tcPr>
          <w:p>
            <w:pPr>
              <w:pStyle w:val="单元格样式4"/>
            </w:pPr>
            <w:r>
              <w:t xml:space="preserve">29484.00</w:t>
            </w:r>
          </w:p>
        </w:tc>
        <w:tc>
          <w:tcPr>
            <w:tcW w:w="1134" w:type="dxa"/>
            <w:vAlign w:val="center"/>
          </w:tcPr>
          <w:p>
            <w:pPr>
              <w:pStyle w:val="单元格样式4"/>
            </w:pPr>
            <w:r>
              <w:t xml:space="preserve">29484.00</w:t>
            </w:r>
          </w:p>
        </w:tc>
        <w:tc>
          <w:tcPr>
            <w:tcW w:w="1134" w:type="dxa"/>
            <w:vAlign w:val="center"/>
          </w:tcPr>
          <w:p>
            <w:pPr>
              <w:pStyle w:val="单元格样式4"/>
            </w:pPr>
            <w:r>
              <w:t xml:space="preserve">29484.00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23204</w:t>
            </w:r>
          </w:p>
        </w:tc>
        <w:tc>
          <w:tcPr>
            <w:tcW w:w="1559" w:type="dxa"/>
            <w:vAlign w:val="center"/>
          </w:tcPr>
          <w:p>
            <w:pPr>
              <w:pStyle w:val="单元格样式2"/>
            </w:pPr>
            <w:r>
              <w:t xml:space="preserve">地方政府专项债务付息支出</w:t>
            </w:r>
          </w:p>
        </w:tc>
        <w:tc>
          <w:tcPr>
            <w:tcW w:w="1134" w:type="dxa"/>
            <w:vAlign w:val="center"/>
          </w:tcPr>
          <w:p>
            <w:pPr>
              <w:pStyle w:val="单元格样式4"/>
            </w:pPr>
            <w:r>
              <w:t xml:space="preserve">36355.50</w:t>
            </w:r>
          </w:p>
        </w:tc>
        <w:tc>
          <w:tcPr>
            <w:tcW w:w="1134" w:type="dxa"/>
            <w:vAlign w:val="center"/>
          </w:tcPr>
          <w:p>
            <w:pPr>
              <w:pStyle w:val="单元格样式4"/>
            </w:pPr>
            <w:r>
              <w:t xml:space="preserve">36355.50</w:t>
            </w:r>
          </w:p>
        </w:tc>
        <w:tc>
          <w:tcPr>
            <w:tcW w:w="1134" w:type="dxa"/>
            <w:vAlign w:val="center"/>
          </w:tcPr>
          <w:p>
            <w:pPr>
              <w:pStyle w:val="单元格样式4"/>
            </w:pPr>
            <w:r>
              <w:t xml:space="preserve">36355.50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2320411</w:t>
            </w:r>
          </w:p>
        </w:tc>
        <w:tc>
          <w:tcPr>
            <w:tcW w:w="1559" w:type="dxa"/>
            <w:vAlign w:val="center"/>
          </w:tcPr>
          <w:p>
            <w:pPr>
              <w:pStyle w:val="单元格样式2"/>
            </w:pPr>
            <w:r>
              <w:t xml:space="preserve">国有土地使用权出让金债务付息支出</w:t>
            </w:r>
          </w:p>
        </w:tc>
        <w:tc>
          <w:tcPr>
            <w:tcW w:w="1134" w:type="dxa"/>
            <w:vAlign w:val="center"/>
          </w:tcPr>
          <w:p>
            <w:pPr>
              <w:pStyle w:val="单元格样式4"/>
            </w:pPr>
            <w:r>
              <w:t xml:space="preserve">861.00</w:t>
            </w:r>
          </w:p>
        </w:tc>
        <w:tc>
          <w:tcPr>
            <w:tcW w:w="1134" w:type="dxa"/>
            <w:vAlign w:val="center"/>
          </w:tcPr>
          <w:p>
            <w:pPr>
              <w:pStyle w:val="单元格样式4"/>
            </w:pPr>
            <w:r>
              <w:t xml:space="preserve">861.00</w:t>
            </w:r>
          </w:p>
        </w:tc>
        <w:tc>
          <w:tcPr>
            <w:tcW w:w="1134" w:type="dxa"/>
            <w:vAlign w:val="center"/>
          </w:tcPr>
          <w:p>
            <w:pPr>
              <w:pStyle w:val="单元格样式4"/>
            </w:pPr>
            <w:r>
              <w:t xml:space="preserve">861.00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2320431</w:t>
            </w:r>
          </w:p>
        </w:tc>
        <w:tc>
          <w:tcPr>
            <w:tcW w:w="1559" w:type="dxa"/>
            <w:vAlign w:val="center"/>
          </w:tcPr>
          <w:p>
            <w:pPr>
              <w:pStyle w:val="单元格样式2"/>
            </w:pPr>
            <w:r>
              <w:t xml:space="preserve">土地储备专项债券付息支出</w:t>
            </w:r>
          </w:p>
        </w:tc>
        <w:tc>
          <w:tcPr>
            <w:tcW w:w="1134" w:type="dxa"/>
            <w:vAlign w:val="center"/>
          </w:tcPr>
          <w:p>
            <w:pPr>
              <w:pStyle w:val="单元格样式4"/>
            </w:pPr>
            <w:r>
              <w:t xml:space="preserve">340.50</w:t>
            </w:r>
          </w:p>
        </w:tc>
        <w:tc>
          <w:tcPr>
            <w:tcW w:w="1134" w:type="dxa"/>
            <w:vAlign w:val="center"/>
          </w:tcPr>
          <w:p>
            <w:pPr>
              <w:pStyle w:val="单元格样式4"/>
            </w:pPr>
            <w:r>
              <w:t xml:space="preserve">340.50</w:t>
            </w:r>
          </w:p>
        </w:tc>
        <w:tc>
          <w:tcPr>
            <w:tcW w:w="1134" w:type="dxa"/>
            <w:vAlign w:val="center"/>
          </w:tcPr>
          <w:p>
            <w:pPr>
              <w:pStyle w:val="单元格样式4"/>
            </w:pPr>
            <w:r>
              <w:t xml:space="preserve">340.50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2320433</w:t>
            </w:r>
          </w:p>
        </w:tc>
        <w:tc>
          <w:tcPr>
            <w:tcW w:w="1559" w:type="dxa"/>
            <w:vAlign w:val="center"/>
          </w:tcPr>
          <w:p>
            <w:pPr>
              <w:pStyle w:val="单元格样式2"/>
            </w:pPr>
            <w:r>
              <w:t xml:space="preserve">棚户区改造专项债券付息支出</w:t>
            </w:r>
          </w:p>
        </w:tc>
        <w:tc>
          <w:tcPr>
            <w:tcW w:w="1134" w:type="dxa"/>
            <w:vAlign w:val="center"/>
          </w:tcPr>
          <w:p>
            <w:pPr>
              <w:pStyle w:val="单元格样式4"/>
            </w:pPr>
            <w:r>
              <w:t xml:space="preserve">2588.00</w:t>
            </w:r>
          </w:p>
        </w:tc>
        <w:tc>
          <w:tcPr>
            <w:tcW w:w="1134" w:type="dxa"/>
            <w:vAlign w:val="center"/>
          </w:tcPr>
          <w:p>
            <w:pPr>
              <w:pStyle w:val="单元格样式4"/>
            </w:pPr>
            <w:r>
              <w:t xml:space="preserve">2588.00</w:t>
            </w:r>
          </w:p>
        </w:tc>
        <w:tc>
          <w:tcPr>
            <w:tcW w:w="1134" w:type="dxa"/>
            <w:vAlign w:val="center"/>
          </w:tcPr>
          <w:p>
            <w:pPr>
              <w:pStyle w:val="单元格样式4"/>
            </w:pPr>
            <w:r>
              <w:t xml:space="preserve">2588.00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2320498</w:t>
            </w:r>
          </w:p>
        </w:tc>
        <w:tc>
          <w:tcPr>
            <w:tcW w:w="1559" w:type="dxa"/>
            <w:vAlign w:val="center"/>
          </w:tcPr>
          <w:p>
            <w:pPr>
              <w:pStyle w:val="单元格样式2"/>
            </w:pPr>
            <w:r>
              <w:t xml:space="preserve">其他地方自行试点项目收益专项债券付息支出</w:t>
            </w:r>
          </w:p>
        </w:tc>
        <w:tc>
          <w:tcPr>
            <w:tcW w:w="1134" w:type="dxa"/>
            <w:vAlign w:val="center"/>
          </w:tcPr>
          <w:p>
            <w:pPr>
              <w:pStyle w:val="单元格样式4"/>
            </w:pPr>
            <w:r>
              <w:t xml:space="preserve">32566.00</w:t>
            </w:r>
          </w:p>
        </w:tc>
        <w:tc>
          <w:tcPr>
            <w:tcW w:w="1134" w:type="dxa"/>
            <w:vAlign w:val="center"/>
          </w:tcPr>
          <w:p>
            <w:pPr>
              <w:pStyle w:val="单元格样式4"/>
            </w:pPr>
            <w:r>
              <w:t xml:space="preserve">32566.00</w:t>
            </w:r>
          </w:p>
        </w:tc>
        <w:tc>
          <w:tcPr>
            <w:tcW w:w="1134" w:type="dxa"/>
            <w:vAlign w:val="center"/>
          </w:tcPr>
          <w:p>
            <w:pPr>
              <w:pStyle w:val="单元格样式4"/>
            </w:pPr>
            <w:r>
              <w:t xml:space="preserve">32566.00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233</w:t>
            </w:r>
          </w:p>
        </w:tc>
        <w:tc>
          <w:tcPr>
            <w:tcW w:w="1559" w:type="dxa"/>
            <w:vAlign w:val="center"/>
          </w:tcPr>
          <w:p>
            <w:pPr>
              <w:pStyle w:val="单元格样式2"/>
            </w:pPr>
            <w:r>
              <w:t xml:space="preserve">债务发行费用支出</w:t>
            </w:r>
          </w:p>
        </w:tc>
        <w:tc>
          <w:tcPr>
            <w:tcW w:w="1134" w:type="dxa"/>
            <w:vAlign w:val="center"/>
          </w:tcPr>
          <w:p>
            <w:pPr>
              <w:pStyle w:val="单元格样式4"/>
            </w:pPr>
            <w:r>
              <w:t xml:space="preserve">489.55</w:t>
            </w:r>
          </w:p>
        </w:tc>
        <w:tc>
          <w:tcPr>
            <w:tcW w:w="1134" w:type="dxa"/>
            <w:vAlign w:val="center"/>
          </w:tcPr>
          <w:p>
            <w:pPr>
              <w:pStyle w:val="单元格样式4"/>
            </w:pPr>
            <w:r>
              <w:t xml:space="preserve">489.55</w:t>
            </w:r>
          </w:p>
        </w:tc>
        <w:tc>
          <w:tcPr>
            <w:tcW w:w="1134" w:type="dxa"/>
            <w:vAlign w:val="center"/>
          </w:tcPr>
          <w:p>
            <w:pPr>
              <w:pStyle w:val="单元格样式4"/>
            </w:pPr>
            <w:r>
              <w:t xml:space="preserve">489.55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23303</w:t>
            </w:r>
          </w:p>
        </w:tc>
        <w:tc>
          <w:tcPr>
            <w:tcW w:w="1559" w:type="dxa"/>
            <w:vAlign w:val="center"/>
          </w:tcPr>
          <w:p>
            <w:pPr>
              <w:pStyle w:val="单元格样式2"/>
            </w:pPr>
            <w:r>
              <w:t xml:space="preserve">地方政府一般债务发行费用支出</w:t>
            </w:r>
          </w:p>
        </w:tc>
        <w:tc>
          <w:tcPr>
            <w:tcW w:w="1134" w:type="dxa"/>
            <w:vAlign w:val="center"/>
          </w:tcPr>
          <w:p>
            <w:pPr>
              <w:pStyle w:val="单元格样式4"/>
            </w:pPr>
            <w:r>
              <w:t xml:space="preserve">142.67</w:t>
            </w:r>
          </w:p>
        </w:tc>
        <w:tc>
          <w:tcPr>
            <w:tcW w:w="1134" w:type="dxa"/>
            <w:vAlign w:val="center"/>
          </w:tcPr>
          <w:p>
            <w:pPr>
              <w:pStyle w:val="单元格样式4"/>
            </w:pPr>
            <w:r>
              <w:t xml:space="preserve">142.67</w:t>
            </w:r>
          </w:p>
        </w:tc>
        <w:tc>
          <w:tcPr>
            <w:tcW w:w="1134" w:type="dxa"/>
            <w:vAlign w:val="center"/>
          </w:tcPr>
          <w:p>
            <w:pPr>
              <w:pStyle w:val="单元格样式4"/>
            </w:pPr>
            <w:r>
              <w:t xml:space="preserve">142.67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2330301</w:t>
            </w:r>
          </w:p>
        </w:tc>
        <w:tc>
          <w:tcPr>
            <w:tcW w:w="1559" w:type="dxa"/>
            <w:vAlign w:val="center"/>
          </w:tcPr>
          <w:p>
            <w:pPr>
              <w:pStyle w:val="单元格样式2"/>
            </w:pPr>
            <w:r>
              <w:t xml:space="preserve">地方政府一般债务发行费用支出</w:t>
            </w:r>
          </w:p>
        </w:tc>
        <w:tc>
          <w:tcPr>
            <w:tcW w:w="1134" w:type="dxa"/>
            <w:vAlign w:val="center"/>
          </w:tcPr>
          <w:p>
            <w:pPr>
              <w:pStyle w:val="单元格样式4"/>
            </w:pPr>
            <w:r>
              <w:t xml:space="preserve">142.67</w:t>
            </w:r>
          </w:p>
        </w:tc>
        <w:tc>
          <w:tcPr>
            <w:tcW w:w="1134" w:type="dxa"/>
            <w:vAlign w:val="center"/>
          </w:tcPr>
          <w:p>
            <w:pPr>
              <w:pStyle w:val="单元格样式4"/>
            </w:pPr>
            <w:r>
              <w:t xml:space="preserve">142.67</w:t>
            </w:r>
          </w:p>
        </w:tc>
        <w:tc>
          <w:tcPr>
            <w:tcW w:w="1134" w:type="dxa"/>
            <w:vAlign w:val="center"/>
          </w:tcPr>
          <w:p>
            <w:pPr>
              <w:pStyle w:val="单元格样式4"/>
            </w:pPr>
            <w:r>
              <w:t xml:space="preserve">142.67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23304</w:t>
            </w:r>
          </w:p>
        </w:tc>
        <w:tc>
          <w:tcPr>
            <w:tcW w:w="1559" w:type="dxa"/>
            <w:vAlign w:val="center"/>
          </w:tcPr>
          <w:p>
            <w:pPr>
              <w:pStyle w:val="单元格样式2"/>
            </w:pPr>
            <w:r>
              <w:t xml:space="preserve">地方政府专项债务发行费用支出</w:t>
            </w:r>
          </w:p>
        </w:tc>
        <w:tc>
          <w:tcPr>
            <w:tcW w:w="1134" w:type="dxa"/>
            <w:vAlign w:val="center"/>
          </w:tcPr>
          <w:p>
            <w:pPr>
              <w:pStyle w:val="单元格样式4"/>
            </w:pPr>
            <w:r>
              <w:t xml:space="preserve">346.88</w:t>
            </w:r>
          </w:p>
        </w:tc>
        <w:tc>
          <w:tcPr>
            <w:tcW w:w="1134" w:type="dxa"/>
            <w:vAlign w:val="center"/>
          </w:tcPr>
          <w:p>
            <w:pPr>
              <w:pStyle w:val="单元格样式4"/>
            </w:pPr>
            <w:r>
              <w:t xml:space="preserve">346.88</w:t>
            </w:r>
          </w:p>
        </w:tc>
        <w:tc>
          <w:tcPr>
            <w:tcW w:w="1134" w:type="dxa"/>
            <w:vAlign w:val="center"/>
          </w:tcPr>
          <w:p>
            <w:pPr>
              <w:pStyle w:val="单元格样式4"/>
            </w:pPr>
            <w:r>
              <w:t xml:space="preserve">346.88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2330411</w:t>
            </w:r>
          </w:p>
        </w:tc>
        <w:tc>
          <w:tcPr>
            <w:tcW w:w="1559" w:type="dxa"/>
            <w:vAlign w:val="center"/>
          </w:tcPr>
          <w:p>
            <w:pPr>
              <w:pStyle w:val="单元格样式2"/>
            </w:pPr>
            <w:r>
              <w:t xml:space="preserve">国有土地使用权出让金债务发行费用支出</w:t>
            </w:r>
          </w:p>
        </w:tc>
        <w:tc>
          <w:tcPr>
            <w:tcW w:w="1134" w:type="dxa"/>
            <w:vAlign w:val="center"/>
          </w:tcPr>
          <w:p>
            <w:pPr>
              <w:pStyle w:val="单元格样式4"/>
            </w:pPr>
            <w:r>
              <w:t xml:space="preserve">0.05</w:t>
            </w:r>
          </w:p>
        </w:tc>
        <w:tc>
          <w:tcPr>
            <w:tcW w:w="1134" w:type="dxa"/>
            <w:vAlign w:val="center"/>
          </w:tcPr>
          <w:p>
            <w:pPr>
              <w:pStyle w:val="单元格样式4"/>
            </w:pPr>
            <w:r>
              <w:t xml:space="preserve">0.05</w:t>
            </w:r>
          </w:p>
        </w:tc>
        <w:tc>
          <w:tcPr>
            <w:tcW w:w="1134" w:type="dxa"/>
            <w:vAlign w:val="center"/>
          </w:tcPr>
          <w:p>
            <w:pPr>
              <w:pStyle w:val="单元格样式4"/>
            </w:pPr>
            <w:r>
              <w:t xml:space="preserve">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50</w:t>
            </w:r>
          </w:p>
        </w:tc>
        <w:tc>
          <w:tcPr>
            <w:tcW w:w="992" w:type="dxa"/>
            <w:vAlign w:val="center"/>
          </w:tcPr>
          <w:p>
            <w:pPr>
              <w:pStyle w:val="单元格样式2"/>
            </w:pPr>
            <w:r>
              <w:t xml:space="preserve">2330431</w:t>
            </w:r>
          </w:p>
        </w:tc>
        <w:tc>
          <w:tcPr>
            <w:tcW w:w="1559" w:type="dxa"/>
            <w:vAlign w:val="center"/>
          </w:tcPr>
          <w:p>
            <w:pPr>
              <w:pStyle w:val="单元格样式2"/>
            </w:pPr>
            <w:r>
              <w:t xml:space="preserve">土地储备专项债券发行费用支出</w:t>
            </w:r>
          </w:p>
        </w:tc>
        <w:tc>
          <w:tcPr>
            <w:tcW w:w="1134" w:type="dxa"/>
            <w:vAlign w:val="center"/>
          </w:tcPr>
          <w:p>
            <w:pPr>
              <w:pStyle w:val="单元格样式4"/>
            </w:pPr>
            <w:r>
              <w:t xml:space="preserve">0.02</w:t>
            </w:r>
          </w:p>
        </w:tc>
        <w:tc>
          <w:tcPr>
            <w:tcW w:w="1134" w:type="dxa"/>
            <w:vAlign w:val="center"/>
          </w:tcPr>
          <w:p>
            <w:pPr>
              <w:pStyle w:val="单元格样式4"/>
            </w:pPr>
            <w:r>
              <w:t xml:space="preserve">0.02</w:t>
            </w:r>
          </w:p>
        </w:tc>
        <w:tc>
          <w:tcPr>
            <w:tcW w:w="1134" w:type="dxa"/>
            <w:vAlign w:val="center"/>
          </w:tcPr>
          <w:p>
            <w:pPr>
              <w:pStyle w:val="单元格样式4"/>
            </w:pPr>
            <w:r>
              <w:t xml:space="preserve">0.02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51</w:t>
            </w:r>
          </w:p>
        </w:tc>
        <w:tc>
          <w:tcPr>
            <w:tcW w:w="992" w:type="dxa"/>
            <w:vAlign w:val="center"/>
          </w:tcPr>
          <w:p>
            <w:pPr>
              <w:pStyle w:val="单元格样式2"/>
            </w:pPr>
            <w:r>
              <w:t xml:space="preserve">2330433</w:t>
            </w:r>
          </w:p>
        </w:tc>
        <w:tc>
          <w:tcPr>
            <w:tcW w:w="1559" w:type="dxa"/>
            <w:vAlign w:val="center"/>
          </w:tcPr>
          <w:p>
            <w:pPr>
              <w:pStyle w:val="单元格样式2"/>
            </w:pPr>
            <w:r>
              <w:t xml:space="preserve">棚户区改造专项债券发行费用支出</w:t>
            </w:r>
          </w:p>
        </w:tc>
        <w:tc>
          <w:tcPr>
            <w:tcW w:w="1134" w:type="dxa"/>
            <w:vAlign w:val="center"/>
          </w:tcPr>
          <w:p>
            <w:pPr>
              <w:pStyle w:val="单元格样式4"/>
            </w:pPr>
            <w:r>
              <w:t xml:space="preserve">48.13</w:t>
            </w:r>
          </w:p>
        </w:tc>
        <w:tc>
          <w:tcPr>
            <w:tcW w:w="1134" w:type="dxa"/>
            <w:vAlign w:val="center"/>
          </w:tcPr>
          <w:p>
            <w:pPr>
              <w:pStyle w:val="单元格样式4"/>
            </w:pPr>
            <w:r>
              <w:t xml:space="preserve">48.13</w:t>
            </w:r>
          </w:p>
        </w:tc>
        <w:tc>
          <w:tcPr>
            <w:tcW w:w="1134" w:type="dxa"/>
            <w:vAlign w:val="center"/>
          </w:tcPr>
          <w:p>
            <w:pPr>
              <w:pStyle w:val="单元格样式4"/>
            </w:pPr>
            <w:r>
              <w:t xml:space="preserve">48.13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52</w:t>
            </w:r>
          </w:p>
        </w:tc>
        <w:tc>
          <w:tcPr>
            <w:tcW w:w="992" w:type="dxa"/>
            <w:vAlign w:val="center"/>
          </w:tcPr>
          <w:p>
            <w:pPr>
              <w:pStyle w:val="单元格样式2"/>
            </w:pPr>
            <w:r>
              <w:t xml:space="preserve">2330498</w:t>
            </w:r>
          </w:p>
        </w:tc>
        <w:tc>
          <w:tcPr>
            <w:tcW w:w="1559" w:type="dxa"/>
            <w:vAlign w:val="center"/>
          </w:tcPr>
          <w:p>
            <w:pPr>
              <w:pStyle w:val="单元格样式2"/>
            </w:pPr>
            <w:r>
              <w:t xml:space="preserve">其他地方自行试点项目收益专项债券发行费用支出</w:t>
            </w:r>
          </w:p>
        </w:tc>
        <w:tc>
          <w:tcPr>
            <w:tcW w:w="1134" w:type="dxa"/>
            <w:vAlign w:val="center"/>
          </w:tcPr>
          <w:p>
            <w:pPr>
              <w:pStyle w:val="单元格样式4"/>
            </w:pPr>
            <w:r>
              <w:t xml:space="preserve">298.68</w:t>
            </w:r>
          </w:p>
        </w:tc>
        <w:tc>
          <w:tcPr>
            <w:tcW w:w="1134" w:type="dxa"/>
            <w:vAlign w:val="center"/>
          </w:tcPr>
          <w:p>
            <w:pPr>
              <w:pStyle w:val="单元格样式4"/>
            </w:pPr>
            <w:r>
              <w:t xml:space="preserve">298.68</w:t>
            </w:r>
          </w:p>
        </w:tc>
        <w:tc>
          <w:tcPr>
            <w:tcW w:w="1134" w:type="dxa"/>
            <w:vAlign w:val="center"/>
          </w:tcPr>
          <w:p>
            <w:pPr>
              <w:pStyle w:val="单元格样式4"/>
            </w:pPr>
            <w:r>
              <w:t xml:space="preserve">298.68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96822.84</w:t>
            </w:r>
          </w:p>
        </w:tc>
        <w:tc>
          <w:tcPr>
            <w:tcW w:w="1361" w:type="dxa"/>
            <w:vAlign w:val="center"/>
          </w:tcPr>
          <w:p>
            <w:pPr>
              <w:pStyle w:val="单元格样式7"/>
            </w:pPr>
            <w:r>
              <w:t xml:space="preserve">3985.43</w:t>
            </w:r>
          </w:p>
        </w:tc>
        <w:tc>
          <w:tcPr>
            <w:tcW w:w="1361" w:type="dxa"/>
            <w:vAlign w:val="center"/>
          </w:tcPr>
          <w:p>
            <w:pPr>
              <w:pStyle w:val="单元格样式7"/>
            </w:pPr>
            <w:r>
              <w:t xml:space="preserve">92837.41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4104.67</w:t>
            </w:r>
          </w:p>
        </w:tc>
        <w:tc>
          <w:tcPr>
            <w:tcW w:w="1361" w:type="dxa"/>
            <w:vAlign w:val="center"/>
          </w:tcPr>
          <w:p>
            <w:pPr>
              <w:pStyle w:val="单元格样式4"/>
            </w:pPr>
            <w:r>
              <w:t xml:space="preserve">2805.33</w:t>
            </w:r>
          </w:p>
        </w:tc>
        <w:tc>
          <w:tcPr>
            <w:tcW w:w="1361" w:type="dxa"/>
            <w:vAlign w:val="center"/>
          </w:tcPr>
          <w:p>
            <w:pPr>
              <w:pStyle w:val="单元格样式4"/>
            </w:pPr>
            <w:r>
              <w:t xml:space="preserve">1299.34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4104.67</w:t>
            </w:r>
          </w:p>
        </w:tc>
        <w:tc>
          <w:tcPr>
            <w:tcW w:w="1361" w:type="dxa"/>
            <w:vAlign w:val="center"/>
          </w:tcPr>
          <w:p>
            <w:pPr>
              <w:pStyle w:val="单元格样式4"/>
            </w:pPr>
            <w:r>
              <w:t xml:space="preserve">2805.33</w:t>
            </w:r>
          </w:p>
        </w:tc>
        <w:tc>
          <w:tcPr>
            <w:tcW w:w="1361" w:type="dxa"/>
            <w:vAlign w:val="center"/>
          </w:tcPr>
          <w:p>
            <w:pPr>
              <w:pStyle w:val="单元格样式4"/>
            </w:pPr>
            <w:r>
              <w:t xml:space="preserve">1299.34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2805.33</w:t>
            </w:r>
          </w:p>
        </w:tc>
        <w:tc>
          <w:tcPr>
            <w:tcW w:w="1361" w:type="dxa"/>
            <w:vAlign w:val="center"/>
          </w:tcPr>
          <w:p>
            <w:pPr>
              <w:pStyle w:val="单元格样式4"/>
            </w:pPr>
            <w:r>
              <w:t xml:space="preserve">2805.33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1299.34</w:t>
            </w:r>
          </w:p>
        </w:tc>
        <w:tc>
          <w:tcPr>
            <w:tcW w:w="1361" w:type="dxa"/>
            <w:vAlign w:val="center"/>
          </w:tcPr>
          <w:p>
            <w:pPr>
              <w:pStyle w:val="单元格样式4"/>
            </w:pPr>
          </w:p>
        </w:tc>
        <w:tc>
          <w:tcPr>
            <w:tcW w:w="1361" w:type="dxa"/>
            <w:vAlign w:val="center"/>
          </w:tcPr>
          <w:p>
            <w:pPr>
              <w:pStyle w:val="单元格样式4"/>
            </w:pPr>
            <w:r>
              <w:t xml:space="preserve">1299.34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618.44</w:t>
            </w:r>
          </w:p>
        </w:tc>
        <w:tc>
          <w:tcPr>
            <w:tcW w:w="1361" w:type="dxa"/>
            <w:vAlign w:val="center"/>
          </w:tcPr>
          <w:p>
            <w:pPr>
              <w:pStyle w:val="单元格样式4"/>
            </w:pPr>
            <w:r>
              <w:t xml:space="preserve">618.44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618.44</w:t>
            </w:r>
          </w:p>
        </w:tc>
        <w:tc>
          <w:tcPr>
            <w:tcW w:w="1361" w:type="dxa"/>
            <w:vAlign w:val="center"/>
          </w:tcPr>
          <w:p>
            <w:pPr>
              <w:pStyle w:val="单元格样式4"/>
            </w:pPr>
            <w:r>
              <w:t xml:space="preserve">618.44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257.81</w:t>
            </w:r>
          </w:p>
        </w:tc>
        <w:tc>
          <w:tcPr>
            <w:tcW w:w="1361" w:type="dxa"/>
            <w:vAlign w:val="center"/>
          </w:tcPr>
          <w:p>
            <w:pPr>
              <w:pStyle w:val="单元格样式4"/>
            </w:pPr>
            <w:r>
              <w:t xml:space="preserve">257.81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338.52</w:t>
            </w:r>
          </w:p>
        </w:tc>
        <w:tc>
          <w:tcPr>
            <w:tcW w:w="1361" w:type="dxa"/>
            <w:vAlign w:val="center"/>
          </w:tcPr>
          <w:p>
            <w:pPr>
              <w:pStyle w:val="单元格样式4"/>
            </w:pPr>
            <w:r>
              <w:t xml:space="preserve">338.52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22.11</w:t>
            </w:r>
          </w:p>
        </w:tc>
        <w:tc>
          <w:tcPr>
            <w:tcW w:w="1361" w:type="dxa"/>
            <w:vAlign w:val="center"/>
          </w:tcPr>
          <w:p>
            <w:pPr>
              <w:pStyle w:val="单元格样式4"/>
            </w:pPr>
            <w:r>
              <w:t xml:space="preserve">22.11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284.14</w:t>
            </w:r>
          </w:p>
        </w:tc>
        <w:tc>
          <w:tcPr>
            <w:tcW w:w="1361" w:type="dxa"/>
            <w:vAlign w:val="center"/>
          </w:tcPr>
          <w:p>
            <w:pPr>
              <w:pStyle w:val="单元格样式4"/>
            </w:pPr>
            <w:r>
              <w:t xml:space="preserve">284.14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284.14</w:t>
            </w:r>
          </w:p>
        </w:tc>
        <w:tc>
          <w:tcPr>
            <w:tcW w:w="1361" w:type="dxa"/>
            <w:vAlign w:val="center"/>
          </w:tcPr>
          <w:p>
            <w:pPr>
              <w:pStyle w:val="单元格样式4"/>
            </w:pPr>
            <w:r>
              <w:t xml:space="preserve">284.14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135.77</w:t>
            </w:r>
          </w:p>
        </w:tc>
        <w:tc>
          <w:tcPr>
            <w:tcW w:w="1361" w:type="dxa"/>
            <w:vAlign w:val="center"/>
          </w:tcPr>
          <w:p>
            <w:pPr>
              <w:pStyle w:val="单元格样式4"/>
            </w:pPr>
            <w:r>
              <w:t xml:space="preserve">135.77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148.37</w:t>
            </w:r>
          </w:p>
        </w:tc>
        <w:tc>
          <w:tcPr>
            <w:tcW w:w="1361" w:type="dxa"/>
            <w:vAlign w:val="center"/>
          </w:tcPr>
          <w:p>
            <w:pPr>
              <w:pStyle w:val="单元格样式4"/>
            </w:pPr>
            <w:r>
              <w:t xml:space="preserve">148.37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1320.00</w:t>
            </w:r>
          </w:p>
        </w:tc>
        <w:tc>
          <w:tcPr>
            <w:tcW w:w="1361" w:type="dxa"/>
            <w:vAlign w:val="center"/>
          </w:tcPr>
          <w:p>
            <w:pPr>
              <w:pStyle w:val="单元格样式4"/>
            </w:pPr>
          </w:p>
        </w:tc>
        <w:tc>
          <w:tcPr>
            <w:tcW w:w="1361" w:type="dxa"/>
            <w:vAlign w:val="center"/>
          </w:tcPr>
          <w:p>
            <w:pPr>
              <w:pStyle w:val="单元格样式4"/>
            </w:pPr>
            <w:r>
              <w:t xml:space="preserve">1320.00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1120.00</w:t>
            </w:r>
          </w:p>
        </w:tc>
        <w:tc>
          <w:tcPr>
            <w:tcW w:w="1361" w:type="dxa"/>
            <w:vAlign w:val="center"/>
          </w:tcPr>
          <w:p>
            <w:pPr>
              <w:pStyle w:val="单元格样式4"/>
            </w:pPr>
          </w:p>
        </w:tc>
        <w:tc>
          <w:tcPr>
            <w:tcW w:w="1361" w:type="dxa"/>
            <w:vAlign w:val="center"/>
          </w:tcPr>
          <w:p>
            <w:pPr>
              <w:pStyle w:val="单元格样式4"/>
            </w:pPr>
            <w:r>
              <w:t xml:space="preserve">1120.00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1120.00</w:t>
            </w:r>
          </w:p>
        </w:tc>
        <w:tc>
          <w:tcPr>
            <w:tcW w:w="1361" w:type="dxa"/>
            <w:vAlign w:val="center"/>
          </w:tcPr>
          <w:p>
            <w:pPr>
              <w:pStyle w:val="单元格样式4"/>
            </w:pPr>
          </w:p>
        </w:tc>
        <w:tc>
          <w:tcPr>
            <w:tcW w:w="1361" w:type="dxa"/>
            <w:vAlign w:val="center"/>
          </w:tcPr>
          <w:p>
            <w:pPr>
              <w:pStyle w:val="单元格样式4"/>
            </w:pPr>
            <w:r>
              <w:t xml:space="preserve">1120.00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6762.02</w:t>
            </w:r>
          </w:p>
        </w:tc>
        <w:tc>
          <w:tcPr>
            <w:tcW w:w="1361" w:type="dxa"/>
            <w:vAlign w:val="center"/>
          </w:tcPr>
          <w:p>
            <w:pPr>
              <w:pStyle w:val="单元格样式4"/>
            </w:pPr>
          </w:p>
        </w:tc>
        <w:tc>
          <w:tcPr>
            <w:tcW w:w="1361" w:type="dxa"/>
            <w:vAlign w:val="center"/>
          </w:tcPr>
          <w:p>
            <w:pPr>
              <w:pStyle w:val="单元格样式4"/>
            </w:pPr>
            <w:r>
              <w:t xml:space="preserve">6762.02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1705.13</w:t>
            </w:r>
          </w:p>
        </w:tc>
        <w:tc>
          <w:tcPr>
            <w:tcW w:w="1361" w:type="dxa"/>
            <w:vAlign w:val="center"/>
          </w:tcPr>
          <w:p>
            <w:pPr>
              <w:pStyle w:val="单元格样式4"/>
            </w:pPr>
          </w:p>
        </w:tc>
        <w:tc>
          <w:tcPr>
            <w:tcW w:w="1361" w:type="dxa"/>
            <w:vAlign w:val="center"/>
          </w:tcPr>
          <w:p>
            <w:pPr>
              <w:pStyle w:val="单元格样式4"/>
            </w:pPr>
            <w:r>
              <w:t xml:space="preserve">1705.13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1361" w:type="dxa"/>
            <w:vAlign w:val="center"/>
          </w:tcPr>
          <w:p>
            <w:pPr>
              <w:pStyle w:val="单元格样式4"/>
            </w:pPr>
            <w:r>
              <w:t xml:space="preserve">1705.13</w:t>
            </w:r>
          </w:p>
        </w:tc>
        <w:tc>
          <w:tcPr>
            <w:tcW w:w="1361" w:type="dxa"/>
            <w:vAlign w:val="center"/>
          </w:tcPr>
          <w:p>
            <w:pPr>
              <w:pStyle w:val="单元格样式4"/>
            </w:pPr>
          </w:p>
        </w:tc>
        <w:tc>
          <w:tcPr>
            <w:tcW w:w="1361" w:type="dxa"/>
            <w:vAlign w:val="center"/>
          </w:tcPr>
          <w:p>
            <w:pPr>
              <w:pStyle w:val="单元格样式4"/>
            </w:pPr>
            <w:r>
              <w:t xml:space="preserve">1705.13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21308</w:t>
            </w:r>
          </w:p>
        </w:tc>
        <w:tc>
          <w:tcPr>
            <w:tcW w:w="4535" w:type="dxa"/>
            <w:vAlign w:val="center"/>
          </w:tcPr>
          <w:p>
            <w:pPr>
              <w:pStyle w:val="单元格样式2"/>
            </w:pPr>
            <w:r>
              <w:t xml:space="preserve">普惠金融发展支出</w:t>
            </w:r>
          </w:p>
        </w:tc>
        <w:tc>
          <w:tcPr>
            <w:tcW w:w="1361" w:type="dxa"/>
            <w:vAlign w:val="center"/>
          </w:tcPr>
          <w:p>
            <w:pPr>
              <w:pStyle w:val="单元格样式4"/>
            </w:pPr>
            <w:r>
              <w:t xml:space="preserve">5056.89</w:t>
            </w:r>
          </w:p>
        </w:tc>
        <w:tc>
          <w:tcPr>
            <w:tcW w:w="1361" w:type="dxa"/>
            <w:vAlign w:val="center"/>
          </w:tcPr>
          <w:p>
            <w:pPr>
              <w:pStyle w:val="单元格样式4"/>
            </w:pPr>
          </w:p>
        </w:tc>
        <w:tc>
          <w:tcPr>
            <w:tcW w:w="1361" w:type="dxa"/>
            <w:vAlign w:val="center"/>
          </w:tcPr>
          <w:p>
            <w:pPr>
              <w:pStyle w:val="单元格样式4"/>
            </w:pPr>
            <w:r>
              <w:t xml:space="preserve">5056.89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2130803</w:t>
            </w:r>
          </w:p>
        </w:tc>
        <w:tc>
          <w:tcPr>
            <w:tcW w:w="4535" w:type="dxa"/>
            <w:vAlign w:val="center"/>
          </w:tcPr>
          <w:p>
            <w:pPr>
              <w:pStyle w:val="单元格样式2"/>
            </w:pPr>
            <w:r>
              <w:t xml:space="preserve">农业保险保费补贴</w:t>
            </w:r>
          </w:p>
        </w:tc>
        <w:tc>
          <w:tcPr>
            <w:tcW w:w="1361" w:type="dxa"/>
            <w:vAlign w:val="center"/>
          </w:tcPr>
          <w:p>
            <w:pPr>
              <w:pStyle w:val="单元格样式4"/>
            </w:pPr>
            <w:r>
              <w:t xml:space="preserve">5056.89</w:t>
            </w:r>
          </w:p>
        </w:tc>
        <w:tc>
          <w:tcPr>
            <w:tcW w:w="1361" w:type="dxa"/>
            <w:vAlign w:val="center"/>
          </w:tcPr>
          <w:p>
            <w:pPr>
              <w:pStyle w:val="单元格样式4"/>
            </w:pPr>
          </w:p>
        </w:tc>
        <w:tc>
          <w:tcPr>
            <w:tcW w:w="1361" w:type="dxa"/>
            <w:vAlign w:val="center"/>
          </w:tcPr>
          <w:p>
            <w:pPr>
              <w:pStyle w:val="单元格样式4"/>
            </w:pPr>
            <w:r>
              <w:t xml:space="preserve">5056.89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277.52</w:t>
            </w:r>
          </w:p>
        </w:tc>
        <w:tc>
          <w:tcPr>
            <w:tcW w:w="1361" w:type="dxa"/>
            <w:vAlign w:val="center"/>
          </w:tcPr>
          <w:p>
            <w:pPr>
              <w:pStyle w:val="单元格样式4"/>
            </w:pPr>
            <w:r>
              <w:t xml:space="preserve">277.52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277.52</w:t>
            </w:r>
          </w:p>
        </w:tc>
        <w:tc>
          <w:tcPr>
            <w:tcW w:w="1361" w:type="dxa"/>
            <w:vAlign w:val="center"/>
          </w:tcPr>
          <w:p>
            <w:pPr>
              <w:pStyle w:val="单元格样式4"/>
            </w:pPr>
            <w:r>
              <w:t xml:space="preserve">277.52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277.52</w:t>
            </w:r>
          </w:p>
        </w:tc>
        <w:tc>
          <w:tcPr>
            <w:tcW w:w="1361" w:type="dxa"/>
            <w:vAlign w:val="center"/>
          </w:tcPr>
          <w:p>
            <w:pPr>
              <w:pStyle w:val="单元格样式4"/>
            </w:pPr>
            <w:r>
              <w:t xml:space="preserve">277.52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22204</w:t>
            </w:r>
          </w:p>
        </w:tc>
        <w:tc>
          <w:tcPr>
            <w:tcW w:w="4535" w:type="dxa"/>
            <w:vAlign w:val="center"/>
          </w:tcPr>
          <w:p>
            <w:pPr>
              <w:pStyle w:val="单元格样式2"/>
            </w:pPr>
            <w:r>
              <w:t xml:space="preserve">粮油储备</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2220401</w:t>
            </w:r>
          </w:p>
        </w:tc>
        <w:tc>
          <w:tcPr>
            <w:tcW w:w="4535" w:type="dxa"/>
            <w:vAlign w:val="center"/>
          </w:tcPr>
          <w:p>
            <w:pPr>
              <w:pStyle w:val="单元格样式2"/>
            </w:pPr>
            <w:r>
              <w:t xml:space="preserve">储备粮油补贴</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231</w:t>
            </w:r>
          </w:p>
        </w:tc>
        <w:tc>
          <w:tcPr>
            <w:tcW w:w="4535" w:type="dxa"/>
            <w:vAlign w:val="center"/>
          </w:tcPr>
          <w:p>
            <w:pPr>
              <w:pStyle w:val="单元格样式2"/>
            </w:pPr>
            <w:r>
              <w:t xml:space="preserve">债务还本支出</w:t>
            </w:r>
          </w:p>
        </w:tc>
        <w:tc>
          <w:tcPr>
            <w:tcW w:w="1361" w:type="dxa"/>
            <w:vAlign w:val="center"/>
          </w:tcPr>
          <w:p>
            <w:pPr>
              <w:pStyle w:val="单元格样式4"/>
            </w:pPr>
            <w:r>
              <w:t xml:space="preserve">17037.00</w:t>
            </w:r>
          </w:p>
        </w:tc>
        <w:tc>
          <w:tcPr>
            <w:tcW w:w="1361" w:type="dxa"/>
            <w:vAlign w:val="center"/>
          </w:tcPr>
          <w:p>
            <w:pPr>
              <w:pStyle w:val="单元格样式4"/>
            </w:pPr>
          </w:p>
        </w:tc>
        <w:tc>
          <w:tcPr>
            <w:tcW w:w="1361" w:type="dxa"/>
            <w:vAlign w:val="center"/>
          </w:tcPr>
          <w:p>
            <w:pPr>
              <w:pStyle w:val="单元格样式4"/>
            </w:pPr>
            <w:r>
              <w:t xml:space="preserve">17037.00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23103</w:t>
            </w:r>
          </w:p>
        </w:tc>
        <w:tc>
          <w:tcPr>
            <w:tcW w:w="4535" w:type="dxa"/>
            <w:vAlign w:val="center"/>
          </w:tcPr>
          <w:p>
            <w:pPr>
              <w:pStyle w:val="单元格样式2"/>
            </w:pPr>
            <w:r>
              <w:t xml:space="preserve">地方政府一般债务还本支出</w:t>
            </w:r>
          </w:p>
        </w:tc>
        <w:tc>
          <w:tcPr>
            <w:tcW w:w="1361" w:type="dxa"/>
            <w:vAlign w:val="center"/>
          </w:tcPr>
          <w:p>
            <w:pPr>
              <w:pStyle w:val="单元格样式4"/>
            </w:pPr>
            <w:r>
              <w:t xml:space="preserve">13837.00</w:t>
            </w:r>
          </w:p>
        </w:tc>
        <w:tc>
          <w:tcPr>
            <w:tcW w:w="1361" w:type="dxa"/>
            <w:vAlign w:val="center"/>
          </w:tcPr>
          <w:p>
            <w:pPr>
              <w:pStyle w:val="单元格样式4"/>
            </w:pPr>
          </w:p>
        </w:tc>
        <w:tc>
          <w:tcPr>
            <w:tcW w:w="1361" w:type="dxa"/>
            <w:vAlign w:val="center"/>
          </w:tcPr>
          <w:p>
            <w:pPr>
              <w:pStyle w:val="单元格样式4"/>
            </w:pPr>
            <w:r>
              <w:t xml:space="preserve">13837.00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2310301</w:t>
            </w:r>
          </w:p>
        </w:tc>
        <w:tc>
          <w:tcPr>
            <w:tcW w:w="4535" w:type="dxa"/>
            <w:vAlign w:val="center"/>
          </w:tcPr>
          <w:p>
            <w:pPr>
              <w:pStyle w:val="单元格样式2"/>
            </w:pPr>
            <w:r>
              <w:t xml:space="preserve">地方政府一般债券还本支出</w:t>
            </w:r>
          </w:p>
        </w:tc>
        <w:tc>
          <w:tcPr>
            <w:tcW w:w="1361" w:type="dxa"/>
            <w:vAlign w:val="center"/>
          </w:tcPr>
          <w:p>
            <w:pPr>
              <w:pStyle w:val="单元格样式4"/>
            </w:pPr>
            <w:r>
              <w:t xml:space="preserve">13837.00</w:t>
            </w:r>
          </w:p>
        </w:tc>
        <w:tc>
          <w:tcPr>
            <w:tcW w:w="1361" w:type="dxa"/>
            <w:vAlign w:val="center"/>
          </w:tcPr>
          <w:p>
            <w:pPr>
              <w:pStyle w:val="单元格样式4"/>
            </w:pPr>
          </w:p>
        </w:tc>
        <w:tc>
          <w:tcPr>
            <w:tcW w:w="1361" w:type="dxa"/>
            <w:vAlign w:val="center"/>
          </w:tcPr>
          <w:p>
            <w:pPr>
              <w:pStyle w:val="单元格样式4"/>
            </w:pPr>
            <w:r>
              <w:t xml:space="preserve">13837.00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23104</w:t>
            </w:r>
          </w:p>
        </w:tc>
        <w:tc>
          <w:tcPr>
            <w:tcW w:w="4535" w:type="dxa"/>
            <w:vAlign w:val="center"/>
          </w:tcPr>
          <w:p>
            <w:pPr>
              <w:pStyle w:val="单元格样式2"/>
            </w:pPr>
            <w:r>
              <w:t xml:space="preserve">地方政府专项债务还本支出</w:t>
            </w:r>
          </w:p>
        </w:tc>
        <w:tc>
          <w:tcPr>
            <w:tcW w:w="1361" w:type="dxa"/>
            <w:vAlign w:val="center"/>
          </w:tcPr>
          <w:p>
            <w:pPr>
              <w:pStyle w:val="单元格样式4"/>
            </w:pPr>
            <w:r>
              <w:t xml:space="preserve">3200.00</w:t>
            </w:r>
          </w:p>
        </w:tc>
        <w:tc>
          <w:tcPr>
            <w:tcW w:w="1361" w:type="dxa"/>
            <w:vAlign w:val="center"/>
          </w:tcPr>
          <w:p>
            <w:pPr>
              <w:pStyle w:val="单元格样式4"/>
            </w:pPr>
          </w:p>
        </w:tc>
        <w:tc>
          <w:tcPr>
            <w:tcW w:w="1361" w:type="dxa"/>
            <w:vAlign w:val="center"/>
          </w:tcPr>
          <w:p>
            <w:pPr>
              <w:pStyle w:val="单元格样式4"/>
            </w:pPr>
            <w:r>
              <w:t xml:space="preserve">3200.00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2310431</w:t>
            </w:r>
          </w:p>
        </w:tc>
        <w:tc>
          <w:tcPr>
            <w:tcW w:w="4535" w:type="dxa"/>
            <w:vAlign w:val="center"/>
          </w:tcPr>
          <w:p>
            <w:pPr>
              <w:pStyle w:val="单元格样式2"/>
            </w:pPr>
            <w:r>
              <w:t xml:space="preserve">土地储备专项债券还本支出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2310498</w:t>
            </w:r>
          </w:p>
        </w:tc>
        <w:tc>
          <w:tcPr>
            <w:tcW w:w="4535" w:type="dxa"/>
            <w:vAlign w:val="center"/>
          </w:tcPr>
          <w:p>
            <w:pPr>
              <w:pStyle w:val="单元格样式2"/>
            </w:pPr>
            <w:r>
              <w:t xml:space="preserve">其他地方自行试点项目收益专项债券还本支出</w:t>
            </w:r>
          </w:p>
        </w:tc>
        <w:tc>
          <w:tcPr>
            <w:tcW w:w="1361" w:type="dxa"/>
            <w:vAlign w:val="center"/>
          </w:tcPr>
          <w:p>
            <w:pPr>
              <w:pStyle w:val="单元格样式4"/>
            </w:pPr>
            <w:r>
              <w:t xml:space="preserve">1700.00</w:t>
            </w:r>
          </w:p>
        </w:tc>
        <w:tc>
          <w:tcPr>
            <w:tcW w:w="1361" w:type="dxa"/>
            <w:vAlign w:val="center"/>
          </w:tcPr>
          <w:p>
            <w:pPr>
              <w:pStyle w:val="单元格样式4"/>
            </w:pPr>
          </w:p>
        </w:tc>
        <w:tc>
          <w:tcPr>
            <w:tcW w:w="1361" w:type="dxa"/>
            <w:vAlign w:val="center"/>
          </w:tcPr>
          <w:p>
            <w:pPr>
              <w:pStyle w:val="单元格样式4"/>
            </w:pPr>
            <w:r>
              <w:t xml:space="preserve">1700.00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232</w:t>
            </w:r>
          </w:p>
        </w:tc>
        <w:tc>
          <w:tcPr>
            <w:tcW w:w="4535" w:type="dxa"/>
            <w:vAlign w:val="center"/>
          </w:tcPr>
          <w:p>
            <w:pPr>
              <w:pStyle w:val="单元格样式2"/>
            </w:pPr>
            <w:r>
              <w:t xml:space="preserve">债务付息支出</w:t>
            </w:r>
          </w:p>
        </w:tc>
        <w:tc>
          <w:tcPr>
            <w:tcW w:w="1361" w:type="dxa"/>
            <w:vAlign w:val="center"/>
          </w:tcPr>
          <w:p>
            <w:pPr>
              <w:pStyle w:val="单元格样式4"/>
            </w:pPr>
            <w:r>
              <w:t xml:space="preserve">65839.50</w:t>
            </w:r>
          </w:p>
        </w:tc>
        <w:tc>
          <w:tcPr>
            <w:tcW w:w="1361" w:type="dxa"/>
            <w:vAlign w:val="center"/>
          </w:tcPr>
          <w:p>
            <w:pPr>
              <w:pStyle w:val="单元格样式4"/>
            </w:pPr>
          </w:p>
        </w:tc>
        <w:tc>
          <w:tcPr>
            <w:tcW w:w="1361" w:type="dxa"/>
            <w:vAlign w:val="center"/>
          </w:tcPr>
          <w:p>
            <w:pPr>
              <w:pStyle w:val="单元格样式4"/>
            </w:pPr>
            <w:r>
              <w:t xml:space="preserve">65839.50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23203</w:t>
            </w:r>
          </w:p>
        </w:tc>
        <w:tc>
          <w:tcPr>
            <w:tcW w:w="4535" w:type="dxa"/>
            <w:vAlign w:val="center"/>
          </w:tcPr>
          <w:p>
            <w:pPr>
              <w:pStyle w:val="单元格样式2"/>
            </w:pPr>
            <w:r>
              <w:t xml:space="preserve">地方政府一般债务付息支出</w:t>
            </w:r>
          </w:p>
        </w:tc>
        <w:tc>
          <w:tcPr>
            <w:tcW w:w="1361" w:type="dxa"/>
            <w:vAlign w:val="center"/>
          </w:tcPr>
          <w:p>
            <w:pPr>
              <w:pStyle w:val="单元格样式4"/>
            </w:pPr>
            <w:r>
              <w:t xml:space="preserve">29484.00</w:t>
            </w:r>
          </w:p>
        </w:tc>
        <w:tc>
          <w:tcPr>
            <w:tcW w:w="1361" w:type="dxa"/>
            <w:vAlign w:val="center"/>
          </w:tcPr>
          <w:p>
            <w:pPr>
              <w:pStyle w:val="单元格样式4"/>
            </w:pPr>
          </w:p>
        </w:tc>
        <w:tc>
          <w:tcPr>
            <w:tcW w:w="1361" w:type="dxa"/>
            <w:vAlign w:val="center"/>
          </w:tcPr>
          <w:p>
            <w:pPr>
              <w:pStyle w:val="单元格样式4"/>
            </w:pPr>
            <w:r>
              <w:t xml:space="preserve">29484.00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2320301</w:t>
            </w:r>
          </w:p>
        </w:tc>
        <w:tc>
          <w:tcPr>
            <w:tcW w:w="4535" w:type="dxa"/>
            <w:vAlign w:val="center"/>
          </w:tcPr>
          <w:p>
            <w:pPr>
              <w:pStyle w:val="单元格样式2"/>
            </w:pPr>
            <w:r>
              <w:t xml:space="preserve">地方政府一般债券付息支出</w:t>
            </w:r>
          </w:p>
        </w:tc>
        <w:tc>
          <w:tcPr>
            <w:tcW w:w="1361" w:type="dxa"/>
            <w:vAlign w:val="center"/>
          </w:tcPr>
          <w:p>
            <w:pPr>
              <w:pStyle w:val="单元格样式4"/>
            </w:pPr>
            <w:r>
              <w:t xml:space="preserve">29484.00</w:t>
            </w:r>
          </w:p>
        </w:tc>
        <w:tc>
          <w:tcPr>
            <w:tcW w:w="1361" w:type="dxa"/>
            <w:vAlign w:val="center"/>
          </w:tcPr>
          <w:p>
            <w:pPr>
              <w:pStyle w:val="单元格样式4"/>
            </w:pPr>
          </w:p>
        </w:tc>
        <w:tc>
          <w:tcPr>
            <w:tcW w:w="1361" w:type="dxa"/>
            <w:vAlign w:val="center"/>
          </w:tcPr>
          <w:p>
            <w:pPr>
              <w:pStyle w:val="单元格样式4"/>
            </w:pPr>
            <w:r>
              <w:t xml:space="preserve">29484.00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23204</w:t>
            </w:r>
          </w:p>
        </w:tc>
        <w:tc>
          <w:tcPr>
            <w:tcW w:w="4535" w:type="dxa"/>
            <w:vAlign w:val="center"/>
          </w:tcPr>
          <w:p>
            <w:pPr>
              <w:pStyle w:val="单元格样式2"/>
            </w:pPr>
            <w:r>
              <w:t xml:space="preserve">地方政府专项债务付息支出</w:t>
            </w:r>
          </w:p>
        </w:tc>
        <w:tc>
          <w:tcPr>
            <w:tcW w:w="1361" w:type="dxa"/>
            <w:vAlign w:val="center"/>
          </w:tcPr>
          <w:p>
            <w:pPr>
              <w:pStyle w:val="单元格样式4"/>
            </w:pPr>
            <w:r>
              <w:t xml:space="preserve">36355.50</w:t>
            </w:r>
          </w:p>
        </w:tc>
        <w:tc>
          <w:tcPr>
            <w:tcW w:w="1361" w:type="dxa"/>
            <w:vAlign w:val="center"/>
          </w:tcPr>
          <w:p>
            <w:pPr>
              <w:pStyle w:val="单元格样式4"/>
            </w:pPr>
          </w:p>
        </w:tc>
        <w:tc>
          <w:tcPr>
            <w:tcW w:w="1361" w:type="dxa"/>
            <w:vAlign w:val="center"/>
          </w:tcPr>
          <w:p>
            <w:pPr>
              <w:pStyle w:val="单元格样式4"/>
            </w:pPr>
            <w:r>
              <w:t xml:space="preserve">36355.50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2320411</w:t>
            </w:r>
          </w:p>
        </w:tc>
        <w:tc>
          <w:tcPr>
            <w:tcW w:w="4535" w:type="dxa"/>
            <w:vAlign w:val="center"/>
          </w:tcPr>
          <w:p>
            <w:pPr>
              <w:pStyle w:val="单元格样式2"/>
            </w:pPr>
            <w:r>
              <w:t xml:space="preserve">国有土地使用权出让金债务付息支出</w:t>
            </w:r>
          </w:p>
        </w:tc>
        <w:tc>
          <w:tcPr>
            <w:tcW w:w="1361" w:type="dxa"/>
            <w:vAlign w:val="center"/>
          </w:tcPr>
          <w:p>
            <w:pPr>
              <w:pStyle w:val="单元格样式4"/>
            </w:pPr>
            <w:r>
              <w:t xml:space="preserve">861.00</w:t>
            </w:r>
          </w:p>
        </w:tc>
        <w:tc>
          <w:tcPr>
            <w:tcW w:w="1361" w:type="dxa"/>
            <w:vAlign w:val="center"/>
          </w:tcPr>
          <w:p>
            <w:pPr>
              <w:pStyle w:val="单元格样式4"/>
            </w:pPr>
          </w:p>
        </w:tc>
        <w:tc>
          <w:tcPr>
            <w:tcW w:w="1361" w:type="dxa"/>
            <w:vAlign w:val="center"/>
          </w:tcPr>
          <w:p>
            <w:pPr>
              <w:pStyle w:val="单元格样式4"/>
            </w:pPr>
            <w:r>
              <w:t xml:space="preserve">861.00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2320431</w:t>
            </w:r>
          </w:p>
        </w:tc>
        <w:tc>
          <w:tcPr>
            <w:tcW w:w="4535" w:type="dxa"/>
            <w:vAlign w:val="center"/>
          </w:tcPr>
          <w:p>
            <w:pPr>
              <w:pStyle w:val="单元格样式2"/>
            </w:pPr>
            <w:r>
              <w:t xml:space="preserve">土地储备专项债券付息支出</w:t>
            </w:r>
          </w:p>
        </w:tc>
        <w:tc>
          <w:tcPr>
            <w:tcW w:w="1361" w:type="dxa"/>
            <w:vAlign w:val="center"/>
          </w:tcPr>
          <w:p>
            <w:pPr>
              <w:pStyle w:val="单元格样式4"/>
            </w:pPr>
            <w:r>
              <w:t xml:space="preserve">340.50</w:t>
            </w:r>
          </w:p>
        </w:tc>
        <w:tc>
          <w:tcPr>
            <w:tcW w:w="1361" w:type="dxa"/>
            <w:vAlign w:val="center"/>
          </w:tcPr>
          <w:p>
            <w:pPr>
              <w:pStyle w:val="单元格样式4"/>
            </w:pPr>
          </w:p>
        </w:tc>
        <w:tc>
          <w:tcPr>
            <w:tcW w:w="1361" w:type="dxa"/>
            <w:vAlign w:val="center"/>
          </w:tcPr>
          <w:p>
            <w:pPr>
              <w:pStyle w:val="单元格样式4"/>
            </w:pPr>
            <w:r>
              <w:t xml:space="preserve">340.50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2320433</w:t>
            </w:r>
          </w:p>
        </w:tc>
        <w:tc>
          <w:tcPr>
            <w:tcW w:w="4535" w:type="dxa"/>
            <w:vAlign w:val="center"/>
          </w:tcPr>
          <w:p>
            <w:pPr>
              <w:pStyle w:val="单元格样式2"/>
            </w:pPr>
            <w:r>
              <w:t xml:space="preserve">棚户区改造专项债券付息支出</w:t>
            </w:r>
          </w:p>
        </w:tc>
        <w:tc>
          <w:tcPr>
            <w:tcW w:w="1361" w:type="dxa"/>
            <w:vAlign w:val="center"/>
          </w:tcPr>
          <w:p>
            <w:pPr>
              <w:pStyle w:val="单元格样式4"/>
            </w:pPr>
            <w:r>
              <w:t xml:space="preserve">2588.00</w:t>
            </w:r>
          </w:p>
        </w:tc>
        <w:tc>
          <w:tcPr>
            <w:tcW w:w="1361" w:type="dxa"/>
            <w:vAlign w:val="center"/>
          </w:tcPr>
          <w:p>
            <w:pPr>
              <w:pStyle w:val="单元格样式4"/>
            </w:pPr>
          </w:p>
        </w:tc>
        <w:tc>
          <w:tcPr>
            <w:tcW w:w="1361" w:type="dxa"/>
            <w:vAlign w:val="center"/>
          </w:tcPr>
          <w:p>
            <w:pPr>
              <w:pStyle w:val="单元格样式4"/>
            </w:pPr>
            <w:r>
              <w:t xml:space="preserve">2588.00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2320498</w:t>
            </w:r>
          </w:p>
        </w:tc>
        <w:tc>
          <w:tcPr>
            <w:tcW w:w="4535" w:type="dxa"/>
            <w:vAlign w:val="center"/>
          </w:tcPr>
          <w:p>
            <w:pPr>
              <w:pStyle w:val="单元格样式2"/>
            </w:pPr>
            <w:r>
              <w:t xml:space="preserve">其他地方自行试点项目收益专项债券付息支出</w:t>
            </w:r>
          </w:p>
        </w:tc>
        <w:tc>
          <w:tcPr>
            <w:tcW w:w="1361" w:type="dxa"/>
            <w:vAlign w:val="center"/>
          </w:tcPr>
          <w:p>
            <w:pPr>
              <w:pStyle w:val="单元格样式4"/>
            </w:pPr>
            <w:r>
              <w:t xml:space="preserve">32566.00</w:t>
            </w:r>
          </w:p>
        </w:tc>
        <w:tc>
          <w:tcPr>
            <w:tcW w:w="1361" w:type="dxa"/>
            <w:vAlign w:val="center"/>
          </w:tcPr>
          <w:p>
            <w:pPr>
              <w:pStyle w:val="单元格样式4"/>
            </w:pPr>
          </w:p>
        </w:tc>
        <w:tc>
          <w:tcPr>
            <w:tcW w:w="1361" w:type="dxa"/>
            <w:vAlign w:val="center"/>
          </w:tcPr>
          <w:p>
            <w:pPr>
              <w:pStyle w:val="单元格样式4"/>
            </w:pPr>
            <w:r>
              <w:t xml:space="preserve">32566.00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233</w:t>
            </w:r>
          </w:p>
        </w:tc>
        <w:tc>
          <w:tcPr>
            <w:tcW w:w="4535" w:type="dxa"/>
            <w:vAlign w:val="center"/>
          </w:tcPr>
          <w:p>
            <w:pPr>
              <w:pStyle w:val="单元格样式2"/>
            </w:pPr>
            <w:r>
              <w:t xml:space="preserve">债务发行费用支出</w:t>
            </w:r>
          </w:p>
        </w:tc>
        <w:tc>
          <w:tcPr>
            <w:tcW w:w="1361" w:type="dxa"/>
            <w:vAlign w:val="center"/>
          </w:tcPr>
          <w:p>
            <w:pPr>
              <w:pStyle w:val="单元格样式4"/>
            </w:pPr>
            <w:r>
              <w:t xml:space="preserve">489.55</w:t>
            </w:r>
          </w:p>
        </w:tc>
        <w:tc>
          <w:tcPr>
            <w:tcW w:w="1361" w:type="dxa"/>
            <w:vAlign w:val="center"/>
          </w:tcPr>
          <w:p>
            <w:pPr>
              <w:pStyle w:val="单元格样式4"/>
            </w:pPr>
          </w:p>
        </w:tc>
        <w:tc>
          <w:tcPr>
            <w:tcW w:w="1361" w:type="dxa"/>
            <w:vAlign w:val="center"/>
          </w:tcPr>
          <w:p>
            <w:pPr>
              <w:pStyle w:val="单元格样式4"/>
            </w:pPr>
            <w:r>
              <w:t xml:space="preserve">489.55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23303</w:t>
            </w:r>
          </w:p>
        </w:tc>
        <w:tc>
          <w:tcPr>
            <w:tcW w:w="4535" w:type="dxa"/>
            <w:vAlign w:val="center"/>
          </w:tcPr>
          <w:p>
            <w:pPr>
              <w:pStyle w:val="单元格样式2"/>
            </w:pPr>
            <w:r>
              <w:t xml:space="preserve">地方政府一般债务发行费用支出</w:t>
            </w:r>
          </w:p>
        </w:tc>
        <w:tc>
          <w:tcPr>
            <w:tcW w:w="1361" w:type="dxa"/>
            <w:vAlign w:val="center"/>
          </w:tcPr>
          <w:p>
            <w:pPr>
              <w:pStyle w:val="单元格样式4"/>
            </w:pPr>
            <w:r>
              <w:t xml:space="preserve">142.67</w:t>
            </w:r>
          </w:p>
        </w:tc>
        <w:tc>
          <w:tcPr>
            <w:tcW w:w="1361" w:type="dxa"/>
            <w:vAlign w:val="center"/>
          </w:tcPr>
          <w:p>
            <w:pPr>
              <w:pStyle w:val="单元格样式4"/>
            </w:pPr>
          </w:p>
        </w:tc>
        <w:tc>
          <w:tcPr>
            <w:tcW w:w="1361" w:type="dxa"/>
            <w:vAlign w:val="center"/>
          </w:tcPr>
          <w:p>
            <w:pPr>
              <w:pStyle w:val="单元格样式4"/>
            </w:pPr>
            <w:r>
              <w:t xml:space="preserve">142.67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2330301</w:t>
            </w:r>
          </w:p>
        </w:tc>
        <w:tc>
          <w:tcPr>
            <w:tcW w:w="4535" w:type="dxa"/>
            <w:vAlign w:val="center"/>
          </w:tcPr>
          <w:p>
            <w:pPr>
              <w:pStyle w:val="单元格样式2"/>
            </w:pPr>
            <w:r>
              <w:t xml:space="preserve">地方政府一般债务发行费用支出</w:t>
            </w:r>
          </w:p>
        </w:tc>
        <w:tc>
          <w:tcPr>
            <w:tcW w:w="1361" w:type="dxa"/>
            <w:vAlign w:val="center"/>
          </w:tcPr>
          <w:p>
            <w:pPr>
              <w:pStyle w:val="单元格样式4"/>
            </w:pPr>
            <w:r>
              <w:t xml:space="preserve">142.67</w:t>
            </w:r>
          </w:p>
        </w:tc>
        <w:tc>
          <w:tcPr>
            <w:tcW w:w="1361" w:type="dxa"/>
            <w:vAlign w:val="center"/>
          </w:tcPr>
          <w:p>
            <w:pPr>
              <w:pStyle w:val="单元格样式4"/>
            </w:pPr>
          </w:p>
        </w:tc>
        <w:tc>
          <w:tcPr>
            <w:tcW w:w="1361" w:type="dxa"/>
            <w:vAlign w:val="center"/>
          </w:tcPr>
          <w:p>
            <w:pPr>
              <w:pStyle w:val="单元格样式4"/>
            </w:pPr>
            <w:r>
              <w:t xml:space="preserve">142.67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23304</w:t>
            </w:r>
          </w:p>
        </w:tc>
        <w:tc>
          <w:tcPr>
            <w:tcW w:w="4535" w:type="dxa"/>
            <w:vAlign w:val="center"/>
          </w:tcPr>
          <w:p>
            <w:pPr>
              <w:pStyle w:val="单元格样式2"/>
            </w:pPr>
            <w:r>
              <w:t xml:space="preserve">地方政府专项债务发行费用支出</w:t>
            </w:r>
          </w:p>
        </w:tc>
        <w:tc>
          <w:tcPr>
            <w:tcW w:w="1361" w:type="dxa"/>
            <w:vAlign w:val="center"/>
          </w:tcPr>
          <w:p>
            <w:pPr>
              <w:pStyle w:val="单元格样式4"/>
            </w:pPr>
            <w:r>
              <w:t xml:space="preserve">346.88</w:t>
            </w:r>
          </w:p>
        </w:tc>
        <w:tc>
          <w:tcPr>
            <w:tcW w:w="1361" w:type="dxa"/>
            <w:vAlign w:val="center"/>
          </w:tcPr>
          <w:p>
            <w:pPr>
              <w:pStyle w:val="单元格样式4"/>
            </w:pPr>
          </w:p>
        </w:tc>
        <w:tc>
          <w:tcPr>
            <w:tcW w:w="1361" w:type="dxa"/>
            <w:vAlign w:val="center"/>
          </w:tcPr>
          <w:p>
            <w:pPr>
              <w:pStyle w:val="单元格样式4"/>
            </w:pPr>
            <w:r>
              <w:t xml:space="preserve">346.88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2330411</w:t>
            </w:r>
          </w:p>
        </w:tc>
        <w:tc>
          <w:tcPr>
            <w:tcW w:w="4535" w:type="dxa"/>
            <w:vAlign w:val="center"/>
          </w:tcPr>
          <w:p>
            <w:pPr>
              <w:pStyle w:val="单元格样式2"/>
            </w:pPr>
            <w:r>
              <w:t xml:space="preserve">国有土地使用权出让金债务发行费用支出</w:t>
            </w:r>
          </w:p>
        </w:tc>
        <w:tc>
          <w:tcPr>
            <w:tcW w:w="1361" w:type="dxa"/>
            <w:vAlign w:val="center"/>
          </w:tcPr>
          <w:p>
            <w:pPr>
              <w:pStyle w:val="单元格样式4"/>
            </w:pPr>
            <w:r>
              <w:t xml:space="preserve">0.05</w:t>
            </w:r>
          </w:p>
        </w:tc>
        <w:tc>
          <w:tcPr>
            <w:tcW w:w="1361" w:type="dxa"/>
            <w:vAlign w:val="center"/>
          </w:tcPr>
          <w:p>
            <w:pPr>
              <w:pStyle w:val="单元格样式4"/>
            </w:pPr>
          </w:p>
        </w:tc>
        <w:tc>
          <w:tcPr>
            <w:tcW w:w="1361" w:type="dxa"/>
            <w:vAlign w:val="center"/>
          </w:tcPr>
          <w:p>
            <w:pPr>
              <w:pStyle w:val="单元格样式4"/>
            </w:pPr>
            <w:r>
              <w:t xml:space="preserve">0.05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50</w:t>
            </w:r>
          </w:p>
        </w:tc>
        <w:tc>
          <w:tcPr>
            <w:tcW w:w="992" w:type="dxa"/>
            <w:vAlign w:val="center"/>
          </w:tcPr>
          <w:p>
            <w:pPr>
              <w:pStyle w:val="单元格样式2"/>
            </w:pPr>
            <w:r>
              <w:t xml:space="preserve">2330431</w:t>
            </w:r>
          </w:p>
        </w:tc>
        <w:tc>
          <w:tcPr>
            <w:tcW w:w="4535" w:type="dxa"/>
            <w:vAlign w:val="center"/>
          </w:tcPr>
          <w:p>
            <w:pPr>
              <w:pStyle w:val="单元格样式2"/>
            </w:pPr>
            <w:r>
              <w:t xml:space="preserve">土地储备专项债券发行费用支出</w:t>
            </w:r>
          </w:p>
        </w:tc>
        <w:tc>
          <w:tcPr>
            <w:tcW w:w="1361" w:type="dxa"/>
            <w:vAlign w:val="center"/>
          </w:tcPr>
          <w:p>
            <w:pPr>
              <w:pStyle w:val="单元格样式4"/>
            </w:pPr>
            <w:r>
              <w:t xml:space="preserve">0.02</w:t>
            </w:r>
          </w:p>
        </w:tc>
        <w:tc>
          <w:tcPr>
            <w:tcW w:w="1361" w:type="dxa"/>
            <w:vAlign w:val="center"/>
          </w:tcPr>
          <w:p>
            <w:pPr>
              <w:pStyle w:val="单元格样式4"/>
            </w:pPr>
          </w:p>
        </w:tc>
        <w:tc>
          <w:tcPr>
            <w:tcW w:w="1361" w:type="dxa"/>
            <w:vAlign w:val="center"/>
          </w:tcPr>
          <w:p>
            <w:pPr>
              <w:pStyle w:val="单元格样式4"/>
            </w:pPr>
            <w:r>
              <w:t xml:space="preserve">0.02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51</w:t>
            </w:r>
          </w:p>
        </w:tc>
        <w:tc>
          <w:tcPr>
            <w:tcW w:w="992" w:type="dxa"/>
            <w:vAlign w:val="center"/>
          </w:tcPr>
          <w:p>
            <w:pPr>
              <w:pStyle w:val="单元格样式2"/>
            </w:pPr>
            <w:r>
              <w:t xml:space="preserve">2330433</w:t>
            </w:r>
          </w:p>
        </w:tc>
        <w:tc>
          <w:tcPr>
            <w:tcW w:w="4535" w:type="dxa"/>
            <w:vAlign w:val="center"/>
          </w:tcPr>
          <w:p>
            <w:pPr>
              <w:pStyle w:val="单元格样式2"/>
            </w:pPr>
            <w:r>
              <w:t xml:space="preserve">棚户区改造专项债券发行费用支出</w:t>
            </w:r>
          </w:p>
        </w:tc>
        <w:tc>
          <w:tcPr>
            <w:tcW w:w="1361" w:type="dxa"/>
            <w:vAlign w:val="center"/>
          </w:tcPr>
          <w:p>
            <w:pPr>
              <w:pStyle w:val="单元格样式4"/>
            </w:pPr>
            <w:r>
              <w:t xml:space="preserve">48.13</w:t>
            </w:r>
          </w:p>
        </w:tc>
        <w:tc>
          <w:tcPr>
            <w:tcW w:w="1361" w:type="dxa"/>
            <w:vAlign w:val="center"/>
          </w:tcPr>
          <w:p>
            <w:pPr>
              <w:pStyle w:val="单元格样式4"/>
            </w:pPr>
          </w:p>
        </w:tc>
        <w:tc>
          <w:tcPr>
            <w:tcW w:w="1361" w:type="dxa"/>
            <w:vAlign w:val="center"/>
          </w:tcPr>
          <w:p>
            <w:pPr>
              <w:pStyle w:val="单元格样式4"/>
            </w:pPr>
            <w:r>
              <w:t xml:space="preserve">48.13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52</w:t>
            </w:r>
          </w:p>
        </w:tc>
        <w:tc>
          <w:tcPr>
            <w:tcW w:w="992" w:type="dxa"/>
            <w:vAlign w:val="center"/>
          </w:tcPr>
          <w:p>
            <w:pPr>
              <w:pStyle w:val="单元格样式2"/>
            </w:pPr>
            <w:r>
              <w:t xml:space="preserve">2330498</w:t>
            </w:r>
          </w:p>
        </w:tc>
        <w:tc>
          <w:tcPr>
            <w:tcW w:w="4535" w:type="dxa"/>
            <w:vAlign w:val="center"/>
          </w:tcPr>
          <w:p>
            <w:pPr>
              <w:pStyle w:val="单元格样式2"/>
            </w:pPr>
            <w:r>
              <w:t xml:space="preserve">其他地方自行试点项目收益专项债券发行费用支出</w:t>
            </w:r>
          </w:p>
        </w:tc>
        <w:tc>
          <w:tcPr>
            <w:tcW w:w="1361" w:type="dxa"/>
            <w:vAlign w:val="center"/>
          </w:tcPr>
          <w:p>
            <w:pPr>
              <w:pStyle w:val="单元格样式4"/>
            </w:pPr>
            <w:r>
              <w:t xml:space="preserve">298.68</w:t>
            </w:r>
          </w:p>
        </w:tc>
        <w:tc>
          <w:tcPr>
            <w:tcW w:w="1361" w:type="dxa"/>
            <w:vAlign w:val="center"/>
          </w:tcPr>
          <w:p>
            <w:pPr>
              <w:pStyle w:val="单元格样式4"/>
            </w:pPr>
          </w:p>
        </w:tc>
        <w:tc>
          <w:tcPr>
            <w:tcW w:w="1361" w:type="dxa"/>
            <w:vAlign w:val="center"/>
          </w:tcPr>
          <w:p>
            <w:pPr>
              <w:pStyle w:val="单元格样式4"/>
            </w:pPr>
            <w:r>
              <w:t xml:space="preserve">298.68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54620.20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4104.67</w:t>
            </w:r>
          </w:p>
        </w:tc>
        <w:tc>
          <w:tcPr>
            <w:tcW w:w="1474" w:type="dxa"/>
            <w:vAlign w:val="center"/>
          </w:tcPr>
          <w:p>
            <w:pPr>
              <w:pStyle w:val="单元格样式4"/>
            </w:pPr>
            <w:r>
              <w:t xml:space="preserve">4104.67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41022.38</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618.44</w:t>
            </w:r>
          </w:p>
        </w:tc>
        <w:tc>
          <w:tcPr>
            <w:tcW w:w="1474" w:type="dxa"/>
            <w:vAlign w:val="center"/>
          </w:tcPr>
          <w:p>
            <w:pPr>
              <w:pStyle w:val="单元格样式4"/>
            </w:pPr>
            <w:r>
              <w:t xml:space="preserve">618.44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284.14</w:t>
            </w:r>
          </w:p>
        </w:tc>
        <w:tc>
          <w:tcPr>
            <w:tcW w:w="1474" w:type="dxa"/>
            <w:vAlign w:val="center"/>
          </w:tcPr>
          <w:p>
            <w:pPr>
              <w:pStyle w:val="单元格样式4"/>
            </w:pPr>
            <w:r>
              <w:t xml:space="preserve">284.14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1320.00</w:t>
            </w:r>
          </w:p>
        </w:tc>
        <w:tc>
          <w:tcPr>
            <w:tcW w:w="1474" w:type="dxa"/>
            <w:vAlign w:val="center"/>
          </w:tcPr>
          <w:p>
            <w:pPr>
              <w:pStyle w:val="单元格样式4"/>
            </w:pPr>
            <w:r>
              <w:t xml:space="preserve">200.00</w:t>
            </w:r>
          </w:p>
        </w:tc>
        <w:tc>
          <w:tcPr>
            <w:tcW w:w="1474" w:type="dxa"/>
            <w:vAlign w:val="center"/>
          </w:tcPr>
          <w:p>
            <w:pPr>
              <w:pStyle w:val="单元格样式4"/>
            </w:pPr>
            <w:r>
              <w:t xml:space="preserve">1120.00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6762.02</w:t>
            </w:r>
          </w:p>
        </w:tc>
        <w:tc>
          <w:tcPr>
            <w:tcW w:w="1474" w:type="dxa"/>
            <w:vAlign w:val="center"/>
          </w:tcPr>
          <w:p>
            <w:pPr>
              <w:pStyle w:val="单元格样式4"/>
            </w:pPr>
            <w:r>
              <w:t xml:space="preserve">6762.02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277.52</w:t>
            </w:r>
          </w:p>
        </w:tc>
        <w:tc>
          <w:tcPr>
            <w:tcW w:w="1474" w:type="dxa"/>
            <w:vAlign w:val="center"/>
          </w:tcPr>
          <w:p>
            <w:pPr>
              <w:pStyle w:val="单元格样式4"/>
            </w:pPr>
            <w:r>
              <w:t xml:space="preserve">277.52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r>
              <w:t xml:space="preserve">90.00</w:t>
            </w:r>
          </w:p>
        </w:tc>
        <w:tc>
          <w:tcPr>
            <w:tcW w:w="1474" w:type="dxa"/>
            <w:vAlign w:val="center"/>
          </w:tcPr>
          <w:p>
            <w:pPr>
              <w:pStyle w:val="单元格样式4"/>
            </w:pPr>
            <w:r>
              <w:t xml:space="preserve">90.00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r>
              <w:t xml:space="preserve">17037.00</w:t>
            </w:r>
          </w:p>
        </w:tc>
        <w:tc>
          <w:tcPr>
            <w:tcW w:w="1474" w:type="dxa"/>
            <w:vAlign w:val="center"/>
          </w:tcPr>
          <w:p>
            <w:pPr>
              <w:pStyle w:val="单元格样式4"/>
            </w:pPr>
            <w:r>
              <w:t xml:space="preserve">13837.00</w:t>
            </w:r>
          </w:p>
        </w:tc>
        <w:tc>
          <w:tcPr>
            <w:tcW w:w="1474" w:type="dxa"/>
            <w:vAlign w:val="center"/>
          </w:tcPr>
          <w:p>
            <w:pPr>
              <w:pStyle w:val="单元格样式4"/>
            </w:pPr>
            <w:r>
              <w:t xml:space="preserve">3200.00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r>
              <w:t xml:space="preserve">65839.50</w:t>
            </w:r>
          </w:p>
        </w:tc>
        <w:tc>
          <w:tcPr>
            <w:tcW w:w="1474" w:type="dxa"/>
            <w:vAlign w:val="center"/>
          </w:tcPr>
          <w:p>
            <w:pPr>
              <w:pStyle w:val="单元格样式4"/>
            </w:pPr>
            <w:r>
              <w:t xml:space="preserve">29484.00</w:t>
            </w:r>
          </w:p>
        </w:tc>
        <w:tc>
          <w:tcPr>
            <w:tcW w:w="1474" w:type="dxa"/>
            <w:vAlign w:val="center"/>
          </w:tcPr>
          <w:p>
            <w:pPr>
              <w:pStyle w:val="单元格样式4"/>
            </w:pPr>
            <w:r>
              <w:t xml:space="preserve">36355.50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r>
              <w:t xml:space="preserve">489.55</w:t>
            </w:r>
          </w:p>
        </w:tc>
        <w:tc>
          <w:tcPr>
            <w:tcW w:w="1474" w:type="dxa"/>
            <w:vAlign w:val="center"/>
          </w:tcPr>
          <w:p>
            <w:pPr>
              <w:pStyle w:val="单元格样式4"/>
            </w:pPr>
            <w:r>
              <w:t xml:space="preserve">142.67</w:t>
            </w:r>
          </w:p>
        </w:tc>
        <w:tc>
          <w:tcPr>
            <w:tcW w:w="1474" w:type="dxa"/>
            <w:vAlign w:val="center"/>
          </w:tcPr>
          <w:p>
            <w:pPr>
              <w:pStyle w:val="单元格样式4"/>
            </w:pPr>
            <w:r>
              <w:t xml:space="preserve">346.88</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95642.58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96822.84</w:t>
            </w:r>
          </w:p>
        </w:tc>
        <w:tc>
          <w:tcPr>
            <w:tcW w:w="1474" w:type="dxa"/>
            <w:vAlign w:val="center"/>
          </w:tcPr>
          <w:p>
            <w:pPr>
              <w:pStyle w:val="单元格样式7"/>
            </w:pPr>
            <w:r>
              <w:t xml:space="preserve">55800.46</w:t>
            </w:r>
          </w:p>
        </w:tc>
        <w:tc>
          <w:tcPr>
            <w:tcW w:w="1474" w:type="dxa"/>
            <w:vAlign w:val="center"/>
          </w:tcPr>
          <w:p>
            <w:pPr>
              <w:pStyle w:val="单元格样式7"/>
            </w:pPr>
            <w:r>
              <w:t xml:space="preserve">41022.38</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1180.26</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1180.26</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96822.84</w:t>
            </w:r>
          </w:p>
        </w:tc>
        <w:tc>
          <w:tcPr>
            <w:tcW w:w="3402" w:type="dxa"/>
            <w:vAlign w:val="center"/>
          </w:tcPr>
          <w:p>
            <w:pPr>
              <w:pStyle w:val="单元格样式6"/>
            </w:pPr>
            <w:r>
              <w:t xml:space="preserve">支出总计</w:t>
            </w:r>
          </w:p>
        </w:tc>
        <w:tc>
          <w:tcPr>
            <w:tcW w:w="1474" w:type="dxa"/>
            <w:vAlign w:val="center"/>
          </w:tcPr>
          <w:p>
            <w:pPr>
              <w:pStyle w:val="单元格样式7"/>
            </w:pPr>
            <w:r>
              <w:t xml:space="preserve">96822.84</w:t>
            </w:r>
          </w:p>
        </w:tc>
        <w:tc>
          <w:tcPr>
            <w:tcW w:w="1474" w:type="dxa"/>
            <w:vAlign w:val="center"/>
          </w:tcPr>
          <w:p>
            <w:pPr>
              <w:pStyle w:val="单元格样式7"/>
            </w:pPr>
            <w:r>
              <w:t xml:space="preserve">55800.46</w:t>
            </w:r>
          </w:p>
        </w:tc>
        <w:tc>
          <w:tcPr>
            <w:tcW w:w="1474" w:type="dxa"/>
            <w:vAlign w:val="center"/>
          </w:tcPr>
          <w:p>
            <w:pPr>
              <w:pStyle w:val="单元格样式7"/>
            </w:pPr>
            <w:r>
              <w:t xml:space="preserve">41022.38</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55800.46</w:t>
            </w:r>
          </w:p>
        </w:tc>
        <w:tc>
          <w:tcPr>
            <w:tcW w:w="2551" w:type="dxa"/>
            <w:vAlign w:val="center"/>
          </w:tcPr>
          <w:p>
            <w:pPr>
              <w:pStyle w:val="单元格样式7"/>
            </w:pPr>
            <w:r>
              <w:t xml:space="preserve">3985.43</w:t>
            </w:r>
          </w:p>
        </w:tc>
        <w:tc>
          <w:tcPr>
            <w:tcW w:w="2551" w:type="dxa"/>
            <w:vAlign w:val="center"/>
          </w:tcPr>
          <w:p>
            <w:pPr>
              <w:pStyle w:val="单元格样式7"/>
            </w:pPr>
            <w:r>
              <w:t xml:space="preserve">51815.03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4104.67</w:t>
            </w:r>
          </w:p>
        </w:tc>
        <w:tc>
          <w:tcPr>
            <w:tcW w:w="2551" w:type="dxa"/>
            <w:vAlign w:val="center"/>
          </w:tcPr>
          <w:p>
            <w:pPr>
              <w:pStyle w:val="单元格样式4"/>
            </w:pPr>
            <w:r>
              <w:t xml:space="preserve">2805.33</w:t>
            </w:r>
          </w:p>
        </w:tc>
        <w:tc>
          <w:tcPr>
            <w:tcW w:w="2551" w:type="dxa"/>
            <w:vAlign w:val="center"/>
          </w:tcPr>
          <w:p>
            <w:pPr>
              <w:pStyle w:val="单元格样式4"/>
            </w:pPr>
            <w:r>
              <w:t xml:space="preserve">1299.34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4104.67</w:t>
            </w:r>
          </w:p>
        </w:tc>
        <w:tc>
          <w:tcPr>
            <w:tcW w:w="2551" w:type="dxa"/>
            <w:vAlign w:val="center"/>
          </w:tcPr>
          <w:p>
            <w:pPr>
              <w:pStyle w:val="单元格样式4"/>
            </w:pPr>
            <w:r>
              <w:t xml:space="preserve">2805.33</w:t>
            </w:r>
          </w:p>
        </w:tc>
        <w:tc>
          <w:tcPr>
            <w:tcW w:w="2551" w:type="dxa"/>
            <w:vAlign w:val="center"/>
          </w:tcPr>
          <w:p>
            <w:pPr>
              <w:pStyle w:val="单元格样式4"/>
            </w:pPr>
            <w:r>
              <w:t xml:space="preserve">1299.34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2805.33</w:t>
            </w:r>
          </w:p>
        </w:tc>
        <w:tc>
          <w:tcPr>
            <w:tcW w:w="2551" w:type="dxa"/>
            <w:vAlign w:val="center"/>
          </w:tcPr>
          <w:p>
            <w:pPr>
              <w:pStyle w:val="单元格样式4"/>
            </w:pPr>
            <w:r>
              <w:t xml:space="preserve">2805.33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1299.34</w:t>
            </w:r>
          </w:p>
        </w:tc>
        <w:tc>
          <w:tcPr>
            <w:tcW w:w="2551" w:type="dxa"/>
            <w:vAlign w:val="center"/>
          </w:tcPr>
          <w:p>
            <w:pPr>
              <w:pStyle w:val="单元格样式4"/>
            </w:pPr>
          </w:p>
        </w:tc>
        <w:tc>
          <w:tcPr>
            <w:tcW w:w="2551" w:type="dxa"/>
            <w:vAlign w:val="center"/>
          </w:tcPr>
          <w:p>
            <w:pPr>
              <w:pStyle w:val="单元格样式4"/>
            </w:pPr>
            <w:r>
              <w:t xml:space="preserve">1299.34</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618.44</w:t>
            </w:r>
          </w:p>
        </w:tc>
        <w:tc>
          <w:tcPr>
            <w:tcW w:w="2551" w:type="dxa"/>
            <w:vAlign w:val="center"/>
          </w:tcPr>
          <w:p>
            <w:pPr>
              <w:pStyle w:val="单元格样式4"/>
            </w:pPr>
            <w:r>
              <w:t xml:space="preserve">618.44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618.44</w:t>
            </w:r>
          </w:p>
        </w:tc>
        <w:tc>
          <w:tcPr>
            <w:tcW w:w="2551" w:type="dxa"/>
            <w:vAlign w:val="center"/>
          </w:tcPr>
          <w:p>
            <w:pPr>
              <w:pStyle w:val="单元格样式4"/>
            </w:pPr>
            <w:r>
              <w:t xml:space="preserve">618.44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257.81</w:t>
            </w:r>
          </w:p>
        </w:tc>
        <w:tc>
          <w:tcPr>
            <w:tcW w:w="2551" w:type="dxa"/>
            <w:vAlign w:val="center"/>
          </w:tcPr>
          <w:p>
            <w:pPr>
              <w:pStyle w:val="单元格样式4"/>
            </w:pPr>
            <w:r>
              <w:t xml:space="preserve">257.81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338.52</w:t>
            </w:r>
          </w:p>
        </w:tc>
        <w:tc>
          <w:tcPr>
            <w:tcW w:w="2551" w:type="dxa"/>
            <w:vAlign w:val="center"/>
          </w:tcPr>
          <w:p>
            <w:pPr>
              <w:pStyle w:val="单元格样式4"/>
            </w:pPr>
            <w:r>
              <w:t xml:space="preserve">338.52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22.11</w:t>
            </w:r>
          </w:p>
        </w:tc>
        <w:tc>
          <w:tcPr>
            <w:tcW w:w="2551" w:type="dxa"/>
            <w:vAlign w:val="center"/>
          </w:tcPr>
          <w:p>
            <w:pPr>
              <w:pStyle w:val="单元格样式4"/>
            </w:pPr>
            <w:r>
              <w:t xml:space="preserve">22.11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284.14</w:t>
            </w:r>
          </w:p>
        </w:tc>
        <w:tc>
          <w:tcPr>
            <w:tcW w:w="2551" w:type="dxa"/>
            <w:vAlign w:val="center"/>
          </w:tcPr>
          <w:p>
            <w:pPr>
              <w:pStyle w:val="单元格样式4"/>
            </w:pPr>
            <w:r>
              <w:t xml:space="preserve">284.14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284.14</w:t>
            </w:r>
          </w:p>
        </w:tc>
        <w:tc>
          <w:tcPr>
            <w:tcW w:w="2551" w:type="dxa"/>
            <w:vAlign w:val="center"/>
          </w:tcPr>
          <w:p>
            <w:pPr>
              <w:pStyle w:val="单元格样式4"/>
            </w:pPr>
            <w:r>
              <w:t xml:space="preserve">284.14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135.77</w:t>
            </w:r>
          </w:p>
        </w:tc>
        <w:tc>
          <w:tcPr>
            <w:tcW w:w="2551" w:type="dxa"/>
            <w:vAlign w:val="center"/>
          </w:tcPr>
          <w:p>
            <w:pPr>
              <w:pStyle w:val="单元格样式4"/>
            </w:pPr>
            <w:r>
              <w:t xml:space="preserve">135.77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148.37</w:t>
            </w:r>
          </w:p>
        </w:tc>
        <w:tc>
          <w:tcPr>
            <w:tcW w:w="2551" w:type="dxa"/>
            <w:vAlign w:val="center"/>
          </w:tcPr>
          <w:p>
            <w:pPr>
              <w:pStyle w:val="单元格样式4"/>
            </w:pPr>
            <w:r>
              <w:t xml:space="preserve">148.37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6762.02</w:t>
            </w:r>
          </w:p>
        </w:tc>
        <w:tc>
          <w:tcPr>
            <w:tcW w:w="2551" w:type="dxa"/>
            <w:vAlign w:val="center"/>
          </w:tcPr>
          <w:p>
            <w:pPr>
              <w:pStyle w:val="单元格样式4"/>
            </w:pPr>
          </w:p>
        </w:tc>
        <w:tc>
          <w:tcPr>
            <w:tcW w:w="2551" w:type="dxa"/>
            <w:vAlign w:val="center"/>
          </w:tcPr>
          <w:p>
            <w:pPr>
              <w:pStyle w:val="单元格样式4"/>
            </w:pPr>
            <w:r>
              <w:t xml:space="preserve">6762.02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1705.13</w:t>
            </w:r>
          </w:p>
        </w:tc>
        <w:tc>
          <w:tcPr>
            <w:tcW w:w="2551" w:type="dxa"/>
            <w:vAlign w:val="center"/>
          </w:tcPr>
          <w:p>
            <w:pPr>
              <w:pStyle w:val="单元格样式4"/>
            </w:pPr>
          </w:p>
        </w:tc>
        <w:tc>
          <w:tcPr>
            <w:tcW w:w="2551" w:type="dxa"/>
            <w:vAlign w:val="center"/>
          </w:tcPr>
          <w:p>
            <w:pPr>
              <w:pStyle w:val="单元格样式4"/>
            </w:pPr>
            <w:r>
              <w:t xml:space="preserve">1705.13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2551" w:type="dxa"/>
            <w:vAlign w:val="center"/>
          </w:tcPr>
          <w:p>
            <w:pPr>
              <w:pStyle w:val="单元格样式4"/>
            </w:pPr>
            <w:r>
              <w:t xml:space="preserve">1705.13</w:t>
            </w:r>
          </w:p>
        </w:tc>
        <w:tc>
          <w:tcPr>
            <w:tcW w:w="2551" w:type="dxa"/>
            <w:vAlign w:val="center"/>
          </w:tcPr>
          <w:p>
            <w:pPr>
              <w:pStyle w:val="单元格样式4"/>
            </w:pPr>
          </w:p>
        </w:tc>
        <w:tc>
          <w:tcPr>
            <w:tcW w:w="2551" w:type="dxa"/>
            <w:vAlign w:val="center"/>
          </w:tcPr>
          <w:p>
            <w:pPr>
              <w:pStyle w:val="单元格样式4"/>
            </w:pPr>
            <w:r>
              <w:t xml:space="preserve">1705.13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21308</w:t>
            </w:r>
          </w:p>
        </w:tc>
        <w:tc>
          <w:tcPr>
            <w:tcW w:w="4535" w:type="dxa"/>
            <w:vAlign w:val="center"/>
          </w:tcPr>
          <w:p>
            <w:pPr>
              <w:pStyle w:val="单元格样式2"/>
            </w:pPr>
            <w:r>
              <w:t xml:space="preserve">普惠金融发展支出</w:t>
            </w:r>
          </w:p>
        </w:tc>
        <w:tc>
          <w:tcPr>
            <w:tcW w:w="2551" w:type="dxa"/>
            <w:vAlign w:val="center"/>
          </w:tcPr>
          <w:p>
            <w:pPr>
              <w:pStyle w:val="单元格样式4"/>
            </w:pPr>
            <w:r>
              <w:t xml:space="preserve">5056.89</w:t>
            </w:r>
          </w:p>
        </w:tc>
        <w:tc>
          <w:tcPr>
            <w:tcW w:w="2551" w:type="dxa"/>
            <w:vAlign w:val="center"/>
          </w:tcPr>
          <w:p>
            <w:pPr>
              <w:pStyle w:val="单元格样式4"/>
            </w:pPr>
          </w:p>
        </w:tc>
        <w:tc>
          <w:tcPr>
            <w:tcW w:w="2551" w:type="dxa"/>
            <w:vAlign w:val="center"/>
          </w:tcPr>
          <w:p>
            <w:pPr>
              <w:pStyle w:val="单元格样式4"/>
            </w:pPr>
            <w:r>
              <w:t xml:space="preserve">5056.89</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2130803</w:t>
            </w:r>
          </w:p>
        </w:tc>
        <w:tc>
          <w:tcPr>
            <w:tcW w:w="4535" w:type="dxa"/>
            <w:vAlign w:val="center"/>
          </w:tcPr>
          <w:p>
            <w:pPr>
              <w:pStyle w:val="单元格样式2"/>
            </w:pPr>
            <w:r>
              <w:t xml:space="preserve">农业保险保费补贴</w:t>
            </w:r>
          </w:p>
        </w:tc>
        <w:tc>
          <w:tcPr>
            <w:tcW w:w="2551" w:type="dxa"/>
            <w:vAlign w:val="center"/>
          </w:tcPr>
          <w:p>
            <w:pPr>
              <w:pStyle w:val="单元格样式4"/>
            </w:pPr>
            <w:r>
              <w:t xml:space="preserve">5056.89</w:t>
            </w:r>
          </w:p>
        </w:tc>
        <w:tc>
          <w:tcPr>
            <w:tcW w:w="2551" w:type="dxa"/>
            <w:vAlign w:val="center"/>
          </w:tcPr>
          <w:p>
            <w:pPr>
              <w:pStyle w:val="单元格样式4"/>
            </w:pPr>
          </w:p>
        </w:tc>
        <w:tc>
          <w:tcPr>
            <w:tcW w:w="2551" w:type="dxa"/>
            <w:vAlign w:val="center"/>
          </w:tcPr>
          <w:p>
            <w:pPr>
              <w:pStyle w:val="单元格样式4"/>
            </w:pPr>
            <w:r>
              <w:t xml:space="preserve">5056.89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277.52</w:t>
            </w:r>
          </w:p>
        </w:tc>
        <w:tc>
          <w:tcPr>
            <w:tcW w:w="2551" w:type="dxa"/>
            <w:vAlign w:val="center"/>
          </w:tcPr>
          <w:p>
            <w:pPr>
              <w:pStyle w:val="单元格样式4"/>
            </w:pPr>
            <w:r>
              <w:t xml:space="preserve">277.52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277.52</w:t>
            </w:r>
          </w:p>
        </w:tc>
        <w:tc>
          <w:tcPr>
            <w:tcW w:w="2551" w:type="dxa"/>
            <w:vAlign w:val="center"/>
          </w:tcPr>
          <w:p>
            <w:pPr>
              <w:pStyle w:val="单元格样式4"/>
            </w:pPr>
            <w:r>
              <w:t xml:space="preserve">277.52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277.52</w:t>
            </w:r>
          </w:p>
        </w:tc>
        <w:tc>
          <w:tcPr>
            <w:tcW w:w="2551" w:type="dxa"/>
            <w:vAlign w:val="center"/>
          </w:tcPr>
          <w:p>
            <w:pPr>
              <w:pStyle w:val="单元格样式4"/>
            </w:pPr>
            <w:r>
              <w:t xml:space="preserve">277.52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222</w:t>
            </w:r>
          </w:p>
        </w:tc>
        <w:tc>
          <w:tcPr>
            <w:tcW w:w="4535" w:type="dxa"/>
            <w:vAlign w:val="center"/>
          </w:tcPr>
          <w:p>
            <w:pPr>
              <w:pStyle w:val="单元格样式2"/>
            </w:pPr>
            <w:r>
              <w:t xml:space="preserve">粮油物资储备支出</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22204</w:t>
            </w:r>
          </w:p>
        </w:tc>
        <w:tc>
          <w:tcPr>
            <w:tcW w:w="4535" w:type="dxa"/>
            <w:vAlign w:val="center"/>
          </w:tcPr>
          <w:p>
            <w:pPr>
              <w:pStyle w:val="单元格样式2"/>
            </w:pPr>
            <w:r>
              <w:t xml:space="preserve">粮油储备</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2220401</w:t>
            </w:r>
          </w:p>
        </w:tc>
        <w:tc>
          <w:tcPr>
            <w:tcW w:w="4535" w:type="dxa"/>
            <w:vAlign w:val="center"/>
          </w:tcPr>
          <w:p>
            <w:pPr>
              <w:pStyle w:val="单元格样式2"/>
            </w:pPr>
            <w:r>
              <w:t xml:space="preserve">储备粮油补贴</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231</w:t>
            </w:r>
          </w:p>
        </w:tc>
        <w:tc>
          <w:tcPr>
            <w:tcW w:w="4535" w:type="dxa"/>
            <w:vAlign w:val="center"/>
          </w:tcPr>
          <w:p>
            <w:pPr>
              <w:pStyle w:val="单元格样式2"/>
            </w:pPr>
            <w:r>
              <w:t xml:space="preserve">债务还本支出</w:t>
            </w:r>
          </w:p>
        </w:tc>
        <w:tc>
          <w:tcPr>
            <w:tcW w:w="2551" w:type="dxa"/>
            <w:vAlign w:val="center"/>
          </w:tcPr>
          <w:p>
            <w:pPr>
              <w:pStyle w:val="单元格样式4"/>
            </w:pPr>
            <w:r>
              <w:t xml:space="preserve">13837.00</w:t>
            </w:r>
          </w:p>
        </w:tc>
        <w:tc>
          <w:tcPr>
            <w:tcW w:w="2551" w:type="dxa"/>
            <w:vAlign w:val="center"/>
          </w:tcPr>
          <w:p>
            <w:pPr>
              <w:pStyle w:val="单元格样式4"/>
            </w:pPr>
          </w:p>
        </w:tc>
        <w:tc>
          <w:tcPr>
            <w:tcW w:w="2551" w:type="dxa"/>
            <w:vAlign w:val="center"/>
          </w:tcPr>
          <w:p>
            <w:pPr>
              <w:pStyle w:val="单元格样式4"/>
            </w:pPr>
            <w:r>
              <w:t xml:space="preserve">13837.00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23103</w:t>
            </w:r>
          </w:p>
        </w:tc>
        <w:tc>
          <w:tcPr>
            <w:tcW w:w="4535" w:type="dxa"/>
            <w:vAlign w:val="center"/>
          </w:tcPr>
          <w:p>
            <w:pPr>
              <w:pStyle w:val="单元格样式2"/>
            </w:pPr>
            <w:r>
              <w:t xml:space="preserve">地方政府一般债务还本支出</w:t>
            </w:r>
          </w:p>
        </w:tc>
        <w:tc>
          <w:tcPr>
            <w:tcW w:w="2551" w:type="dxa"/>
            <w:vAlign w:val="center"/>
          </w:tcPr>
          <w:p>
            <w:pPr>
              <w:pStyle w:val="单元格样式4"/>
            </w:pPr>
            <w:r>
              <w:t xml:space="preserve">13837.00</w:t>
            </w:r>
          </w:p>
        </w:tc>
        <w:tc>
          <w:tcPr>
            <w:tcW w:w="2551" w:type="dxa"/>
            <w:vAlign w:val="center"/>
          </w:tcPr>
          <w:p>
            <w:pPr>
              <w:pStyle w:val="单元格样式4"/>
            </w:pPr>
          </w:p>
        </w:tc>
        <w:tc>
          <w:tcPr>
            <w:tcW w:w="2551" w:type="dxa"/>
            <w:vAlign w:val="center"/>
          </w:tcPr>
          <w:p>
            <w:pPr>
              <w:pStyle w:val="单元格样式4"/>
            </w:pPr>
            <w:r>
              <w:t xml:space="preserve">13837.00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2310301</w:t>
            </w:r>
          </w:p>
        </w:tc>
        <w:tc>
          <w:tcPr>
            <w:tcW w:w="4535" w:type="dxa"/>
            <w:vAlign w:val="center"/>
          </w:tcPr>
          <w:p>
            <w:pPr>
              <w:pStyle w:val="单元格样式2"/>
            </w:pPr>
            <w:r>
              <w:t xml:space="preserve">地方政府一般债券还本支出</w:t>
            </w:r>
          </w:p>
        </w:tc>
        <w:tc>
          <w:tcPr>
            <w:tcW w:w="2551" w:type="dxa"/>
            <w:vAlign w:val="center"/>
          </w:tcPr>
          <w:p>
            <w:pPr>
              <w:pStyle w:val="单元格样式4"/>
            </w:pPr>
            <w:r>
              <w:t xml:space="preserve">13837.00</w:t>
            </w:r>
          </w:p>
        </w:tc>
        <w:tc>
          <w:tcPr>
            <w:tcW w:w="2551" w:type="dxa"/>
            <w:vAlign w:val="center"/>
          </w:tcPr>
          <w:p>
            <w:pPr>
              <w:pStyle w:val="单元格样式4"/>
            </w:pPr>
          </w:p>
        </w:tc>
        <w:tc>
          <w:tcPr>
            <w:tcW w:w="2551" w:type="dxa"/>
            <w:vAlign w:val="center"/>
          </w:tcPr>
          <w:p>
            <w:pPr>
              <w:pStyle w:val="单元格样式4"/>
            </w:pPr>
            <w:r>
              <w:t xml:space="preserve">13837.00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232</w:t>
            </w:r>
          </w:p>
        </w:tc>
        <w:tc>
          <w:tcPr>
            <w:tcW w:w="4535" w:type="dxa"/>
            <w:vAlign w:val="center"/>
          </w:tcPr>
          <w:p>
            <w:pPr>
              <w:pStyle w:val="单元格样式2"/>
            </w:pPr>
            <w:r>
              <w:t xml:space="preserve">债务付息支出</w:t>
            </w:r>
          </w:p>
        </w:tc>
        <w:tc>
          <w:tcPr>
            <w:tcW w:w="2551" w:type="dxa"/>
            <w:vAlign w:val="center"/>
          </w:tcPr>
          <w:p>
            <w:pPr>
              <w:pStyle w:val="单元格样式4"/>
            </w:pPr>
            <w:r>
              <w:t xml:space="preserve">29484.00</w:t>
            </w:r>
          </w:p>
        </w:tc>
        <w:tc>
          <w:tcPr>
            <w:tcW w:w="2551" w:type="dxa"/>
            <w:vAlign w:val="center"/>
          </w:tcPr>
          <w:p>
            <w:pPr>
              <w:pStyle w:val="单元格样式4"/>
            </w:pPr>
          </w:p>
        </w:tc>
        <w:tc>
          <w:tcPr>
            <w:tcW w:w="2551" w:type="dxa"/>
            <w:vAlign w:val="center"/>
          </w:tcPr>
          <w:p>
            <w:pPr>
              <w:pStyle w:val="单元格样式4"/>
            </w:pPr>
            <w:r>
              <w:t xml:space="preserve">29484.00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23203</w:t>
            </w:r>
          </w:p>
        </w:tc>
        <w:tc>
          <w:tcPr>
            <w:tcW w:w="4535" w:type="dxa"/>
            <w:vAlign w:val="center"/>
          </w:tcPr>
          <w:p>
            <w:pPr>
              <w:pStyle w:val="单元格样式2"/>
            </w:pPr>
            <w:r>
              <w:t xml:space="preserve">地方政府一般债务付息支出</w:t>
            </w:r>
          </w:p>
        </w:tc>
        <w:tc>
          <w:tcPr>
            <w:tcW w:w="2551" w:type="dxa"/>
            <w:vAlign w:val="center"/>
          </w:tcPr>
          <w:p>
            <w:pPr>
              <w:pStyle w:val="单元格样式4"/>
            </w:pPr>
            <w:r>
              <w:t xml:space="preserve">29484.00</w:t>
            </w:r>
          </w:p>
        </w:tc>
        <w:tc>
          <w:tcPr>
            <w:tcW w:w="2551" w:type="dxa"/>
            <w:vAlign w:val="center"/>
          </w:tcPr>
          <w:p>
            <w:pPr>
              <w:pStyle w:val="单元格样式4"/>
            </w:pPr>
          </w:p>
        </w:tc>
        <w:tc>
          <w:tcPr>
            <w:tcW w:w="2551" w:type="dxa"/>
            <w:vAlign w:val="center"/>
          </w:tcPr>
          <w:p>
            <w:pPr>
              <w:pStyle w:val="单元格样式4"/>
            </w:pPr>
            <w:r>
              <w:t xml:space="preserve">29484.00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2320301</w:t>
            </w:r>
          </w:p>
        </w:tc>
        <w:tc>
          <w:tcPr>
            <w:tcW w:w="4535" w:type="dxa"/>
            <w:vAlign w:val="center"/>
          </w:tcPr>
          <w:p>
            <w:pPr>
              <w:pStyle w:val="单元格样式2"/>
            </w:pPr>
            <w:r>
              <w:t xml:space="preserve">地方政府一般债券付息支出</w:t>
            </w:r>
          </w:p>
        </w:tc>
        <w:tc>
          <w:tcPr>
            <w:tcW w:w="2551" w:type="dxa"/>
            <w:vAlign w:val="center"/>
          </w:tcPr>
          <w:p>
            <w:pPr>
              <w:pStyle w:val="单元格样式4"/>
            </w:pPr>
            <w:r>
              <w:t xml:space="preserve">29484.00</w:t>
            </w:r>
          </w:p>
        </w:tc>
        <w:tc>
          <w:tcPr>
            <w:tcW w:w="2551" w:type="dxa"/>
            <w:vAlign w:val="center"/>
          </w:tcPr>
          <w:p>
            <w:pPr>
              <w:pStyle w:val="单元格样式4"/>
            </w:pPr>
          </w:p>
        </w:tc>
        <w:tc>
          <w:tcPr>
            <w:tcW w:w="2551" w:type="dxa"/>
            <w:vAlign w:val="center"/>
          </w:tcPr>
          <w:p>
            <w:pPr>
              <w:pStyle w:val="单元格样式4"/>
            </w:pPr>
            <w:r>
              <w:t xml:space="preserve">29484.00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233</w:t>
            </w:r>
          </w:p>
        </w:tc>
        <w:tc>
          <w:tcPr>
            <w:tcW w:w="4535" w:type="dxa"/>
            <w:vAlign w:val="center"/>
          </w:tcPr>
          <w:p>
            <w:pPr>
              <w:pStyle w:val="单元格样式2"/>
            </w:pPr>
            <w:r>
              <w:t xml:space="preserve">债务发行费用支出</w:t>
            </w:r>
          </w:p>
        </w:tc>
        <w:tc>
          <w:tcPr>
            <w:tcW w:w="2551" w:type="dxa"/>
            <w:vAlign w:val="center"/>
          </w:tcPr>
          <w:p>
            <w:pPr>
              <w:pStyle w:val="单元格样式4"/>
            </w:pPr>
            <w:r>
              <w:t xml:space="preserve">142.67</w:t>
            </w:r>
          </w:p>
        </w:tc>
        <w:tc>
          <w:tcPr>
            <w:tcW w:w="2551" w:type="dxa"/>
            <w:vAlign w:val="center"/>
          </w:tcPr>
          <w:p>
            <w:pPr>
              <w:pStyle w:val="单元格样式4"/>
            </w:pPr>
          </w:p>
        </w:tc>
        <w:tc>
          <w:tcPr>
            <w:tcW w:w="2551" w:type="dxa"/>
            <w:vAlign w:val="center"/>
          </w:tcPr>
          <w:p>
            <w:pPr>
              <w:pStyle w:val="单元格样式4"/>
            </w:pPr>
            <w:r>
              <w:t xml:space="preserve">142.67</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23303</w:t>
            </w:r>
          </w:p>
        </w:tc>
        <w:tc>
          <w:tcPr>
            <w:tcW w:w="4535" w:type="dxa"/>
            <w:vAlign w:val="center"/>
          </w:tcPr>
          <w:p>
            <w:pPr>
              <w:pStyle w:val="单元格样式2"/>
            </w:pPr>
            <w:r>
              <w:t xml:space="preserve">地方政府一般债务发行费用支出</w:t>
            </w:r>
          </w:p>
        </w:tc>
        <w:tc>
          <w:tcPr>
            <w:tcW w:w="2551" w:type="dxa"/>
            <w:vAlign w:val="center"/>
          </w:tcPr>
          <w:p>
            <w:pPr>
              <w:pStyle w:val="单元格样式4"/>
            </w:pPr>
            <w:r>
              <w:t xml:space="preserve">142.67</w:t>
            </w:r>
          </w:p>
        </w:tc>
        <w:tc>
          <w:tcPr>
            <w:tcW w:w="2551" w:type="dxa"/>
            <w:vAlign w:val="center"/>
          </w:tcPr>
          <w:p>
            <w:pPr>
              <w:pStyle w:val="单元格样式4"/>
            </w:pPr>
          </w:p>
        </w:tc>
        <w:tc>
          <w:tcPr>
            <w:tcW w:w="2551" w:type="dxa"/>
            <w:vAlign w:val="center"/>
          </w:tcPr>
          <w:p>
            <w:pPr>
              <w:pStyle w:val="单元格样式4"/>
            </w:pPr>
            <w:r>
              <w:t xml:space="preserve">142.67</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2330301</w:t>
            </w:r>
          </w:p>
        </w:tc>
        <w:tc>
          <w:tcPr>
            <w:tcW w:w="4535" w:type="dxa"/>
            <w:vAlign w:val="center"/>
          </w:tcPr>
          <w:p>
            <w:pPr>
              <w:pStyle w:val="单元格样式2"/>
            </w:pPr>
            <w:r>
              <w:t xml:space="preserve">地方政府一般债务发行费用支出</w:t>
            </w:r>
          </w:p>
        </w:tc>
        <w:tc>
          <w:tcPr>
            <w:tcW w:w="2551" w:type="dxa"/>
            <w:vAlign w:val="center"/>
          </w:tcPr>
          <w:p>
            <w:pPr>
              <w:pStyle w:val="单元格样式4"/>
            </w:pPr>
            <w:r>
              <w:t xml:space="preserve">142.67</w:t>
            </w:r>
          </w:p>
        </w:tc>
        <w:tc>
          <w:tcPr>
            <w:tcW w:w="2551" w:type="dxa"/>
            <w:vAlign w:val="center"/>
          </w:tcPr>
          <w:p>
            <w:pPr>
              <w:pStyle w:val="单元格样式4"/>
            </w:pPr>
          </w:p>
        </w:tc>
        <w:tc>
          <w:tcPr>
            <w:tcW w:w="2551" w:type="dxa"/>
            <w:vAlign w:val="center"/>
          </w:tcPr>
          <w:p>
            <w:pPr>
              <w:pStyle w:val="单元格样式4"/>
            </w:pPr>
            <w:r>
              <w:t xml:space="preserve">142.67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3985.43</w:t>
            </w:r>
          </w:p>
        </w:tc>
        <w:tc>
          <w:tcPr>
            <w:tcW w:w="2551" w:type="dxa"/>
            <w:vAlign w:val="center"/>
          </w:tcPr>
          <w:p>
            <w:pPr>
              <w:pStyle w:val="单元格样式7"/>
            </w:pPr>
            <w:r>
              <w:t xml:space="preserve">3604.86</w:t>
            </w:r>
          </w:p>
        </w:tc>
        <w:tc>
          <w:tcPr>
            <w:tcW w:w="2551" w:type="dxa"/>
            <w:vAlign w:val="center"/>
          </w:tcPr>
          <w:p>
            <w:pPr>
              <w:pStyle w:val="单元格样式7"/>
            </w:pPr>
            <w:r>
              <w:t xml:space="preserve">380.57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3337.67</w:t>
            </w:r>
          </w:p>
        </w:tc>
        <w:tc>
          <w:tcPr>
            <w:tcW w:w="2551" w:type="dxa"/>
            <w:vAlign w:val="center"/>
          </w:tcPr>
          <w:p>
            <w:pPr>
              <w:pStyle w:val="单元格样式4"/>
            </w:pPr>
            <w:r>
              <w:t xml:space="preserve">3337.67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888.98</w:t>
            </w:r>
          </w:p>
        </w:tc>
        <w:tc>
          <w:tcPr>
            <w:tcW w:w="2551" w:type="dxa"/>
            <w:vAlign w:val="center"/>
          </w:tcPr>
          <w:p>
            <w:pPr>
              <w:pStyle w:val="单元格样式4"/>
            </w:pPr>
            <w:r>
              <w:t xml:space="preserve">888.98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527.06</w:t>
            </w:r>
          </w:p>
        </w:tc>
        <w:tc>
          <w:tcPr>
            <w:tcW w:w="2551" w:type="dxa"/>
            <w:vAlign w:val="center"/>
          </w:tcPr>
          <w:p>
            <w:pPr>
              <w:pStyle w:val="单元格样式4"/>
            </w:pPr>
            <w:r>
              <w:t xml:space="preserve">527.06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163.15</w:t>
            </w:r>
          </w:p>
        </w:tc>
        <w:tc>
          <w:tcPr>
            <w:tcW w:w="2551" w:type="dxa"/>
            <w:vAlign w:val="center"/>
          </w:tcPr>
          <w:p>
            <w:pPr>
              <w:pStyle w:val="单元格样式4"/>
            </w:pPr>
            <w:r>
              <w:t xml:space="preserve">163.15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634.21</w:t>
            </w:r>
          </w:p>
        </w:tc>
        <w:tc>
          <w:tcPr>
            <w:tcW w:w="2551" w:type="dxa"/>
            <w:vAlign w:val="center"/>
          </w:tcPr>
          <w:p>
            <w:pPr>
              <w:pStyle w:val="单元格样式4"/>
            </w:pPr>
            <w:r>
              <w:t xml:space="preserve">634.21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312.34</w:t>
            </w:r>
          </w:p>
        </w:tc>
        <w:tc>
          <w:tcPr>
            <w:tcW w:w="2551" w:type="dxa"/>
            <w:vAlign w:val="center"/>
          </w:tcPr>
          <w:p>
            <w:pPr>
              <w:pStyle w:val="单元格样式4"/>
            </w:pPr>
            <w:r>
              <w:t xml:space="preserve">312.34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22.11</w:t>
            </w:r>
          </w:p>
        </w:tc>
        <w:tc>
          <w:tcPr>
            <w:tcW w:w="2551" w:type="dxa"/>
            <w:vAlign w:val="center"/>
          </w:tcPr>
          <w:p>
            <w:pPr>
              <w:pStyle w:val="单元格样式4"/>
            </w:pPr>
            <w:r>
              <w:t xml:space="preserve">22.11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125.05</w:t>
            </w:r>
          </w:p>
        </w:tc>
        <w:tc>
          <w:tcPr>
            <w:tcW w:w="2551" w:type="dxa"/>
            <w:vAlign w:val="center"/>
          </w:tcPr>
          <w:p>
            <w:pPr>
              <w:pStyle w:val="单元格样式4"/>
            </w:pPr>
            <w:r>
              <w:t xml:space="preserve">125.05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136.55</w:t>
            </w:r>
          </w:p>
        </w:tc>
        <w:tc>
          <w:tcPr>
            <w:tcW w:w="2551" w:type="dxa"/>
            <w:vAlign w:val="center"/>
          </w:tcPr>
          <w:p>
            <w:pPr>
              <w:pStyle w:val="单元格样式4"/>
            </w:pPr>
            <w:r>
              <w:t xml:space="preserve">136.55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15.74</w:t>
            </w:r>
          </w:p>
        </w:tc>
        <w:tc>
          <w:tcPr>
            <w:tcW w:w="2551" w:type="dxa"/>
            <w:vAlign w:val="center"/>
          </w:tcPr>
          <w:p>
            <w:pPr>
              <w:pStyle w:val="单元格样式4"/>
            </w:pPr>
            <w:r>
              <w:t xml:space="preserve">15.74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256.11</w:t>
            </w:r>
          </w:p>
        </w:tc>
        <w:tc>
          <w:tcPr>
            <w:tcW w:w="2551" w:type="dxa"/>
            <w:vAlign w:val="center"/>
          </w:tcPr>
          <w:p>
            <w:pPr>
              <w:pStyle w:val="单元格样式4"/>
            </w:pPr>
            <w:r>
              <w:t xml:space="preserve">256.11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256.37</w:t>
            </w:r>
          </w:p>
        </w:tc>
        <w:tc>
          <w:tcPr>
            <w:tcW w:w="2551" w:type="dxa"/>
            <w:vAlign w:val="center"/>
          </w:tcPr>
          <w:p>
            <w:pPr>
              <w:pStyle w:val="单元格样式4"/>
            </w:pPr>
            <w:r>
              <w:t xml:space="preserve">256.37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380.57</w:t>
            </w:r>
          </w:p>
        </w:tc>
        <w:tc>
          <w:tcPr>
            <w:tcW w:w="2551" w:type="dxa"/>
            <w:vAlign w:val="center"/>
          </w:tcPr>
          <w:p>
            <w:pPr>
              <w:pStyle w:val="单元格样式4"/>
            </w:pPr>
          </w:p>
        </w:tc>
        <w:tc>
          <w:tcPr>
            <w:tcW w:w="2551" w:type="dxa"/>
            <w:vAlign w:val="center"/>
          </w:tcPr>
          <w:p>
            <w:pPr>
              <w:pStyle w:val="单元格样式4"/>
            </w:pPr>
            <w:r>
              <w:t xml:space="preserve">380.57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45.55</w:t>
            </w:r>
          </w:p>
        </w:tc>
        <w:tc>
          <w:tcPr>
            <w:tcW w:w="2551" w:type="dxa"/>
            <w:vAlign w:val="center"/>
          </w:tcPr>
          <w:p>
            <w:pPr>
              <w:pStyle w:val="单元格样式4"/>
            </w:pPr>
          </w:p>
        </w:tc>
        <w:tc>
          <w:tcPr>
            <w:tcW w:w="2551" w:type="dxa"/>
            <w:vAlign w:val="center"/>
          </w:tcPr>
          <w:p>
            <w:pPr>
              <w:pStyle w:val="单元格样式4"/>
            </w:pPr>
            <w:r>
              <w:t xml:space="preserve">45.55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47.54</w:t>
            </w:r>
          </w:p>
        </w:tc>
        <w:tc>
          <w:tcPr>
            <w:tcW w:w="2551" w:type="dxa"/>
            <w:vAlign w:val="center"/>
          </w:tcPr>
          <w:p>
            <w:pPr>
              <w:pStyle w:val="单元格样式4"/>
            </w:pPr>
          </w:p>
        </w:tc>
        <w:tc>
          <w:tcPr>
            <w:tcW w:w="2551" w:type="dxa"/>
            <w:vAlign w:val="center"/>
          </w:tcPr>
          <w:p>
            <w:pPr>
              <w:pStyle w:val="单元格样式4"/>
            </w:pPr>
            <w:r>
              <w:t xml:space="preserve">47.54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35.55</w:t>
            </w:r>
          </w:p>
        </w:tc>
        <w:tc>
          <w:tcPr>
            <w:tcW w:w="2551" w:type="dxa"/>
            <w:vAlign w:val="center"/>
          </w:tcPr>
          <w:p>
            <w:pPr>
              <w:pStyle w:val="单元格样式4"/>
            </w:pPr>
          </w:p>
        </w:tc>
        <w:tc>
          <w:tcPr>
            <w:tcW w:w="2551" w:type="dxa"/>
            <w:vAlign w:val="center"/>
          </w:tcPr>
          <w:p>
            <w:pPr>
              <w:pStyle w:val="单元格样式4"/>
            </w:pPr>
            <w:r>
              <w:t xml:space="preserve">35.55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28.90</w:t>
            </w:r>
          </w:p>
        </w:tc>
        <w:tc>
          <w:tcPr>
            <w:tcW w:w="2551" w:type="dxa"/>
            <w:vAlign w:val="center"/>
          </w:tcPr>
          <w:p>
            <w:pPr>
              <w:pStyle w:val="单元格样式4"/>
            </w:pPr>
          </w:p>
        </w:tc>
        <w:tc>
          <w:tcPr>
            <w:tcW w:w="2551" w:type="dxa"/>
            <w:vAlign w:val="center"/>
          </w:tcPr>
          <w:p>
            <w:pPr>
              <w:pStyle w:val="单元格样式4"/>
            </w:pPr>
            <w:r>
              <w:t xml:space="preserve">28.90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2.33</w:t>
            </w:r>
          </w:p>
        </w:tc>
        <w:tc>
          <w:tcPr>
            <w:tcW w:w="2551" w:type="dxa"/>
            <w:vAlign w:val="center"/>
          </w:tcPr>
          <w:p>
            <w:pPr>
              <w:pStyle w:val="单元格样式4"/>
            </w:pPr>
          </w:p>
        </w:tc>
        <w:tc>
          <w:tcPr>
            <w:tcW w:w="2551" w:type="dxa"/>
            <w:vAlign w:val="center"/>
          </w:tcPr>
          <w:p>
            <w:pPr>
              <w:pStyle w:val="单元格样式4"/>
            </w:pPr>
            <w:r>
              <w:t xml:space="preserve">2.33</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59.72</w:t>
            </w:r>
          </w:p>
        </w:tc>
        <w:tc>
          <w:tcPr>
            <w:tcW w:w="2551" w:type="dxa"/>
            <w:vAlign w:val="center"/>
          </w:tcPr>
          <w:p>
            <w:pPr>
              <w:pStyle w:val="单元格样式4"/>
            </w:pPr>
          </w:p>
        </w:tc>
        <w:tc>
          <w:tcPr>
            <w:tcW w:w="2551" w:type="dxa"/>
            <w:vAlign w:val="center"/>
          </w:tcPr>
          <w:p>
            <w:pPr>
              <w:pStyle w:val="单元格样式4"/>
            </w:pPr>
            <w:r>
              <w:t xml:space="preserve">59.72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31.72</w:t>
            </w:r>
          </w:p>
        </w:tc>
        <w:tc>
          <w:tcPr>
            <w:tcW w:w="2551" w:type="dxa"/>
            <w:vAlign w:val="center"/>
          </w:tcPr>
          <w:p>
            <w:pPr>
              <w:pStyle w:val="单元格样式4"/>
            </w:pPr>
          </w:p>
        </w:tc>
        <w:tc>
          <w:tcPr>
            <w:tcW w:w="2551" w:type="dxa"/>
            <w:vAlign w:val="center"/>
          </w:tcPr>
          <w:p>
            <w:pPr>
              <w:pStyle w:val="单元格样式4"/>
            </w:pPr>
            <w:r>
              <w:t xml:space="preserve">31.72</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69.30</w:t>
            </w:r>
          </w:p>
        </w:tc>
        <w:tc>
          <w:tcPr>
            <w:tcW w:w="2551" w:type="dxa"/>
            <w:vAlign w:val="center"/>
          </w:tcPr>
          <w:p>
            <w:pPr>
              <w:pStyle w:val="单元格样式4"/>
            </w:pPr>
          </w:p>
        </w:tc>
        <w:tc>
          <w:tcPr>
            <w:tcW w:w="2551" w:type="dxa"/>
            <w:vAlign w:val="center"/>
          </w:tcPr>
          <w:p>
            <w:pPr>
              <w:pStyle w:val="单元格样式4"/>
            </w:pPr>
            <w:r>
              <w:t xml:space="preserve">69.30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6.46</w:t>
            </w:r>
          </w:p>
        </w:tc>
        <w:tc>
          <w:tcPr>
            <w:tcW w:w="2551" w:type="dxa"/>
            <w:vAlign w:val="center"/>
          </w:tcPr>
          <w:p>
            <w:pPr>
              <w:pStyle w:val="单元格样式4"/>
            </w:pPr>
          </w:p>
        </w:tc>
        <w:tc>
          <w:tcPr>
            <w:tcW w:w="2551" w:type="dxa"/>
            <w:vAlign w:val="center"/>
          </w:tcPr>
          <w:p>
            <w:pPr>
              <w:pStyle w:val="单元格样式4"/>
            </w:pPr>
            <w:r>
              <w:t xml:space="preserve">6.46</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267.19</w:t>
            </w:r>
          </w:p>
        </w:tc>
        <w:tc>
          <w:tcPr>
            <w:tcW w:w="2551" w:type="dxa"/>
            <w:vAlign w:val="center"/>
          </w:tcPr>
          <w:p>
            <w:pPr>
              <w:pStyle w:val="单元格样式4"/>
            </w:pPr>
            <w:r>
              <w:t xml:space="preserve">267.19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257.81</w:t>
            </w:r>
          </w:p>
        </w:tc>
        <w:tc>
          <w:tcPr>
            <w:tcW w:w="2551" w:type="dxa"/>
            <w:vAlign w:val="center"/>
          </w:tcPr>
          <w:p>
            <w:pPr>
              <w:pStyle w:val="单元格样式4"/>
            </w:pPr>
            <w:r>
              <w:t xml:space="preserve">257.81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5.50</w:t>
            </w:r>
          </w:p>
        </w:tc>
        <w:tc>
          <w:tcPr>
            <w:tcW w:w="2551" w:type="dxa"/>
            <w:vAlign w:val="center"/>
          </w:tcPr>
          <w:p>
            <w:pPr>
              <w:pStyle w:val="单元格样式4"/>
            </w:pPr>
            <w:r>
              <w:t xml:space="preserve">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3.88</w:t>
            </w:r>
          </w:p>
        </w:tc>
        <w:tc>
          <w:tcPr>
            <w:tcW w:w="2551" w:type="dxa"/>
            <w:vAlign w:val="center"/>
          </w:tcPr>
          <w:p>
            <w:pPr>
              <w:pStyle w:val="单元格样式4"/>
            </w:pPr>
            <w:r>
              <w:t xml:space="preserve">3.88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41022.38</w:t>
            </w:r>
          </w:p>
        </w:tc>
        <w:tc>
          <w:tcPr>
            <w:tcW w:w="2551" w:type="dxa"/>
            <w:vAlign w:val="center"/>
          </w:tcPr>
          <w:p>
            <w:pPr>
              <w:pStyle w:val="单元格样式7"/>
            </w:pPr>
          </w:p>
        </w:tc>
        <w:tc>
          <w:tcPr>
            <w:tcW w:w="2551" w:type="dxa"/>
            <w:vAlign w:val="center"/>
          </w:tcPr>
          <w:p>
            <w:pPr>
              <w:pStyle w:val="单元格样式7"/>
            </w:pPr>
            <w:r>
              <w:t xml:space="preserve">41022.38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1120.00</w:t>
            </w:r>
          </w:p>
        </w:tc>
        <w:tc>
          <w:tcPr>
            <w:tcW w:w="2551" w:type="dxa"/>
            <w:vAlign w:val="center"/>
          </w:tcPr>
          <w:p>
            <w:pPr>
              <w:pStyle w:val="单元格样式4"/>
            </w:pPr>
          </w:p>
        </w:tc>
        <w:tc>
          <w:tcPr>
            <w:tcW w:w="2551" w:type="dxa"/>
            <w:vAlign w:val="center"/>
          </w:tcPr>
          <w:p>
            <w:pPr>
              <w:pStyle w:val="单元格样式4"/>
            </w:pPr>
            <w:r>
              <w:t xml:space="preserve">1120.00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1120.00</w:t>
            </w:r>
          </w:p>
        </w:tc>
        <w:tc>
          <w:tcPr>
            <w:tcW w:w="2551" w:type="dxa"/>
            <w:vAlign w:val="center"/>
          </w:tcPr>
          <w:p>
            <w:pPr>
              <w:pStyle w:val="单元格样式4"/>
            </w:pPr>
          </w:p>
        </w:tc>
        <w:tc>
          <w:tcPr>
            <w:tcW w:w="2551" w:type="dxa"/>
            <w:vAlign w:val="center"/>
          </w:tcPr>
          <w:p>
            <w:pPr>
              <w:pStyle w:val="单元格样式4"/>
            </w:pPr>
            <w:r>
              <w:t xml:space="preserve">1120.00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1120.00</w:t>
            </w:r>
          </w:p>
        </w:tc>
        <w:tc>
          <w:tcPr>
            <w:tcW w:w="2551" w:type="dxa"/>
            <w:vAlign w:val="center"/>
          </w:tcPr>
          <w:p>
            <w:pPr>
              <w:pStyle w:val="单元格样式4"/>
            </w:pPr>
          </w:p>
        </w:tc>
        <w:tc>
          <w:tcPr>
            <w:tcW w:w="2551" w:type="dxa"/>
            <w:vAlign w:val="center"/>
          </w:tcPr>
          <w:p>
            <w:pPr>
              <w:pStyle w:val="单元格样式4"/>
            </w:pPr>
            <w:r>
              <w:t xml:space="preserve">1120.00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231</w:t>
            </w:r>
          </w:p>
        </w:tc>
        <w:tc>
          <w:tcPr>
            <w:tcW w:w="4535" w:type="dxa"/>
            <w:vAlign w:val="center"/>
          </w:tcPr>
          <w:p>
            <w:pPr>
              <w:pStyle w:val="单元格样式2"/>
            </w:pPr>
            <w:r>
              <w:t xml:space="preserve">债务还本支出</w:t>
            </w:r>
          </w:p>
        </w:tc>
        <w:tc>
          <w:tcPr>
            <w:tcW w:w="2551" w:type="dxa"/>
            <w:vAlign w:val="center"/>
          </w:tcPr>
          <w:p>
            <w:pPr>
              <w:pStyle w:val="单元格样式4"/>
            </w:pPr>
            <w:r>
              <w:t xml:space="preserve">3200.00</w:t>
            </w:r>
          </w:p>
        </w:tc>
        <w:tc>
          <w:tcPr>
            <w:tcW w:w="2551" w:type="dxa"/>
            <w:vAlign w:val="center"/>
          </w:tcPr>
          <w:p>
            <w:pPr>
              <w:pStyle w:val="单元格样式4"/>
            </w:pPr>
          </w:p>
        </w:tc>
        <w:tc>
          <w:tcPr>
            <w:tcW w:w="2551" w:type="dxa"/>
            <w:vAlign w:val="center"/>
          </w:tcPr>
          <w:p>
            <w:pPr>
              <w:pStyle w:val="单元格样式4"/>
            </w:pPr>
            <w:r>
              <w:t xml:space="preserve">3200.00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23104</w:t>
            </w:r>
          </w:p>
        </w:tc>
        <w:tc>
          <w:tcPr>
            <w:tcW w:w="4535" w:type="dxa"/>
            <w:vAlign w:val="center"/>
          </w:tcPr>
          <w:p>
            <w:pPr>
              <w:pStyle w:val="单元格样式2"/>
            </w:pPr>
            <w:r>
              <w:t xml:space="preserve">地方政府专项债务还本支出</w:t>
            </w:r>
          </w:p>
        </w:tc>
        <w:tc>
          <w:tcPr>
            <w:tcW w:w="2551" w:type="dxa"/>
            <w:vAlign w:val="center"/>
          </w:tcPr>
          <w:p>
            <w:pPr>
              <w:pStyle w:val="单元格样式4"/>
            </w:pPr>
            <w:r>
              <w:t xml:space="preserve">3200.00</w:t>
            </w:r>
          </w:p>
        </w:tc>
        <w:tc>
          <w:tcPr>
            <w:tcW w:w="2551" w:type="dxa"/>
            <w:vAlign w:val="center"/>
          </w:tcPr>
          <w:p>
            <w:pPr>
              <w:pStyle w:val="单元格样式4"/>
            </w:pPr>
          </w:p>
        </w:tc>
        <w:tc>
          <w:tcPr>
            <w:tcW w:w="2551" w:type="dxa"/>
            <w:vAlign w:val="center"/>
          </w:tcPr>
          <w:p>
            <w:pPr>
              <w:pStyle w:val="单元格样式4"/>
            </w:pPr>
            <w:r>
              <w:t xml:space="preserve">3200.00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2310431</w:t>
            </w:r>
          </w:p>
        </w:tc>
        <w:tc>
          <w:tcPr>
            <w:tcW w:w="4535" w:type="dxa"/>
            <w:vAlign w:val="center"/>
          </w:tcPr>
          <w:p>
            <w:pPr>
              <w:pStyle w:val="单元格样式2"/>
            </w:pPr>
            <w:r>
              <w:t xml:space="preserve">土地储备专项债券还本支出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2310498</w:t>
            </w:r>
          </w:p>
        </w:tc>
        <w:tc>
          <w:tcPr>
            <w:tcW w:w="4535" w:type="dxa"/>
            <w:vAlign w:val="center"/>
          </w:tcPr>
          <w:p>
            <w:pPr>
              <w:pStyle w:val="单元格样式2"/>
            </w:pPr>
            <w:r>
              <w:t xml:space="preserve">其他地方自行试点项目收益专项债券还本支出</w:t>
            </w:r>
          </w:p>
        </w:tc>
        <w:tc>
          <w:tcPr>
            <w:tcW w:w="2551" w:type="dxa"/>
            <w:vAlign w:val="center"/>
          </w:tcPr>
          <w:p>
            <w:pPr>
              <w:pStyle w:val="单元格样式4"/>
            </w:pPr>
            <w:r>
              <w:t xml:space="preserve">1700.00</w:t>
            </w:r>
          </w:p>
        </w:tc>
        <w:tc>
          <w:tcPr>
            <w:tcW w:w="2551" w:type="dxa"/>
            <w:vAlign w:val="center"/>
          </w:tcPr>
          <w:p>
            <w:pPr>
              <w:pStyle w:val="单元格样式4"/>
            </w:pPr>
          </w:p>
        </w:tc>
        <w:tc>
          <w:tcPr>
            <w:tcW w:w="2551" w:type="dxa"/>
            <w:vAlign w:val="center"/>
          </w:tcPr>
          <w:p>
            <w:pPr>
              <w:pStyle w:val="单元格样式4"/>
            </w:pPr>
            <w:r>
              <w:t xml:space="preserve">1700.00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232</w:t>
            </w:r>
          </w:p>
        </w:tc>
        <w:tc>
          <w:tcPr>
            <w:tcW w:w="4535" w:type="dxa"/>
            <w:vAlign w:val="center"/>
          </w:tcPr>
          <w:p>
            <w:pPr>
              <w:pStyle w:val="单元格样式2"/>
            </w:pPr>
            <w:r>
              <w:t xml:space="preserve">债务付息支出</w:t>
            </w:r>
          </w:p>
        </w:tc>
        <w:tc>
          <w:tcPr>
            <w:tcW w:w="2551" w:type="dxa"/>
            <w:vAlign w:val="center"/>
          </w:tcPr>
          <w:p>
            <w:pPr>
              <w:pStyle w:val="单元格样式4"/>
            </w:pPr>
            <w:r>
              <w:t xml:space="preserve">36355.50</w:t>
            </w:r>
          </w:p>
        </w:tc>
        <w:tc>
          <w:tcPr>
            <w:tcW w:w="2551" w:type="dxa"/>
            <w:vAlign w:val="center"/>
          </w:tcPr>
          <w:p>
            <w:pPr>
              <w:pStyle w:val="单元格样式4"/>
            </w:pPr>
          </w:p>
        </w:tc>
        <w:tc>
          <w:tcPr>
            <w:tcW w:w="2551" w:type="dxa"/>
            <w:vAlign w:val="center"/>
          </w:tcPr>
          <w:p>
            <w:pPr>
              <w:pStyle w:val="单元格样式4"/>
            </w:pPr>
            <w:r>
              <w:t xml:space="preserve">36355.50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23204</w:t>
            </w:r>
          </w:p>
        </w:tc>
        <w:tc>
          <w:tcPr>
            <w:tcW w:w="4535" w:type="dxa"/>
            <w:vAlign w:val="center"/>
          </w:tcPr>
          <w:p>
            <w:pPr>
              <w:pStyle w:val="单元格样式2"/>
            </w:pPr>
            <w:r>
              <w:t xml:space="preserve">地方政府专项债务付息支出</w:t>
            </w:r>
          </w:p>
        </w:tc>
        <w:tc>
          <w:tcPr>
            <w:tcW w:w="2551" w:type="dxa"/>
            <w:vAlign w:val="center"/>
          </w:tcPr>
          <w:p>
            <w:pPr>
              <w:pStyle w:val="单元格样式4"/>
            </w:pPr>
            <w:r>
              <w:t xml:space="preserve">36355.50</w:t>
            </w:r>
          </w:p>
        </w:tc>
        <w:tc>
          <w:tcPr>
            <w:tcW w:w="2551" w:type="dxa"/>
            <w:vAlign w:val="center"/>
          </w:tcPr>
          <w:p>
            <w:pPr>
              <w:pStyle w:val="单元格样式4"/>
            </w:pPr>
          </w:p>
        </w:tc>
        <w:tc>
          <w:tcPr>
            <w:tcW w:w="2551" w:type="dxa"/>
            <w:vAlign w:val="center"/>
          </w:tcPr>
          <w:p>
            <w:pPr>
              <w:pStyle w:val="单元格样式4"/>
            </w:pPr>
            <w:r>
              <w:t xml:space="preserve">36355.50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2320411</w:t>
            </w:r>
          </w:p>
        </w:tc>
        <w:tc>
          <w:tcPr>
            <w:tcW w:w="4535" w:type="dxa"/>
            <w:vAlign w:val="center"/>
          </w:tcPr>
          <w:p>
            <w:pPr>
              <w:pStyle w:val="单元格样式2"/>
            </w:pPr>
            <w:r>
              <w:t xml:space="preserve">国有土地使用权出让金债务付息支出</w:t>
            </w:r>
          </w:p>
        </w:tc>
        <w:tc>
          <w:tcPr>
            <w:tcW w:w="2551" w:type="dxa"/>
            <w:vAlign w:val="center"/>
          </w:tcPr>
          <w:p>
            <w:pPr>
              <w:pStyle w:val="单元格样式4"/>
            </w:pPr>
            <w:r>
              <w:t xml:space="preserve">861.00</w:t>
            </w:r>
          </w:p>
        </w:tc>
        <w:tc>
          <w:tcPr>
            <w:tcW w:w="2551" w:type="dxa"/>
            <w:vAlign w:val="center"/>
          </w:tcPr>
          <w:p>
            <w:pPr>
              <w:pStyle w:val="单元格样式4"/>
            </w:pPr>
          </w:p>
        </w:tc>
        <w:tc>
          <w:tcPr>
            <w:tcW w:w="2551" w:type="dxa"/>
            <w:vAlign w:val="center"/>
          </w:tcPr>
          <w:p>
            <w:pPr>
              <w:pStyle w:val="单元格样式4"/>
            </w:pPr>
            <w:r>
              <w:t xml:space="preserve">861.00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2320431</w:t>
            </w:r>
          </w:p>
        </w:tc>
        <w:tc>
          <w:tcPr>
            <w:tcW w:w="4535" w:type="dxa"/>
            <w:vAlign w:val="center"/>
          </w:tcPr>
          <w:p>
            <w:pPr>
              <w:pStyle w:val="单元格样式2"/>
            </w:pPr>
            <w:r>
              <w:t xml:space="preserve">土地储备专项债券付息支出</w:t>
            </w:r>
          </w:p>
        </w:tc>
        <w:tc>
          <w:tcPr>
            <w:tcW w:w="2551" w:type="dxa"/>
            <w:vAlign w:val="center"/>
          </w:tcPr>
          <w:p>
            <w:pPr>
              <w:pStyle w:val="单元格样式4"/>
            </w:pPr>
            <w:r>
              <w:t xml:space="preserve">340.50</w:t>
            </w:r>
          </w:p>
        </w:tc>
        <w:tc>
          <w:tcPr>
            <w:tcW w:w="2551" w:type="dxa"/>
            <w:vAlign w:val="center"/>
          </w:tcPr>
          <w:p>
            <w:pPr>
              <w:pStyle w:val="单元格样式4"/>
            </w:pPr>
          </w:p>
        </w:tc>
        <w:tc>
          <w:tcPr>
            <w:tcW w:w="2551" w:type="dxa"/>
            <w:vAlign w:val="center"/>
          </w:tcPr>
          <w:p>
            <w:pPr>
              <w:pStyle w:val="单元格样式4"/>
            </w:pPr>
            <w:r>
              <w:t xml:space="preserve">340.50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2320433</w:t>
            </w:r>
          </w:p>
        </w:tc>
        <w:tc>
          <w:tcPr>
            <w:tcW w:w="4535" w:type="dxa"/>
            <w:vAlign w:val="center"/>
          </w:tcPr>
          <w:p>
            <w:pPr>
              <w:pStyle w:val="单元格样式2"/>
            </w:pPr>
            <w:r>
              <w:t xml:space="preserve">棚户区改造专项债券付息支出</w:t>
            </w:r>
          </w:p>
        </w:tc>
        <w:tc>
          <w:tcPr>
            <w:tcW w:w="2551" w:type="dxa"/>
            <w:vAlign w:val="center"/>
          </w:tcPr>
          <w:p>
            <w:pPr>
              <w:pStyle w:val="单元格样式4"/>
            </w:pPr>
            <w:r>
              <w:t xml:space="preserve">2588.00</w:t>
            </w:r>
          </w:p>
        </w:tc>
        <w:tc>
          <w:tcPr>
            <w:tcW w:w="2551" w:type="dxa"/>
            <w:vAlign w:val="center"/>
          </w:tcPr>
          <w:p>
            <w:pPr>
              <w:pStyle w:val="单元格样式4"/>
            </w:pPr>
          </w:p>
        </w:tc>
        <w:tc>
          <w:tcPr>
            <w:tcW w:w="2551" w:type="dxa"/>
            <w:vAlign w:val="center"/>
          </w:tcPr>
          <w:p>
            <w:pPr>
              <w:pStyle w:val="单元格样式4"/>
            </w:pPr>
            <w:r>
              <w:t xml:space="preserve">2588.00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2320498</w:t>
            </w:r>
          </w:p>
        </w:tc>
        <w:tc>
          <w:tcPr>
            <w:tcW w:w="4535" w:type="dxa"/>
            <w:vAlign w:val="center"/>
          </w:tcPr>
          <w:p>
            <w:pPr>
              <w:pStyle w:val="单元格样式2"/>
            </w:pPr>
            <w:r>
              <w:t xml:space="preserve">其他地方自行试点项目收益专项债券付息支出</w:t>
            </w:r>
          </w:p>
        </w:tc>
        <w:tc>
          <w:tcPr>
            <w:tcW w:w="2551" w:type="dxa"/>
            <w:vAlign w:val="center"/>
          </w:tcPr>
          <w:p>
            <w:pPr>
              <w:pStyle w:val="单元格样式4"/>
            </w:pPr>
            <w:r>
              <w:t xml:space="preserve">32566.00</w:t>
            </w:r>
          </w:p>
        </w:tc>
        <w:tc>
          <w:tcPr>
            <w:tcW w:w="2551" w:type="dxa"/>
            <w:vAlign w:val="center"/>
          </w:tcPr>
          <w:p>
            <w:pPr>
              <w:pStyle w:val="单元格样式4"/>
            </w:pPr>
          </w:p>
        </w:tc>
        <w:tc>
          <w:tcPr>
            <w:tcW w:w="2551" w:type="dxa"/>
            <w:vAlign w:val="center"/>
          </w:tcPr>
          <w:p>
            <w:pPr>
              <w:pStyle w:val="单元格样式4"/>
            </w:pPr>
            <w:r>
              <w:t xml:space="preserve">32566.00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233</w:t>
            </w:r>
          </w:p>
        </w:tc>
        <w:tc>
          <w:tcPr>
            <w:tcW w:w="4535" w:type="dxa"/>
            <w:vAlign w:val="center"/>
          </w:tcPr>
          <w:p>
            <w:pPr>
              <w:pStyle w:val="单元格样式2"/>
            </w:pPr>
            <w:r>
              <w:t xml:space="preserve">债务发行费用支出</w:t>
            </w:r>
          </w:p>
        </w:tc>
        <w:tc>
          <w:tcPr>
            <w:tcW w:w="2551" w:type="dxa"/>
            <w:vAlign w:val="center"/>
          </w:tcPr>
          <w:p>
            <w:pPr>
              <w:pStyle w:val="单元格样式4"/>
            </w:pPr>
            <w:r>
              <w:t xml:space="preserve">346.88</w:t>
            </w:r>
          </w:p>
        </w:tc>
        <w:tc>
          <w:tcPr>
            <w:tcW w:w="2551" w:type="dxa"/>
            <w:vAlign w:val="center"/>
          </w:tcPr>
          <w:p>
            <w:pPr>
              <w:pStyle w:val="单元格样式4"/>
            </w:pPr>
          </w:p>
        </w:tc>
        <w:tc>
          <w:tcPr>
            <w:tcW w:w="2551" w:type="dxa"/>
            <w:vAlign w:val="center"/>
          </w:tcPr>
          <w:p>
            <w:pPr>
              <w:pStyle w:val="单元格样式4"/>
            </w:pPr>
            <w:r>
              <w:t xml:space="preserve">346.88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23304</w:t>
            </w:r>
          </w:p>
        </w:tc>
        <w:tc>
          <w:tcPr>
            <w:tcW w:w="4535" w:type="dxa"/>
            <w:vAlign w:val="center"/>
          </w:tcPr>
          <w:p>
            <w:pPr>
              <w:pStyle w:val="单元格样式2"/>
            </w:pPr>
            <w:r>
              <w:t xml:space="preserve">地方政府专项债务发行费用支出</w:t>
            </w:r>
          </w:p>
        </w:tc>
        <w:tc>
          <w:tcPr>
            <w:tcW w:w="2551" w:type="dxa"/>
            <w:vAlign w:val="center"/>
          </w:tcPr>
          <w:p>
            <w:pPr>
              <w:pStyle w:val="单元格样式4"/>
            </w:pPr>
            <w:r>
              <w:t xml:space="preserve">346.88</w:t>
            </w:r>
          </w:p>
        </w:tc>
        <w:tc>
          <w:tcPr>
            <w:tcW w:w="2551" w:type="dxa"/>
            <w:vAlign w:val="center"/>
          </w:tcPr>
          <w:p>
            <w:pPr>
              <w:pStyle w:val="单元格样式4"/>
            </w:pPr>
          </w:p>
        </w:tc>
        <w:tc>
          <w:tcPr>
            <w:tcW w:w="2551" w:type="dxa"/>
            <w:vAlign w:val="center"/>
          </w:tcPr>
          <w:p>
            <w:pPr>
              <w:pStyle w:val="单元格样式4"/>
            </w:pPr>
            <w:r>
              <w:t xml:space="preserve">346.88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2330411</w:t>
            </w:r>
          </w:p>
        </w:tc>
        <w:tc>
          <w:tcPr>
            <w:tcW w:w="4535" w:type="dxa"/>
            <w:vAlign w:val="center"/>
          </w:tcPr>
          <w:p>
            <w:pPr>
              <w:pStyle w:val="单元格样式2"/>
            </w:pPr>
            <w:r>
              <w:t xml:space="preserve">国有土地使用权出让金债务发行费用支出</w:t>
            </w:r>
          </w:p>
        </w:tc>
        <w:tc>
          <w:tcPr>
            <w:tcW w:w="2551" w:type="dxa"/>
            <w:vAlign w:val="center"/>
          </w:tcPr>
          <w:p>
            <w:pPr>
              <w:pStyle w:val="单元格样式4"/>
            </w:pPr>
            <w:r>
              <w:t xml:space="preserve">0.05</w:t>
            </w:r>
          </w:p>
        </w:tc>
        <w:tc>
          <w:tcPr>
            <w:tcW w:w="2551" w:type="dxa"/>
            <w:vAlign w:val="center"/>
          </w:tcPr>
          <w:p>
            <w:pPr>
              <w:pStyle w:val="单元格样式4"/>
            </w:pPr>
          </w:p>
        </w:tc>
        <w:tc>
          <w:tcPr>
            <w:tcW w:w="2551" w:type="dxa"/>
            <w:vAlign w:val="center"/>
          </w:tcPr>
          <w:p>
            <w:pPr>
              <w:pStyle w:val="单元格样式4"/>
            </w:pPr>
            <w:r>
              <w:t xml:space="preserve">0.05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2330431</w:t>
            </w:r>
          </w:p>
        </w:tc>
        <w:tc>
          <w:tcPr>
            <w:tcW w:w="4535" w:type="dxa"/>
            <w:vAlign w:val="center"/>
          </w:tcPr>
          <w:p>
            <w:pPr>
              <w:pStyle w:val="单元格样式2"/>
            </w:pPr>
            <w:r>
              <w:t xml:space="preserve">土地储备专项债券发行费用支出</w:t>
            </w:r>
          </w:p>
        </w:tc>
        <w:tc>
          <w:tcPr>
            <w:tcW w:w="2551" w:type="dxa"/>
            <w:vAlign w:val="center"/>
          </w:tcPr>
          <w:p>
            <w:pPr>
              <w:pStyle w:val="单元格样式4"/>
            </w:pPr>
            <w:r>
              <w:t xml:space="preserve">0.02</w:t>
            </w:r>
          </w:p>
        </w:tc>
        <w:tc>
          <w:tcPr>
            <w:tcW w:w="2551" w:type="dxa"/>
            <w:vAlign w:val="center"/>
          </w:tcPr>
          <w:p>
            <w:pPr>
              <w:pStyle w:val="单元格样式4"/>
            </w:pPr>
          </w:p>
        </w:tc>
        <w:tc>
          <w:tcPr>
            <w:tcW w:w="2551" w:type="dxa"/>
            <w:vAlign w:val="center"/>
          </w:tcPr>
          <w:p>
            <w:pPr>
              <w:pStyle w:val="单元格样式4"/>
            </w:pPr>
            <w:r>
              <w:t xml:space="preserve">0.02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2330433</w:t>
            </w:r>
          </w:p>
        </w:tc>
        <w:tc>
          <w:tcPr>
            <w:tcW w:w="4535" w:type="dxa"/>
            <w:vAlign w:val="center"/>
          </w:tcPr>
          <w:p>
            <w:pPr>
              <w:pStyle w:val="单元格样式2"/>
            </w:pPr>
            <w:r>
              <w:t xml:space="preserve">棚户区改造专项债券发行费用支出</w:t>
            </w:r>
          </w:p>
        </w:tc>
        <w:tc>
          <w:tcPr>
            <w:tcW w:w="2551" w:type="dxa"/>
            <w:vAlign w:val="center"/>
          </w:tcPr>
          <w:p>
            <w:pPr>
              <w:pStyle w:val="单元格样式4"/>
            </w:pPr>
            <w:r>
              <w:t xml:space="preserve">48.13</w:t>
            </w:r>
          </w:p>
        </w:tc>
        <w:tc>
          <w:tcPr>
            <w:tcW w:w="2551" w:type="dxa"/>
            <w:vAlign w:val="center"/>
          </w:tcPr>
          <w:p>
            <w:pPr>
              <w:pStyle w:val="单元格样式4"/>
            </w:pPr>
          </w:p>
        </w:tc>
        <w:tc>
          <w:tcPr>
            <w:tcW w:w="2551" w:type="dxa"/>
            <w:vAlign w:val="center"/>
          </w:tcPr>
          <w:p>
            <w:pPr>
              <w:pStyle w:val="单元格样式4"/>
            </w:pPr>
            <w:r>
              <w:t xml:space="preserve">48.13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2330498</w:t>
            </w:r>
          </w:p>
        </w:tc>
        <w:tc>
          <w:tcPr>
            <w:tcW w:w="4535" w:type="dxa"/>
            <w:vAlign w:val="center"/>
          </w:tcPr>
          <w:p>
            <w:pPr>
              <w:pStyle w:val="单元格样式2"/>
            </w:pPr>
            <w:r>
              <w:t xml:space="preserve">其他地方自行试点项目收益专项债券发行费用支出</w:t>
            </w:r>
          </w:p>
        </w:tc>
        <w:tc>
          <w:tcPr>
            <w:tcW w:w="2551" w:type="dxa"/>
            <w:vAlign w:val="center"/>
          </w:tcPr>
          <w:p>
            <w:pPr>
              <w:pStyle w:val="单元格样式4"/>
            </w:pPr>
            <w:r>
              <w:t xml:space="preserve">298.68</w:t>
            </w:r>
          </w:p>
        </w:tc>
        <w:tc>
          <w:tcPr>
            <w:tcW w:w="2551" w:type="dxa"/>
            <w:vAlign w:val="center"/>
          </w:tcPr>
          <w:p>
            <w:pPr>
              <w:pStyle w:val="单元格样式4"/>
            </w:pPr>
          </w:p>
        </w:tc>
        <w:tc>
          <w:tcPr>
            <w:tcW w:w="2551" w:type="dxa"/>
            <w:vAlign w:val="center"/>
          </w:tcPr>
          <w:p>
            <w:pPr>
              <w:pStyle w:val="单元格样式4"/>
            </w:pPr>
            <w:r>
              <w:t xml:space="preserve">298.68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9.83</w:t>
            </w:r>
          </w:p>
        </w:tc>
        <w:tc>
          <w:tcPr>
            <w:tcW w:w="2381" w:type="dxa"/>
            <w:vAlign w:val="center"/>
          </w:tcPr>
          <w:p>
            <w:pPr>
              <w:pStyle w:val="单元格样式7"/>
            </w:pPr>
            <w:r>
              <w:t xml:space="preserve">9.83</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7.50</w:t>
            </w:r>
          </w:p>
        </w:tc>
        <w:tc>
          <w:tcPr>
            <w:tcW w:w="2381" w:type="dxa"/>
            <w:vAlign w:val="center"/>
          </w:tcPr>
          <w:p>
            <w:pPr>
              <w:pStyle w:val="单元格样式4"/>
            </w:pPr>
            <w:r>
              <w:t xml:space="preserve">7.50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7.50</w:t>
            </w:r>
          </w:p>
        </w:tc>
        <w:tc>
          <w:tcPr>
            <w:tcW w:w="2381" w:type="dxa"/>
            <w:vAlign w:val="center"/>
          </w:tcPr>
          <w:p>
            <w:pPr>
              <w:pStyle w:val="单元格样式4"/>
            </w:pPr>
            <w:r>
              <w:t xml:space="preserve">7.50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2.33</w:t>
            </w:r>
          </w:p>
        </w:tc>
        <w:tc>
          <w:tcPr>
            <w:tcW w:w="2381" w:type="dxa"/>
            <w:vAlign w:val="center"/>
          </w:tcPr>
          <w:p>
            <w:pPr>
              <w:pStyle w:val="单元格样式4"/>
            </w:pPr>
            <w:r>
              <w:t xml:space="preserve">2.33</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唐山市丰南区财政局本级2025年单位预算信息公开情况说明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按照《中华人民共和国预算法》、《地方预决算公开操作规程》和《关于进一步推进预算公开工作的实施意见》规定，现将唐山市丰南区财政局本级2025年单位预算公开如下：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pStyle w:val="插入文本样式-插入单位职责文件"/>
      </w:pPr>
      <w:r>
        <w:t xml:space="preserve">（一）拟订财税发展战略、规划、政策和改革方案并组织实施。分析预测宏观经济形势，参与制定宏观经济政策，提出运用财税政策实施宏观调控和综合平衡社会财力的建议。拟订区与乡镇（含开发区）、政府与企业的分配政策，完善鼓励公益事业发展的财税政策。</w:t>
      </w:r>
    </w:p>
    <w:p>
      <w:pPr>
        <w:pStyle w:val="插入文本样式-插入单位职责文件"/>
      </w:pPr>
      <w:r>
        <w:t xml:space="preserve">（二）贯彻执行财政、财务、会计管理的法律、行政法规、规章，起草相关规范性文件，并监督执行。</w:t>
      </w:r>
    </w:p>
    <w:p>
      <w:pPr>
        <w:pStyle w:val="插入文本样式-插入单位职责文件"/>
      </w:pPr>
      <w:r>
        <w:t xml:space="preserve">（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pPr>
        <w:pStyle w:val="插入文本样式-插入单位职责文件"/>
      </w:pPr>
      <w:r>
        <w:t xml:space="preserve">（四）贯彻执行中央、省、市税目税率调整、减免和地方税收政策等重大事项。组织推进税收制度改革。</w:t>
      </w:r>
    </w:p>
    <w:p>
      <w:pPr>
        <w:pStyle w:val="插入文本样式-插入单位职责文件"/>
      </w:pPr>
      <w:r>
        <w:t xml:space="preserve">（五）按分工负责政府非税收入管理。负责政府性基金管理，按规定管理行政事业性收费。管理财政票据。按规定管理彩票资金。</w:t>
      </w:r>
    </w:p>
    <w:p>
      <w:pPr>
        <w:pStyle w:val="插入文本样式-插入单位职责文件"/>
      </w:pPr>
      <w:r>
        <w:t xml:space="preserve">（六）研究制定国库管理制度、国库集中收付制度，指导和监督区级国库业务，开展国库现金管理工作。制定政府财务报告编制办法并组织实施。制定政府采购制度并监督管理。</w:t>
      </w:r>
    </w:p>
    <w:p>
      <w:pPr>
        <w:pStyle w:val="插入文本样式-插入单位职责文件"/>
      </w:pPr>
      <w:r>
        <w:t xml:space="preserve">（七）执行政府债务管理制度和政策，拟订具体办法。负责政府债务限额管理和还本付息等工作。执行国家外债管理政策，拟订具体办法，管理区政府国外债权、债务。</w:t>
      </w:r>
    </w:p>
    <w:p>
      <w:pPr>
        <w:pStyle w:val="插入文本样式-插入单位职责文件"/>
      </w:pPr>
      <w:r>
        <w:t xml:space="preserve">（八）牵头编制国有资产管理情况报告。执行国有金融资本管理觃章制度，制定具体办法。拟订行政事业单位国有资产管理制度幵组织实施，制定需要全区统一觃定的开支标准和支出政策。对国有企业资产进行监督管理。组织实施企业财务制度。</w:t>
      </w:r>
    </w:p>
    <w:p>
      <w:pPr>
        <w:pStyle w:val="插入文本样式-插入单位职责文件"/>
      </w:pPr>
      <w:r>
        <w:t xml:space="preserve">（九）负责审核并汇总编制全区国有资本经营预决算草案，组织实施国有资本经营预算制度，制定具体办法，收取区属企业国有资本收益。负责全区行政事业单位和社会团体的非贸易外汇管理。</w:t>
      </w:r>
    </w:p>
    <w:p>
      <w:pPr>
        <w:pStyle w:val="插入文本样式-插入单位职责文件"/>
      </w:pPr>
      <w:r>
        <w:t xml:space="preserve">（十）负责审核并汇总编制全区社会保险基金预决算草案，会同有关部门拟订有关资金（基金）财务管理制度并组织实施。承担社会保险基金财政监管工作。</w:t>
      </w:r>
    </w:p>
    <w:p>
      <w:pPr>
        <w:pStyle w:val="插入文本样式-插入单位职责文件"/>
      </w:pPr>
      <w:r>
        <w:t xml:space="preserve">（十一）负责办理和监督区级财政的经济发展支出、区级政府性投资项目的财政拨款，参与拟订区级建设投资的有关政策，执行基建财务管理制度。负责财政预算评审管理。对政府确立的重点项目实施情况及区服务业发展引导资金使用情况进行监督。</w:t>
      </w:r>
    </w:p>
    <w:p>
      <w:pPr>
        <w:pStyle w:val="插入文本样式-插入单位职责文件"/>
      </w:pPr>
      <w:r>
        <w:t xml:space="preserve">（十二）负责管理全区会计工作，监督和规范会计行为，组织实施会计制度。</w:t>
      </w:r>
    </w:p>
    <w:p>
      <w:pPr>
        <w:pStyle w:val="插入文本样式-插入单位职责文件"/>
      </w:pPr>
      <w:r>
        <w:t xml:space="preserve">（十三）完成区委、区政府交办的其他任务。</w:t>
      </w:r>
    </w:p>
    <w:p>
      <w:pPr>
        <w:pStyle w:val="插入文本样式-插入单位职责文件"/>
      </w:pP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唐山市丰南区财政局本级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96822.84万元，其中：一般公共预算收入54620.20万元，基金预算收入41022.38万元，国有资本经营预算收入0.00万元，财政专户核拨收入0.00万元，单位资金收入0.00万元，上年结转结余1180.26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财政局本级年度单位预算中支出预算的总体情况。2025年支出预算96822.84万元，其中基本支出3985.43万元，包括人员经费3604.86万元和日常公用经费380.57万元；项目支出92837.41万元，主要为专项政府债券利息等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2025年预算收支安排96822.84万元，较2024年预算增加16909.69万元，其中：基本支出减少58.71万元，主要为人员经费减少。项目支出增加16968.40万元，主要为一般政府债券还本支出等项目的增加。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2025年，我单位机关运行经费共计安排380.57万元，主要用于日常维修、办公用房水电费、办公用房取暖费、办公用房物业管理费等日常运行支出。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9.83万元，其中因公出国（境）费0.00万元；公务用车购置及运维费7.50万元（其中：公务用车购置费为0.00万元，公务用车运维费7.50万元)；公务接待费2.33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1、2024年市级农村综合改革专项资金（第二批）（唐财农[2023]126号）绩效目标表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13020724P000014100077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2024年市级农村综合改革专项资金（第二批）（唐财农[2023]126号）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推动农村公益事业项目建设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9000%</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1.推动农村综合改革建设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村内街道硬化里程</w:t>
            </w:r>
          </w:p>
        </w:tc>
        <w:tc>
          <w:tcPr>
            <w:tcW w:w="5386" w:type="dxa"/>
            <w:vAlign w:val="center"/>
          </w:tcPr>
          <w:p>
            <w:pPr>
              <w:pStyle w:val="单元格样式2"/>
            </w:pPr>
            <w:r>
              <w:t xml:space="preserve">村内道路建设</w:t>
            </w:r>
          </w:p>
        </w:tc>
        <w:tc>
          <w:tcPr>
            <w:tcW w:w="2268" w:type="dxa"/>
            <w:vAlign w:val="center"/>
          </w:tcPr>
          <w:p>
            <w:pPr>
              <w:pStyle w:val="单元格样式2"/>
            </w:pPr>
            <w:r>
              <w:t xml:space="preserve">≥5公里</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基本合格</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工程完成及时率</w:t>
            </w:r>
          </w:p>
        </w:tc>
        <w:tc>
          <w:tcPr>
            <w:tcW w:w="5386" w:type="dxa"/>
            <w:vAlign w:val="center"/>
          </w:tcPr>
          <w:p>
            <w:pPr>
              <w:pStyle w:val="单元格样式2"/>
            </w:pPr>
            <w:r>
              <w:t xml:space="preserve">工程完成及时率</w:t>
            </w:r>
          </w:p>
        </w:tc>
        <w:tc>
          <w:tcPr>
            <w:tcW w:w="2268" w:type="dxa"/>
            <w:vAlign w:val="center"/>
          </w:tcPr>
          <w:p>
            <w:pPr>
              <w:pStyle w:val="单元格样式2"/>
            </w:pPr>
            <w:r>
              <w:t xml:space="preserve">完成及时</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项目总预算控制额</w:t>
            </w:r>
          </w:p>
        </w:tc>
        <w:tc>
          <w:tcPr>
            <w:tcW w:w="2268" w:type="dxa"/>
            <w:vAlign w:val="center"/>
          </w:tcPr>
          <w:p>
            <w:pPr>
              <w:pStyle w:val="单元格样式2"/>
            </w:pPr>
            <w:r>
              <w:t xml:space="preserve">基本控制在预算范围内</w:t>
            </w:r>
          </w:p>
        </w:tc>
        <w:tc>
          <w:tcPr>
            <w:tcW w:w="1276" w:type="dxa"/>
            <w:vAlign w:val="center"/>
          </w:tcPr>
          <w:p>
            <w:pPr>
              <w:pStyle w:val="单元格样式2"/>
            </w:pPr>
            <w:r>
              <w:t xml:space="preserve">验收报告</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村容村貌改善情况</w:t>
            </w:r>
          </w:p>
        </w:tc>
        <w:tc>
          <w:tcPr>
            <w:tcW w:w="5386" w:type="dxa"/>
            <w:vAlign w:val="center"/>
          </w:tcPr>
          <w:p>
            <w:pPr>
              <w:pStyle w:val="单元格样式2"/>
            </w:pPr>
            <w:r>
              <w:t xml:space="preserve">村容村貌是否改善</w:t>
            </w:r>
          </w:p>
        </w:tc>
        <w:tc>
          <w:tcPr>
            <w:tcW w:w="2268" w:type="dxa"/>
            <w:vAlign w:val="center"/>
          </w:tcPr>
          <w:p>
            <w:pPr>
              <w:pStyle w:val="单元格样式2"/>
            </w:pPr>
            <w:r>
              <w:t xml:space="preserve">明显改善</w:t>
            </w:r>
          </w:p>
        </w:tc>
        <w:tc>
          <w:tcPr>
            <w:tcW w:w="1276" w:type="dxa"/>
            <w:vAlign w:val="center"/>
          </w:tcPr>
          <w:p>
            <w:pPr>
              <w:pStyle w:val="单元格样式2"/>
            </w:pPr>
            <w:r>
              <w:t xml:space="preserve">前后对比影像</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群众满意度调查问卷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2、2024年市级农村综合改革专项资金（第一批）（唐财农[2023]125号）绩效目标表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13020724P00001410006K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2024年市级农村综合改革专项资金（第一批）（唐财农[2023]125号）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推动农村公益事业项目建设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9000%</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1.推动农村综合改革建设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村内街道硬化里程</w:t>
            </w:r>
          </w:p>
        </w:tc>
        <w:tc>
          <w:tcPr>
            <w:tcW w:w="5386" w:type="dxa"/>
            <w:vAlign w:val="center"/>
          </w:tcPr>
          <w:p>
            <w:pPr>
              <w:pStyle w:val="单元格样式2"/>
            </w:pPr>
            <w:r>
              <w:t xml:space="preserve">村内道路建设</w:t>
            </w:r>
          </w:p>
        </w:tc>
        <w:tc>
          <w:tcPr>
            <w:tcW w:w="2268" w:type="dxa"/>
            <w:vAlign w:val="center"/>
          </w:tcPr>
          <w:p>
            <w:pPr>
              <w:pStyle w:val="单元格样式2"/>
            </w:pPr>
            <w:r>
              <w:t xml:space="preserve">≥5公里</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项目完成质量</w:t>
            </w:r>
          </w:p>
        </w:tc>
        <w:tc>
          <w:tcPr>
            <w:tcW w:w="5386" w:type="dxa"/>
            <w:vAlign w:val="center"/>
          </w:tcPr>
          <w:p>
            <w:pPr>
              <w:pStyle w:val="单元格样式2"/>
            </w:pPr>
            <w:r>
              <w:t xml:space="preserve">项目完成质量情况</w:t>
            </w:r>
          </w:p>
        </w:tc>
        <w:tc>
          <w:tcPr>
            <w:tcW w:w="2268" w:type="dxa"/>
            <w:vAlign w:val="center"/>
          </w:tcPr>
          <w:p>
            <w:pPr>
              <w:pStyle w:val="单元格样式2"/>
            </w:pPr>
            <w:r>
              <w:t xml:space="preserve">基本合格</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w:t>
            </w:r>
          </w:p>
        </w:tc>
        <w:tc>
          <w:tcPr>
            <w:tcW w:w="5386" w:type="dxa"/>
            <w:vAlign w:val="center"/>
          </w:tcPr>
          <w:p>
            <w:pPr>
              <w:pStyle w:val="单元格样式2"/>
            </w:pPr>
            <w:r>
              <w:t xml:space="preserve">项目及时完工</w:t>
            </w:r>
          </w:p>
        </w:tc>
        <w:tc>
          <w:tcPr>
            <w:tcW w:w="2268" w:type="dxa"/>
            <w:vAlign w:val="center"/>
          </w:tcPr>
          <w:p>
            <w:pPr>
              <w:pStyle w:val="单元格样式2"/>
            </w:pPr>
            <w:r>
              <w:t xml:space="preserve">完成及时</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控制成本</w:t>
            </w:r>
          </w:p>
        </w:tc>
        <w:tc>
          <w:tcPr>
            <w:tcW w:w="2268" w:type="dxa"/>
            <w:vAlign w:val="center"/>
          </w:tcPr>
          <w:p>
            <w:pPr>
              <w:pStyle w:val="单元格样式2"/>
            </w:pPr>
            <w:r>
              <w:t xml:space="preserve">成本基本合理</w:t>
            </w:r>
          </w:p>
        </w:tc>
        <w:tc>
          <w:tcPr>
            <w:tcW w:w="1276" w:type="dxa"/>
            <w:vAlign w:val="center"/>
          </w:tcPr>
          <w:p>
            <w:pPr>
              <w:pStyle w:val="单元格样式2"/>
            </w:pPr>
            <w:r>
              <w:t xml:space="preserve">验收报告</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村容村貌改善情况</w:t>
            </w:r>
          </w:p>
        </w:tc>
        <w:tc>
          <w:tcPr>
            <w:tcW w:w="5386" w:type="dxa"/>
            <w:vAlign w:val="center"/>
          </w:tcPr>
          <w:p>
            <w:pPr>
              <w:pStyle w:val="单元格样式2"/>
            </w:pPr>
            <w:r>
              <w:t xml:space="preserve">村容村貌是否改善</w:t>
            </w:r>
          </w:p>
        </w:tc>
        <w:tc>
          <w:tcPr>
            <w:tcW w:w="2268" w:type="dxa"/>
            <w:vAlign w:val="center"/>
          </w:tcPr>
          <w:p>
            <w:pPr>
              <w:pStyle w:val="单元格样式2"/>
            </w:pPr>
            <w:r>
              <w:t xml:space="preserve">明显改善</w:t>
            </w:r>
          </w:p>
        </w:tc>
        <w:tc>
          <w:tcPr>
            <w:tcW w:w="1276" w:type="dxa"/>
            <w:vAlign w:val="center"/>
          </w:tcPr>
          <w:p>
            <w:pPr>
              <w:pStyle w:val="单元格样式2"/>
            </w:pPr>
            <w:r>
              <w:t xml:space="preserve">前后对比影像</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3、2025年第二水厂供水项目日元贷款还本付息绩效目标表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13020725P00E46J10016L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2025年第二水厂供水项目日元贷款还本付息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2025年第二水厂供水项目日元贷款还本付息</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1.及时足额偿还2025年第二水厂供水项目日元贷款还本付息</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归还贷款本金利息</w:t>
            </w:r>
          </w:p>
        </w:tc>
        <w:tc>
          <w:tcPr>
            <w:tcW w:w="5386" w:type="dxa"/>
            <w:vAlign w:val="center"/>
          </w:tcPr>
          <w:p>
            <w:pPr>
              <w:pStyle w:val="单元格样式2"/>
            </w:pPr>
            <w:r>
              <w:t xml:space="preserve">归还贷款本金利息项数</w:t>
            </w:r>
          </w:p>
        </w:tc>
        <w:tc>
          <w:tcPr>
            <w:tcW w:w="2268" w:type="dxa"/>
            <w:vAlign w:val="center"/>
          </w:tcPr>
          <w:p>
            <w:pPr>
              <w:pStyle w:val="单元格样式2"/>
            </w:pPr>
            <w:r>
              <w:t xml:space="preserve">≤2项</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归还贷款本金利息完成率</w:t>
            </w:r>
          </w:p>
        </w:tc>
        <w:tc>
          <w:tcPr>
            <w:tcW w:w="5386" w:type="dxa"/>
            <w:vAlign w:val="center"/>
          </w:tcPr>
          <w:p>
            <w:pPr>
              <w:pStyle w:val="单元格样式2"/>
            </w:pPr>
            <w:r>
              <w:t xml:space="preserve">归还贷款本金利息完成情况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归还贷款本金利息及时率</w:t>
            </w:r>
          </w:p>
        </w:tc>
        <w:tc>
          <w:tcPr>
            <w:tcW w:w="5386" w:type="dxa"/>
            <w:vAlign w:val="center"/>
          </w:tcPr>
          <w:p>
            <w:pPr>
              <w:pStyle w:val="单元格样式2"/>
            </w:pPr>
            <w:r>
              <w:t xml:space="preserve">归还贷款本金利息及时情况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贷款本金</w:t>
            </w:r>
          </w:p>
        </w:tc>
        <w:tc>
          <w:tcPr>
            <w:tcW w:w="5386" w:type="dxa"/>
            <w:vAlign w:val="center"/>
          </w:tcPr>
          <w:p>
            <w:pPr>
              <w:pStyle w:val="单元格样式2"/>
            </w:pPr>
            <w:r>
              <w:t xml:space="preserve">贷款本金</w:t>
            </w:r>
          </w:p>
        </w:tc>
        <w:tc>
          <w:tcPr>
            <w:tcW w:w="2268" w:type="dxa"/>
            <w:vAlign w:val="center"/>
          </w:tcPr>
          <w:p>
            <w:pPr>
              <w:pStyle w:val="单元格样式2"/>
            </w:pPr>
            <w:r>
              <w:t xml:space="preserve">≤54920.04日元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4、2025年度政策性农业保险保费区级补贴资金绩效目标表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13020725P0048JX10048R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2025年度政策性农业保险保费区级补贴资金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2025年政策性农业保险区级补贴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1.引导和支持农户参加农业保险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三大粮食作物投保面积覆盖率</w:t>
            </w:r>
          </w:p>
        </w:tc>
        <w:tc>
          <w:tcPr>
            <w:tcW w:w="5386" w:type="dxa"/>
            <w:vAlign w:val="center"/>
          </w:tcPr>
          <w:p>
            <w:pPr>
              <w:pStyle w:val="单元格样式2"/>
            </w:pPr>
            <w:r>
              <w:t xml:space="preserve">三大粮食作物投保面积覆盖率</w:t>
            </w:r>
          </w:p>
        </w:tc>
        <w:tc>
          <w:tcPr>
            <w:tcW w:w="2268" w:type="dxa"/>
            <w:vAlign w:val="center"/>
          </w:tcPr>
          <w:p>
            <w:pPr>
              <w:pStyle w:val="单元格样式2"/>
            </w:pPr>
            <w:r>
              <w:t xml:space="preserve">≥75%</w:t>
            </w:r>
          </w:p>
        </w:tc>
        <w:tc>
          <w:tcPr>
            <w:tcW w:w="1276" w:type="dxa"/>
            <w:vAlign w:val="center"/>
          </w:tcPr>
          <w:p>
            <w:pPr>
              <w:pStyle w:val="单元格样式2"/>
            </w:pPr>
            <w:r>
              <w:t xml:space="preserve">三大粮食作物投保面积覆盖率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育肥猪保险覆盖率</w:t>
            </w:r>
          </w:p>
        </w:tc>
        <w:tc>
          <w:tcPr>
            <w:tcW w:w="5386" w:type="dxa"/>
            <w:vAlign w:val="center"/>
          </w:tcPr>
          <w:p>
            <w:pPr>
              <w:pStyle w:val="单元格样式2"/>
            </w:pPr>
            <w:r>
              <w:t xml:space="preserve">育肥猪保险覆盖率</w:t>
            </w:r>
          </w:p>
        </w:tc>
        <w:tc>
          <w:tcPr>
            <w:tcW w:w="2268" w:type="dxa"/>
            <w:vAlign w:val="center"/>
          </w:tcPr>
          <w:p>
            <w:pPr>
              <w:pStyle w:val="单元格样式2"/>
            </w:pPr>
            <w:r>
              <w:t xml:space="preserve">≥35%</w:t>
            </w:r>
          </w:p>
        </w:tc>
        <w:tc>
          <w:tcPr>
            <w:tcW w:w="1276" w:type="dxa"/>
            <w:vAlign w:val="center"/>
          </w:tcPr>
          <w:p>
            <w:pPr>
              <w:pStyle w:val="单元格样式2"/>
            </w:pPr>
            <w:r>
              <w:t xml:space="preserve">育肥猪保险覆盖率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绝对免赔额</w:t>
            </w:r>
          </w:p>
        </w:tc>
        <w:tc>
          <w:tcPr>
            <w:tcW w:w="5386" w:type="dxa"/>
            <w:vAlign w:val="center"/>
          </w:tcPr>
          <w:p>
            <w:pPr>
              <w:pStyle w:val="单元格样式2"/>
            </w:pPr>
            <w:r>
              <w:t xml:space="preserve">绝对免赔额</w:t>
            </w:r>
          </w:p>
        </w:tc>
        <w:tc>
          <w:tcPr>
            <w:tcW w:w="2268" w:type="dxa"/>
            <w:vAlign w:val="center"/>
          </w:tcPr>
          <w:p>
            <w:pPr>
              <w:pStyle w:val="单元格样式2"/>
            </w:pPr>
            <w:r>
              <w:t xml:space="preserve">元</w:t>
            </w:r>
          </w:p>
        </w:tc>
        <w:tc>
          <w:tcPr>
            <w:tcW w:w="1276" w:type="dxa"/>
            <w:vAlign w:val="center"/>
          </w:tcPr>
          <w:p>
            <w:pPr>
              <w:pStyle w:val="单元格样式2"/>
            </w:pPr>
            <w:r>
              <w:t xml:space="preserve">绝对免赔额</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风险保障水平</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经办机构县级分支机构覆盖率</w:t>
            </w:r>
          </w:p>
        </w:tc>
        <w:tc>
          <w:tcPr>
            <w:tcW w:w="5386" w:type="dxa"/>
            <w:vAlign w:val="center"/>
          </w:tcPr>
          <w:p>
            <w:pPr>
              <w:pStyle w:val="单元格样式2"/>
            </w:pPr>
            <w:r>
              <w:t xml:space="preserve">经办机构县级分支机构覆盖率</w:t>
            </w:r>
          </w:p>
        </w:tc>
        <w:tc>
          <w:tcPr>
            <w:tcW w:w="2268" w:type="dxa"/>
            <w:vAlign w:val="center"/>
          </w:tcPr>
          <w:p>
            <w:pPr>
              <w:pStyle w:val="单元格样式2"/>
            </w:pPr>
            <w:r>
              <w:t xml:space="preserve">≥100%</w:t>
            </w:r>
          </w:p>
        </w:tc>
        <w:tc>
          <w:tcPr>
            <w:tcW w:w="1276" w:type="dxa"/>
            <w:vAlign w:val="center"/>
          </w:tcPr>
          <w:p>
            <w:pPr>
              <w:pStyle w:val="单元格样式2"/>
            </w:pPr>
            <w:r>
              <w:t xml:space="preserve">经办机构县级分支机构覆盖率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参保农户满意度</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参保农户满意度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5、2025年提前下达省级农村综合改革转移支付资金（唐财农[2024]69号）绩效目标表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13020725P00001410007M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2025年提前下达省级农村综合改革转移支付资金（唐财农[2024]69号）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推动农村综合改革建设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1.推动我区2025年农村综合改革项目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支持农村公益设施建设数量</w:t>
            </w:r>
          </w:p>
        </w:tc>
        <w:tc>
          <w:tcPr>
            <w:tcW w:w="5386" w:type="dxa"/>
            <w:vAlign w:val="center"/>
          </w:tcPr>
          <w:p>
            <w:pPr>
              <w:pStyle w:val="单元格样式2"/>
            </w:pPr>
            <w:r>
              <w:t xml:space="preserve">全年省级资金建设农村公益事业奖补项目</w:t>
            </w:r>
          </w:p>
        </w:tc>
        <w:tc>
          <w:tcPr>
            <w:tcW w:w="2268" w:type="dxa"/>
            <w:vAlign w:val="center"/>
          </w:tcPr>
          <w:p>
            <w:pPr>
              <w:pStyle w:val="单元格样式2"/>
            </w:pPr>
            <w:r>
              <w:t xml:space="preserve">≥16个</w:t>
            </w:r>
          </w:p>
        </w:tc>
        <w:tc>
          <w:tcPr>
            <w:tcW w:w="1276" w:type="dxa"/>
            <w:vAlign w:val="center"/>
          </w:tcPr>
          <w:p>
            <w:pPr>
              <w:pStyle w:val="单元格样式2"/>
            </w:pPr>
            <w:r>
              <w:t xml:space="preserve">省厅依据40万每个项目测算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项目（工程）验收合格率</w:t>
            </w:r>
          </w:p>
        </w:tc>
        <w:tc>
          <w:tcPr>
            <w:tcW w:w="5386" w:type="dxa"/>
            <w:vAlign w:val="center"/>
          </w:tcPr>
          <w:p>
            <w:pPr>
              <w:pStyle w:val="单元格样式2"/>
            </w:pPr>
            <w:r>
              <w:t xml:space="preserve">工程质量合格</w:t>
            </w:r>
          </w:p>
        </w:tc>
        <w:tc>
          <w:tcPr>
            <w:tcW w:w="2268" w:type="dxa"/>
            <w:vAlign w:val="center"/>
          </w:tcPr>
          <w:p>
            <w:pPr>
              <w:pStyle w:val="单元格样式2"/>
            </w:pPr>
            <w:r>
              <w:t xml:space="preserve">项目建设合格</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项目（工程）完成及时率</w:t>
            </w:r>
          </w:p>
        </w:tc>
        <w:tc>
          <w:tcPr>
            <w:tcW w:w="5386" w:type="dxa"/>
            <w:vAlign w:val="center"/>
          </w:tcPr>
          <w:p>
            <w:pPr>
              <w:pStyle w:val="单元格样式2"/>
            </w:pPr>
            <w:r>
              <w:t xml:space="preserve">项目当年完工</w:t>
            </w:r>
          </w:p>
        </w:tc>
        <w:tc>
          <w:tcPr>
            <w:tcW w:w="2268" w:type="dxa"/>
            <w:vAlign w:val="center"/>
          </w:tcPr>
          <w:p>
            <w:pPr>
              <w:pStyle w:val="单元格样式2"/>
            </w:pPr>
            <w:r>
              <w:t xml:space="preserve">项目当年完工</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资金使用均符合相关标准率</w:t>
            </w:r>
          </w:p>
        </w:tc>
        <w:tc>
          <w:tcPr>
            <w:tcW w:w="5386" w:type="dxa"/>
            <w:vAlign w:val="center"/>
          </w:tcPr>
          <w:p>
            <w:pPr>
              <w:pStyle w:val="单元格样式2"/>
            </w:pPr>
            <w:r>
              <w:t xml:space="preserve">资金使用均符合相关标准率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村容村貌改善情况</w:t>
            </w:r>
          </w:p>
        </w:tc>
        <w:tc>
          <w:tcPr>
            <w:tcW w:w="5386" w:type="dxa"/>
            <w:vAlign w:val="center"/>
          </w:tcPr>
          <w:p>
            <w:pPr>
              <w:pStyle w:val="单元格样式2"/>
            </w:pPr>
            <w:r>
              <w:t xml:space="preserve">村容村貌是否改善</w:t>
            </w:r>
          </w:p>
        </w:tc>
        <w:tc>
          <w:tcPr>
            <w:tcW w:w="2268" w:type="dxa"/>
            <w:vAlign w:val="center"/>
          </w:tcPr>
          <w:p>
            <w:pPr>
              <w:pStyle w:val="单元格样式2"/>
            </w:pPr>
            <w:r>
              <w:t xml:space="preserve">明显改善</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项目村村民满意度</w:t>
            </w:r>
          </w:p>
        </w:tc>
        <w:tc>
          <w:tcPr>
            <w:tcW w:w="5386" w:type="dxa"/>
            <w:vAlign w:val="center"/>
          </w:tcPr>
          <w:p>
            <w:pPr>
              <w:pStyle w:val="单元格样式2"/>
            </w:pPr>
            <w:r>
              <w:t xml:space="preserve">项目村村民满意度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6、2025年提前下达市级农村综合改革专项资金（唐财农[2024]92号）绩效目标表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13020725P000014100089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2025年提前下达市级农村综合改革专项资金（唐财农[2024]92号）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用于2025年农村公益事业项目建设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1.推动2025年农村公益事业项目建设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支持农村公益设施建设数量</w:t>
            </w:r>
          </w:p>
        </w:tc>
        <w:tc>
          <w:tcPr>
            <w:tcW w:w="5386" w:type="dxa"/>
            <w:vAlign w:val="center"/>
          </w:tcPr>
          <w:p>
            <w:pPr>
              <w:pStyle w:val="单元格样式2"/>
            </w:pPr>
            <w:r>
              <w:t xml:space="preserve">全年建设农村公益事业奖补项目</w:t>
            </w:r>
          </w:p>
        </w:tc>
        <w:tc>
          <w:tcPr>
            <w:tcW w:w="2268" w:type="dxa"/>
            <w:vAlign w:val="center"/>
          </w:tcPr>
          <w:p>
            <w:pPr>
              <w:pStyle w:val="单元格样式2"/>
            </w:pPr>
            <w:r>
              <w:t xml:space="preserve">≥2个</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项目（工程）验收合格率</w:t>
            </w:r>
          </w:p>
        </w:tc>
        <w:tc>
          <w:tcPr>
            <w:tcW w:w="5386" w:type="dxa"/>
            <w:vAlign w:val="center"/>
          </w:tcPr>
          <w:p>
            <w:pPr>
              <w:pStyle w:val="单元格样式2"/>
            </w:pPr>
            <w:r>
              <w:t xml:space="preserve">工程质量合格</w:t>
            </w:r>
          </w:p>
        </w:tc>
        <w:tc>
          <w:tcPr>
            <w:tcW w:w="2268" w:type="dxa"/>
            <w:vAlign w:val="center"/>
          </w:tcPr>
          <w:p>
            <w:pPr>
              <w:pStyle w:val="单元格样式2"/>
            </w:pPr>
            <w:r>
              <w:t xml:space="preserve">项目建设合格</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项目（工程）完成及时率</w:t>
            </w:r>
          </w:p>
        </w:tc>
        <w:tc>
          <w:tcPr>
            <w:tcW w:w="5386" w:type="dxa"/>
            <w:vAlign w:val="center"/>
          </w:tcPr>
          <w:p>
            <w:pPr>
              <w:pStyle w:val="单元格样式2"/>
            </w:pPr>
            <w:r>
              <w:t xml:space="preserve">项目当年完工</w:t>
            </w:r>
          </w:p>
        </w:tc>
        <w:tc>
          <w:tcPr>
            <w:tcW w:w="2268" w:type="dxa"/>
            <w:vAlign w:val="center"/>
          </w:tcPr>
          <w:p>
            <w:pPr>
              <w:pStyle w:val="单元格样式2"/>
            </w:pPr>
            <w:r>
              <w:t xml:space="preserve">项目当年完工</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资金使用均符合相关标准率</w:t>
            </w:r>
          </w:p>
        </w:tc>
        <w:tc>
          <w:tcPr>
            <w:tcW w:w="5386" w:type="dxa"/>
            <w:vAlign w:val="center"/>
          </w:tcPr>
          <w:p>
            <w:pPr>
              <w:pStyle w:val="单元格样式2"/>
            </w:pPr>
            <w:r>
              <w:t xml:space="preserve">资金使用均符合相关标准率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村容村貌改善情况</w:t>
            </w:r>
          </w:p>
        </w:tc>
        <w:tc>
          <w:tcPr>
            <w:tcW w:w="5386" w:type="dxa"/>
            <w:vAlign w:val="center"/>
          </w:tcPr>
          <w:p>
            <w:pPr>
              <w:pStyle w:val="单元格样式2"/>
            </w:pPr>
            <w:r>
              <w:t xml:space="preserve">村容村貌是否改善</w:t>
            </w:r>
          </w:p>
        </w:tc>
        <w:tc>
          <w:tcPr>
            <w:tcW w:w="2268" w:type="dxa"/>
            <w:vAlign w:val="center"/>
          </w:tcPr>
          <w:p>
            <w:pPr>
              <w:pStyle w:val="单元格样式2"/>
            </w:pPr>
            <w:r>
              <w:t xml:space="preserve">明显改善/改善</w:t>
            </w:r>
          </w:p>
        </w:tc>
        <w:tc>
          <w:tcPr>
            <w:tcW w:w="1276" w:type="dxa"/>
            <w:vAlign w:val="center"/>
          </w:tcPr>
          <w:p>
            <w:pPr>
              <w:pStyle w:val="单元格样式2"/>
            </w:pPr>
            <w:r>
              <w:t xml:space="preserve">前后对比</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项目村村民满意度</w:t>
            </w:r>
          </w:p>
        </w:tc>
        <w:tc>
          <w:tcPr>
            <w:tcW w:w="5386" w:type="dxa"/>
            <w:vAlign w:val="center"/>
          </w:tcPr>
          <w:p>
            <w:pPr>
              <w:pStyle w:val="单元格样式2"/>
            </w:pPr>
            <w:r>
              <w:t xml:space="preserve">项目村村民满意度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7、2025年提前下达中央农村综合改革转移支付资金（唐财农[2024]64号）绩效目标表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13020725P00001410004T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2025年提前下达中央农村综合改革转移支付资金（唐财农[2024]64号）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中央农村综合改革资金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1.支持农村综合改革项目建设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支持农村公益设施建设数量</w:t>
            </w:r>
          </w:p>
        </w:tc>
        <w:tc>
          <w:tcPr>
            <w:tcW w:w="5386" w:type="dxa"/>
            <w:vAlign w:val="center"/>
          </w:tcPr>
          <w:p>
            <w:pPr>
              <w:pStyle w:val="单元格样式2"/>
            </w:pPr>
            <w:r>
              <w:t xml:space="preserve">全年建设农村公益事业奖补项目</w:t>
            </w:r>
          </w:p>
        </w:tc>
        <w:tc>
          <w:tcPr>
            <w:tcW w:w="2268" w:type="dxa"/>
            <w:vAlign w:val="center"/>
          </w:tcPr>
          <w:p>
            <w:pPr>
              <w:pStyle w:val="单元格样式2"/>
            </w:pPr>
            <w:r>
              <w:t xml:space="preserve">≥10个</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项目（工程）验收合格率</w:t>
            </w:r>
          </w:p>
        </w:tc>
        <w:tc>
          <w:tcPr>
            <w:tcW w:w="5386" w:type="dxa"/>
            <w:vAlign w:val="center"/>
          </w:tcPr>
          <w:p>
            <w:pPr>
              <w:pStyle w:val="单元格样式2"/>
            </w:pPr>
            <w:r>
              <w:t xml:space="preserve">工程质量合格</w:t>
            </w:r>
          </w:p>
        </w:tc>
        <w:tc>
          <w:tcPr>
            <w:tcW w:w="2268" w:type="dxa"/>
            <w:vAlign w:val="center"/>
          </w:tcPr>
          <w:p>
            <w:pPr>
              <w:pStyle w:val="单元格样式2"/>
            </w:pPr>
            <w:r>
              <w:t xml:space="preserve">项目建设合格</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项目（工程）完成及时率</w:t>
            </w:r>
          </w:p>
        </w:tc>
        <w:tc>
          <w:tcPr>
            <w:tcW w:w="5386" w:type="dxa"/>
            <w:vAlign w:val="center"/>
          </w:tcPr>
          <w:p>
            <w:pPr>
              <w:pStyle w:val="单元格样式2"/>
            </w:pPr>
            <w:r>
              <w:t xml:space="preserve">项目当年完工</w:t>
            </w:r>
          </w:p>
        </w:tc>
        <w:tc>
          <w:tcPr>
            <w:tcW w:w="2268" w:type="dxa"/>
            <w:vAlign w:val="center"/>
          </w:tcPr>
          <w:p>
            <w:pPr>
              <w:pStyle w:val="单元格样式2"/>
            </w:pPr>
            <w:r>
              <w:t xml:space="preserve">项目当年完工</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资金使用均符合相关标准率</w:t>
            </w:r>
          </w:p>
        </w:tc>
        <w:tc>
          <w:tcPr>
            <w:tcW w:w="5386" w:type="dxa"/>
            <w:vAlign w:val="center"/>
          </w:tcPr>
          <w:p>
            <w:pPr>
              <w:pStyle w:val="单元格样式2"/>
            </w:pPr>
            <w:r>
              <w:t xml:space="preserve">资金使用均符合相关标准率</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村容村貌改善情况</w:t>
            </w:r>
          </w:p>
        </w:tc>
        <w:tc>
          <w:tcPr>
            <w:tcW w:w="5386" w:type="dxa"/>
            <w:vAlign w:val="center"/>
          </w:tcPr>
          <w:p>
            <w:pPr>
              <w:pStyle w:val="单元格样式2"/>
            </w:pPr>
            <w:r>
              <w:t xml:space="preserve">村容村貌是否改善</w:t>
            </w:r>
          </w:p>
        </w:tc>
        <w:tc>
          <w:tcPr>
            <w:tcW w:w="2268" w:type="dxa"/>
            <w:vAlign w:val="center"/>
          </w:tcPr>
          <w:p>
            <w:pPr>
              <w:pStyle w:val="单元格样式2"/>
            </w:pPr>
            <w:r>
              <w:t xml:space="preserve">明显改善/改善</w:t>
            </w:r>
          </w:p>
        </w:tc>
        <w:tc>
          <w:tcPr>
            <w:tcW w:w="1276" w:type="dxa"/>
            <w:vAlign w:val="center"/>
          </w:tcPr>
          <w:p>
            <w:pPr>
              <w:pStyle w:val="单元格样式2"/>
            </w:pPr>
            <w:r>
              <w:t xml:space="preserve">前后对比</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项目村村民满意度</w:t>
            </w:r>
          </w:p>
        </w:tc>
        <w:tc>
          <w:tcPr>
            <w:tcW w:w="5386" w:type="dxa"/>
            <w:vAlign w:val="center"/>
          </w:tcPr>
          <w:p>
            <w:pPr>
              <w:pStyle w:val="单元格样式2"/>
            </w:pPr>
            <w:r>
              <w:t xml:space="preserve">项目村村民满意度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8、出租屋税金绩效目标表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13020725P00DNC810040X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出租屋税金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出租给财达证券房屋，收取租金时需要向税务局缴纳的税金，2025年需资金3万元。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1.保障相关资金落实到位，保障单位正常工作开展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缴纳次数</w:t>
            </w:r>
          </w:p>
        </w:tc>
        <w:tc>
          <w:tcPr>
            <w:tcW w:w="5386" w:type="dxa"/>
            <w:vAlign w:val="center"/>
          </w:tcPr>
          <w:p>
            <w:pPr>
              <w:pStyle w:val="单元格样式2"/>
            </w:pPr>
            <w:r>
              <w:t xml:space="preserve">缴纳次数</w:t>
            </w:r>
          </w:p>
        </w:tc>
        <w:tc>
          <w:tcPr>
            <w:tcW w:w="2268" w:type="dxa"/>
            <w:vAlign w:val="center"/>
          </w:tcPr>
          <w:p>
            <w:pPr>
              <w:pStyle w:val="单元格样式2"/>
            </w:pPr>
            <w:r>
              <w:t xml:space="preserve">1次</w:t>
            </w:r>
          </w:p>
        </w:tc>
        <w:tc>
          <w:tcPr>
            <w:tcW w:w="1276" w:type="dxa"/>
            <w:vAlign w:val="center"/>
          </w:tcPr>
          <w:p>
            <w:pPr>
              <w:pStyle w:val="单元格样式2"/>
            </w:pPr>
            <w:r>
              <w:t xml:space="preserve">根据资金缴纳情况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≥95%</w:t>
            </w:r>
          </w:p>
        </w:tc>
        <w:tc>
          <w:tcPr>
            <w:tcW w:w="1276" w:type="dxa"/>
            <w:vAlign w:val="center"/>
          </w:tcPr>
          <w:p>
            <w:pPr>
              <w:pStyle w:val="单元格样式2"/>
            </w:pPr>
            <w:r>
              <w:t xml:space="preserve">根据资金到位情况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资金缴纳及时率</w:t>
            </w:r>
          </w:p>
        </w:tc>
        <w:tc>
          <w:tcPr>
            <w:tcW w:w="5386" w:type="dxa"/>
            <w:vAlign w:val="center"/>
          </w:tcPr>
          <w:p>
            <w:pPr>
              <w:pStyle w:val="单元格样式2"/>
            </w:pPr>
            <w:r>
              <w:t xml:space="preserve">资金缴纳及时率</w:t>
            </w:r>
          </w:p>
        </w:tc>
        <w:tc>
          <w:tcPr>
            <w:tcW w:w="2268" w:type="dxa"/>
            <w:vAlign w:val="center"/>
          </w:tcPr>
          <w:p>
            <w:pPr>
              <w:pStyle w:val="单元格样式2"/>
            </w:pPr>
            <w:r>
              <w:t xml:space="preserve">≥95%</w:t>
            </w:r>
          </w:p>
        </w:tc>
        <w:tc>
          <w:tcPr>
            <w:tcW w:w="1276" w:type="dxa"/>
            <w:vAlign w:val="center"/>
          </w:tcPr>
          <w:p>
            <w:pPr>
              <w:pStyle w:val="单元格样式2"/>
            </w:pPr>
            <w:r>
              <w:t xml:space="preserve">根据资金缴纳情况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3万元</w:t>
            </w:r>
          </w:p>
        </w:tc>
        <w:tc>
          <w:tcPr>
            <w:tcW w:w="1276" w:type="dxa"/>
            <w:vAlign w:val="center"/>
          </w:tcPr>
          <w:p>
            <w:pPr>
              <w:pStyle w:val="单元格样式2"/>
            </w:pPr>
            <w:r>
              <w:t xml:space="preserve">根据税务机关核定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租金缴纳规范性</w:t>
            </w:r>
          </w:p>
        </w:tc>
        <w:tc>
          <w:tcPr>
            <w:tcW w:w="5386" w:type="dxa"/>
            <w:vAlign w:val="center"/>
          </w:tcPr>
          <w:p>
            <w:pPr>
              <w:pStyle w:val="单元格样式2"/>
            </w:pPr>
            <w:r>
              <w:t xml:space="preserve">租金缴纳规范程度</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根据实际缴纳情况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9、关于结算2023年度中央财政农业保险保费补贴资金和下达2024年第二笔中央财政农业保险保费补贴预算的通知（唐财金[2024]15号）绩效目标表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13020724P0048JX10050A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关于结算2023年度中央财政农业保险保费补贴资金和下达2024年第二笔中央财政农业保险保费补贴预算的通知（唐财金[2024]15号）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结算2023年度中央财政农业保险保费补贴资金和2024年第二笔中央财政农业保险保费补贴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5000%</w:t>
            </w:r>
          </w:p>
        </w:tc>
        <w:tc>
          <w:tcPr>
            <w:tcW w:w="2551" w:type="dxa"/>
            <w:vAlign w:val="center"/>
          </w:tcPr>
          <w:p>
            <w:pPr>
              <w:pStyle w:val="单元格样式3"/>
            </w:pPr>
            <w:r>
              <w:t xml:space="preserve">7000%</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1.引导和支持农户参加农业保险</w:t>
            </w:r>
          </w:p>
          <w:p>
            <w:pPr>
              <w:pStyle w:val="单元格样式2"/>
            </w:pPr>
            <w:r>
              <w:t xml:space="preserve">2.提高经济效益</w:t>
            </w:r>
          </w:p>
          <w:p>
            <w:pPr>
              <w:pStyle w:val="单元格样式2"/>
            </w:pPr>
            <w:r>
              <w:t xml:space="preserve">3.保障农民收益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三大粮食作物投保面积覆盖率</w:t>
            </w:r>
          </w:p>
        </w:tc>
        <w:tc>
          <w:tcPr>
            <w:tcW w:w="5386" w:type="dxa"/>
            <w:vAlign w:val="center"/>
          </w:tcPr>
          <w:p>
            <w:pPr>
              <w:pStyle w:val="单元格样式2"/>
            </w:pPr>
            <w:r>
              <w:t xml:space="preserve">三大粮食作物投保面积覆盖率</w:t>
            </w:r>
          </w:p>
        </w:tc>
        <w:tc>
          <w:tcPr>
            <w:tcW w:w="2268" w:type="dxa"/>
            <w:vAlign w:val="center"/>
          </w:tcPr>
          <w:p>
            <w:pPr>
              <w:pStyle w:val="单元格样式2"/>
            </w:pPr>
            <w:r>
              <w:t xml:space="preserve">≥75%</w:t>
            </w:r>
          </w:p>
        </w:tc>
        <w:tc>
          <w:tcPr>
            <w:tcW w:w="1276" w:type="dxa"/>
            <w:vAlign w:val="center"/>
          </w:tcPr>
          <w:p>
            <w:pPr>
              <w:pStyle w:val="单元格样式2"/>
            </w:pPr>
            <w:r>
              <w:t xml:space="preserve">三大粮食作物投保面积覆盖率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育肥猪保险覆盖率</w:t>
            </w:r>
          </w:p>
        </w:tc>
        <w:tc>
          <w:tcPr>
            <w:tcW w:w="5386" w:type="dxa"/>
            <w:vAlign w:val="center"/>
          </w:tcPr>
          <w:p>
            <w:pPr>
              <w:pStyle w:val="单元格样式2"/>
            </w:pPr>
            <w:r>
              <w:t xml:space="preserve">育肥猪保险覆盖率</w:t>
            </w:r>
          </w:p>
        </w:tc>
        <w:tc>
          <w:tcPr>
            <w:tcW w:w="2268" w:type="dxa"/>
            <w:vAlign w:val="center"/>
          </w:tcPr>
          <w:p>
            <w:pPr>
              <w:pStyle w:val="单元格样式2"/>
            </w:pPr>
            <w:r>
              <w:t xml:space="preserve">≥35%</w:t>
            </w:r>
          </w:p>
        </w:tc>
        <w:tc>
          <w:tcPr>
            <w:tcW w:w="1276" w:type="dxa"/>
            <w:vAlign w:val="center"/>
          </w:tcPr>
          <w:p>
            <w:pPr>
              <w:pStyle w:val="单元格样式2"/>
            </w:pPr>
            <w:r>
              <w:t xml:space="preserve">育肥猪保险覆盖率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绝对免赔额</w:t>
            </w:r>
          </w:p>
        </w:tc>
        <w:tc>
          <w:tcPr>
            <w:tcW w:w="5386" w:type="dxa"/>
            <w:vAlign w:val="center"/>
          </w:tcPr>
          <w:p>
            <w:pPr>
              <w:pStyle w:val="单元格样式2"/>
            </w:pPr>
            <w:r>
              <w:t xml:space="preserve">绝对免赔额</w:t>
            </w:r>
          </w:p>
        </w:tc>
        <w:tc>
          <w:tcPr>
            <w:tcW w:w="2268" w:type="dxa"/>
            <w:vAlign w:val="center"/>
          </w:tcPr>
          <w:p>
            <w:pPr>
              <w:pStyle w:val="单元格样式2"/>
            </w:pPr>
            <w:r>
              <w:t xml:space="preserve">零元</w:t>
            </w:r>
          </w:p>
        </w:tc>
        <w:tc>
          <w:tcPr>
            <w:tcW w:w="1276" w:type="dxa"/>
            <w:vAlign w:val="center"/>
          </w:tcPr>
          <w:p>
            <w:pPr>
              <w:pStyle w:val="单元格样式2"/>
            </w:pPr>
            <w:r>
              <w:t xml:space="preserve">绝对免赔额</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风险保障水平</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经办机构县级分支机构覆盖率</w:t>
            </w:r>
          </w:p>
        </w:tc>
        <w:tc>
          <w:tcPr>
            <w:tcW w:w="5386" w:type="dxa"/>
            <w:vAlign w:val="center"/>
          </w:tcPr>
          <w:p>
            <w:pPr>
              <w:pStyle w:val="单元格样式2"/>
            </w:pPr>
            <w:r>
              <w:t xml:space="preserve">经办机构县级分支机构覆盖率</w:t>
            </w:r>
          </w:p>
        </w:tc>
        <w:tc>
          <w:tcPr>
            <w:tcW w:w="2268" w:type="dxa"/>
            <w:vAlign w:val="center"/>
          </w:tcPr>
          <w:p>
            <w:pPr>
              <w:pStyle w:val="单元格样式2"/>
            </w:pPr>
            <w:r>
              <w:t xml:space="preserve">≥100%</w:t>
            </w:r>
          </w:p>
        </w:tc>
        <w:tc>
          <w:tcPr>
            <w:tcW w:w="1276" w:type="dxa"/>
            <w:vAlign w:val="center"/>
          </w:tcPr>
          <w:p>
            <w:pPr>
              <w:pStyle w:val="单元格样式2"/>
            </w:pPr>
            <w:r>
              <w:t xml:space="preserve">经办机构县级分支机构覆盖率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参保农户满意度</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参保农户满意度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10、关于提前下达2024年省级财政农业保险保费补贴专项资金预算的通知（唐财金[2023]17号）绩效目标表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13020724P00J632100367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关于提前下达2024年省级财政农业保险保费补贴专项资金预算的通知（唐财金[2023]17号）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264.85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264.85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用于20224年农业保险保费补贴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30%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1.支持引导农户参加农业保险，稳定农业生产，保障农民收入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三大粮食作物投保面积覆盖面</w:t>
            </w:r>
          </w:p>
        </w:tc>
        <w:tc>
          <w:tcPr>
            <w:tcW w:w="5386" w:type="dxa"/>
            <w:vAlign w:val="center"/>
          </w:tcPr>
          <w:p>
            <w:pPr>
              <w:pStyle w:val="单元格样式2"/>
            </w:pPr>
            <w:r>
              <w:t xml:space="preserve">粮食种植投保面积覆盖比例</w:t>
            </w:r>
          </w:p>
        </w:tc>
        <w:tc>
          <w:tcPr>
            <w:tcW w:w="2268" w:type="dxa"/>
            <w:vAlign w:val="center"/>
          </w:tcPr>
          <w:p>
            <w:pPr>
              <w:pStyle w:val="单元格样式2"/>
            </w:pPr>
            <w:r>
              <w:t xml:space="preserve">≥75%</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风险保障水平接近物化成本</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w:t>
            </w:r>
          </w:p>
        </w:tc>
        <w:tc>
          <w:tcPr>
            <w:tcW w:w="5386" w:type="dxa"/>
            <w:vAlign w:val="center"/>
          </w:tcPr>
          <w:p>
            <w:pPr>
              <w:pStyle w:val="单元格样式2"/>
            </w:pPr>
            <w:r>
              <w:t xml:space="preserve">资金拨付及时率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种养殖险种区级补贴比例</w:t>
            </w:r>
          </w:p>
        </w:tc>
        <w:tc>
          <w:tcPr>
            <w:tcW w:w="5386" w:type="dxa"/>
            <w:vAlign w:val="center"/>
          </w:tcPr>
          <w:p>
            <w:pPr>
              <w:pStyle w:val="单元格样式2"/>
            </w:pPr>
            <w:r>
              <w:t xml:space="preserve">按照规定补贴</w:t>
            </w:r>
          </w:p>
        </w:tc>
        <w:tc>
          <w:tcPr>
            <w:tcW w:w="2268" w:type="dxa"/>
            <w:vAlign w:val="center"/>
          </w:tcPr>
          <w:p>
            <w:pPr>
              <w:pStyle w:val="单元格样式2"/>
            </w:pPr>
            <w:r>
              <w:t xml:space="preserve">保费补贴比例5%-7.5%</w:t>
            </w:r>
          </w:p>
        </w:tc>
        <w:tc>
          <w:tcPr>
            <w:tcW w:w="1276" w:type="dxa"/>
            <w:vAlign w:val="center"/>
          </w:tcPr>
          <w:p>
            <w:pPr>
              <w:pStyle w:val="单元格样式2"/>
            </w:pPr>
            <w:r>
              <w:t xml:space="preserve">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风险保障总额</w:t>
            </w:r>
          </w:p>
        </w:tc>
        <w:tc>
          <w:tcPr>
            <w:tcW w:w="5386" w:type="dxa"/>
            <w:vAlign w:val="center"/>
          </w:tcPr>
          <w:p>
            <w:pPr>
              <w:pStyle w:val="单元格样式2"/>
            </w:pPr>
            <w:r>
              <w:t xml:space="preserve">参保风险保障总额</w:t>
            </w:r>
          </w:p>
        </w:tc>
        <w:tc>
          <w:tcPr>
            <w:tcW w:w="2268" w:type="dxa"/>
            <w:vAlign w:val="center"/>
          </w:tcPr>
          <w:p>
            <w:pPr>
              <w:pStyle w:val="单元格样式2"/>
            </w:pPr>
            <w:r>
              <w:t xml:space="preserve">高于上一年度</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经办机构县级分支机构覆盖率</w:t>
            </w:r>
          </w:p>
        </w:tc>
        <w:tc>
          <w:tcPr>
            <w:tcW w:w="5386" w:type="dxa"/>
            <w:vAlign w:val="center"/>
          </w:tcPr>
          <w:p>
            <w:pPr>
              <w:pStyle w:val="单元格样式2"/>
            </w:pPr>
            <w:r>
              <w:t xml:space="preserve">经办的机构县级分支机构覆盖率</w:t>
            </w:r>
          </w:p>
        </w:tc>
        <w:tc>
          <w:tcPr>
            <w:tcW w:w="2268" w:type="dxa"/>
            <w:vAlign w:val="center"/>
          </w:tcPr>
          <w:p>
            <w:pPr>
              <w:pStyle w:val="单元格样式2"/>
            </w:pPr>
            <w:r>
              <w:t xml:space="preserve">100%</w:t>
            </w:r>
          </w:p>
        </w:tc>
        <w:tc>
          <w:tcPr>
            <w:tcW w:w="1276" w:type="dxa"/>
            <w:vAlign w:val="center"/>
          </w:tcPr>
          <w:p>
            <w:pPr>
              <w:pStyle w:val="单元格样式2"/>
            </w:pPr>
            <w:r>
              <w:t xml:space="preserve">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承保理赔公示率</w:t>
            </w:r>
          </w:p>
        </w:tc>
        <w:tc>
          <w:tcPr>
            <w:tcW w:w="5386" w:type="dxa"/>
            <w:vAlign w:val="center"/>
          </w:tcPr>
          <w:p>
            <w:pPr>
              <w:pStyle w:val="单元格样式2"/>
            </w:pPr>
            <w:r>
              <w:t xml:space="preserve">承保和理赔公示率</w:t>
            </w:r>
          </w:p>
        </w:tc>
        <w:tc>
          <w:tcPr>
            <w:tcW w:w="2268" w:type="dxa"/>
            <w:vAlign w:val="center"/>
          </w:tcPr>
          <w:p>
            <w:pPr>
              <w:pStyle w:val="单元格样式2"/>
            </w:pPr>
            <w:r>
              <w:t xml:space="preserve">100%</w:t>
            </w:r>
          </w:p>
        </w:tc>
        <w:tc>
          <w:tcPr>
            <w:tcW w:w="1276" w:type="dxa"/>
            <w:vAlign w:val="center"/>
          </w:tcPr>
          <w:p>
            <w:pPr>
              <w:pStyle w:val="单元格样式2"/>
            </w:pPr>
            <w:r>
              <w:t xml:space="preserve">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11、关于提前下达2025年省级财政农业保险保费补贴预算指标的通知（唐财金[2024]19号）绩效目标表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13020725P0048JX100520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关于提前下达2025年省级财政农业保险保费补贴预算指标的通知（唐财金[2024]19号）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1005.76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1005.76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2025年省级财政农业保险保费补贴预算指标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1.引导和支持农户参加农业保险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三大粮食作物投保面积覆盖率</w:t>
            </w:r>
          </w:p>
        </w:tc>
        <w:tc>
          <w:tcPr>
            <w:tcW w:w="5386" w:type="dxa"/>
            <w:vAlign w:val="center"/>
          </w:tcPr>
          <w:p>
            <w:pPr>
              <w:pStyle w:val="单元格样式2"/>
            </w:pPr>
            <w:r>
              <w:t xml:space="preserve">三大粮食作物投保面积覆盖率</w:t>
            </w:r>
          </w:p>
        </w:tc>
        <w:tc>
          <w:tcPr>
            <w:tcW w:w="2268" w:type="dxa"/>
            <w:vAlign w:val="center"/>
          </w:tcPr>
          <w:p>
            <w:pPr>
              <w:pStyle w:val="单元格样式2"/>
            </w:pPr>
            <w:r>
              <w:t xml:space="preserve">≥75%</w:t>
            </w:r>
          </w:p>
        </w:tc>
        <w:tc>
          <w:tcPr>
            <w:tcW w:w="1276" w:type="dxa"/>
            <w:vAlign w:val="center"/>
          </w:tcPr>
          <w:p>
            <w:pPr>
              <w:pStyle w:val="单元格样式2"/>
            </w:pPr>
            <w:r>
              <w:t xml:space="preserve">三大粮食作物投保面积覆盖率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育肥猪保险覆盖率</w:t>
            </w:r>
          </w:p>
        </w:tc>
        <w:tc>
          <w:tcPr>
            <w:tcW w:w="5386" w:type="dxa"/>
            <w:vAlign w:val="center"/>
          </w:tcPr>
          <w:p>
            <w:pPr>
              <w:pStyle w:val="单元格样式2"/>
            </w:pPr>
            <w:r>
              <w:t xml:space="preserve">育肥猪保险覆盖率</w:t>
            </w:r>
          </w:p>
        </w:tc>
        <w:tc>
          <w:tcPr>
            <w:tcW w:w="2268" w:type="dxa"/>
            <w:vAlign w:val="center"/>
          </w:tcPr>
          <w:p>
            <w:pPr>
              <w:pStyle w:val="单元格样式2"/>
            </w:pPr>
            <w:r>
              <w:t xml:space="preserve">≥35%</w:t>
            </w:r>
          </w:p>
        </w:tc>
        <w:tc>
          <w:tcPr>
            <w:tcW w:w="1276" w:type="dxa"/>
            <w:vAlign w:val="center"/>
          </w:tcPr>
          <w:p>
            <w:pPr>
              <w:pStyle w:val="单元格样式2"/>
            </w:pPr>
            <w:r>
              <w:t xml:space="preserve">育肥猪保险覆盖率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绝对免赔额</w:t>
            </w:r>
          </w:p>
        </w:tc>
        <w:tc>
          <w:tcPr>
            <w:tcW w:w="5386" w:type="dxa"/>
            <w:vAlign w:val="center"/>
          </w:tcPr>
          <w:p>
            <w:pPr>
              <w:pStyle w:val="单元格样式2"/>
            </w:pPr>
            <w:r>
              <w:t xml:space="preserve">绝对免赔额</w:t>
            </w:r>
          </w:p>
        </w:tc>
        <w:tc>
          <w:tcPr>
            <w:tcW w:w="2268" w:type="dxa"/>
            <w:vAlign w:val="center"/>
          </w:tcPr>
          <w:p>
            <w:pPr>
              <w:pStyle w:val="单元格样式2"/>
            </w:pPr>
            <w:r>
              <w:t xml:space="preserve">0元</w:t>
            </w:r>
          </w:p>
        </w:tc>
        <w:tc>
          <w:tcPr>
            <w:tcW w:w="1276" w:type="dxa"/>
            <w:vAlign w:val="center"/>
          </w:tcPr>
          <w:p>
            <w:pPr>
              <w:pStyle w:val="单元格样式2"/>
            </w:pPr>
            <w:r>
              <w:t xml:space="preserve">绝对免赔额</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风险保障水平</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经办机构县级分支机构覆盖率</w:t>
            </w:r>
          </w:p>
        </w:tc>
        <w:tc>
          <w:tcPr>
            <w:tcW w:w="5386" w:type="dxa"/>
            <w:vAlign w:val="center"/>
          </w:tcPr>
          <w:p>
            <w:pPr>
              <w:pStyle w:val="单元格样式2"/>
            </w:pPr>
            <w:r>
              <w:t xml:space="preserve">经办机构县级分支机构覆盖率</w:t>
            </w:r>
          </w:p>
        </w:tc>
        <w:tc>
          <w:tcPr>
            <w:tcW w:w="2268" w:type="dxa"/>
            <w:vAlign w:val="center"/>
          </w:tcPr>
          <w:p>
            <w:pPr>
              <w:pStyle w:val="单元格样式2"/>
            </w:pPr>
            <w:r>
              <w:t xml:space="preserve">≥100%</w:t>
            </w:r>
          </w:p>
        </w:tc>
        <w:tc>
          <w:tcPr>
            <w:tcW w:w="1276" w:type="dxa"/>
            <w:vAlign w:val="center"/>
          </w:tcPr>
          <w:p>
            <w:pPr>
              <w:pStyle w:val="单元格样式2"/>
            </w:pPr>
            <w:r>
              <w:t xml:space="preserve">经办机构县级分支机构覆盖率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参保农户满意度</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参保农户满意度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12、关于提前下达中央财政农业保险保费补贴2024年预算指标的通知（唐财金[2023]14号）绩效目标表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13020724P00J63210037T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关于提前下达中央财政农业保险保费补贴2024年预算指标的通知（唐财金[2023]14号）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734.83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734.83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用于2024年农村综合改革建设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30%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1.支持和引导农户参加农业保险，稳定农业生产，保障农户收入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三大粮食作物投保面积覆盖面</w:t>
            </w:r>
          </w:p>
        </w:tc>
        <w:tc>
          <w:tcPr>
            <w:tcW w:w="5386" w:type="dxa"/>
            <w:vAlign w:val="center"/>
          </w:tcPr>
          <w:p>
            <w:pPr>
              <w:pStyle w:val="单元格样式2"/>
            </w:pPr>
            <w:r>
              <w:t xml:space="preserve">粮食种植投保面积覆盖比例</w:t>
            </w:r>
          </w:p>
        </w:tc>
        <w:tc>
          <w:tcPr>
            <w:tcW w:w="2268" w:type="dxa"/>
            <w:vAlign w:val="center"/>
          </w:tcPr>
          <w:p>
            <w:pPr>
              <w:pStyle w:val="单元格样式2"/>
            </w:pPr>
            <w:r>
              <w:t xml:space="preserve">≥75%</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风险保障水平接近物化成本</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w:t>
            </w:r>
          </w:p>
        </w:tc>
        <w:tc>
          <w:tcPr>
            <w:tcW w:w="5386" w:type="dxa"/>
            <w:vAlign w:val="center"/>
          </w:tcPr>
          <w:p>
            <w:pPr>
              <w:pStyle w:val="单元格样式2"/>
            </w:pPr>
            <w:r>
              <w:t xml:space="preserve">资金拨付及时率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种养殖险种区级补贴比例</w:t>
            </w:r>
          </w:p>
        </w:tc>
        <w:tc>
          <w:tcPr>
            <w:tcW w:w="5386" w:type="dxa"/>
            <w:vAlign w:val="center"/>
          </w:tcPr>
          <w:p>
            <w:pPr>
              <w:pStyle w:val="单元格样式2"/>
            </w:pPr>
            <w:r>
              <w:t xml:space="preserve">按照规定补贴</w:t>
            </w:r>
          </w:p>
        </w:tc>
        <w:tc>
          <w:tcPr>
            <w:tcW w:w="2268" w:type="dxa"/>
            <w:vAlign w:val="center"/>
          </w:tcPr>
          <w:p>
            <w:pPr>
              <w:pStyle w:val="单元格样式2"/>
            </w:pPr>
            <w:r>
              <w:t xml:space="preserve">保费补贴比例5%-7.5%</w:t>
            </w:r>
          </w:p>
        </w:tc>
        <w:tc>
          <w:tcPr>
            <w:tcW w:w="1276" w:type="dxa"/>
            <w:vAlign w:val="center"/>
          </w:tcPr>
          <w:p>
            <w:pPr>
              <w:pStyle w:val="单元格样式2"/>
            </w:pPr>
            <w:r>
              <w:t xml:space="preserve">河北省农林业保险保费补贴专项资金管理办法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风险保障总额</w:t>
            </w:r>
          </w:p>
        </w:tc>
        <w:tc>
          <w:tcPr>
            <w:tcW w:w="5386" w:type="dxa"/>
            <w:vAlign w:val="center"/>
          </w:tcPr>
          <w:p>
            <w:pPr>
              <w:pStyle w:val="单元格样式2"/>
            </w:pPr>
            <w:r>
              <w:t xml:space="preserve">参保风险保障总额</w:t>
            </w:r>
          </w:p>
        </w:tc>
        <w:tc>
          <w:tcPr>
            <w:tcW w:w="2268" w:type="dxa"/>
            <w:vAlign w:val="center"/>
          </w:tcPr>
          <w:p>
            <w:pPr>
              <w:pStyle w:val="单元格样式2"/>
            </w:pPr>
            <w:r>
              <w:t xml:space="preserve">高于去年</w:t>
            </w:r>
          </w:p>
        </w:tc>
        <w:tc>
          <w:tcPr>
            <w:tcW w:w="1276" w:type="dxa"/>
            <w:vAlign w:val="center"/>
          </w:tcPr>
          <w:p>
            <w:pPr>
              <w:pStyle w:val="单元格样式2"/>
            </w:pPr>
            <w:r>
              <w:t xml:space="preserve">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经办机构县级分支机构覆盖率</w:t>
            </w:r>
          </w:p>
        </w:tc>
        <w:tc>
          <w:tcPr>
            <w:tcW w:w="5386" w:type="dxa"/>
            <w:vAlign w:val="center"/>
          </w:tcPr>
          <w:p>
            <w:pPr>
              <w:pStyle w:val="单元格样式2"/>
            </w:pPr>
            <w:r>
              <w:t xml:space="preserve">经办机构县级分支机构覆盖率</w:t>
            </w:r>
          </w:p>
        </w:tc>
        <w:tc>
          <w:tcPr>
            <w:tcW w:w="2268" w:type="dxa"/>
            <w:vAlign w:val="center"/>
          </w:tcPr>
          <w:p>
            <w:pPr>
              <w:pStyle w:val="单元格样式2"/>
            </w:pPr>
            <w:r>
              <w:t xml:space="preserve">100%</w:t>
            </w:r>
          </w:p>
        </w:tc>
        <w:tc>
          <w:tcPr>
            <w:tcW w:w="1276" w:type="dxa"/>
            <w:vAlign w:val="center"/>
          </w:tcPr>
          <w:p>
            <w:pPr>
              <w:pStyle w:val="单元格样式2"/>
            </w:pPr>
            <w:r>
              <w:t xml:space="preserve">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客户满意度</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13、关于提前下达中央财政农业保险保费补贴2025年预算指标的通知（唐财金[2024]14号）绩效目标表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13020725P0048JX10050Q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关于提前下达中央财政农业保险保费补贴2025年预算指标的通知（唐财金[2024]14号）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2581.00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2581.00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中央财政农业保险保费补贴2025年预算指标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1.引导和支持农户参加农业保险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三大粮食作物投保面积覆盖面</w:t>
            </w:r>
          </w:p>
        </w:tc>
        <w:tc>
          <w:tcPr>
            <w:tcW w:w="5386" w:type="dxa"/>
            <w:vAlign w:val="center"/>
          </w:tcPr>
          <w:p>
            <w:pPr>
              <w:pStyle w:val="单元格样式2"/>
            </w:pPr>
            <w:r>
              <w:t xml:space="preserve">三大粮食作物投保面积覆盖面</w:t>
            </w:r>
          </w:p>
        </w:tc>
        <w:tc>
          <w:tcPr>
            <w:tcW w:w="2268" w:type="dxa"/>
            <w:vAlign w:val="center"/>
          </w:tcPr>
          <w:p>
            <w:pPr>
              <w:pStyle w:val="单元格样式2"/>
            </w:pPr>
            <w:r>
              <w:t xml:space="preserve">≥75%</w:t>
            </w:r>
          </w:p>
        </w:tc>
        <w:tc>
          <w:tcPr>
            <w:tcW w:w="1276" w:type="dxa"/>
            <w:vAlign w:val="center"/>
          </w:tcPr>
          <w:p>
            <w:pPr>
              <w:pStyle w:val="单元格样式2"/>
            </w:pPr>
            <w:r>
              <w:t xml:space="preserve">三大粮食作物投保面积覆盖面</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育肥猪保险覆盖率</w:t>
            </w:r>
          </w:p>
        </w:tc>
        <w:tc>
          <w:tcPr>
            <w:tcW w:w="5386" w:type="dxa"/>
            <w:vAlign w:val="center"/>
          </w:tcPr>
          <w:p>
            <w:pPr>
              <w:pStyle w:val="单元格样式2"/>
            </w:pPr>
            <w:r>
              <w:t xml:space="preserve">育肥猪保险覆盖率</w:t>
            </w:r>
          </w:p>
        </w:tc>
        <w:tc>
          <w:tcPr>
            <w:tcW w:w="2268" w:type="dxa"/>
            <w:vAlign w:val="center"/>
          </w:tcPr>
          <w:p>
            <w:pPr>
              <w:pStyle w:val="单元格样式2"/>
            </w:pPr>
            <w:r>
              <w:t xml:space="preserve">≥35%</w:t>
            </w:r>
          </w:p>
        </w:tc>
        <w:tc>
          <w:tcPr>
            <w:tcW w:w="1276" w:type="dxa"/>
            <w:vAlign w:val="center"/>
          </w:tcPr>
          <w:p>
            <w:pPr>
              <w:pStyle w:val="单元格样式2"/>
            </w:pPr>
            <w:r>
              <w:t xml:space="preserve">育肥猪保险覆盖率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绝对免赔额</w:t>
            </w:r>
          </w:p>
        </w:tc>
        <w:tc>
          <w:tcPr>
            <w:tcW w:w="5386" w:type="dxa"/>
            <w:vAlign w:val="center"/>
          </w:tcPr>
          <w:p>
            <w:pPr>
              <w:pStyle w:val="单元格样式2"/>
            </w:pPr>
            <w:r>
              <w:t xml:space="preserve">绝对免赔额</w:t>
            </w:r>
          </w:p>
        </w:tc>
        <w:tc>
          <w:tcPr>
            <w:tcW w:w="2268" w:type="dxa"/>
            <w:vAlign w:val="center"/>
          </w:tcPr>
          <w:p>
            <w:pPr>
              <w:pStyle w:val="单元格样式2"/>
            </w:pPr>
            <w:r>
              <w:t xml:space="preserve">0元</w:t>
            </w:r>
          </w:p>
        </w:tc>
        <w:tc>
          <w:tcPr>
            <w:tcW w:w="1276" w:type="dxa"/>
            <w:vAlign w:val="center"/>
          </w:tcPr>
          <w:p>
            <w:pPr>
              <w:pStyle w:val="单元格样式2"/>
            </w:pPr>
            <w:r>
              <w:t xml:space="preserve">绝对免赔额</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风险保障水平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农业保险综合费用率</w:t>
            </w:r>
          </w:p>
        </w:tc>
        <w:tc>
          <w:tcPr>
            <w:tcW w:w="5386" w:type="dxa"/>
            <w:vAlign w:val="center"/>
          </w:tcPr>
          <w:p>
            <w:pPr>
              <w:pStyle w:val="单元格样式2"/>
            </w:pPr>
            <w:r>
              <w:t xml:space="preserve">农业保险综合费用率</w:t>
            </w:r>
          </w:p>
        </w:tc>
        <w:tc>
          <w:tcPr>
            <w:tcW w:w="2268" w:type="dxa"/>
            <w:vAlign w:val="center"/>
          </w:tcPr>
          <w:p>
            <w:pPr>
              <w:pStyle w:val="单元格样式2"/>
            </w:pPr>
            <w:r>
              <w:t xml:space="preserve">≤20%</w:t>
            </w:r>
          </w:p>
        </w:tc>
        <w:tc>
          <w:tcPr>
            <w:tcW w:w="1276" w:type="dxa"/>
            <w:vAlign w:val="center"/>
          </w:tcPr>
          <w:p>
            <w:pPr>
              <w:pStyle w:val="单元格样式2"/>
            </w:pPr>
            <w:r>
              <w:t xml:space="preserve">农业保险综合费用率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政策性农业保险公司覆盖率</w:t>
            </w:r>
          </w:p>
        </w:tc>
        <w:tc>
          <w:tcPr>
            <w:tcW w:w="5386" w:type="dxa"/>
            <w:vAlign w:val="center"/>
          </w:tcPr>
          <w:p>
            <w:pPr>
              <w:pStyle w:val="单元格样式2"/>
            </w:pPr>
            <w:r>
              <w:t xml:space="preserve">政策性农业保险公司覆盖率</w:t>
            </w:r>
          </w:p>
        </w:tc>
        <w:tc>
          <w:tcPr>
            <w:tcW w:w="2268" w:type="dxa"/>
            <w:vAlign w:val="center"/>
          </w:tcPr>
          <w:p>
            <w:pPr>
              <w:pStyle w:val="单元格样式2"/>
            </w:pPr>
            <w:r>
              <w:t xml:space="preserve">100%</w:t>
            </w:r>
          </w:p>
        </w:tc>
        <w:tc>
          <w:tcPr>
            <w:tcW w:w="1276" w:type="dxa"/>
            <w:vAlign w:val="center"/>
          </w:tcPr>
          <w:p>
            <w:pPr>
              <w:pStyle w:val="单元格样式2"/>
            </w:pPr>
            <w:r>
              <w:t xml:space="preserve">政策性农业保险公司覆盖率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参保农户满意度</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参保农户满意度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14、关于下达2024年市级政策性农业保险保费补贴资金的通知（唐财金〔2024〕5号 ）绩效目标表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13020724P0048JX10044W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关于下达2024年市级政策性农业保险保费补贴资金的通知（唐财金〔2024〕5号 ）</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109.20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109.20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2024年度市级政策性农业保险保费补贴资金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1.提高农业生产</w:t>
            </w:r>
          </w:p>
          <w:p>
            <w:pPr>
              <w:pStyle w:val="单元格样式2"/>
            </w:pPr>
            <w:r>
              <w:t xml:space="preserve">2.提高经济效益</w:t>
            </w:r>
          </w:p>
          <w:p>
            <w:pPr>
              <w:pStyle w:val="单元格样式2"/>
            </w:pPr>
            <w:r>
              <w:t xml:space="preserve">3.保障农民收益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三大粮食作物投保面积覆盖面</w:t>
            </w:r>
          </w:p>
        </w:tc>
        <w:tc>
          <w:tcPr>
            <w:tcW w:w="5386" w:type="dxa"/>
            <w:vAlign w:val="center"/>
          </w:tcPr>
          <w:p>
            <w:pPr>
              <w:pStyle w:val="单元格样式2"/>
            </w:pPr>
            <w:r>
              <w:t xml:space="preserve">粮食种植投保面积覆盖比例</w:t>
            </w:r>
          </w:p>
        </w:tc>
        <w:tc>
          <w:tcPr>
            <w:tcW w:w="2268" w:type="dxa"/>
            <w:vAlign w:val="center"/>
          </w:tcPr>
          <w:p>
            <w:pPr>
              <w:pStyle w:val="单元格样式2"/>
            </w:pPr>
            <w:r>
              <w:t xml:space="preserve">≥65%</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风险保障水平接近物化成本</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w:t>
            </w:r>
          </w:p>
        </w:tc>
        <w:tc>
          <w:tcPr>
            <w:tcW w:w="5386" w:type="dxa"/>
            <w:vAlign w:val="center"/>
          </w:tcPr>
          <w:p>
            <w:pPr>
              <w:pStyle w:val="单元格样式2"/>
            </w:pPr>
            <w:r>
              <w:t xml:space="preserve">资金拨付及时率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县级配套</w:t>
            </w:r>
          </w:p>
        </w:tc>
        <w:tc>
          <w:tcPr>
            <w:tcW w:w="5386" w:type="dxa"/>
            <w:vAlign w:val="center"/>
          </w:tcPr>
          <w:p>
            <w:pPr>
              <w:pStyle w:val="单元格样式2"/>
            </w:pPr>
            <w:r>
              <w:t xml:space="preserve">县级配套资金到位比例</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风险保障总额</w:t>
            </w:r>
          </w:p>
        </w:tc>
        <w:tc>
          <w:tcPr>
            <w:tcW w:w="5386" w:type="dxa"/>
            <w:vAlign w:val="center"/>
          </w:tcPr>
          <w:p>
            <w:pPr>
              <w:pStyle w:val="单元格样式2"/>
            </w:pPr>
            <w:r>
              <w:t xml:space="preserve">参保风险保障总额</w:t>
            </w:r>
          </w:p>
        </w:tc>
        <w:tc>
          <w:tcPr>
            <w:tcW w:w="2268" w:type="dxa"/>
            <w:vAlign w:val="center"/>
          </w:tcPr>
          <w:p>
            <w:pPr>
              <w:pStyle w:val="单元格样式2"/>
            </w:pPr>
            <w:r>
              <w:t xml:space="preserve">高于去年</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15、国有资产管理费绩效目标表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13020725P00DNC810041H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国有资产管理费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根据年度计划安排，国有资产运营中产生的评估费用40万元，公物仓支出的水电费及维修费10万元，草泊地下水渠租赁费3万元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1.保障相关资金落实到位，保障单位正常工作开展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处置及运营国有资产的次数</w:t>
            </w:r>
          </w:p>
        </w:tc>
        <w:tc>
          <w:tcPr>
            <w:tcW w:w="5386" w:type="dxa"/>
            <w:vAlign w:val="center"/>
          </w:tcPr>
          <w:p>
            <w:pPr>
              <w:pStyle w:val="单元格样式2"/>
            </w:pPr>
            <w:r>
              <w:t xml:space="preserve">处置及运营国有资产的次数</w:t>
            </w:r>
          </w:p>
        </w:tc>
        <w:tc>
          <w:tcPr>
            <w:tcW w:w="2268" w:type="dxa"/>
            <w:vAlign w:val="center"/>
          </w:tcPr>
          <w:p>
            <w:pPr>
              <w:pStyle w:val="单元格样式2"/>
            </w:pPr>
            <w:r>
              <w:t xml:space="preserve">≤15次</w:t>
            </w:r>
          </w:p>
        </w:tc>
        <w:tc>
          <w:tcPr>
            <w:tcW w:w="1276" w:type="dxa"/>
            <w:vAlign w:val="center"/>
          </w:tcPr>
          <w:p>
            <w:pPr>
              <w:pStyle w:val="单元格样式2"/>
            </w:pPr>
            <w:r>
              <w:t xml:space="preserve">根据实际运营情况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质量达标程度</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根据实际运营情况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按期完成的比率</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根据实际运营情况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≤53万</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预算资金控制为资产正常使用提供保障</w:t>
            </w:r>
          </w:p>
        </w:tc>
        <w:tc>
          <w:tcPr>
            <w:tcW w:w="5386" w:type="dxa"/>
            <w:vAlign w:val="center"/>
          </w:tcPr>
          <w:p>
            <w:pPr>
              <w:pStyle w:val="单元格样式2"/>
            </w:pPr>
            <w:r>
              <w:t xml:space="preserve">国有资产正常使用情况</w:t>
            </w:r>
          </w:p>
        </w:tc>
        <w:tc>
          <w:tcPr>
            <w:tcW w:w="2268" w:type="dxa"/>
            <w:vAlign w:val="center"/>
          </w:tcPr>
          <w:p>
            <w:pPr>
              <w:pStyle w:val="单元格样式2"/>
            </w:pPr>
            <w:r>
              <w:t xml:space="preserve">正常使用</w:t>
            </w:r>
          </w:p>
        </w:tc>
        <w:tc>
          <w:tcPr>
            <w:tcW w:w="1276" w:type="dxa"/>
            <w:vAlign w:val="center"/>
          </w:tcPr>
          <w:p>
            <w:pPr>
              <w:pStyle w:val="单元格样式2"/>
            </w:pPr>
            <w:r>
              <w:t xml:space="preserve">根据实际运营情况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16、机关运转经费绩效目标表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13020725P00088010007F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预算单位会计核算平台支付提供服务的公司服务费21.96万元；财政所专线11.52万元、预算单位专线15.3万元；收入系统升级费用10万元；全区财政投资评审所需信息化建设及软件更新、升级等费用13万元；国有资产管理软件更新费用3.5万元，办公楼维修费用30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1.保障相关资金落实到位，完成平台系统升级，提高保障能力和服务水平。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办公自动化覆盖率</w:t>
            </w:r>
          </w:p>
        </w:tc>
        <w:tc>
          <w:tcPr>
            <w:tcW w:w="5386" w:type="dxa"/>
            <w:vAlign w:val="center"/>
          </w:tcPr>
          <w:p>
            <w:pPr>
              <w:pStyle w:val="单元格样式2"/>
            </w:pPr>
            <w:r>
              <w:t xml:space="preserve">办公自动化覆盖范围占应覆盖范围</w:t>
            </w:r>
          </w:p>
        </w:tc>
        <w:tc>
          <w:tcPr>
            <w:tcW w:w="2268" w:type="dxa"/>
            <w:vAlign w:val="center"/>
          </w:tcPr>
          <w:p>
            <w:pPr>
              <w:pStyle w:val="单元格样式2"/>
            </w:pPr>
            <w:r>
              <w:t xml:space="preserve">≥95%</w:t>
            </w:r>
          </w:p>
        </w:tc>
        <w:tc>
          <w:tcPr>
            <w:tcW w:w="1276" w:type="dxa"/>
            <w:vAlign w:val="center"/>
          </w:tcPr>
          <w:p>
            <w:pPr>
              <w:pStyle w:val="单元格样式2"/>
            </w:pPr>
            <w:r>
              <w:t xml:space="preserve">根据信息建设要求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系统验收合格率</w:t>
            </w:r>
          </w:p>
        </w:tc>
        <w:tc>
          <w:tcPr>
            <w:tcW w:w="5386" w:type="dxa"/>
            <w:vAlign w:val="center"/>
          </w:tcPr>
          <w:p>
            <w:pPr>
              <w:pStyle w:val="单元格样式2"/>
            </w:pPr>
            <w:r>
              <w:t xml:space="preserve">系统验收合格率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根据网络、软件正常运转情况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业务处理及时性</w:t>
            </w:r>
          </w:p>
        </w:tc>
        <w:tc>
          <w:tcPr>
            <w:tcW w:w="5386" w:type="dxa"/>
            <w:vAlign w:val="center"/>
          </w:tcPr>
          <w:p>
            <w:pPr>
              <w:pStyle w:val="单元格样式2"/>
            </w:pPr>
            <w:r>
              <w:t xml:space="preserve">处理业务的及时程度</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 </w:t>
            </w:r>
          </w:p>
        </w:tc>
        <w:tc>
          <w:tcPr>
            <w:tcW w:w="2268" w:type="dxa"/>
            <w:vAlign w:val="center"/>
          </w:tcPr>
          <w:p>
            <w:pPr>
              <w:pStyle w:val="单元格样式2"/>
            </w:pPr>
            <w:r>
              <w:t xml:space="preserve">≤105.28万元</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设备使用率</w:t>
            </w:r>
          </w:p>
        </w:tc>
        <w:tc>
          <w:tcPr>
            <w:tcW w:w="5386" w:type="dxa"/>
            <w:vAlign w:val="center"/>
          </w:tcPr>
          <w:p>
            <w:pPr>
              <w:pStyle w:val="单元格样式2"/>
            </w:pPr>
            <w:r>
              <w:t xml:space="preserve">设备使用率</w:t>
            </w:r>
          </w:p>
        </w:tc>
        <w:tc>
          <w:tcPr>
            <w:tcW w:w="2268" w:type="dxa"/>
            <w:vAlign w:val="center"/>
          </w:tcPr>
          <w:p>
            <w:pPr>
              <w:pStyle w:val="单元格样式2"/>
            </w:pPr>
            <w:r>
              <w:t xml:space="preserve">≥95%</w:t>
            </w:r>
          </w:p>
        </w:tc>
        <w:tc>
          <w:tcPr>
            <w:tcW w:w="1276" w:type="dxa"/>
            <w:vAlign w:val="center"/>
          </w:tcPr>
          <w:p>
            <w:pPr>
              <w:pStyle w:val="单元格样式2"/>
            </w:pPr>
            <w:r>
              <w:t xml:space="preserve">根据设备使用情况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17、劳务派遣人员经费绩效目标表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13020725P00002210288N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我单位共有劳务派遣人员13人，工资标准人均2700元/月，全年工资约42万元；全年保险约21万元；管理费全年约7万元，预计2025年全年共需资金70万元。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1.保障相关资金落实到位，保障单位正常工作开展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vAlign w:val="center"/>
          </w:tcPr>
          <w:p>
            <w:pPr>
              <w:pStyle w:val="单元格样式2"/>
            </w:pPr>
            <w:r>
              <w:t xml:space="preserve">单位所需聘用的人员数量</w:t>
            </w:r>
          </w:p>
        </w:tc>
        <w:tc>
          <w:tcPr>
            <w:tcW w:w="2268" w:type="dxa"/>
            <w:vAlign w:val="center"/>
          </w:tcPr>
          <w:p>
            <w:pPr>
              <w:pStyle w:val="单元格样式2"/>
            </w:pPr>
            <w:r>
              <w:t xml:space="preserve">13人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工作效率</w:t>
            </w:r>
          </w:p>
        </w:tc>
        <w:tc>
          <w:tcPr>
            <w:tcW w:w="5386" w:type="dxa"/>
            <w:vAlign w:val="center"/>
          </w:tcPr>
          <w:p>
            <w:pPr>
              <w:pStyle w:val="单元格样式2"/>
            </w:pPr>
            <w:r>
              <w:t xml:space="preserve">工作完成情况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工资发放及时程度</w:t>
            </w: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≤70万元</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vAlign w:val="center"/>
          </w:tcPr>
          <w:p>
            <w:pPr>
              <w:pStyle w:val="单元格样式2"/>
            </w:pPr>
            <w:r>
              <w:t xml:space="preserve">保障各项工作的正常运转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vAlign w:val="center"/>
          </w:tcPr>
          <w:p>
            <w:pPr>
              <w:pStyle w:val="单元格样式2"/>
            </w:pPr>
            <w:r>
              <w:t xml:space="preserve">服务满意度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18、农村公益事业建设奖补区级资金绩效目标表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13020725P00001410005E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农村公益事业建设奖补区级资金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用于2025年农村公益事业项目建设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1.推动2025年农村公益事业建设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支持农村公益设施建设数量</w:t>
            </w:r>
          </w:p>
        </w:tc>
        <w:tc>
          <w:tcPr>
            <w:tcW w:w="5386" w:type="dxa"/>
            <w:vAlign w:val="center"/>
          </w:tcPr>
          <w:p>
            <w:pPr>
              <w:pStyle w:val="单元格样式2"/>
            </w:pPr>
            <w:r>
              <w:t xml:space="preserve">全年建设农村公益事业奖补项目</w:t>
            </w:r>
          </w:p>
        </w:tc>
        <w:tc>
          <w:tcPr>
            <w:tcW w:w="2268" w:type="dxa"/>
            <w:vAlign w:val="center"/>
          </w:tcPr>
          <w:p>
            <w:pPr>
              <w:pStyle w:val="单元格样式2"/>
            </w:pPr>
            <w:r>
              <w:t xml:space="preserve">≥10个</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村级公益事业发展水平</w:t>
            </w:r>
          </w:p>
        </w:tc>
        <w:tc>
          <w:tcPr>
            <w:tcW w:w="5386" w:type="dxa"/>
            <w:vAlign w:val="center"/>
          </w:tcPr>
          <w:p>
            <w:pPr>
              <w:pStyle w:val="单元格样式2"/>
            </w:pPr>
            <w:r>
              <w:t xml:space="preserve">村级公益事业发展水平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农村公益事业财政奖补项目完工率</w:t>
            </w:r>
          </w:p>
        </w:tc>
        <w:tc>
          <w:tcPr>
            <w:tcW w:w="5386" w:type="dxa"/>
            <w:vAlign w:val="center"/>
          </w:tcPr>
          <w:p>
            <w:pPr>
              <w:pStyle w:val="单元格样式2"/>
            </w:pPr>
            <w:r>
              <w:t xml:space="preserve">农村公益事业财政奖补项目完工率</w:t>
            </w:r>
          </w:p>
        </w:tc>
        <w:tc>
          <w:tcPr>
            <w:tcW w:w="2268" w:type="dxa"/>
            <w:vAlign w:val="center"/>
          </w:tcPr>
          <w:p>
            <w:pPr>
              <w:pStyle w:val="单元格样式2"/>
            </w:pPr>
            <w:r>
              <w:t xml:space="preserve">完成序时进度</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资金使用均符合相关标准率</w:t>
            </w:r>
          </w:p>
        </w:tc>
        <w:tc>
          <w:tcPr>
            <w:tcW w:w="5386" w:type="dxa"/>
            <w:vAlign w:val="center"/>
          </w:tcPr>
          <w:p>
            <w:pPr>
              <w:pStyle w:val="单元格样式2"/>
            </w:pPr>
            <w:r>
              <w:t xml:space="preserve">资金使用均符合相关标准率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农村人居环境</w:t>
            </w:r>
          </w:p>
        </w:tc>
        <w:tc>
          <w:tcPr>
            <w:tcW w:w="5386" w:type="dxa"/>
            <w:vAlign w:val="center"/>
          </w:tcPr>
          <w:p>
            <w:pPr>
              <w:pStyle w:val="单元格样式2"/>
            </w:pPr>
            <w:r>
              <w:t xml:space="preserve">农村人居环境改善</w:t>
            </w:r>
          </w:p>
        </w:tc>
        <w:tc>
          <w:tcPr>
            <w:tcW w:w="2268" w:type="dxa"/>
            <w:vAlign w:val="center"/>
          </w:tcPr>
          <w:p>
            <w:pPr>
              <w:pStyle w:val="单元格样式2"/>
            </w:pPr>
            <w:r>
              <w:t xml:space="preserve">有所改善</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项目村村民满意度</w:t>
            </w:r>
          </w:p>
        </w:tc>
        <w:tc>
          <w:tcPr>
            <w:tcW w:w="5386" w:type="dxa"/>
            <w:vAlign w:val="center"/>
          </w:tcPr>
          <w:p>
            <w:pPr>
              <w:pStyle w:val="单元格样式2"/>
            </w:pPr>
            <w:r>
              <w:t xml:space="preserve">项目村村民满意度</w:t>
            </w:r>
          </w:p>
        </w:tc>
        <w:tc>
          <w:tcPr>
            <w:tcW w:w="2268" w:type="dxa"/>
            <w:vAlign w:val="center"/>
          </w:tcPr>
          <w:p>
            <w:pPr>
              <w:pStyle w:val="单元格样式2"/>
            </w:pPr>
            <w:r>
              <w:t xml:space="preserve">≥90%</w:t>
            </w:r>
          </w:p>
        </w:tc>
        <w:tc>
          <w:tcPr>
            <w:tcW w:w="1276" w:type="dxa"/>
            <w:vAlign w:val="center"/>
          </w:tcPr>
          <w:p>
            <w:pPr>
              <w:pStyle w:val="单元格样式2"/>
            </w:pPr>
            <w:r>
              <w:t xml:space="preserve">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19、农村综合改革工作经费绩效目标表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13020725P000014100062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农村综合改革工作经费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推动2025年农村综合改革项目建设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1.推动2025年农村公益事业建设工作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工作经费到位率</w:t>
            </w:r>
          </w:p>
        </w:tc>
        <w:tc>
          <w:tcPr>
            <w:tcW w:w="5386" w:type="dxa"/>
            <w:vAlign w:val="center"/>
          </w:tcPr>
          <w:p>
            <w:pPr>
              <w:pStyle w:val="单元格样式2"/>
            </w:pPr>
            <w:r>
              <w:t xml:space="preserve">已到位工作经费占总工作经费比例</w:t>
            </w:r>
          </w:p>
        </w:tc>
        <w:tc>
          <w:tcPr>
            <w:tcW w:w="2268" w:type="dxa"/>
            <w:vAlign w:val="center"/>
          </w:tcPr>
          <w:p>
            <w:pPr>
              <w:pStyle w:val="单元格样式2"/>
            </w:pPr>
            <w:r>
              <w:t xml:space="preserve">100%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工作经费使用率</w:t>
            </w:r>
          </w:p>
        </w:tc>
        <w:tc>
          <w:tcPr>
            <w:tcW w:w="5386" w:type="dxa"/>
            <w:vAlign w:val="center"/>
          </w:tcPr>
          <w:p>
            <w:pPr>
              <w:pStyle w:val="单元格样式2"/>
            </w:pPr>
            <w:r>
              <w:t xml:space="preserve">已使用工作经费占总工作经费比例</w:t>
            </w:r>
          </w:p>
        </w:tc>
        <w:tc>
          <w:tcPr>
            <w:tcW w:w="2268" w:type="dxa"/>
            <w:vAlign w:val="center"/>
          </w:tcPr>
          <w:p>
            <w:pPr>
              <w:pStyle w:val="单元格样式2"/>
            </w:pPr>
            <w:r>
              <w:t xml:space="preserve">100%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工作经费使用及时性</w:t>
            </w:r>
          </w:p>
        </w:tc>
        <w:tc>
          <w:tcPr>
            <w:tcW w:w="5386" w:type="dxa"/>
            <w:vAlign w:val="center"/>
          </w:tcPr>
          <w:p>
            <w:pPr>
              <w:pStyle w:val="单元格样式2"/>
            </w:pPr>
            <w:r>
              <w:t xml:space="preserve">及时使用工作经费</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资金使用均符合相关标准率</w:t>
            </w:r>
          </w:p>
        </w:tc>
        <w:tc>
          <w:tcPr>
            <w:tcW w:w="5386" w:type="dxa"/>
            <w:vAlign w:val="center"/>
          </w:tcPr>
          <w:p>
            <w:pPr>
              <w:pStyle w:val="单元格样式2"/>
            </w:pPr>
            <w:r>
              <w:t xml:space="preserve">资金使用均符合相关标准率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资金使用可持续影响性</w:t>
            </w:r>
          </w:p>
        </w:tc>
        <w:tc>
          <w:tcPr>
            <w:tcW w:w="5386" w:type="dxa"/>
            <w:vAlign w:val="center"/>
          </w:tcPr>
          <w:p>
            <w:pPr>
              <w:pStyle w:val="单元格样式2"/>
            </w:pPr>
            <w:r>
              <w:t xml:space="preserve">资金使用具备可持续影响</w:t>
            </w:r>
          </w:p>
        </w:tc>
        <w:tc>
          <w:tcPr>
            <w:tcW w:w="2268" w:type="dxa"/>
            <w:vAlign w:val="center"/>
          </w:tcPr>
          <w:p>
            <w:pPr>
              <w:pStyle w:val="单元格样式2"/>
            </w:pPr>
            <w:r>
              <w:t xml:space="preserve">≥90%</w:t>
            </w:r>
          </w:p>
        </w:tc>
        <w:tc>
          <w:tcPr>
            <w:tcW w:w="1276" w:type="dxa"/>
            <w:vAlign w:val="center"/>
          </w:tcPr>
          <w:p>
            <w:pPr>
              <w:pStyle w:val="单元格样式2"/>
            </w:pPr>
            <w:r>
              <w:t xml:space="preserve">河北省农村公益事业建设财政奖补项目管理办法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满意群众人数占全体总人数的百份比</w:t>
            </w:r>
          </w:p>
        </w:tc>
        <w:tc>
          <w:tcPr>
            <w:tcW w:w="2268" w:type="dxa"/>
            <w:vAlign w:val="center"/>
          </w:tcPr>
          <w:p>
            <w:pPr>
              <w:pStyle w:val="单元格样式2"/>
            </w:pPr>
            <w:r>
              <w:t xml:space="preserve">≥90%</w:t>
            </w:r>
          </w:p>
        </w:tc>
        <w:tc>
          <w:tcPr>
            <w:tcW w:w="1276" w:type="dxa"/>
            <w:vAlign w:val="center"/>
          </w:tcPr>
          <w:p>
            <w:pPr>
              <w:pStyle w:val="单元格样式2"/>
            </w:pPr>
            <w:r>
              <w:t xml:space="preserve">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20、农村综合改革项目验收费用绩效目标表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13020725P000014100037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农村综合改革项目验收费用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用于村级公益事业建设及农村综合改革项目验收聘请第三方的费用29万元。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1.确保农村综合改革项目质量合格</w:t>
            </w:r>
          </w:p>
          <w:p>
            <w:pPr>
              <w:pStyle w:val="单元格样式2"/>
            </w:pPr>
            <w:r>
              <w:t xml:space="preserve">2.确保农村综合改革项目资金安全</w:t>
            </w:r>
          </w:p>
          <w:p>
            <w:pPr>
              <w:pStyle w:val="单元格样式2"/>
            </w:pPr>
            <w:r>
              <w:t xml:space="preserve">3.确保农村综合改革项目及时验收</w:t>
            </w:r>
          </w:p>
          <w:p>
            <w:pPr>
              <w:pStyle w:val="单元格样式2"/>
            </w:pP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完成验收项目数</w:t>
            </w:r>
          </w:p>
        </w:tc>
        <w:tc>
          <w:tcPr>
            <w:tcW w:w="5386" w:type="dxa"/>
            <w:vAlign w:val="center"/>
          </w:tcPr>
          <w:p>
            <w:pPr>
              <w:pStyle w:val="单元格样式2"/>
            </w:pPr>
            <w:r>
              <w:t xml:space="preserve">完成验收项目数</w:t>
            </w:r>
          </w:p>
        </w:tc>
        <w:tc>
          <w:tcPr>
            <w:tcW w:w="2268" w:type="dxa"/>
            <w:vAlign w:val="center"/>
          </w:tcPr>
          <w:p>
            <w:pPr>
              <w:pStyle w:val="单元格样式2"/>
            </w:pPr>
            <w:r>
              <w:t xml:space="preserve">根据完成的项目确定验收数量</w:t>
            </w:r>
          </w:p>
        </w:tc>
        <w:tc>
          <w:tcPr>
            <w:tcW w:w="1276" w:type="dxa"/>
            <w:vAlign w:val="center"/>
          </w:tcPr>
          <w:p>
            <w:pPr>
              <w:pStyle w:val="单元格样式2"/>
            </w:pPr>
            <w:r>
              <w:t xml:space="preserve">根据实际完成情况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资金到位数占应付资金的比率</w:t>
            </w:r>
          </w:p>
        </w:tc>
        <w:tc>
          <w:tcPr>
            <w:tcW w:w="2268" w:type="dxa"/>
            <w:vAlign w:val="center"/>
          </w:tcPr>
          <w:p>
            <w:pPr>
              <w:pStyle w:val="单元格样式2"/>
            </w:pPr>
            <w:r>
              <w:t xml:space="preserve">≥95%</w:t>
            </w:r>
          </w:p>
        </w:tc>
        <w:tc>
          <w:tcPr>
            <w:tcW w:w="1276" w:type="dxa"/>
            <w:vAlign w:val="center"/>
          </w:tcPr>
          <w:p>
            <w:pPr>
              <w:pStyle w:val="单元格样式2"/>
            </w:pPr>
            <w:r>
              <w:t xml:space="preserve">根据资金到位情况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按期完成的效率</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农村综合改革项目验收费用</w:t>
            </w:r>
          </w:p>
        </w:tc>
        <w:tc>
          <w:tcPr>
            <w:tcW w:w="5386" w:type="dxa"/>
            <w:vAlign w:val="center"/>
          </w:tcPr>
          <w:p>
            <w:pPr>
              <w:pStyle w:val="单元格样式2"/>
            </w:pPr>
            <w:r>
              <w:t xml:space="preserve">农村综合改革项目验收费用</w:t>
            </w:r>
          </w:p>
        </w:tc>
        <w:tc>
          <w:tcPr>
            <w:tcW w:w="2268" w:type="dxa"/>
            <w:vAlign w:val="center"/>
          </w:tcPr>
          <w:p>
            <w:pPr>
              <w:pStyle w:val="单元格样式2"/>
            </w:pPr>
            <w:r>
              <w:t xml:space="preserve">≤29万元</w:t>
            </w:r>
          </w:p>
        </w:tc>
        <w:tc>
          <w:tcPr>
            <w:tcW w:w="1276" w:type="dxa"/>
            <w:vAlign w:val="center"/>
          </w:tcPr>
          <w:p>
            <w:pPr>
              <w:pStyle w:val="单元格样式2"/>
            </w:pPr>
            <w:r>
              <w:t xml:space="preserve">根据合同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确保农村综合改革项目顺利实施</w:t>
            </w:r>
          </w:p>
        </w:tc>
        <w:tc>
          <w:tcPr>
            <w:tcW w:w="5386" w:type="dxa"/>
            <w:vAlign w:val="center"/>
          </w:tcPr>
          <w:p>
            <w:pPr>
              <w:pStyle w:val="单元格样式2"/>
            </w:pPr>
            <w:r>
              <w:t xml:space="preserve">确保农村综合改革项目顺利实施</w:t>
            </w:r>
          </w:p>
        </w:tc>
        <w:tc>
          <w:tcPr>
            <w:tcW w:w="2268" w:type="dxa"/>
            <w:vAlign w:val="center"/>
          </w:tcPr>
          <w:p>
            <w:pPr>
              <w:pStyle w:val="单元格样式2"/>
            </w:pPr>
            <w:r>
              <w:t xml:space="preserve">显著提高</w:t>
            </w:r>
          </w:p>
        </w:tc>
        <w:tc>
          <w:tcPr>
            <w:tcW w:w="1276" w:type="dxa"/>
            <w:vAlign w:val="center"/>
          </w:tcPr>
          <w:p>
            <w:pPr>
              <w:pStyle w:val="单元格样式2"/>
            </w:pPr>
            <w:r>
              <w:t xml:space="preserve">根据实际完成情况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21、棚户区改造专项债券利息绩效目标表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13020725P00F2BD100340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棚户区改造专项债券利息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2588.00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2588.00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棚户区改造专项债券利息</w:t>
            </w:r>
            <w:r>
              <w:rPr/>
              <w:tab/>
            </w:r>
            <w:r>
              <w:rPr/>
              <w:tab/>
            </w:r>
            <w:r>
              <w:rPr/>
              <w:tab/>
            </w:r>
          </w:p>
          <w:p>
            <w:pPr>
              <w:pStyle w:val="单元格样式2"/>
            </w:pPr>
            <w: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1.及时足额偿还棚户区改造专项债券利息</w:t>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归还债券利息次数</w:t>
            </w:r>
          </w:p>
        </w:tc>
        <w:tc>
          <w:tcPr>
            <w:tcW w:w="5386" w:type="dxa"/>
            <w:vAlign w:val="center"/>
          </w:tcPr>
          <w:p>
            <w:pPr>
              <w:pStyle w:val="单元格样式2"/>
            </w:pPr>
            <w:r>
              <w:t xml:space="preserve">归还债券利息次数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归还债券利息完成率</w:t>
            </w:r>
          </w:p>
        </w:tc>
        <w:tc>
          <w:tcPr>
            <w:tcW w:w="5386" w:type="dxa"/>
            <w:vAlign w:val="center"/>
          </w:tcPr>
          <w:p>
            <w:pPr>
              <w:pStyle w:val="单元格样式2"/>
            </w:pPr>
            <w:r>
              <w:t xml:space="preserve">归还债券利息完成情况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归还债券利息及时率</w:t>
            </w:r>
          </w:p>
        </w:tc>
        <w:tc>
          <w:tcPr>
            <w:tcW w:w="5386" w:type="dxa"/>
            <w:vAlign w:val="center"/>
          </w:tcPr>
          <w:p>
            <w:pPr>
              <w:pStyle w:val="单元格样式2"/>
            </w:pPr>
            <w:r>
              <w:t xml:space="preserve">归还债券利息及时情况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归还债券利息</w:t>
            </w:r>
          </w:p>
        </w:tc>
        <w:tc>
          <w:tcPr>
            <w:tcW w:w="5386" w:type="dxa"/>
            <w:vAlign w:val="center"/>
          </w:tcPr>
          <w:p>
            <w:pPr>
              <w:pStyle w:val="单元格样式2"/>
            </w:pPr>
            <w:r>
              <w:t xml:space="preserve">归还债券利息</w:t>
            </w:r>
          </w:p>
        </w:tc>
        <w:tc>
          <w:tcPr>
            <w:tcW w:w="2268" w:type="dxa"/>
            <w:vAlign w:val="center"/>
          </w:tcPr>
          <w:p>
            <w:pPr>
              <w:pStyle w:val="单元格样式2"/>
            </w:pPr>
            <w:r>
              <w:t xml:space="preserve">≤2588万元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22、棚户区改造专项政府债券发行费、代理付息服务费、兑付费等绩效目标表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13020725P00686310004N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棚户区改造专项政府债券发行费、代理付息服务费、兑付费等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48.13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48.13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棚户区改造专项政府债券发行费、代理付息服务费、兑付费等</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1.及时足额棚户区改造专项政府债券发行费、代理付息服务费、兑付费等</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归还债券发行费、代理付息服务费、兑付费等</w:t>
            </w:r>
          </w:p>
        </w:tc>
        <w:tc>
          <w:tcPr>
            <w:tcW w:w="5386" w:type="dxa"/>
            <w:vAlign w:val="center"/>
          </w:tcPr>
          <w:p>
            <w:pPr>
              <w:pStyle w:val="单元格样式2"/>
            </w:pPr>
            <w:r>
              <w:t xml:space="preserve">归还债券发行费、代理付息服务费、兑付费等次数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归还债券发行费、代理付息服务费、兑付费等完成率</w:t>
            </w:r>
          </w:p>
        </w:tc>
        <w:tc>
          <w:tcPr>
            <w:tcW w:w="5386" w:type="dxa"/>
            <w:vAlign w:val="center"/>
          </w:tcPr>
          <w:p>
            <w:pPr>
              <w:pStyle w:val="单元格样式2"/>
            </w:pPr>
            <w:r>
              <w:t xml:space="preserve">归还债券发行费、代理付息服务费、兑付费等完成情况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归还债券发行费、代理付息服务费、兑付费等及时率</w:t>
            </w:r>
          </w:p>
        </w:tc>
        <w:tc>
          <w:tcPr>
            <w:tcW w:w="5386" w:type="dxa"/>
            <w:vAlign w:val="center"/>
          </w:tcPr>
          <w:p>
            <w:pPr>
              <w:pStyle w:val="单元格样式2"/>
            </w:pPr>
            <w:r>
              <w:t xml:space="preserve">归还债券发行费、代理付息服务费、兑付费等及时情况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归还债券发行费、代理付息服务费、兑付费等金额</w:t>
            </w:r>
          </w:p>
        </w:tc>
        <w:tc>
          <w:tcPr>
            <w:tcW w:w="5386" w:type="dxa"/>
            <w:vAlign w:val="center"/>
          </w:tcPr>
          <w:p>
            <w:pPr>
              <w:pStyle w:val="单元格样式2"/>
            </w:pPr>
            <w:r>
              <w:t xml:space="preserve">归还债券发行费、代理付息服务费、兑付费等金额</w:t>
            </w:r>
          </w:p>
        </w:tc>
        <w:tc>
          <w:tcPr>
            <w:tcW w:w="2268" w:type="dxa"/>
            <w:vAlign w:val="center"/>
          </w:tcPr>
          <w:p>
            <w:pPr>
              <w:pStyle w:val="单元格样式2"/>
            </w:pPr>
            <w:r>
              <w:t xml:space="preserve">≤48.13万元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23、其他地方自行试点项目收益专项债券还本支出（本级安排）绩效目标表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13020725P00686110004B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其他地方自行试点项目收益专项债券还本支出（本级安排）</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其他地方自行试点项目收益专项债券还本支出</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1.及时足额偿还其他地方自行试点项目收益专项债券还本支出</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归还债券本金次数</w:t>
            </w:r>
          </w:p>
        </w:tc>
        <w:tc>
          <w:tcPr>
            <w:tcW w:w="5386" w:type="dxa"/>
            <w:vAlign w:val="center"/>
          </w:tcPr>
          <w:p>
            <w:pPr>
              <w:pStyle w:val="单元格样式2"/>
            </w:pPr>
            <w:r>
              <w:t xml:space="preserve">归还债券本金次数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归还债券本金完成率</w:t>
            </w:r>
          </w:p>
        </w:tc>
        <w:tc>
          <w:tcPr>
            <w:tcW w:w="5386" w:type="dxa"/>
            <w:vAlign w:val="center"/>
          </w:tcPr>
          <w:p>
            <w:pPr>
              <w:pStyle w:val="单元格样式2"/>
            </w:pPr>
            <w:r>
              <w:t xml:space="preserve">归还债券本金完成情况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归还债券本金及时率</w:t>
            </w:r>
          </w:p>
        </w:tc>
        <w:tc>
          <w:tcPr>
            <w:tcW w:w="5386" w:type="dxa"/>
            <w:vAlign w:val="center"/>
          </w:tcPr>
          <w:p>
            <w:pPr>
              <w:pStyle w:val="单元格样式2"/>
            </w:pPr>
            <w:r>
              <w:t xml:space="preserve">归还债券本金及时情况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归还债券本金</w:t>
            </w:r>
          </w:p>
        </w:tc>
        <w:tc>
          <w:tcPr>
            <w:tcW w:w="5386" w:type="dxa"/>
            <w:vAlign w:val="center"/>
          </w:tcPr>
          <w:p>
            <w:pPr>
              <w:pStyle w:val="单元格样式2"/>
            </w:pPr>
            <w:r>
              <w:t xml:space="preserve">归还债券本金</w:t>
            </w:r>
          </w:p>
        </w:tc>
        <w:tc>
          <w:tcPr>
            <w:tcW w:w="2268" w:type="dxa"/>
            <w:vAlign w:val="center"/>
          </w:tcPr>
          <w:p>
            <w:pPr>
              <w:pStyle w:val="单元格样式2"/>
            </w:pPr>
            <w:r>
              <w:t xml:space="preserve">≤1700万元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24、其他自平衡专项债券利息绩效目标表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13020725P00F2BD10030H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其他自平衡专项债券利息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32566.00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32566.00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其他自平衡专项债券利息</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1.及时足额偿还其他自平衡专项债券利息</w:t>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归还债券利息次数</w:t>
            </w:r>
          </w:p>
        </w:tc>
        <w:tc>
          <w:tcPr>
            <w:tcW w:w="5386" w:type="dxa"/>
            <w:vAlign w:val="center"/>
          </w:tcPr>
          <w:p>
            <w:pPr>
              <w:pStyle w:val="单元格样式2"/>
            </w:pPr>
            <w:r>
              <w:t xml:space="preserve">归还债券利息次数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归还债券利息完成率</w:t>
            </w:r>
          </w:p>
        </w:tc>
        <w:tc>
          <w:tcPr>
            <w:tcW w:w="5386" w:type="dxa"/>
            <w:vAlign w:val="center"/>
          </w:tcPr>
          <w:p>
            <w:pPr>
              <w:pStyle w:val="单元格样式2"/>
            </w:pPr>
            <w:r>
              <w:t xml:space="preserve">归还债券利息完成情况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归还债券利息及时率</w:t>
            </w:r>
          </w:p>
        </w:tc>
        <w:tc>
          <w:tcPr>
            <w:tcW w:w="5386" w:type="dxa"/>
            <w:vAlign w:val="center"/>
          </w:tcPr>
          <w:p>
            <w:pPr>
              <w:pStyle w:val="单元格样式2"/>
            </w:pPr>
            <w:r>
              <w:t xml:space="preserve">归还债券利息及时情况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归还债券利息</w:t>
            </w:r>
          </w:p>
        </w:tc>
        <w:tc>
          <w:tcPr>
            <w:tcW w:w="5386" w:type="dxa"/>
            <w:vAlign w:val="center"/>
          </w:tcPr>
          <w:p>
            <w:pPr>
              <w:pStyle w:val="单元格样式2"/>
            </w:pPr>
            <w:r>
              <w:t xml:space="preserve">归还债券利息</w:t>
            </w:r>
          </w:p>
        </w:tc>
        <w:tc>
          <w:tcPr>
            <w:tcW w:w="2268" w:type="dxa"/>
            <w:vAlign w:val="center"/>
          </w:tcPr>
          <w:p>
            <w:pPr>
              <w:pStyle w:val="单元格样式2"/>
            </w:pPr>
            <w:r>
              <w:t xml:space="preserve">≤32566万元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25、其他自平衡专项政府债券发行费、代理付息服务费、兑付费等绩效目标表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13020725P006863100033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其他自平衡专项政府债券发行费、代理付息服务费、兑付费等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298.68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298.68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其他自平衡专项政府债券发行费、代理付息服务费、兑付费等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1.及时足额偿还其他自平衡专项政府债券发行费、代理付息服务费、兑付费等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归还债券发行费、代理付息服务费、兑付费等</w:t>
            </w:r>
          </w:p>
        </w:tc>
        <w:tc>
          <w:tcPr>
            <w:tcW w:w="5386" w:type="dxa"/>
            <w:vAlign w:val="center"/>
          </w:tcPr>
          <w:p>
            <w:pPr>
              <w:pStyle w:val="单元格样式2"/>
            </w:pPr>
            <w:r>
              <w:t xml:space="preserve">归还债券发行费、代理付息服务费、兑付费等次数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归还债券发行费、代理付息服务费、兑付费等完成率</w:t>
            </w:r>
          </w:p>
        </w:tc>
        <w:tc>
          <w:tcPr>
            <w:tcW w:w="5386" w:type="dxa"/>
            <w:vAlign w:val="center"/>
          </w:tcPr>
          <w:p>
            <w:pPr>
              <w:pStyle w:val="单元格样式2"/>
            </w:pPr>
            <w:r>
              <w:t xml:space="preserve">归还债券发行费、代理付息服务费、兑付费等完成情况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归还债券发行费、代理付息服务费、兑付费等及时率</w:t>
            </w:r>
          </w:p>
        </w:tc>
        <w:tc>
          <w:tcPr>
            <w:tcW w:w="5386" w:type="dxa"/>
            <w:vAlign w:val="center"/>
          </w:tcPr>
          <w:p>
            <w:pPr>
              <w:pStyle w:val="单元格样式2"/>
            </w:pPr>
            <w:r>
              <w:t xml:space="preserve">归还债券发行费、代理付息服务费、兑付费等及时情况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归还债券发行费、代理付息服务费、兑付费等金额</w:t>
            </w:r>
          </w:p>
        </w:tc>
        <w:tc>
          <w:tcPr>
            <w:tcW w:w="5386" w:type="dxa"/>
            <w:vAlign w:val="center"/>
          </w:tcPr>
          <w:p>
            <w:pPr>
              <w:pStyle w:val="单元格样式2"/>
            </w:pPr>
            <w:r>
              <w:t xml:space="preserve">归还债券发行费、代理付息服务费、兑付费等金额</w:t>
            </w:r>
          </w:p>
        </w:tc>
        <w:tc>
          <w:tcPr>
            <w:tcW w:w="2268" w:type="dxa"/>
            <w:vAlign w:val="center"/>
          </w:tcPr>
          <w:p>
            <w:pPr>
              <w:pStyle w:val="单元格样式2"/>
            </w:pPr>
            <w:r>
              <w:t xml:space="preserve">≤298.68万元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26、唐山国丰钢铁有限公司南区及恒通土壤污染状况初步调查项目绩效目标表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13020725P00DNC810044C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唐山国丰钢铁有限公司南区及恒通土壤污染状况初步调查项目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区政府对《关于开展唐山国丰钢铁有限公司南区及恒通土壤污染状况初步调查的请示》（丰财企资呈【2022】3号）的批示意见，我局对该项目委托区财政投资评审中心进行评审，委托社会代理机构履行政府采购程序并进行了公开招标，唐山国丰钢铁有限公司南区及恒通土壤污染状况初步调查费用需资金500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1.保障土地的充分开发利用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采集率</w:t>
            </w:r>
          </w:p>
        </w:tc>
        <w:tc>
          <w:tcPr>
            <w:tcW w:w="5386" w:type="dxa"/>
            <w:vAlign w:val="center"/>
          </w:tcPr>
          <w:p>
            <w:pPr>
              <w:pStyle w:val="单元格样式2"/>
            </w:pPr>
            <w:r>
              <w:t xml:space="preserve">企业用地污染程度基础信息采集情况</w:t>
            </w:r>
          </w:p>
        </w:tc>
        <w:tc>
          <w:tcPr>
            <w:tcW w:w="2268" w:type="dxa"/>
            <w:vAlign w:val="center"/>
          </w:tcPr>
          <w:p>
            <w:pPr>
              <w:pStyle w:val="单元格样式2"/>
            </w:pPr>
            <w:r>
              <w:t xml:space="preserve">≥95%</w:t>
            </w:r>
          </w:p>
        </w:tc>
        <w:tc>
          <w:tcPr>
            <w:tcW w:w="1276" w:type="dxa"/>
            <w:vAlign w:val="center"/>
          </w:tcPr>
          <w:p>
            <w:pPr>
              <w:pStyle w:val="单元格样式2"/>
            </w:pPr>
            <w:r>
              <w:t xml:space="preserve">根据技术服务合同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利用率</w:t>
            </w:r>
          </w:p>
        </w:tc>
        <w:tc>
          <w:tcPr>
            <w:tcW w:w="5386" w:type="dxa"/>
            <w:vAlign w:val="center"/>
          </w:tcPr>
          <w:p>
            <w:pPr>
              <w:pStyle w:val="单元格样式2"/>
            </w:pPr>
            <w:r>
              <w:t xml:space="preserve">受污染地块利情况</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完成项目情况</w:t>
            </w:r>
          </w:p>
        </w:tc>
        <w:tc>
          <w:tcPr>
            <w:tcW w:w="2268" w:type="dxa"/>
            <w:vAlign w:val="center"/>
          </w:tcPr>
          <w:p>
            <w:pPr>
              <w:pStyle w:val="单元格样式2"/>
            </w:pPr>
            <w:r>
              <w:t xml:space="preserve">≥95%</w:t>
            </w:r>
          </w:p>
        </w:tc>
        <w:tc>
          <w:tcPr>
            <w:tcW w:w="1276" w:type="dxa"/>
            <w:vAlign w:val="center"/>
          </w:tcPr>
          <w:p>
            <w:pPr>
              <w:pStyle w:val="单元格样式2"/>
            </w:pPr>
            <w:r>
              <w:t xml:space="preserve">根据技术服务合同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≤331.42万元</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土壤环境公共服务程度</w:t>
            </w:r>
          </w:p>
        </w:tc>
        <w:tc>
          <w:tcPr>
            <w:tcW w:w="5386" w:type="dxa"/>
            <w:vAlign w:val="center"/>
          </w:tcPr>
          <w:p>
            <w:pPr>
              <w:pStyle w:val="单元格样式2"/>
            </w:pPr>
            <w:r>
              <w:t xml:space="preserve">土壤环境公共服务程度</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27、唐山市2014年第一批棚户区改造项目绩效目标表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13020725P006875100074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唐山市2014年第一批棚户区改造项目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申请拨付唐山市2014年第一批棚户区改造项目偿债本息资金1120万元。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1.申请拨付唐山市2014年第一批棚户区改造项目偿债本息资金1120万元。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拨付偿债资金次数</w:t>
            </w:r>
          </w:p>
        </w:tc>
        <w:tc>
          <w:tcPr>
            <w:tcW w:w="5386" w:type="dxa"/>
            <w:vAlign w:val="center"/>
          </w:tcPr>
          <w:p>
            <w:pPr>
              <w:pStyle w:val="单元格样式2"/>
            </w:pPr>
            <w:r>
              <w:t xml:space="preserve">一年内按时拨付偿债资金次数</w:t>
            </w:r>
          </w:p>
        </w:tc>
        <w:tc>
          <w:tcPr>
            <w:tcW w:w="2268" w:type="dxa"/>
            <w:vAlign w:val="center"/>
          </w:tcPr>
          <w:p>
            <w:pPr>
              <w:pStyle w:val="单元格样式2"/>
            </w:pPr>
            <w:r>
              <w:t xml:space="preserve">≤4次</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实际到位资金/应到位资金</w:t>
            </w: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资金拨付及时情况</w:t>
            </w:r>
          </w:p>
        </w:tc>
        <w:tc>
          <w:tcPr>
            <w:tcW w:w="2268" w:type="dxa"/>
            <w:vAlign w:val="center"/>
          </w:tcPr>
          <w:p>
            <w:pPr>
              <w:pStyle w:val="单元格样式2"/>
            </w:pPr>
            <w:r>
              <w:t xml:space="preserve">及时拨付</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成本目标</w:t>
            </w:r>
          </w:p>
        </w:tc>
        <w:tc>
          <w:tcPr>
            <w:tcW w:w="5386" w:type="dxa"/>
            <w:vAlign w:val="center"/>
          </w:tcPr>
          <w:p>
            <w:pPr>
              <w:pStyle w:val="单元格样式2"/>
            </w:pPr>
            <w:r>
              <w:t xml:space="preserve">成本目标偿债本息金额</w:t>
            </w:r>
          </w:p>
        </w:tc>
        <w:tc>
          <w:tcPr>
            <w:tcW w:w="2268" w:type="dxa"/>
            <w:vAlign w:val="center"/>
          </w:tcPr>
          <w:p>
            <w:pPr>
              <w:pStyle w:val="单元格样式2"/>
            </w:pPr>
            <w:r>
              <w:t xml:space="preserve">1120万元</w:t>
            </w:r>
          </w:p>
        </w:tc>
        <w:tc>
          <w:tcPr>
            <w:tcW w:w="1276" w:type="dxa"/>
            <w:vAlign w:val="center"/>
          </w:tcPr>
          <w:p>
            <w:pPr>
              <w:pStyle w:val="单元格样式2"/>
            </w:pPr>
            <w:r>
              <w:t xml:space="preserve">相关文件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及时拨付资金促进社会稳定</w:t>
            </w:r>
          </w:p>
        </w:tc>
        <w:tc>
          <w:tcPr>
            <w:tcW w:w="2268" w:type="dxa"/>
            <w:vAlign w:val="center"/>
          </w:tcPr>
          <w:p>
            <w:pPr>
              <w:pStyle w:val="单元格样式2"/>
            </w:pPr>
            <w:r>
              <w:t xml:space="preserve">按时偿债,保障债券人利益,维护社会稳定</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保障建投项目正常运行</w:t>
            </w:r>
          </w:p>
        </w:tc>
        <w:tc>
          <w:tcPr>
            <w:tcW w:w="2268" w:type="dxa"/>
            <w:vAlign w:val="center"/>
          </w:tcPr>
          <w:p>
            <w:pPr>
              <w:pStyle w:val="单元格样式2"/>
            </w:pPr>
            <w:r>
              <w:t xml:space="preserve">正常运行</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vAlign w:val="center"/>
          </w:tcPr>
          <w:p>
            <w:pPr>
              <w:pStyle w:val="单元格样式2"/>
            </w:pPr>
            <w:r>
              <w:t xml:space="preserve">保证偿债工作平稳进行</w:t>
            </w:r>
          </w:p>
        </w:tc>
        <w:tc>
          <w:tcPr>
            <w:tcW w:w="2268" w:type="dxa"/>
            <w:vAlign w:val="center"/>
          </w:tcPr>
          <w:p>
            <w:pPr>
              <w:pStyle w:val="单元格样式2"/>
            </w:pPr>
            <w:r>
              <w:t xml:space="preserve">按时偿债</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生态环境健康发展</w:t>
            </w:r>
          </w:p>
        </w:tc>
        <w:tc>
          <w:tcPr>
            <w:tcW w:w="5386" w:type="dxa"/>
            <w:vAlign w:val="center"/>
          </w:tcPr>
          <w:p>
            <w:pPr>
              <w:pStyle w:val="单元格样式2"/>
            </w:pPr>
            <w:r>
              <w:t xml:space="preserve">生态环境健康发展</w:t>
            </w:r>
          </w:p>
        </w:tc>
        <w:tc>
          <w:tcPr>
            <w:tcW w:w="2268" w:type="dxa"/>
            <w:vAlign w:val="center"/>
          </w:tcPr>
          <w:p>
            <w:pPr>
              <w:pStyle w:val="单元格样式2"/>
            </w:pPr>
            <w:r>
              <w:t xml:space="preserve">生态健康</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债权人满意度</w:t>
            </w:r>
          </w:p>
        </w:tc>
        <w:tc>
          <w:tcPr>
            <w:tcW w:w="2268" w:type="dxa"/>
            <w:vAlign w:val="center"/>
          </w:tcPr>
          <w:p>
            <w:pPr>
              <w:pStyle w:val="单元格样式2"/>
            </w:pPr>
            <w:r>
              <w:t xml:space="preserve">≥95%</w:t>
            </w:r>
          </w:p>
        </w:tc>
        <w:tc>
          <w:tcPr>
            <w:tcW w:w="1276" w:type="dxa"/>
            <w:vAlign w:val="center"/>
          </w:tcPr>
          <w:p>
            <w:pPr>
              <w:pStyle w:val="单元格样式2"/>
            </w:pPr>
            <w:r>
              <w:t xml:space="preserve">相关文件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28、投资评审人员劳务费绩效目标表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13020725P00002210290M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投资评审人员劳务费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投资评审中心现有劳务派遣18人，按《丰南区财政投资评审中心评审专业人员工资改革方案》基本工资125万、保险需35万，绩效工资需资金56万万元。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1.进一步规范政府投资工程项目管理行为，维护建筑市场秩序，保障工程质量和安全，提高财政资金使用效益。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聘请人数</w:t>
            </w:r>
          </w:p>
        </w:tc>
        <w:tc>
          <w:tcPr>
            <w:tcW w:w="5386" w:type="dxa"/>
            <w:vAlign w:val="center"/>
          </w:tcPr>
          <w:p>
            <w:pPr>
              <w:pStyle w:val="单元格样式2"/>
            </w:pPr>
            <w:r>
              <w:t xml:space="preserve">单位所需聘用的人数</w:t>
            </w:r>
          </w:p>
        </w:tc>
        <w:tc>
          <w:tcPr>
            <w:tcW w:w="2268" w:type="dxa"/>
            <w:vAlign w:val="center"/>
          </w:tcPr>
          <w:p>
            <w:pPr>
              <w:pStyle w:val="单元格样式2"/>
            </w:pPr>
            <w:r>
              <w:t xml:space="preserve">18人</w:t>
            </w:r>
          </w:p>
        </w:tc>
        <w:tc>
          <w:tcPr>
            <w:tcW w:w="1276" w:type="dxa"/>
            <w:vAlign w:val="center"/>
          </w:tcPr>
          <w:p>
            <w:pPr>
              <w:pStyle w:val="单元格样式2"/>
            </w:pPr>
            <w:r>
              <w:t xml:space="preserve">根据实际人数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工作效率</w:t>
            </w:r>
          </w:p>
        </w:tc>
        <w:tc>
          <w:tcPr>
            <w:tcW w:w="5386" w:type="dxa"/>
            <w:vAlign w:val="center"/>
          </w:tcPr>
          <w:p>
            <w:pPr>
              <w:pStyle w:val="单元格样式2"/>
            </w:pPr>
            <w:r>
              <w:t xml:space="preserve">工作完成情况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根据工作完成情况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工资发放及时程度</w:t>
            </w:r>
          </w:p>
        </w:tc>
        <w:tc>
          <w:tcPr>
            <w:tcW w:w="2268" w:type="dxa"/>
            <w:vAlign w:val="center"/>
          </w:tcPr>
          <w:p>
            <w:pPr>
              <w:pStyle w:val="单元格样式2"/>
            </w:pPr>
            <w:r>
              <w:t xml:space="preserve">≥95%</w:t>
            </w:r>
          </w:p>
        </w:tc>
        <w:tc>
          <w:tcPr>
            <w:tcW w:w="1276" w:type="dxa"/>
            <w:vAlign w:val="center"/>
          </w:tcPr>
          <w:p>
            <w:pPr>
              <w:pStyle w:val="单元格样式2"/>
            </w:pPr>
            <w:r>
              <w:t xml:space="preserve">根据工资发放情况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≤216万元</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vAlign w:val="center"/>
          </w:tcPr>
          <w:p>
            <w:pPr>
              <w:pStyle w:val="单元格样式2"/>
            </w:pPr>
            <w:r>
              <w:t xml:space="preserve">保障各项工作的正常运转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29、物业管理费（保安保洁服务费）绩效目标表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13020725P00DNC810039J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物业管理费（保安保洁服务费）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为保障单位的安保及清洁工作，2025年需保安经费18.72万元，保洁服务费22.32万元。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1.保障机关安保及卫生工作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保安及保洁数量</w:t>
            </w:r>
          </w:p>
        </w:tc>
        <w:tc>
          <w:tcPr>
            <w:tcW w:w="5386" w:type="dxa"/>
            <w:vAlign w:val="center"/>
          </w:tcPr>
          <w:p>
            <w:pPr>
              <w:pStyle w:val="单元格样式2"/>
            </w:pPr>
            <w:r>
              <w:t xml:space="preserve">单位所需保安及保洁人员人数</w:t>
            </w:r>
          </w:p>
        </w:tc>
        <w:tc>
          <w:tcPr>
            <w:tcW w:w="2268" w:type="dxa"/>
            <w:vAlign w:val="center"/>
          </w:tcPr>
          <w:p>
            <w:pPr>
              <w:pStyle w:val="单元格样式2"/>
            </w:pPr>
            <w:r>
              <w:t xml:space="preserve">≤15人</w:t>
            </w:r>
          </w:p>
        </w:tc>
        <w:tc>
          <w:tcPr>
            <w:tcW w:w="1276" w:type="dxa"/>
            <w:vAlign w:val="center"/>
          </w:tcPr>
          <w:p>
            <w:pPr>
              <w:pStyle w:val="单元格样式2"/>
            </w:pPr>
            <w:r>
              <w:t xml:space="preserve">根据单位人员使用需要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工作效率</w:t>
            </w:r>
          </w:p>
        </w:tc>
        <w:tc>
          <w:tcPr>
            <w:tcW w:w="5386" w:type="dxa"/>
            <w:vAlign w:val="center"/>
          </w:tcPr>
          <w:p>
            <w:pPr>
              <w:pStyle w:val="单元格样式2"/>
            </w:pPr>
            <w:r>
              <w:t xml:space="preserve">保障单位的安保及卫生工作</w:t>
            </w:r>
          </w:p>
        </w:tc>
        <w:tc>
          <w:tcPr>
            <w:tcW w:w="2268" w:type="dxa"/>
            <w:vAlign w:val="center"/>
          </w:tcPr>
          <w:p>
            <w:pPr>
              <w:pStyle w:val="单元格样式2"/>
            </w:pPr>
            <w:r>
              <w:t xml:space="preserve">≥95%</w:t>
            </w:r>
          </w:p>
        </w:tc>
        <w:tc>
          <w:tcPr>
            <w:tcW w:w="1276" w:type="dxa"/>
            <w:vAlign w:val="center"/>
          </w:tcPr>
          <w:p>
            <w:pPr>
              <w:pStyle w:val="单元格样式2"/>
            </w:pPr>
            <w:r>
              <w:t xml:space="preserve">根据工作完成情况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工资发放及时程度</w:t>
            </w:r>
          </w:p>
        </w:tc>
        <w:tc>
          <w:tcPr>
            <w:tcW w:w="2268" w:type="dxa"/>
            <w:vAlign w:val="center"/>
          </w:tcPr>
          <w:p>
            <w:pPr>
              <w:pStyle w:val="单元格样式2"/>
            </w:pPr>
            <w:r>
              <w:t xml:space="preserve">≥95%</w:t>
            </w:r>
          </w:p>
        </w:tc>
        <w:tc>
          <w:tcPr>
            <w:tcW w:w="1276" w:type="dxa"/>
            <w:vAlign w:val="center"/>
          </w:tcPr>
          <w:p>
            <w:pPr>
              <w:pStyle w:val="单元格样式2"/>
            </w:pPr>
            <w:r>
              <w:t xml:space="preserve">根据工资发放情况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≤41.04万元</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vAlign w:val="center"/>
          </w:tcPr>
          <w:p>
            <w:pPr>
              <w:pStyle w:val="单元格样式2"/>
            </w:pPr>
            <w:r>
              <w:t xml:space="preserve">障单位的安保及卫生工作的正常运转</w:t>
            </w: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根据机关运转情况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30、新增土地储备专项债券利息绩效目标表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13020725P00F2BD10032Q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新增土地储备专项债券利息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新增土地储备专项债券利息</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1.及时足额支付新增土地储备专项债券利息</w:t>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归还债券利息次数</w:t>
            </w:r>
          </w:p>
        </w:tc>
        <w:tc>
          <w:tcPr>
            <w:tcW w:w="5386" w:type="dxa"/>
            <w:vAlign w:val="center"/>
          </w:tcPr>
          <w:p>
            <w:pPr>
              <w:pStyle w:val="单元格样式2"/>
            </w:pPr>
            <w:r>
              <w:t xml:space="preserve">归还债券利息次数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归还债券利息完成率</w:t>
            </w:r>
          </w:p>
        </w:tc>
        <w:tc>
          <w:tcPr>
            <w:tcW w:w="5386" w:type="dxa"/>
            <w:vAlign w:val="center"/>
          </w:tcPr>
          <w:p>
            <w:pPr>
              <w:pStyle w:val="单元格样式2"/>
            </w:pPr>
            <w:r>
              <w:t xml:space="preserve">归还债券利息完成情况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归还债券利息及时率</w:t>
            </w:r>
          </w:p>
        </w:tc>
        <w:tc>
          <w:tcPr>
            <w:tcW w:w="5386" w:type="dxa"/>
            <w:vAlign w:val="center"/>
          </w:tcPr>
          <w:p>
            <w:pPr>
              <w:pStyle w:val="单元格样式2"/>
            </w:pPr>
            <w:r>
              <w:t xml:space="preserve">归还债券利息及时情况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归还债券利息</w:t>
            </w:r>
          </w:p>
        </w:tc>
        <w:tc>
          <w:tcPr>
            <w:tcW w:w="5386" w:type="dxa"/>
            <w:vAlign w:val="center"/>
          </w:tcPr>
          <w:p>
            <w:pPr>
              <w:pStyle w:val="单元格样式2"/>
            </w:pPr>
            <w:r>
              <w:t xml:space="preserve">归还债券利息</w:t>
            </w:r>
          </w:p>
        </w:tc>
        <w:tc>
          <w:tcPr>
            <w:tcW w:w="2268" w:type="dxa"/>
            <w:vAlign w:val="center"/>
          </w:tcPr>
          <w:p>
            <w:pPr>
              <w:pStyle w:val="单元格样式2"/>
            </w:pPr>
            <w:r>
              <w:t xml:space="preserve">≤340.5万元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31、新增土地储备专项政府债券发行费、代理付息服务费、兑付费等绩效目标表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13020725P00686310002F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新增土地储备专项政府债券发行费、代理付息服务费、兑付费等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新增土地储备专项政府债券发行费、代理付息服务费、兑付费等</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1.及时足额偿还新增土地储备专项政府债券发行费、代理付息服务费、兑付费等</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归还债券发行费、代理付息服务费、兑付费等</w:t>
            </w:r>
          </w:p>
        </w:tc>
        <w:tc>
          <w:tcPr>
            <w:tcW w:w="5386" w:type="dxa"/>
            <w:vAlign w:val="center"/>
          </w:tcPr>
          <w:p>
            <w:pPr>
              <w:pStyle w:val="单元格样式2"/>
            </w:pPr>
            <w:r>
              <w:t xml:space="preserve">归还债券发行费、代理付息服务费、兑付费等次数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归还债券发行费、代理付息服务费、兑付费等完成率</w:t>
            </w:r>
          </w:p>
        </w:tc>
        <w:tc>
          <w:tcPr>
            <w:tcW w:w="5386" w:type="dxa"/>
            <w:vAlign w:val="center"/>
          </w:tcPr>
          <w:p>
            <w:pPr>
              <w:pStyle w:val="单元格样式2"/>
            </w:pPr>
            <w:r>
              <w:t xml:space="preserve">归还债券发行费、代理付息服务费、兑付费等完成情况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归还债券发行费、代理付息服务费、兑付费等及时率</w:t>
            </w:r>
          </w:p>
        </w:tc>
        <w:tc>
          <w:tcPr>
            <w:tcW w:w="5386" w:type="dxa"/>
            <w:vAlign w:val="center"/>
          </w:tcPr>
          <w:p>
            <w:pPr>
              <w:pStyle w:val="单元格样式2"/>
            </w:pPr>
            <w:r>
              <w:t xml:space="preserve">归还债券发行费、代理付息服务费、兑付费等及时情况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归还债券发行费、代理付息服务费、兑付费等金额</w:t>
            </w:r>
          </w:p>
        </w:tc>
        <w:tc>
          <w:tcPr>
            <w:tcW w:w="5386" w:type="dxa"/>
            <w:vAlign w:val="center"/>
          </w:tcPr>
          <w:p>
            <w:pPr>
              <w:pStyle w:val="单元格样式2"/>
            </w:pPr>
            <w:r>
              <w:t xml:space="preserve">归还债券发行费、代理付息服务费、兑付费等金额</w:t>
            </w:r>
          </w:p>
        </w:tc>
        <w:tc>
          <w:tcPr>
            <w:tcW w:w="2268" w:type="dxa"/>
            <w:vAlign w:val="center"/>
          </w:tcPr>
          <w:p>
            <w:pPr>
              <w:pStyle w:val="单元格样式2"/>
            </w:pPr>
            <w:r>
              <w:t xml:space="preserve">≤0.02万元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32、新增再融资（土地储备专项债券）还本支出（本级预算）绩效目标表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13020725P00686110005Y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新增再融资（土地储备专项债券）还本支出（本级预算）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新增再融资（土地储备专项债券）还本支出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1.及时足额偿还新增再融资（土地储备专项债券）本金</w:t>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归还债券本金次数</w:t>
            </w:r>
          </w:p>
        </w:tc>
        <w:tc>
          <w:tcPr>
            <w:tcW w:w="5386" w:type="dxa"/>
            <w:vAlign w:val="center"/>
          </w:tcPr>
          <w:p>
            <w:pPr>
              <w:pStyle w:val="单元格样式2"/>
            </w:pPr>
            <w:r>
              <w:t xml:space="preserve">归还债券本金次数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归还债券本金完成率</w:t>
            </w:r>
          </w:p>
        </w:tc>
        <w:tc>
          <w:tcPr>
            <w:tcW w:w="5386" w:type="dxa"/>
            <w:vAlign w:val="center"/>
          </w:tcPr>
          <w:p>
            <w:pPr>
              <w:pStyle w:val="单元格样式2"/>
            </w:pPr>
            <w:r>
              <w:t xml:space="preserve">归还债券本金完成情况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归还债券本金及时率</w:t>
            </w:r>
          </w:p>
        </w:tc>
        <w:tc>
          <w:tcPr>
            <w:tcW w:w="5386" w:type="dxa"/>
            <w:vAlign w:val="center"/>
          </w:tcPr>
          <w:p>
            <w:pPr>
              <w:pStyle w:val="单元格样式2"/>
            </w:pPr>
            <w:r>
              <w:t xml:space="preserve">归还债券本金及时情况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归还债券本金</w:t>
            </w:r>
          </w:p>
        </w:tc>
        <w:tc>
          <w:tcPr>
            <w:tcW w:w="5386" w:type="dxa"/>
            <w:vAlign w:val="center"/>
          </w:tcPr>
          <w:p>
            <w:pPr>
              <w:pStyle w:val="单元格样式2"/>
            </w:pPr>
            <w:r>
              <w:t xml:space="preserve">归还债券本金</w:t>
            </w:r>
          </w:p>
        </w:tc>
        <w:tc>
          <w:tcPr>
            <w:tcW w:w="2268" w:type="dxa"/>
            <w:vAlign w:val="center"/>
          </w:tcPr>
          <w:p>
            <w:pPr>
              <w:pStyle w:val="单元格样式2"/>
            </w:pPr>
            <w:r>
              <w:t xml:space="preserve">≤1500万元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33、业务工作经费绩效目标表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13020725P00DNC8100425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159.82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159.82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业务工作经费项目支出主要用于政府采购项目和投资评审中心聘请相关专家费用22万元；律师咨询费31.82万元；印刷费18万元，开展继续教育、会计人员培训15万元，退还以前年度政府采购投标保证金20万元，新增政府专项债券项目再融资绩效管理方案编制咨询服务费4万元，房产拍卖诉讼经费2万，购买办公设备29万元，耗材18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1.保障相关政策落实到位，规范业务行为，保障单位正常工作开展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业务次数</w:t>
            </w:r>
          </w:p>
        </w:tc>
        <w:tc>
          <w:tcPr>
            <w:tcW w:w="5386" w:type="dxa"/>
            <w:vAlign w:val="center"/>
          </w:tcPr>
          <w:p>
            <w:pPr>
              <w:pStyle w:val="单元格样式2"/>
            </w:pPr>
            <w:r>
              <w:t xml:space="preserve">购买物品或服务的质量</w:t>
            </w:r>
          </w:p>
        </w:tc>
        <w:tc>
          <w:tcPr>
            <w:tcW w:w="2268" w:type="dxa"/>
            <w:vAlign w:val="center"/>
          </w:tcPr>
          <w:p>
            <w:pPr>
              <w:pStyle w:val="单元格样式2"/>
            </w:pPr>
            <w:r>
              <w:t xml:space="preserve">实际需要确定</w:t>
            </w:r>
          </w:p>
        </w:tc>
        <w:tc>
          <w:tcPr>
            <w:tcW w:w="1276" w:type="dxa"/>
            <w:vAlign w:val="center"/>
          </w:tcPr>
          <w:p>
            <w:pPr>
              <w:pStyle w:val="单元格样式2"/>
            </w:pPr>
            <w:r>
              <w:t xml:space="preserve">根据实际需要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物品或服务的合格率</w:t>
            </w:r>
          </w:p>
        </w:tc>
        <w:tc>
          <w:tcPr>
            <w:tcW w:w="5386" w:type="dxa"/>
            <w:vAlign w:val="center"/>
          </w:tcPr>
          <w:p>
            <w:pPr>
              <w:pStyle w:val="单元格样式2"/>
            </w:pPr>
            <w:r>
              <w:t xml:space="preserve">购买物品或服务的质量</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按期完成的比率</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≤153.82万元</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保障机关工作正常运转</w:t>
            </w:r>
          </w:p>
        </w:tc>
        <w:tc>
          <w:tcPr>
            <w:tcW w:w="5386" w:type="dxa"/>
            <w:vAlign w:val="center"/>
          </w:tcPr>
          <w:p>
            <w:pPr>
              <w:pStyle w:val="单元格样式2"/>
            </w:pPr>
            <w:r>
              <w:t xml:space="preserve">机关正常运转程度</w:t>
            </w:r>
          </w:p>
        </w:tc>
        <w:tc>
          <w:tcPr>
            <w:tcW w:w="2268" w:type="dxa"/>
            <w:vAlign w:val="center"/>
          </w:tcPr>
          <w:p>
            <w:pPr>
              <w:pStyle w:val="单元格样式2"/>
            </w:pPr>
            <w:r>
              <w:t xml:space="preserve">基本保障机关的正常运转</w:t>
            </w:r>
          </w:p>
        </w:tc>
        <w:tc>
          <w:tcPr>
            <w:tcW w:w="1276" w:type="dxa"/>
            <w:vAlign w:val="center"/>
          </w:tcPr>
          <w:p>
            <w:pPr>
              <w:pStyle w:val="单元格样式2"/>
            </w:pPr>
            <w:r>
              <w:t xml:space="preserve">根据运转情况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34、一般政府债券发行费、代理付息服务费、兑付费等绩效目标表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13020725P006862100016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一般政府债券发行费、代理付息服务费、兑付费等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142.67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142.67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一般政府债券发行费、代理付息服务费、兑付费等</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1.及时足额偿还一般政府债券发行费、代理付息服务费、兑付费等</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归还债券发行费、代理付息服务费、兑付费等</w:t>
            </w:r>
          </w:p>
        </w:tc>
        <w:tc>
          <w:tcPr>
            <w:tcW w:w="5386" w:type="dxa"/>
            <w:vAlign w:val="center"/>
          </w:tcPr>
          <w:p>
            <w:pPr>
              <w:pStyle w:val="单元格样式2"/>
            </w:pPr>
            <w:r>
              <w:t xml:space="preserve">归还债券发行费、代理付息服务费、兑付费等次数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归还债券发行费、代理付息服务费、兑付费等完成率</w:t>
            </w:r>
          </w:p>
        </w:tc>
        <w:tc>
          <w:tcPr>
            <w:tcW w:w="5386" w:type="dxa"/>
            <w:vAlign w:val="center"/>
          </w:tcPr>
          <w:p>
            <w:pPr>
              <w:pStyle w:val="单元格样式2"/>
            </w:pPr>
            <w:r>
              <w:t xml:space="preserve">归还债券发行费、代理付息服务费、兑付费等完成情况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归还债券发行费、代理付息服务费、兑付费等及时率</w:t>
            </w:r>
          </w:p>
        </w:tc>
        <w:tc>
          <w:tcPr>
            <w:tcW w:w="5386" w:type="dxa"/>
            <w:vAlign w:val="center"/>
          </w:tcPr>
          <w:p>
            <w:pPr>
              <w:pStyle w:val="单元格样式2"/>
            </w:pPr>
            <w:r>
              <w:t xml:space="preserve">归还债券发行费、代理付息服务费、兑付费等及时情况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归还债券发行费、代理付息服务费、兑付费等金额</w:t>
            </w:r>
          </w:p>
        </w:tc>
        <w:tc>
          <w:tcPr>
            <w:tcW w:w="5386" w:type="dxa"/>
            <w:vAlign w:val="center"/>
          </w:tcPr>
          <w:p>
            <w:pPr>
              <w:pStyle w:val="单元格样式2"/>
            </w:pPr>
            <w:r>
              <w:t xml:space="preserve">归还债券发行费、代理付息服务费、兑付费等金额</w:t>
            </w:r>
          </w:p>
        </w:tc>
        <w:tc>
          <w:tcPr>
            <w:tcW w:w="2268" w:type="dxa"/>
            <w:vAlign w:val="center"/>
          </w:tcPr>
          <w:p>
            <w:pPr>
              <w:pStyle w:val="单元格样式2"/>
            </w:pPr>
            <w:r>
              <w:t xml:space="preserve">≤142.67万元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35、一般政府债券还本支出（本级安排）绩效目标表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13020725P00E6BX100057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一般政府债券还本支出（本级安排）</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13837.00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13837.00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一般政府债券还本支出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1.及时足额偿还一般政府债券还本支出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归还债券本金次数</w:t>
            </w:r>
          </w:p>
        </w:tc>
        <w:tc>
          <w:tcPr>
            <w:tcW w:w="5386" w:type="dxa"/>
            <w:vAlign w:val="center"/>
          </w:tcPr>
          <w:p>
            <w:pPr>
              <w:pStyle w:val="单元格样式2"/>
            </w:pPr>
            <w:r>
              <w:t xml:space="preserve">归还债券本金次数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归还债券本金完成率</w:t>
            </w:r>
          </w:p>
        </w:tc>
        <w:tc>
          <w:tcPr>
            <w:tcW w:w="5386" w:type="dxa"/>
            <w:vAlign w:val="center"/>
          </w:tcPr>
          <w:p>
            <w:pPr>
              <w:pStyle w:val="单元格样式2"/>
            </w:pPr>
            <w:r>
              <w:t xml:space="preserve">归还债券本金完成情况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归还债券本金及时率</w:t>
            </w:r>
          </w:p>
        </w:tc>
        <w:tc>
          <w:tcPr>
            <w:tcW w:w="5386" w:type="dxa"/>
            <w:vAlign w:val="center"/>
          </w:tcPr>
          <w:p>
            <w:pPr>
              <w:pStyle w:val="单元格样式2"/>
            </w:pPr>
            <w:r>
              <w:t xml:space="preserve">归还债券本金及时情况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归还债券本金</w:t>
            </w:r>
          </w:p>
        </w:tc>
        <w:tc>
          <w:tcPr>
            <w:tcW w:w="5386" w:type="dxa"/>
            <w:vAlign w:val="center"/>
          </w:tcPr>
          <w:p>
            <w:pPr>
              <w:pStyle w:val="单元格样式2"/>
            </w:pPr>
            <w:r>
              <w:t xml:space="preserve">归还债券本金</w:t>
            </w:r>
          </w:p>
        </w:tc>
        <w:tc>
          <w:tcPr>
            <w:tcW w:w="2268" w:type="dxa"/>
            <w:vAlign w:val="center"/>
          </w:tcPr>
          <w:p>
            <w:pPr>
              <w:pStyle w:val="单元格样式2"/>
            </w:pPr>
            <w:r>
              <w:t xml:space="preserve">≤13837万元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36、一般政府债券利息绩效目标表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13020725P00E46J100151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一般政府债券利息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29484.00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29484.00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一般政府债券利息</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1.及时足额偿还一般政府债券利息</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归还债券利息次数</w:t>
            </w:r>
          </w:p>
        </w:tc>
        <w:tc>
          <w:tcPr>
            <w:tcW w:w="5386" w:type="dxa"/>
            <w:vAlign w:val="center"/>
          </w:tcPr>
          <w:p>
            <w:pPr>
              <w:pStyle w:val="单元格样式2"/>
            </w:pPr>
            <w:r>
              <w:t xml:space="preserve">归还债券利息次数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归还债券利息完成率</w:t>
            </w:r>
          </w:p>
        </w:tc>
        <w:tc>
          <w:tcPr>
            <w:tcW w:w="5386" w:type="dxa"/>
            <w:vAlign w:val="center"/>
          </w:tcPr>
          <w:p>
            <w:pPr>
              <w:pStyle w:val="单元格样式2"/>
            </w:pPr>
            <w:r>
              <w:t xml:space="preserve">归还债券利息完成情况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归还债券利息及时率</w:t>
            </w:r>
          </w:p>
        </w:tc>
        <w:tc>
          <w:tcPr>
            <w:tcW w:w="5386" w:type="dxa"/>
            <w:vAlign w:val="center"/>
          </w:tcPr>
          <w:p>
            <w:pPr>
              <w:pStyle w:val="单元格样式2"/>
            </w:pPr>
            <w:r>
              <w:t xml:space="preserve">归还债券利息及时情况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归还债券利息</w:t>
            </w:r>
          </w:p>
        </w:tc>
        <w:tc>
          <w:tcPr>
            <w:tcW w:w="5386" w:type="dxa"/>
            <w:vAlign w:val="center"/>
          </w:tcPr>
          <w:p>
            <w:pPr>
              <w:pStyle w:val="单元格样式2"/>
            </w:pPr>
            <w:r>
              <w:t xml:space="preserve">归还债券利息</w:t>
            </w:r>
          </w:p>
        </w:tc>
        <w:tc>
          <w:tcPr>
            <w:tcW w:w="2268" w:type="dxa"/>
            <w:vAlign w:val="center"/>
          </w:tcPr>
          <w:p>
            <w:pPr>
              <w:pStyle w:val="单元格样式2"/>
            </w:pPr>
            <w:r>
              <w:t xml:space="preserve">≤29484万元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37、预算绩效管理经费绩效目标表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13020725P006972100015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预算绩效管理经费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聘请第三方开展重点项目预算绩效跟踪管理50万元。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1.完善财政支出绩效评价，保证资金的合理使用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评价次数</w:t>
            </w:r>
          </w:p>
        </w:tc>
        <w:tc>
          <w:tcPr>
            <w:tcW w:w="5386" w:type="dxa"/>
            <w:vAlign w:val="center"/>
          </w:tcPr>
          <w:p>
            <w:pPr>
              <w:pStyle w:val="单元格样式2"/>
            </w:pPr>
            <w:r>
              <w:t xml:space="preserve">重点项目评价次数</w:t>
            </w:r>
          </w:p>
        </w:tc>
        <w:tc>
          <w:tcPr>
            <w:tcW w:w="2268" w:type="dxa"/>
            <w:vAlign w:val="center"/>
          </w:tcPr>
          <w:p>
            <w:pPr>
              <w:pStyle w:val="单元格样式2"/>
            </w:pPr>
            <w:r>
              <w:t xml:space="preserve">≤5次</w:t>
            </w:r>
          </w:p>
        </w:tc>
        <w:tc>
          <w:tcPr>
            <w:tcW w:w="1276" w:type="dxa"/>
            <w:vAlign w:val="center"/>
          </w:tcPr>
          <w:p>
            <w:pPr>
              <w:pStyle w:val="单元格样式2"/>
            </w:pPr>
            <w:r>
              <w:t xml:space="preserve">根据实际情况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资金使用合规率</w:t>
            </w:r>
          </w:p>
        </w:tc>
        <w:tc>
          <w:tcPr>
            <w:tcW w:w="2268" w:type="dxa"/>
            <w:vAlign w:val="center"/>
          </w:tcPr>
          <w:p>
            <w:pPr>
              <w:pStyle w:val="单元格样式2"/>
            </w:pPr>
            <w:r>
              <w:t xml:space="preserve">≥95%</w:t>
            </w:r>
          </w:p>
        </w:tc>
        <w:tc>
          <w:tcPr>
            <w:tcW w:w="1276" w:type="dxa"/>
            <w:vAlign w:val="center"/>
          </w:tcPr>
          <w:p>
            <w:pPr>
              <w:pStyle w:val="单元格样式2"/>
            </w:pPr>
            <w:r>
              <w:t xml:space="preserve">根据评价情况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按期完成的比率</w:t>
            </w:r>
          </w:p>
        </w:tc>
        <w:tc>
          <w:tcPr>
            <w:tcW w:w="2268" w:type="dxa"/>
            <w:vAlign w:val="center"/>
          </w:tcPr>
          <w:p>
            <w:pPr>
              <w:pStyle w:val="单元格样式2"/>
            </w:pPr>
            <w:r>
              <w:t xml:space="preserve">≥95%</w:t>
            </w:r>
          </w:p>
        </w:tc>
        <w:tc>
          <w:tcPr>
            <w:tcW w:w="1276" w:type="dxa"/>
            <w:vAlign w:val="center"/>
          </w:tcPr>
          <w:p>
            <w:pPr>
              <w:pStyle w:val="单元格样式2"/>
            </w:pPr>
            <w:r>
              <w:t xml:space="preserve">根据完成情况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≤50万元</w:t>
            </w:r>
          </w:p>
        </w:tc>
        <w:tc>
          <w:tcPr>
            <w:tcW w:w="1276" w:type="dxa"/>
            <w:vAlign w:val="center"/>
          </w:tcPr>
          <w:p>
            <w:pPr>
              <w:pStyle w:val="单元格样式2"/>
            </w:pPr>
            <w:r>
              <w:t xml:space="preserve">根据预算数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≥95%</w:t>
            </w:r>
          </w:p>
        </w:tc>
        <w:tc>
          <w:tcPr>
            <w:tcW w:w="1276" w:type="dxa"/>
            <w:vAlign w:val="center"/>
          </w:tcPr>
          <w:p>
            <w:pPr>
              <w:pStyle w:val="单元格样式2"/>
            </w:pPr>
            <w:r>
              <w:t xml:space="preserve">根据评价情况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38、原城市信用社职工工资、保险等绩效目标表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13020725P00X0TN10004G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原城市信用社职工工资、保险等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工资、保险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1.完成工资发放保险上交</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vAlign w:val="center"/>
          </w:tcPr>
          <w:p>
            <w:pPr>
              <w:pStyle w:val="单元格样式2"/>
            </w:pPr>
            <w:r>
              <w:t xml:space="preserve">受到补助人数</w:t>
            </w:r>
          </w:p>
        </w:tc>
        <w:tc>
          <w:tcPr>
            <w:tcW w:w="2268" w:type="dxa"/>
            <w:vAlign w:val="center"/>
          </w:tcPr>
          <w:p>
            <w:pPr>
              <w:pStyle w:val="单元格样式2"/>
            </w:pPr>
            <w:r>
              <w:t xml:space="preserve">9人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已发放补助人数/应补助人数*100%</w:t>
            </w: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vAlign w:val="center"/>
          </w:tcPr>
          <w:p>
            <w:pPr>
              <w:pStyle w:val="单元格样式2"/>
            </w:pPr>
            <w:r>
              <w:t xml:space="preserve">实际发放补助时间/规定补助发放时间*100%</w:t>
            </w: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人均补助标准</w:t>
            </w:r>
          </w:p>
        </w:tc>
        <w:tc>
          <w:tcPr>
            <w:tcW w:w="5386" w:type="dxa"/>
            <w:vAlign w:val="center"/>
          </w:tcPr>
          <w:p>
            <w:pPr>
              <w:pStyle w:val="单元格样式2"/>
            </w:pPr>
            <w:r>
              <w:t xml:space="preserve">人均补助标准</w:t>
            </w:r>
          </w:p>
        </w:tc>
        <w:tc>
          <w:tcPr>
            <w:tcW w:w="2268" w:type="dxa"/>
            <w:vAlign w:val="center"/>
          </w:tcPr>
          <w:p>
            <w:pPr>
              <w:pStyle w:val="单元格样式2"/>
            </w:pPr>
            <w:r>
              <w:t xml:space="preserve">≤4000元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受补助人群生活水平提高程度</w:t>
            </w:r>
          </w:p>
        </w:tc>
        <w:tc>
          <w:tcPr>
            <w:tcW w:w="5386" w:type="dxa"/>
            <w:vAlign w:val="center"/>
          </w:tcPr>
          <w:p>
            <w:pPr>
              <w:pStyle w:val="单元格样式2"/>
            </w:pPr>
            <w:r>
              <w:t xml:space="preserve">受补助人群生活水平提高程度</w:t>
            </w:r>
          </w:p>
        </w:tc>
        <w:tc>
          <w:tcPr>
            <w:tcW w:w="2268" w:type="dxa"/>
            <w:vAlign w:val="center"/>
          </w:tcPr>
          <w:p>
            <w:pPr>
              <w:pStyle w:val="单元格样式2"/>
            </w:pPr>
            <w:r>
              <w:t xml:space="preserve">生活水平明显提高</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受补助人群满意度</w:t>
            </w:r>
          </w:p>
        </w:tc>
        <w:tc>
          <w:tcPr>
            <w:tcW w:w="5386" w:type="dxa"/>
            <w:vAlign w:val="center"/>
          </w:tcPr>
          <w:p>
            <w:pPr>
              <w:pStyle w:val="单元格样式2"/>
            </w:pPr>
            <w:r>
              <w:t xml:space="preserve">受补助人群满意程度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39、政策性粮食财务挂账占用贷款利息绩效目标表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13020725P0066N6100038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政策性粮食财务挂账占用贷款利息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政策性粮食财务挂账占用贷款利息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1.依据市级文件确定的金额和时限，上缴利息</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贷款占用率</w:t>
            </w:r>
          </w:p>
        </w:tc>
        <w:tc>
          <w:tcPr>
            <w:tcW w:w="5386" w:type="dxa"/>
            <w:vAlign w:val="center"/>
          </w:tcPr>
          <w:p>
            <w:pPr>
              <w:pStyle w:val="单元格样式2"/>
            </w:pPr>
            <w:r>
              <w:t xml:space="preserve">当年贷款本金占上年贷款本金</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区预算保障率</w:t>
            </w:r>
          </w:p>
        </w:tc>
        <w:tc>
          <w:tcPr>
            <w:tcW w:w="5386" w:type="dxa"/>
            <w:vAlign w:val="center"/>
          </w:tcPr>
          <w:p>
            <w:pPr>
              <w:pStyle w:val="单元格样式2"/>
            </w:pPr>
            <w:r>
              <w:t xml:space="preserve">应上缴金额占区预算安排金额</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vAlign w:val="center"/>
          </w:tcPr>
          <w:p>
            <w:pPr>
              <w:pStyle w:val="单元格样式2"/>
            </w:pPr>
            <w:r>
              <w:t xml:space="preserve">及时率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成本控制率(%)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vAlign w:val="center"/>
          </w:tcPr>
          <w:p>
            <w:pPr>
              <w:pStyle w:val="单元格样式2"/>
            </w:pPr>
            <w:r>
              <w:t xml:space="preserve">可持续性</w:t>
            </w:r>
          </w:p>
        </w:tc>
        <w:tc>
          <w:tcPr>
            <w:tcW w:w="2268" w:type="dxa"/>
            <w:vAlign w:val="center"/>
          </w:tcPr>
          <w:p>
            <w:pPr>
              <w:pStyle w:val="单元格样式2"/>
            </w:pPr>
            <w:r>
              <w:t xml:space="preserve">1</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上缴对象满意度</w:t>
            </w:r>
          </w:p>
        </w:tc>
        <w:tc>
          <w:tcPr>
            <w:tcW w:w="5386" w:type="dxa"/>
            <w:vAlign w:val="center"/>
          </w:tcPr>
          <w:p>
            <w:pPr>
              <w:pStyle w:val="单元格样式2"/>
            </w:pPr>
            <w:r>
              <w:t xml:space="preserve">上缴对象对上缴情况和及时率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40、政策性农业保险核查经费绩效目标表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13020725P00DNC810043Q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政策性农业保险核查经费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河北省财政厅等四部门《关于进一步规范农业保险业务和保费补贴资金管理的通知》要求，开展政策性农业保险承保理赔核查工作，2025年申请政策性农业保险核查经费29万元，专项用于我区政策性农业保险核查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1.目标1.确保政策性农业保险项目及时核查</w:t>
            </w:r>
          </w:p>
          <w:p>
            <w:pPr>
              <w:pStyle w:val="单元格样式2"/>
            </w:pPr>
            <w:r>
              <w:t xml:space="preserve">目标2. 确保政策性农业保险项目资金安全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出具核查报告数</w:t>
            </w:r>
          </w:p>
        </w:tc>
        <w:tc>
          <w:tcPr>
            <w:tcW w:w="5386" w:type="dxa"/>
            <w:vAlign w:val="center"/>
          </w:tcPr>
          <w:p>
            <w:pPr>
              <w:pStyle w:val="单元格样式2"/>
            </w:pPr>
            <w:r>
              <w:t xml:space="preserve">出具核查报告数</w:t>
            </w:r>
          </w:p>
        </w:tc>
        <w:tc>
          <w:tcPr>
            <w:tcW w:w="2268" w:type="dxa"/>
            <w:vAlign w:val="center"/>
          </w:tcPr>
          <w:p>
            <w:pPr>
              <w:pStyle w:val="单元格样式2"/>
            </w:pPr>
            <w:r>
              <w:t xml:space="preserve">≤4次</w:t>
            </w:r>
          </w:p>
        </w:tc>
        <w:tc>
          <w:tcPr>
            <w:tcW w:w="1276" w:type="dxa"/>
            <w:vAlign w:val="center"/>
          </w:tcPr>
          <w:p>
            <w:pPr>
              <w:pStyle w:val="单元格样式2"/>
            </w:pPr>
            <w:r>
              <w:t xml:space="preserve">根据实际完成情况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资金到位数占应付资金的比率</w:t>
            </w:r>
          </w:p>
        </w:tc>
        <w:tc>
          <w:tcPr>
            <w:tcW w:w="2268" w:type="dxa"/>
            <w:vAlign w:val="center"/>
          </w:tcPr>
          <w:p>
            <w:pPr>
              <w:pStyle w:val="单元格样式2"/>
            </w:pPr>
            <w:r>
              <w:t xml:space="preserve">≥95%</w:t>
            </w:r>
          </w:p>
        </w:tc>
        <w:tc>
          <w:tcPr>
            <w:tcW w:w="1276" w:type="dxa"/>
            <w:vAlign w:val="center"/>
          </w:tcPr>
          <w:p>
            <w:pPr>
              <w:pStyle w:val="单元格样式2"/>
            </w:pPr>
            <w:r>
              <w:t xml:space="preserve">根据资金到位情况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按期完成的效率</w:t>
            </w:r>
          </w:p>
        </w:tc>
        <w:tc>
          <w:tcPr>
            <w:tcW w:w="2268" w:type="dxa"/>
            <w:vAlign w:val="center"/>
          </w:tcPr>
          <w:p>
            <w:pPr>
              <w:pStyle w:val="单元格样式2"/>
            </w:pPr>
            <w:r>
              <w:t xml:space="preserve">≥95%</w:t>
            </w:r>
          </w:p>
        </w:tc>
        <w:tc>
          <w:tcPr>
            <w:tcW w:w="1276" w:type="dxa"/>
            <w:vAlign w:val="center"/>
          </w:tcPr>
          <w:p>
            <w:pPr>
              <w:pStyle w:val="单元格样式2"/>
            </w:pPr>
            <w:r>
              <w:t xml:space="preserve">根据实际完成情况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政策性农业保险核查经费</w:t>
            </w:r>
          </w:p>
        </w:tc>
        <w:tc>
          <w:tcPr>
            <w:tcW w:w="5386" w:type="dxa"/>
            <w:vAlign w:val="center"/>
          </w:tcPr>
          <w:p>
            <w:pPr>
              <w:pStyle w:val="单元格样式2"/>
            </w:pPr>
            <w:r>
              <w:t xml:space="preserve">政策性农业保险核查经费</w:t>
            </w:r>
          </w:p>
        </w:tc>
        <w:tc>
          <w:tcPr>
            <w:tcW w:w="2268" w:type="dxa"/>
            <w:vAlign w:val="center"/>
          </w:tcPr>
          <w:p>
            <w:pPr>
              <w:pStyle w:val="单元格样式2"/>
            </w:pPr>
            <w:r>
              <w:t xml:space="preserve">≤29万元</w:t>
            </w:r>
          </w:p>
        </w:tc>
        <w:tc>
          <w:tcPr>
            <w:tcW w:w="1276" w:type="dxa"/>
            <w:vAlign w:val="center"/>
          </w:tcPr>
          <w:p>
            <w:pPr>
              <w:pStyle w:val="单元格样式2"/>
            </w:pPr>
            <w:r>
              <w:t xml:space="preserve">根据合同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确保政策性农业保险项目顺利实施</w:t>
            </w:r>
          </w:p>
        </w:tc>
        <w:tc>
          <w:tcPr>
            <w:tcW w:w="5386" w:type="dxa"/>
            <w:vAlign w:val="center"/>
          </w:tcPr>
          <w:p>
            <w:pPr>
              <w:pStyle w:val="单元格样式2"/>
            </w:pPr>
            <w:r>
              <w:t xml:space="preserve">确保政策性农业保险项目顺利实施</w:t>
            </w:r>
          </w:p>
        </w:tc>
        <w:tc>
          <w:tcPr>
            <w:tcW w:w="2268" w:type="dxa"/>
            <w:vAlign w:val="center"/>
          </w:tcPr>
          <w:p>
            <w:pPr>
              <w:pStyle w:val="单元格样式2"/>
            </w:pPr>
            <w:r>
              <w:t xml:space="preserve">显著提高</w:t>
            </w:r>
          </w:p>
        </w:tc>
        <w:tc>
          <w:tcPr>
            <w:tcW w:w="1276" w:type="dxa"/>
            <w:vAlign w:val="center"/>
          </w:tcPr>
          <w:p>
            <w:pPr>
              <w:pStyle w:val="单元格样式2"/>
            </w:pPr>
            <w:r>
              <w:t xml:space="preserve">根据实际完成情况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41、专项政府债券发行费、代理付息服务费、兑付费等绩效目标表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13020725P00686310001U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专项政府债券发行费、代理付息服务费、兑付费等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专项政府债券发行费、代理付息服务费、兑付费等</w:t>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1.及时足额专项政府债券发行费、代理付息服务费、兑付费等</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归还债券发行费、代理付息服务费、兑付费等</w:t>
            </w:r>
          </w:p>
        </w:tc>
        <w:tc>
          <w:tcPr>
            <w:tcW w:w="5386" w:type="dxa"/>
            <w:vAlign w:val="center"/>
          </w:tcPr>
          <w:p>
            <w:pPr>
              <w:pStyle w:val="单元格样式2"/>
            </w:pPr>
            <w:r>
              <w:t xml:space="preserve">归还债券发行费、代理付息服务费、兑付费等次数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归还债券发行费、代理付息服务费、兑付费等完成率</w:t>
            </w:r>
          </w:p>
        </w:tc>
        <w:tc>
          <w:tcPr>
            <w:tcW w:w="5386" w:type="dxa"/>
            <w:vAlign w:val="center"/>
          </w:tcPr>
          <w:p>
            <w:pPr>
              <w:pStyle w:val="单元格样式2"/>
            </w:pPr>
            <w:r>
              <w:t xml:space="preserve">归还债券发行费、代理付息服务费、兑付费等完成情况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归还债券发行费、代理付息服务费、兑付费等及时率</w:t>
            </w:r>
          </w:p>
        </w:tc>
        <w:tc>
          <w:tcPr>
            <w:tcW w:w="5386" w:type="dxa"/>
            <w:vAlign w:val="center"/>
          </w:tcPr>
          <w:p>
            <w:pPr>
              <w:pStyle w:val="单元格样式2"/>
            </w:pPr>
            <w:r>
              <w:t xml:space="preserve">归还债券发行费、代理付息服务费、兑付费等及时情况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归还债券发行费、代理付息服务费、兑付费等金额</w:t>
            </w:r>
          </w:p>
        </w:tc>
        <w:tc>
          <w:tcPr>
            <w:tcW w:w="5386" w:type="dxa"/>
            <w:vAlign w:val="center"/>
          </w:tcPr>
          <w:p>
            <w:pPr>
              <w:pStyle w:val="单元格样式2"/>
            </w:pPr>
            <w:r>
              <w:t xml:space="preserve">归还债券发行费、代理付息服务费、兑付费等金额</w:t>
            </w:r>
          </w:p>
        </w:tc>
        <w:tc>
          <w:tcPr>
            <w:tcW w:w="2268" w:type="dxa"/>
            <w:vAlign w:val="center"/>
          </w:tcPr>
          <w:p>
            <w:pPr>
              <w:pStyle w:val="单元格样式2"/>
            </w:pPr>
            <w:r>
              <w:t xml:space="preserve">≤0.05万元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42、专项政府债券利息绩效目标表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13020725P00F2BD100315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专项政府债券利息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及时足额偿还专项债券利息</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1.及时足额偿还专项债券利息</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归还债券利息次数</w:t>
            </w:r>
          </w:p>
        </w:tc>
        <w:tc>
          <w:tcPr>
            <w:tcW w:w="5386" w:type="dxa"/>
            <w:vAlign w:val="center"/>
          </w:tcPr>
          <w:p>
            <w:pPr>
              <w:pStyle w:val="单元格样式2"/>
            </w:pPr>
            <w:r>
              <w:t xml:space="preserve">归还债券利息次数</w:t>
            </w:r>
          </w:p>
        </w:tc>
        <w:tc>
          <w:tcPr>
            <w:tcW w:w="2268" w:type="dxa"/>
            <w:vAlign w:val="center"/>
          </w:tcPr>
          <w:p>
            <w:pPr>
              <w:pStyle w:val="单元格样式2"/>
            </w:pPr>
            <w:r>
              <w:t xml:space="preserve">≤12次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归还债券利息完成率</w:t>
            </w:r>
          </w:p>
        </w:tc>
        <w:tc>
          <w:tcPr>
            <w:tcW w:w="5386" w:type="dxa"/>
            <w:vAlign w:val="center"/>
          </w:tcPr>
          <w:p>
            <w:pPr>
              <w:pStyle w:val="单元格样式2"/>
            </w:pPr>
            <w:r>
              <w:t xml:space="preserve">归还债券利息完成情况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归还债券利息及时率</w:t>
            </w:r>
          </w:p>
        </w:tc>
        <w:tc>
          <w:tcPr>
            <w:tcW w:w="5386" w:type="dxa"/>
            <w:vAlign w:val="center"/>
          </w:tcPr>
          <w:p>
            <w:pPr>
              <w:pStyle w:val="单元格样式2"/>
            </w:pPr>
            <w:r>
              <w:t xml:space="preserve">归还债券利息及时情况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归还债券利息</w:t>
            </w:r>
          </w:p>
        </w:tc>
        <w:tc>
          <w:tcPr>
            <w:tcW w:w="5386" w:type="dxa"/>
            <w:vAlign w:val="center"/>
          </w:tcPr>
          <w:p>
            <w:pPr>
              <w:pStyle w:val="单元格样式2"/>
            </w:pPr>
            <w:r>
              <w:t xml:space="preserve">归还债券利息</w:t>
            </w:r>
          </w:p>
        </w:tc>
        <w:tc>
          <w:tcPr>
            <w:tcW w:w="2268" w:type="dxa"/>
            <w:vAlign w:val="center"/>
          </w:tcPr>
          <w:p>
            <w:pPr>
              <w:pStyle w:val="单元格样式2"/>
            </w:pPr>
            <w:r>
              <w:t xml:space="preserve">≤861万元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依利率调整履行合同</w:t>
            </w:r>
          </w:p>
        </w:tc>
        <w:tc>
          <w:tcPr>
            <w:tcW w:w="5386" w:type="dxa"/>
            <w:vAlign w:val="center"/>
          </w:tcPr>
          <w:p>
            <w:pPr>
              <w:pStyle w:val="单元格样式2"/>
            </w:pPr>
            <w:r>
              <w:t xml:space="preserve">依利率调整履行合同情况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金融机构满意率</w:t>
            </w:r>
          </w:p>
        </w:tc>
        <w:tc>
          <w:tcPr>
            <w:tcW w:w="5386" w:type="dxa"/>
            <w:vAlign w:val="center"/>
          </w:tcPr>
          <w:p>
            <w:pPr>
              <w:pStyle w:val="单元格样式2"/>
            </w:pPr>
            <w:r>
              <w:t xml:space="preserve">金融机构满意率</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唐山市丰南区财政局本级上年末固定资产金额为744.85万元（详见下表）。本年度拟购置固定资产总额为29.00万元，已按要求列入政府采购预算，详见政府采购预算表。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318001唐山市丰南区财政局本级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744.85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60.01</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w:t>
            </w:r>
          </w:p>
        </w:tc>
        <w:tc>
          <w:tcPr>
            <w:tcW w:w="2835" w:type="dxa"/>
            <w:vAlign w:val="center"/>
          </w:tcPr>
          <w:p>
            <w:pPr>
              <w:pStyle w:val="单元格样式4"/>
            </w:pPr>
            <w:r>
              <w:t xml:space="preserve">90.47</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1789</w:t>
            </w:r>
          </w:p>
        </w:tc>
        <w:tc>
          <w:tcPr>
            <w:tcW w:w="2835" w:type="dxa"/>
            <w:vAlign w:val="center"/>
          </w:tcPr>
          <w:p>
            <w:pPr>
              <w:pStyle w:val="单元格样式4"/>
            </w:pPr>
            <w:r>
              <w:t xml:space="preserve">594.37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70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2025-01-21T17:01:38Z</dcterms:created>
  <dcterms:modified xsi:type="dcterms:W3CDTF">2025-01-21T17:01:38Z</dcterms:modified>
</cp:coreProperties>
</file>