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lang w:eastAsia="zh-CN"/>
        </w:rPr>
        <w:t>六</w:t>
      </w:r>
      <w:r>
        <w:t>、政府采购预算情况</w:t>
      </w:r>
      <w:r>
        <w:tab/>
      </w:r>
      <w:r>
        <w:fldChar w:fldCharType="begin"/>
      </w:r>
      <w:r>
        <w:instrText xml:space="preserve">PAGEREF _Toc_3_3_0000000017 \h</w:instrText>
      </w:r>
      <w:r>
        <w:fldChar w:fldCharType="separate"/>
      </w:r>
      <w:r>
        <w:t>3</w:t>
      </w:r>
      <w:r>
        <w:rPr>
          <w:rFonts w:hint="eastAsia"/>
          <w:lang w:val="en-US" w:eastAsia="zh-CN"/>
        </w:rPr>
        <w:t>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lang w:eastAsia="zh-CN"/>
        </w:rPr>
        <w:t>七</w:t>
      </w:r>
      <w:r>
        <w:t>、国有资产信息</w:t>
      </w:r>
      <w:r>
        <w:tab/>
      </w:r>
      <w:r>
        <w:fldChar w:fldCharType="begin"/>
      </w:r>
      <w:r>
        <w:instrText xml:space="preserve">PAGEREF _Toc_3_3_0000000018 \h</w:instrText>
      </w:r>
      <w:r>
        <w:fldChar w:fldCharType="separate"/>
      </w:r>
      <w:r>
        <w:t>3</w:t>
      </w:r>
      <w:r>
        <w:rPr>
          <w:rFonts w:hint="eastAsia"/>
          <w:lang w:val="en-US" w:eastAsia="zh-CN"/>
        </w:rPr>
        <w:t>3</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rPr>
          <w:rFonts w:hint="eastAsia"/>
          <w:lang w:eastAsia="zh-CN"/>
        </w:rPr>
        <w:t>八</w:t>
      </w:r>
      <w:r>
        <w:t>、名词解释</w:t>
      </w:r>
      <w:r>
        <w:tab/>
      </w:r>
      <w:r>
        <w:fldChar w:fldCharType="begin"/>
      </w:r>
      <w:r>
        <w:instrText xml:space="preserve">PAGEREF _Toc_3_3_0000000019 \h</w:instrText>
      </w:r>
      <w:r>
        <w:fldChar w:fldCharType="separate"/>
      </w:r>
      <w:r>
        <w:t>3</w:t>
      </w:r>
      <w:r>
        <w:rPr>
          <w:rFonts w:hint="eastAsia"/>
          <w:lang w:val="en-US" w:eastAsia="zh-CN"/>
        </w:rPr>
        <w:t>4</w:t>
      </w:r>
      <w:r>
        <w:fldChar w:fldCharType="end"/>
      </w:r>
      <w:r>
        <w:fldChar w:fldCharType="end"/>
      </w:r>
    </w:p>
    <w:p>
      <w:pPr>
        <w:pStyle w:val="5"/>
        <w:tabs>
          <w:tab w:val="right" w:leader="dot" w:pos="14562"/>
        </w:tabs>
      </w:pPr>
      <w:r>
        <w:rPr>
          <w:rFonts w:hint="eastAsia"/>
          <w:lang w:eastAsia="zh-CN"/>
        </w:rPr>
        <w:t>九</w:t>
      </w:r>
      <w:r>
        <w:t>、其他需要说明的事项</w:t>
      </w:r>
      <w:r>
        <w:fldChar w:fldCharType="begin"/>
      </w:r>
      <w:r>
        <w:instrText xml:space="preserve"> HYPERLINK \l "_Toc_3_3_0000000019" </w:instrText>
      </w:r>
      <w:r>
        <w:fldChar w:fldCharType="separate"/>
      </w:r>
      <w:r>
        <w:tab/>
      </w:r>
      <w:r>
        <w:fldChar w:fldCharType="begin"/>
      </w:r>
      <w:r>
        <w:instrText xml:space="preserve">PAGEREF _Toc_3_3_0000000019 \h</w:instrText>
      </w:r>
      <w:r>
        <w:fldChar w:fldCharType="separate"/>
      </w:r>
      <w:r>
        <w:t>3</w:t>
      </w:r>
      <w:r>
        <w:rPr>
          <w:rFonts w:hint="eastAsia"/>
          <w:lang w:val="en-US" w:eastAsia="zh-CN"/>
        </w:rPr>
        <w:t>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0" w:name="_GoBack"/>
      <w:bookmarkEnd w:id="0"/>
    </w:p>
    <w:p>
      <w:pPr>
        <w:spacing w:before="0" w:after="0"/>
        <w:ind w:firstLine="0"/>
        <w:jc w:val="center"/>
        <w:outlineLvl w:val="3"/>
      </w:pPr>
      <w:r>
        <w:rPr>
          <w:rFonts w:ascii="方正小标宋_GBK" w:hAnsi="方正小标宋_GBK" w:eastAsia="方正小标宋_GBK" w:cs="方正小标宋_GBK"/>
          <w:b w:val="0"/>
          <w:color w:val="000000"/>
          <w:sz w:val="44"/>
        </w:rPr>
        <w:t>一、唐山市丰南区融媒体中心本级收支预算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334001唐山市丰南区融媒体中心本级</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2426.19</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r>
              <w:t>2426.19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2426.19</w:t>
            </w:r>
          </w:p>
        </w:tc>
        <w:tc>
          <w:tcPr>
            <w:tcW w:w="4535" w:type="dxa"/>
            <w:vAlign w:val="center"/>
          </w:tcPr>
          <w:p>
            <w:pPr>
              <w:pStyle w:val="17"/>
            </w:pPr>
            <w:r>
              <w:t>本年支出合计</w:t>
            </w:r>
          </w:p>
        </w:tc>
        <w:tc>
          <w:tcPr>
            <w:tcW w:w="2126" w:type="dxa"/>
            <w:vAlign w:val="center"/>
          </w:tcPr>
          <w:p>
            <w:pPr>
              <w:pStyle w:val="18"/>
            </w:pPr>
            <w:r>
              <w:t>2426.19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2426.19</w:t>
            </w:r>
          </w:p>
        </w:tc>
        <w:tc>
          <w:tcPr>
            <w:tcW w:w="4535" w:type="dxa"/>
            <w:vAlign w:val="center"/>
          </w:tcPr>
          <w:p>
            <w:pPr>
              <w:pStyle w:val="17"/>
            </w:pPr>
            <w:r>
              <w:t>支出总计</w:t>
            </w:r>
          </w:p>
        </w:tc>
        <w:tc>
          <w:tcPr>
            <w:tcW w:w="2126" w:type="dxa"/>
            <w:vAlign w:val="center"/>
          </w:tcPr>
          <w:p>
            <w:pPr>
              <w:pStyle w:val="18"/>
            </w:pPr>
            <w:r>
              <w:t>2426.19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334001唐山市丰南区融媒体中心本级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2426.19</w:t>
            </w:r>
          </w:p>
        </w:tc>
        <w:tc>
          <w:tcPr>
            <w:tcW w:w="1134" w:type="dxa"/>
            <w:vAlign w:val="center"/>
          </w:tcPr>
          <w:p>
            <w:pPr>
              <w:pStyle w:val="18"/>
            </w:pPr>
            <w:r>
              <w:t>2426.19</w:t>
            </w:r>
          </w:p>
        </w:tc>
        <w:tc>
          <w:tcPr>
            <w:tcW w:w="1134" w:type="dxa"/>
            <w:vAlign w:val="center"/>
          </w:tcPr>
          <w:p>
            <w:pPr>
              <w:pStyle w:val="18"/>
            </w:pPr>
            <w:r>
              <w:t>2426.19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207</w:t>
            </w:r>
          </w:p>
        </w:tc>
        <w:tc>
          <w:tcPr>
            <w:tcW w:w="1559" w:type="dxa"/>
            <w:vAlign w:val="center"/>
          </w:tcPr>
          <w:p>
            <w:pPr>
              <w:pStyle w:val="15"/>
            </w:pPr>
            <w:r>
              <w:t>文化旅游体育与传媒支出</w:t>
            </w:r>
          </w:p>
        </w:tc>
        <w:tc>
          <w:tcPr>
            <w:tcW w:w="1134" w:type="dxa"/>
            <w:vAlign w:val="center"/>
          </w:tcPr>
          <w:p>
            <w:pPr>
              <w:pStyle w:val="14"/>
            </w:pPr>
            <w:r>
              <w:t>2426.19</w:t>
            </w:r>
          </w:p>
        </w:tc>
        <w:tc>
          <w:tcPr>
            <w:tcW w:w="1134" w:type="dxa"/>
            <w:vAlign w:val="center"/>
          </w:tcPr>
          <w:p>
            <w:pPr>
              <w:pStyle w:val="14"/>
            </w:pPr>
            <w:r>
              <w:t>2426.19</w:t>
            </w:r>
          </w:p>
        </w:tc>
        <w:tc>
          <w:tcPr>
            <w:tcW w:w="1134" w:type="dxa"/>
            <w:vAlign w:val="center"/>
          </w:tcPr>
          <w:p>
            <w:pPr>
              <w:pStyle w:val="14"/>
            </w:pPr>
            <w:r>
              <w:t>2426.19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20708</w:t>
            </w:r>
          </w:p>
        </w:tc>
        <w:tc>
          <w:tcPr>
            <w:tcW w:w="1559" w:type="dxa"/>
            <w:vAlign w:val="center"/>
          </w:tcPr>
          <w:p>
            <w:pPr>
              <w:pStyle w:val="15"/>
            </w:pPr>
            <w:r>
              <w:t>广播电视</w:t>
            </w:r>
          </w:p>
        </w:tc>
        <w:tc>
          <w:tcPr>
            <w:tcW w:w="1134" w:type="dxa"/>
            <w:vAlign w:val="center"/>
          </w:tcPr>
          <w:p>
            <w:pPr>
              <w:pStyle w:val="14"/>
            </w:pPr>
            <w:r>
              <w:t>2426.19</w:t>
            </w:r>
          </w:p>
        </w:tc>
        <w:tc>
          <w:tcPr>
            <w:tcW w:w="1134" w:type="dxa"/>
            <w:vAlign w:val="center"/>
          </w:tcPr>
          <w:p>
            <w:pPr>
              <w:pStyle w:val="14"/>
            </w:pPr>
            <w:r>
              <w:t>2426.19</w:t>
            </w:r>
          </w:p>
        </w:tc>
        <w:tc>
          <w:tcPr>
            <w:tcW w:w="1134" w:type="dxa"/>
            <w:vAlign w:val="center"/>
          </w:tcPr>
          <w:p>
            <w:pPr>
              <w:pStyle w:val="14"/>
            </w:pPr>
            <w:r>
              <w:t>2426.19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2070808</w:t>
            </w:r>
          </w:p>
        </w:tc>
        <w:tc>
          <w:tcPr>
            <w:tcW w:w="1559" w:type="dxa"/>
            <w:vAlign w:val="center"/>
          </w:tcPr>
          <w:p>
            <w:pPr>
              <w:pStyle w:val="15"/>
            </w:pPr>
            <w:r>
              <w:t>广播电视事务</w:t>
            </w:r>
          </w:p>
        </w:tc>
        <w:tc>
          <w:tcPr>
            <w:tcW w:w="1134" w:type="dxa"/>
            <w:vAlign w:val="center"/>
          </w:tcPr>
          <w:p>
            <w:pPr>
              <w:pStyle w:val="14"/>
            </w:pPr>
            <w:r>
              <w:t>2426.19</w:t>
            </w:r>
          </w:p>
        </w:tc>
        <w:tc>
          <w:tcPr>
            <w:tcW w:w="1134" w:type="dxa"/>
            <w:vAlign w:val="center"/>
          </w:tcPr>
          <w:p>
            <w:pPr>
              <w:pStyle w:val="14"/>
            </w:pPr>
            <w:r>
              <w:t>2426.19</w:t>
            </w:r>
          </w:p>
        </w:tc>
        <w:tc>
          <w:tcPr>
            <w:tcW w:w="1134" w:type="dxa"/>
            <w:vAlign w:val="center"/>
          </w:tcPr>
          <w:p>
            <w:pPr>
              <w:pStyle w:val="14"/>
            </w:pPr>
            <w:r>
              <w:t>2426.19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334001唐山市丰南区融媒体中心本级</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2426.19</w:t>
            </w:r>
          </w:p>
        </w:tc>
        <w:tc>
          <w:tcPr>
            <w:tcW w:w="1361" w:type="dxa"/>
            <w:vAlign w:val="center"/>
          </w:tcPr>
          <w:p>
            <w:pPr>
              <w:pStyle w:val="18"/>
            </w:pPr>
            <w:r>
              <w:t>1889.20</w:t>
            </w:r>
          </w:p>
        </w:tc>
        <w:tc>
          <w:tcPr>
            <w:tcW w:w="1361" w:type="dxa"/>
            <w:vAlign w:val="center"/>
          </w:tcPr>
          <w:p>
            <w:pPr>
              <w:pStyle w:val="18"/>
            </w:pPr>
            <w:r>
              <w:t>536.99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207</w:t>
            </w:r>
          </w:p>
        </w:tc>
        <w:tc>
          <w:tcPr>
            <w:tcW w:w="4535" w:type="dxa"/>
            <w:vAlign w:val="center"/>
          </w:tcPr>
          <w:p>
            <w:pPr>
              <w:pStyle w:val="15"/>
            </w:pPr>
            <w:r>
              <w:t>文化旅游体育与传媒支出</w:t>
            </w:r>
          </w:p>
        </w:tc>
        <w:tc>
          <w:tcPr>
            <w:tcW w:w="1361" w:type="dxa"/>
            <w:vAlign w:val="center"/>
          </w:tcPr>
          <w:p>
            <w:pPr>
              <w:pStyle w:val="14"/>
            </w:pPr>
            <w:r>
              <w:t>2426.19</w:t>
            </w:r>
          </w:p>
        </w:tc>
        <w:tc>
          <w:tcPr>
            <w:tcW w:w="1361" w:type="dxa"/>
            <w:vAlign w:val="center"/>
          </w:tcPr>
          <w:p>
            <w:pPr>
              <w:pStyle w:val="14"/>
            </w:pPr>
            <w:r>
              <w:t>1889.20</w:t>
            </w:r>
          </w:p>
        </w:tc>
        <w:tc>
          <w:tcPr>
            <w:tcW w:w="1361" w:type="dxa"/>
            <w:vAlign w:val="center"/>
          </w:tcPr>
          <w:p>
            <w:pPr>
              <w:pStyle w:val="14"/>
            </w:pPr>
            <w:r>
              <w:t>536.99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20708</w:t>
            </w:r>
          </w:p>
        </w:tc>
        <w:tc>
          <w:tcPr>
            <w:tcW w:w="4535" w:type="dxa"/>
            <w:vAlign w:val="center"/>
          </w:tcPr>
          <w:p>
            <w:pPr>
              <w:pStyle w:val="15"/>
            </w:pPr>
            <w:r>
              <w:t>广播电视</w:t>
            </w:r>
          </w:p>
        </w:tc>
        <w:tc>
          <w:tcPr>
            <w:tcW w:w="1361" w:type="dxa"/>
            <w:vAlign w:val="center"/>
          </w:tcPr>
          <w:p>
            <w:pPr>
              <w:pStyle w:val="14"/>
            </w:pPr>
            <w:r>
              <w:t>2426.19</w:t>
            </w:r>
          </w:p>
        </w:tc>
        <w:tc>
          <w:tcPr>
            <w:tcW w:w="1361" w:type="dxa"/>
            <w:vAlign w:val="center"/>
          </w:tcPr>
          <w:p>
            <w:pPr>
              <w:pStyle w:val="14"/>
            </w:pPr>
            <w:r>
              <w:t>1889.20</w:t>
            </w:r>
          </w:p>
        </w:tc>
        <w:tc>
          <w:tcPr>
            <w:tcW w:w="1361" w:type="dxa"/>
            <w:vAlign w:val="center"/>
          </w:tcPr>
          <w:p>
            <w:pPr>
              <w:pStyle w:val="14"/>
            </w:pPr>
            <w:r>
              <w:t>536.99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2070808</w:t>
            </w:r>
          </w:p>
        </w:tc>
        <w:tc>
          <w:tcPr>
            <w:tcW w:w="4535" w:type="dxa"/>
            <w:vAlign w:val="center"/>
          </w:tcPr>
          <w:p>
            <w:pPr>
              <w:pStyle w:val="15"/>
            </w:pPr>
            <w:r>
              <w:t>广播电视事务</w:t>
            </w:r>
          </w:p>
        </w:tc>
        <w:tc>
          <w:tcPr>
            <w:tcW w:w="1361" w:type="dxa"/>
            <w:vAlign w:val="center"/>
          </w:tcPr>
          <w:p>
            <w:pPr>
              <w:pStyle w:val="14"/>
            </w:pPr>
            <w:r>
              <w:t>2426.19</w:t>
            </w:r>
          </w:p>
        </w:tc>
        <w:tc>
          <w:tcPr>
            <w:tcW w:w="1361" w:type="dxa"/>
            <w:vAlign w:val="center"/>
          </w:tcPr>
          <w:p>
            <w:pPr>
              <w:pStyle w:val="14"/>
            </w:pPr>
            <w:r>
              <w:t>1889.20</w:t>
            </w:r>
          </w:p>
        </w:tc>
        <w:tc>
          <w:tcPr>
            <w:tcW w:w="1361" w:type="dxa"/>
            <w:vAlign w:val="center"/>
          </w:tcPr>
          <w:p>
            <w:pPr>
              <w:pStyle w:val="14"/>
            </w:pPr>
            <w:r>
              <w:t>536.99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150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4"/>
        <w:gridCol w:w="3419"/>
        <w:gridCol w:w="1481"/>
        <w:gridCol w:w="3419"/>
        <w:gridCol w:w="1481"/>
        <w:gridCol w:w="1481"/>
        <w:gridCol w:w="1481"/>
        <w:gridCol w:w="14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5754" w:type="dxa"/>
            <w:gridSpan w:val="3"/>
            <w:tcBorders>
              <w:top w:val="single" w:color="FFFFFF" w:sz="6" w:space="0"/>
              <w:left w:val="single" w:color="FFFFFF" w:sz="6" w:space="0"/>
              <w:right w:val="single" w:color="FFFFFF" w:sz="6" w:space="0"/>
            </w:tcBorders>
            <w:vAlign w:val="center"/>
          </w:tcPr>
          <w:p>
            <w:pPr>
              <w:pStyle w:val="12"/>
            </w:pPr>
            <w:r>
              <w:t>334001唐山市丰南区融媒体中心本级</w:t>
            </w:r>
          </w:p>
        </w:tc>
        <w:tc>
          <w:tcPr>
            <w:tcW w:w="3419" w:type="dxa"/>
            <w:tcBorders>
              <w:top w:val="single" w:color="FFFFFF" w:sz="6" w:space="0"/>
              <w:left w:val="single" w:color="FFFFFF" w:sz="6" w:space="0"/>
              <w:right w:val="single" w:color="FFFFFF" w:sz="6" w:space="0"/>
            </w:tcBorders>
            <w:vAlign w:val="center"/>
          </w:tcPr>
          <w:p>
            <w:pPr>
              <w:pStyle w:val="11"/>
            </w:pPr>
            <w:r>
              <w:t>预算年度：2025</w:t>
            </w:r>
          </w:p>
        </w:tc>
        <w:tc>
          <w:tcPr>
            <w:tcW w:w="5925"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tblHeader/>
          <w:jc w:val="center"/>
        </w:trPr>
        <w:tc>
          <w:tcPr>
            <w:tcW w:w="854" w:type="dxa"/>
            <w:vMerge w:val="restart"/>
            <w:vAlign w:val="center"/>
          </w:tcPr>
          <w:p>
            <w:pPr>
              <w:pStyle w:val="13"/>
            </w:pPr>
            <w:r>
              <w:t>序号</w:t>
            </w:r>
          </w:p>
        </w:tc>
        <w:tc>
          <w:tcPr>
            <w:tcW w:w="4900" w:type="dxa"/>
            <w:gridSpan w:val="2"/>
            <w:vAlign w:val="center"/>
          </w:tcPr>
          <w:p>
            <w:pPr>
              <w:pStyle w:val="13"/>
            </w:pPr>
            <w:r>
              <w:t>收入</w:t>
            </w:r>
          </w:p>
        </w:tc>
        <w:tc>
          <w:tcPr>
            <w:tcW w:w="9344"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8" w:hRule="atLeast"/>
          <w:tblHeader/>
          <w:jc w:val="center"/>
        </w:trPr>
        <w:tc>
          <w:tcPr>
            <w:tcW w:w="854" w:type="dxa"/>
            <w:vMerge w:val="continue"/>
          </w:tcPr>
          <w:p/>
        </w:tc>
        <w:tc>
          <w:tcPr>
            <w:tcW w:w="3419" w:type="dxa"/>
            <w:vAlign w:val="center"/>
          </w:tcPr>
          <w:p>
            <w:pPr>
              <w:pStyle w:val="13"/>
            </w:pPr>
            <w:r>
              <w:t>项  目</w:t>
            </w:r>
          </w:p>
        </w:tc>
        <w:tc>
          <w:tcPr>
            <w:tcW w:w="1481" w:type="dxa"/>
            <w:vAlign w:val="center"/>
          </w:tcPr>
          <w:p>
            <w:pPr>
              <w:pStyle w:val="13"/>
            </w:pPr>
            <w:r>
              <w:t>金额</w:t>
            </w:r>
          </w:p>
        </w:tc>
        <w:tc>
          <w:tcPr>
            <w:tcW w:w="3419" w:type="dxa"/>
            <w:vAlign w:val="center"/>
          </w:tcPr>
          <w:p>
            <w:pPr>
              <w:pStyle w:val="13"/>
            </w:pPr>
            <w:r>
              <w:t>项  目</w:t>
            </w:r>
          </w:p>
        </w:tc>
        <w:tc>
          <w:tcPr>
            <w:tcW w:w="1481" w:type="dxa"/>
            <w:vAlign w:val="center"/>
          </w:tcPr>
          <w:p>
            <w:pPr>
              <w:pStyle w:val="13"/>
            </w:pPr>
            <w:r>
              <w:t>合计</w:t>
            </w:r>
          </w:p>
        </w:tc>
        <w:tc>
          <w:tcPr>
            <w:tcW w:w="1481" w:type="dxa"/>
            <w:vAlign w:val="center"/>
          </w:tcPr>
          <w:p>
            <w:pPr>
              <w:pStyle w:val="13"/>
            </w:pPr>
            <w:r>
              <w:t>一般公共预算财政拨款</w:t>
            </w:r>
          </w:p>
        </w:tc>
        <w:tc>
          <w:tcPr>
            <w:tcW w:w="1481" w:type="dxa"/>
            <w:vAlign w:val="center"/>
          </w:tcPr>
          <w:p>
            <w:pPr>
              <w:pStyle w:val="13"/>
            </w:pPr>
            <w:r>
              <w:t>政府性基金预算财政    拨款</w:t>
            </w:r>
          </w:p>
        </w:tc>
        <w:tc>
          <w:tcPr>
            <w:tcW w:w="1482"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tblHeader/>
          <w:jc w:val="center"/>
        </w:trPr>
        <w:tc>
          <w:tcPr>
            <w:tcW w:w="854" w:type="dxa"/>
            <w:vAlign w:val="center"/>
          </w:tcPr>
          <w:p>
            <w:pPr>
              <w:pStyle w:val="13"/>
            </w:pPr>
            <w:r>
              <w:t>栏次</w:t>
            </w:r>
          </w:p>
        </w:tc>
        <w:tc>
          <w:tcPr>
            <w:tcW w:w="3419" w:type="dxa"/>
            <w:vAlign w:val="center"/>
          </w:tcPr>
          <w:p>
            <w:pPr>
              <w:pStyle w:val="13"/>
            </w:pPr>
            <w:r>
              <w:t>1</w:t>
            </w:r>
          </w:p>
        </w:tc>
        <w:tc>
          <w:tcPr>
            <w:tcW w:w="1481" w:type="dxa"/>
            <w:vAlign w:val="center"/>
          </w:tcPr>
          <w:p>
            <w:pPr>
              <w:pStyle w:val="13"/>
            </w:pPr>
            <w:r>
              <w:t>2</w:t>
            </w:r>
          </w:p>
        </w:tc>
        <w:tc>
          <w:tcPr>
            <w:tcW w:w="3419" w:type="dxa"/>
            <w:vAlign w:val="center"/>
          </w:tcPr>
          <w:p>
            <w:pPr>
              <w:pStyle w:val="13"/>
            </w:pPr>
            <w:r>
              <w:t>3</w:t>
            </w:r>
          </w:p>
        </w:tc>
        <w:tc>
          <w:tcPr>
            <w:tcW w:w="1481" w:type="dxa"/>
            <w:vAlign w:val="center"/>
          </w:tcPr>
          <w:p>
            <w:pPr>
              <w:pStyle w:val="13"/>
            </w:pPr>
            <w:r>
              <w:t>4</w:t>
            </w:r>
          </w:p>
        </w:tc>
        <w:tc>
          <w:tcPr>
            <w:tcW w:w="1481" w:type="dxa"/>
            <w:vAlign w:val="center"/>
          </w:tcPr>
          <w:p>
            <w:pPr>
              <w:pStyle w:val="13"/>
            </w:pPr>
            <w:r>
              <w:t>5</w:t>
            </w:r>
          </w:p>
        </w:tc>
        <w:tc>
          <w:tcPr>
            <w:tcW w:w="1481" w:type="dxa"/>
            <w:vAlign w:val="center"/>
          </w:tcPr>
          <w:p>
            <w:pPr>
              <w:pStyle w:val="13"/>
            </w:pPr>
            <w:r>
              <w:t>6</w:t>
            </w:r>
          </w:p>
        </w:tc>
        <w:tc>
          <w:tcPr>
            <w:tcW w:w="1482"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1</w:t>
            </w:r>
          </w:p>
        </w:tc>
        <w:tc>
          <w:tcPr>
            <w:tcW w:w="3419" w:type="dxa"/>
            <w:vAlign w:val="center"/>
          </w:tcPr>
          <w:p>
            <w:pPr>
              <w:pStyle w:val="15"/>
            </w:pPr>
            <w:r>
              <w:t>一、一般公共预算拨款</w:t>
            </w:r>
          </w:p>
        </w:tc>
        <w:tc>
          <w:tcPr>
            <w:tcW w:w="1481" w:type="dxa"/>
            <w:vAlign w:val="center"/>
          </w:tcPr>
          <w:p>
            <w:pPr>
              <w:pStyle w:val="14"/>
            </w:pPr>
            <w:r>
              <w:t>2426.19</w:t>
            </w:r>
          </w:p>
        </w:tc>
        <w:tc>
          <w:tcPr>
            <w:tcW w:w="3419" w:type="dxa"/>
            <w:vAlign w:val="center"/>
          </w:tcPr>
          <w:p>
            <w:pPr>
              <w:pStyle w:val="15"/>
            </w:pPr>
            <w:r>
              <w:t>一、一般公共服务支出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2</w:t>
            </w:r>
          </w:p>
        </w:tc>
        <w:tc>
          <w:tcPr>
            <w:tcW w:w="3419" w:type="dxa"/>
            <w:vAlign w:val="center"/>
          </w:tcPr>
          <w:p>
            <w:pPr>
              <w:pStyle w:val="15"/>
            </w:pPr>
            <w:r>
              <w:t>二、政府性基金预算拨款</w:t>
            </w:r>
          </w:p>
        </w:tc>
        <w:tc>
          <w:tcPr>
            <w:tcW w:w="1481" w:type="dxa"/>
            <w:vAlign w:val="center"/>
          </w:tcPr>
          <w:p>
            <w:pPr>
              <w:pStyle w:val="14"/>
            </w:pPr>
          </w:p>
        </w:tc>
        <w:tc>
          <w:tcPr>
            <w:tcW w:w="3419" w:type="dxa"/>
            <w:vAlign w:val="center"/>
          </w:tcPr>
          <w:p>
            <w:pPr>
              <w:pStyle w:val="15"/>
            </w:pPr>
            <w:r>
              <w:t>二、外交支出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3</w:t>
            </w:r>
          </w:p>
        </w:tc>
        <w:tc>
          <w:tcPr>
            <w:tcW w:w="3419" w:type="dxa"/>
            <w:vAlign w:val="center"/>
          </w:tcPr>
          <w:p>
            <w:pPr>
              <w:pStyle w:val="15"/>
            </w:pPr>
            <w:r>
              <w:t>三、国有资本经营预算拨款</w:t>
            </w:r>
          </w:p>
        </w:tc>
        <w:tc>
          <w:tcPr>
            <w:tcW w:w="1481" w:type="dxa"/>
            <w:vAlign w:val="center"/>
          </w:tcPr>
          <w:p>
            <w:pPr>
              <w:pStyle w:val="14"/>
            </w:pPr>
          </w:p>
        </w:tc>
        <w:tc>
          <w:tcPr>
            <w:tcW w:w="3419" w:type="dxa"/>
            <w:vAlign w:val="center"/>
          </w:tcPr>
          <w:p>
            <w:pPr>
              <w:pStyle w:val="15"/>
            </w:pPr>
            <w:r>
              <w:t>三、国防支出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4</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四、公共安全支出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5</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五、教育支出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6</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六、科学技术支出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7</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七、文化旅游体育与传媒支出</w:t>
            </w:r>
          </w:p>
        </w:tc>
        <w:tc>
          <w:tcPr>
            <w:tcW w:w="1481" w:type="dxa"/>
            <w:vAlign w:val="center"/>
          </w:tcPr>
          <w:p>
            <w:pPr>
              <w:pStyle w:val="14"/>
            </w:pPr>
            <w:r>
              <w:t>2426.19</w:t>
            </w:r>
          </w:p>
        </w:tc>
        <w:tc>
          <w:tcPr>
            <w:tcW w:w="1481" w:type="dxa"/>
            <w:vAlign w:val="center"/>
          </w:tcPr>
          <w:p>
            <w:pPr>
              <w:pStyle w:val="14"/>
            </w:pPr>
            <w:r>
              <w:t>2426.19</w:t>
            </w: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8</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八、社会保障和就业支出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9</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九、社会保险基金支出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10</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十、卫生健康支出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11</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十一、节能环保支出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12</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十二、城乡社区支出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13</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十三、农林水支出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14</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十四、交通运输支出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15</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十五、资源勘探工业信息等支出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16</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十六、商业服务业等支出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17</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十七、金融支出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18</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十八、援助其他地区支出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19</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十九、自然资源海洋气象等支出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20</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二十、住房保障支出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21</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二十一、粮油物资储备支出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22</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二十二、国有资本经营预算支出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23</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二十三、灾害防治及应急管理支出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24</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二十四、预备费</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25</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二十五、其他支出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26</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二十六、转移性支出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27</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二十七、债务还本支出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28</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二十八、债务付息支出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29</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二十九、债务发行费用支出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30</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三十、抗疫特别国债安排的支出</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31</w:t>
            </w:r>
          </w:p>
        </w:tc>
        <w:tc>
          <w:tcPr>
            <w:tcW w:w="3419" w:type="dxa"/>
            <w:vAlign w:val="center"/>
          </w:tcPr>
          <w:p>
            <w:pPr>
              <w:pStyle w:val="15"/>
            </w:pPr>
          </w:p>
        </w:tc>
        <w:tc>
          <w:tcPr>
            <w:tcW w:w="1481" w:type="dxa"/>
            <w:vAlign w:val="center"/>
          </w:tcPr>
          <w:p>
            <w:pPr>
              <w:pStyle w:val="14"/>
            </w:pPr>
          </w:p>
        </w:tc>
        <w:tc>
          <w:tcPr>
            <w:tcW w:w="3419" w:type="dxa"/>
            <w:vAlign w:val="center"/>
          </w:tcPr>
          <w:p>
            <w:pPr>
              <w:pStyle w:val="15"/>
            </w:pPr>
            <w:r>
              <w:t>三十一、人行科目</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32</w:t>
            </w:r>
          </w:p>
        </w:tc>
        <w:tc>
          <w:tcPr>
            <w:tcW w:w="3419" w:type="dxa"/>
            <w:vAlign w:val="center"/>
          </w:tcPr>
          <w:p>
            <w:pPr>
              <w:pStyle w:val="17"/>
            </w:pPr>
            <w:r>
              <w:t>本年收入合计</w:t>
            </w:r>
          </w:p>
        </w:tc>
        <w:tc>
          <w:tcPr>
            <w:tcW w:w="1481" w:type="dxa"/>
            <w:vAlign w:val="center"/>
          </w:tcPr>
          <w:p>
            <w:pPr>
              <w:pStyle w:val="18"/>
            </w:pPr>
            <w:r>
              <w:t>2426.19</w:t>
            </w:r>
          </w:p>
        </w:tc>
        <w:tc>
          <w:tcPr>
            <w:tcW w:w="3419" w:type="dxa"/>
            <w:vAlign w:val="center"/>
          </w:tcPr>
          <w:p>
            <w:pPr>
              <w:pStyle w:val="17"/>
            </w:pPr>
            <w:r>
              <w:t>本年支出合计</w:t>
            </w:r>
          </w:p>
        </w:tc>
        <w:tc>
          <w:tcPr>
            <w:tcW w:w="1481" w:type="dxa"/>
            <w:vAlign w:val="center"/>
          </w:tcPr>
          <w:p>
            <w:pPr>
              <w:pStyle w:val="18"/>
            </w:pPr>
            <w:r>
              <w:t>2426.19</w:t>
            </w:r>
          </w:p>
        </w:tc>
        <w:tc>
          <w:tcPr>
            <w:tcW w:w="1481" w:type="dxa"/>
            <w:vAlign w:val="center"/>
          </w:tcPr>
          <w:p>
            <w:pPr>
              <w:pStyle w:val="18"/>
            </w:pPr>
            <w:r>
              <w:t>2426.19</w:t>
            </w:r>
          </w:p>
        </w:tc>
        <w:tc>
          <w:tcPr>
            <w:tcW w:w="1481" w:type="dxa"/>
            <w:vAlign w:val="center"/>
          </w:tcPr>
          <w:p>
            <w:pPr>
              <w:pStyle w:val="18"/>
            </w:pPr>
          </w:p>
        </w:tc>
        <w:tc>
          <w:tcPr>
            <w:tcW w:w="1482"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33</w:t>
            </w:r>
          </w:p>
        </w:tc>
        <w:tc>
          <w:tcPr>
            <w:tcW w:w="3419" w:type="dxa"/>
            <w:vAlign w:val="center"/>
          </w:tcPr>
          <w:p>
            <w:pPr>
              <w:pStyle w:val="15"/>
            </w:pPr>
            <w:r>
              <w:t>年初财政拨款结转和结余</w:t>
            </w:r>
          </w:p>
        </w:tc>
        <w:tc>
          <w:tcPr>
            <w:tcW w:w="1481" w:type="dxa"/>
            <w:vAlign w:val="center"/>
          </w:tcPr>
          <w:p>
            <w:pPr>
              <w:pStyle w:val="14"/>
            </w:pPr>
          </w:p>
        </w:tc>
        <w:tc>
          <w:tcPr>
            <w:tcW w:w="3419" w:type="dxa"/>
            <w:vAlign w:val="center"/>
          </w:tcPr>
          <w:p>
            <w:pPr>
              <w:pStyle w:val="15"/>
            </w:pPr>
            <w:r>
              <w:t>年末财政拨款结转和结余</w:t>
            </w: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34</w:t>
            </w:r>
          </w:p>
        </w:tc>
        <w:tc>
          <w:tcPr>
            <w:tcW w:w="3419" w:type="dxa"/>
            <w:vAlign w:val="center"/>
          </w:tcPr>
          <w:p>
            <w:pPr>
              <w:pStyle w:val="15"/>
            </w:pPr>
            <w:r>
              <w:t>一、一般公共预算拨款</w:t>
            </w:r>
          </w:p>
        </w:tc>
        <w:tc>
          <w:tcPr>
            <w:tcW w:w="1481" w:type="dxa"/>
            <w:vAlign w:val="center"/>
          </w:tcPr>
          <w:p>
            <w:pPr>
              <w:pStyle w:val="14"/>
            </w:pPr>
          </w:p>
        </w:tc>
        <w:tc>
          <w:tcPr>
            <w:tcW w:w="3419" w:type="dxa"/>
            <w:vAlign w:val="center"/>
          </w:tcPr>
          <w:p>
            <w:pPr>
              <w:pStyle w:val="15"/>
            </w:pP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35</w:t>
            </w:r>
          </w:p>
        </w:tc>
        <w:tc>
          <w:tcPr>
            <w:tcW w:w="3419" w:type="dxa"/>
            <w:vAlign w:val="center"/>
          </w:tcPr>
          <w:p>
            <w:pPr>
              <w:pStyle w:val="15"/>
            </w:pPr>
            <w:r>
              <w:t>二、政府性基金预算拨款</w:t>
            </w:r>
          </w:p>
        </w:tc>
        <w:tc>
          <w:tcPr>
            <w:tcW w:w="1481" w:type="dxa"/>
            <w:vAlign w:val="center"/>
          </w:tcPr>
          <w:p>
            <w:pPr>
              <w:pStyle w:val="14"/>
            </w:pPr>
          </w:p>
        </w:tc>
        <w:tc>
          <w:tcPr>
            <w:tcW w:w="3419" w:type="dxa"/>
            <w:vAlign w:val="center"/>
          </w:tcPr>
          <w:p>
            <w:pPr>
              <w:pStyle w:val="15"/>
            </w:pP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854" w:type="dxa"/>
            <w:vAlign w:val="center"/>
          </w:tcPr>
          <w:p>
            <w:pPr>
              <w:pStyle w:val="16"/>
            </w:pPr>
            <w:r>
              <w:t>36</w:t>
            </w:r>
          </w:p>
        </w:tc>
        <w:tc>
          <w:tcPr>
            <w:tcW w:w="3419" w:type="dxa"/>
            <w:vAlign w:val="center"/>
          </w:tcPr>
          <w:p>
            <w:pPr>
              <w:pStyle w:val="15"/>
            </w:pPr>
            <w:r>
              <w:t>三、国有资本经营预算拨款</w:t>
            </w:r>
          </w:p>
        </w:tc>
        <w:tc>
          <w:tcPr>
            <w:tcW w:w="1481" w:type="dxa"/>
            <w:vAlign w:val="center"/>
          </w:tcPr>
          <w:p>
            <w:pPr>
              <w:pStyle w:val="14"/>
            </w:pPr>
          </w:p>
        </w:tc>
        <w:tc>
          <w:tcPr>
            <w:tcW w:w="3419" w:type="dxa"/>
            <w:vAlign w:val="center"/>
          </w:tcPr>
          <w:p>
            <w:pPr>
              <w:pStyle w:val="15"/>
            </w:pPr>
          </w:p>
        </w:tc>
        <w:tc>
          <w:tcPr>
            <w:tcW w:w="1481" w:type="dxa"/>
            <w:vAlign w:val="center"/>
          </w:tcPr>
          <w:p>
            <w:pPr>
              <w:pStyle w:val="14"/>
            </w:pPr>
          </w:p>
        </w:tc>
        <w:tc>
          <w:tcPr>
            <w:tcW w:w="1481" w:type="dxa"/>
            <w:vAlign w:val="center"/>
          </w:tcPr>
          <w:p>
            <w:pPr>
              <w:pStyle w:val="14"/>
            </w:pPr>
          </w:p>
        </w:tc>
        <w:tc>
          <w:tcPr>
            <w:tcW w:w="1481" w:type="dxa"/>
            <w:vAlign w:val="center"/>
          </w:tcPr>
          <w:p>
            <w:pPr>
              <w:pStyle w:val="14"/>
            </w:pPr>
          </w:p>
        </w:tc>
        <w:tc>
          <w:tcPr>
            <w:tcW w:w="148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854" w:type="dxa"/>
            <w:vAlign w:val="center"/>
          </w:tcPr>
          <w:p>
            <w:pPr>
              <w:pStyle w:val="16"/>
            </w:pPr>
            <w:r>
              <w:t>37</w:t>
            </w:r>
          </w:p>
        </w:tc>
        <w:tc>
          <w:tcPr>
            <w:tcW w:w="3419" w:type="dxa"/>
            <w:vAlign w:val="center"/>
          </w:tcPr>
          <w:p>
            <w:pPr>
              <w:pStyle w:val="17"/>
            </w:pPr>
            <w:r>
              <w:t>收入总计</w:t>
            </w:r>
          </w:p>
        </w:tc>
        <w:tc>
          <w:tcPr>
            <w:tcW w:w="1481" w:type="dxa"/>
            <w:vAlign w:val="center"/>
          </w:tcPr>
          <w:p>
            <w:pPr>
              <w:pStyle w:val="18"/>
            </w:pPr>
            <w:r>
              <w:t>2426.19</w:t>
            </w:r>
          </w:p>
        </w:tc>
        <w:tc>
          <w:tcPr>
            <w:tcW w:w="3419" w:type="dxa"/>
            <w:vAlign w:val="center"/>
          </w:tcPr>
          <w:p>
            <w:pPr>
              <w:pStyle w:val="17"/>
            </w:pPr>
            <w:r>
              <w:t>支出总计</w:t>
            </w:r>
          </w:p>
        </w:tc>
        <w:tc>
          <w:tcPr>
            <w:tcW w:w="1481" w:type="dxa"/>
            <w:vAlign w:val="center"/>
          </w:tcPr>
          <w:p>
            <w:pPr>
              <w:pStyle w:val="18"/>
            </w:pPr>
            <w:r>
              <w:t>2426.19</w:t>
            </w:r>
          </w:p>
        </w:tc>
        <w:tc>
          <w:tcPr>
            <w:tcW w:w="1481" w:type="dxa"/>
            <w:vAlign w:val="center"/>
          </w:tcPr>
          <w:p>
            <w:pPr>
              <w:pStyle w:val="18"/>
            </w:pPr>
            <w:r>
              <w:t>2426.19</w:t>
            </w:r>
          </w:p>
        </w:tc>
        <w:tc>
          <w:tcPr>
            <w:tcW w:w="1481" w:type="dxa"/>
            <w:vAlign w:val="center"/>
          </w:tcPr>
          <w:p>
            <w:pPr>
              <w:pStyle w:val="18"/>
            </w:pPr>
          </w:p>
        </w:tc>
        <w:tc>
          <w:tcPr>
            <w:tcW w:w="1482"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334001唐山市丰南区融媒体中心本级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2426.19</w:t>
            </w:r>
          </w:p>
        </w:tc>
        <w:tc>
          <w:tcPr>
            <w:tcW w:w="2551" w:type="dxa"/>
            <w:vAlign w:val="center"/>
          </w:tcPr>
          <w:p>
            <w:pPr>
              <w:pStyle w:val="18"/>
            </w:pPr>
            <w:r>
              <w:t>1889.20</w:t>
            </w:r>
          </w:p>
        </w:tc>
        <w:tc>
          <w:tcPr>
            <w:tcW w:w="2551" w:type="dxa"/>
            <w:vAlign w:val="center"/>
          </w:tcPr>
          <w:p>
            <w:pPr>
              <w:pStyle w:val="18"/>
            </w:pPr>
            <w:r>
              <w:t>536.99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207</w:t>
            </w:r>
          </w:p>
        </w:tc>
        <w:tc>
          <w:tcPr>
            <w:tcW w:w="4535" w:type="dxa"/>
            <w:vAlign w:val="center"/>
          </w:tcPr>
          <w:p>
            <w:pPr>
              <w:pStyle w:val="15"/>
            </w:pPr>
            <w:r>
              <w:t>文化旅游体育与传媒支出</w:t>
            </w:r>
          </w:p>
        </w:tc>
        <w:tc>
          <w:tcPr>
            <w:tcW w:w="2551" w:type="dxa"/>
            <w:vAlign w:val="center"/>
          </w:tcPr>
          <w:p>
            <w:pPr>
              <w:pStyle w:val="14"/>
            </w:pPr>
            <w:r>
              <w:t>2426.19</w:t>
            </w:r>
          </w:p>
        </w:tc>
        <w:tc>
          <w:tcPr>
            <w:tcW w:w="2551" w:type="dxa"/>
            <w:vAlign w:val="center"/>
          </w:tcPr>
          <w:p>
            <w:pPr>
              <w:pStyle w:val="14"/>
            </w:pPr>
            <w:r>
              <w:t>1889.20</w:t>
            </w:r>
          </w:p>
        </w:tc>
        <w:tc>
          <w:tcPr>
            <w:tcW w:w="2551" w:type="dxa"/>
            <w:vAlign w:val="center"/>
          </w:tcPr>
          <w:p>
            <w:pPr>
              <w:pStyle w:val="14"/>
            </w:pPr>
            <w:r>
              <w:t>536.99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20708</w:t>
            </w:r>
          </w:p>
        </w:tc>
        <w:tc>
          <w:tcPr>
            <w:tcW w:w="4535" w:type="dxa"/>
            <w:vAlign w:val="center"/>
          </w:tcPr>
          <w:p>
            <w:pPr>
              <w:pStyle w:val="15"/>
            </w:pPr>
            <w:r>
              <w:t>广播电视</w:t>
            </w:r>
          </w:p>
        </w:tc>
        <w:tc>
          <w:tcPr>
            <w:tcW w:w="2551" w:type="dxa"/>
            <w:vAlign w:val="center"/>
          </w:tcPr>
          <w:p>
            <w:pPr>
              <w:pStyle w:val="14"/>
            </w:pPr>
            <w:r>
              <w:t>2426.19</w:t>
            </w:r>
          </w:p>
        </w:tc>
        <w:tc>
          <w:tcPr>
            <w:tcW w:w="2551" w:type="dxa"/>
            <w:vAlign w:val="center"/>
          </w:tcPr>
          <w:p>
            <w:pPr>
              <w:pStyle w:val="14"/>
            </w:pPr>
            <w:r>
              <w:t>1889.20</w:t>
            </w:r>
          </w:p>
        </w:tc>
        <w:tc>
          <w:tcPr>
            <w:tcW w:w="2551" w:type="dxa"/>
            <w:vAlign w:val="center"/>
          </w:tcPr>
          <w:p>
            <w:pPr>
              <w:pStyle w:val="14"/>
            </w:pPr>
            <w:r>
              <w:t>536.99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2070808</w:t>
            </w:r>
          </w:p>
        </w:tc>
        <w:tc>
          <w:tcPr>
            <w:tcW w:w="4535" w:type="dxa"/>
            <w:vAlign w:val="center"/>
          </w:tcPr>
          <w:p>
            <w:pPr>
              <w:pStyle w:val="15"/>
            </w:pPr>
            <w:r>
              <w:t>广播电视事务</w:t>
            </w:r>
          </w:p>
        </w:tc>
        <w:tc>
          <w:tcPr>
            <w:tcW w:w="2551" w:type="dxa"/>
            <w:vAlign w:val="center"/>
          </w:tcPr>
          <w:p>
            <w:pPr>
              <w:pStyle w:val="14"/>
            </w:pPr>
            <w:r>
              <w:t>2426.19</w:t>
            </w:r>
          </w:p>
        </w:tc>
        <w:tc>
          <w:tcPr>
            <w:tcW w:w="2551" w:type="dxa"/>
            <w:vAlign w:val="center"/>
          </w:tcPr>
          <w:p>
            <w:pPr>
              <w:pStyle w:val="14"/>
            </w:pPr>
            <w:r>
              <w:t>1889.20</w:t>
            </w:r>
          </w:p>
        </w:tc>
        <w:tc>
          <w:tcPr>
            <w:tcW w:w="2551" w:type="dxa"/>
            <w:vAlign w:val="center"/>
          </w:tcPr>
          <w:p>
            <w:pPr>
              <w:pStyle w:val="14"/>
            </w:pPr>
            <w:r>
              <w:t>536.99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334001唐山市丰南区融媒体中心本级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1889.20</w:t>
            </w:r>
          </w:p>
        </w:tc>
        <w:tc>
          <w:tcPr>
            <w:tcW w:w="2551" w:type="dxa"/>
            <w:vAlign w:val="center"/>
          </w:tcPr>
          <w:p>
            <w:pPr>
              <w:pStyle w:val="18"/>
            </w:pPr>
            <w:r>
              <w:t>1717.10</w:t>
            </w:r>
          </w:p>
        </w:tc>
        <w:tc>
          <w:tcPr>
            <w:tcW w:w="2551" w:type="dxa"/>
            <w:vAlign w:val="center"/>
          </w:tcPr>
          <w:p>
            <w:pPr>
              <w:pStyle w:val="18"/>
            </w:pPr>
            <w:r>
              <w:t>172.10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1588.02</w:t>
            </w:r>
          </w:p>
        </w:tc>
        <w:tc>
          <w:tcPr>
            <w:tcW w:w="2551" w:type="dxa"/>
            <w:vAlign w:val="center"/>
          </w:tcPr>
          <w:p>
            <w:pPr>
              <w:pStyle w:val="14"/>
            </w:pPr>
            <w:r>
              <w:t>1588.02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390.87</w:t>
            </w:r>
          </w:p>
        </w:tc>
        <w:tc>
          <w:tcPr>
            <w:tcW w:w="2551" w:type="dxa"/>
            <w:vAlign w:val="center"/>
          </w:tcPr>
          <w:p>
            <w:pPr>
              <w:pStyle w:val="14"/>
            </w:pPr>
            <w:r>
              <w:t>390.87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93.94</w:t>
            </w:r>
          </w:p>
        </w:tc>
        <w:tc>
          <w:tcPr>
            <w:tcW w:w="2551" w:type="dxa"/>
            <w:vAlign w:val="center"/>
          </w:tcPr>
          <w:p>
            <w:pPr>
              <w:pStyle w:val="14"/>
            </w:pPr>
            <w:r>
              <w:t>93.94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12.05</w:t>
            </w:r>
          </w:p>
        </w:tc>
        <w:tc>
          <w:tcPr>
            <w:tcW w:w="2551" w:type="dxa"/>
            <w:vAlign w:val="center"/>
          </w:tcPr>
          <w:p>
            <w:pPr>
              <w:pStyle w:val="14"/>
            </w:pPr>
            <w:r>
              <w:t>12.05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450.41</w:t>
            </w:r>
          </w:p>
        </w:tc>
        <w:tc>
          <w:tcPr>
            <w:tcW w:w="2551" w:type="dxa"/>
            <w:vAlign w:val="center"/>
          </w:tcPr>
          <w:p>
            <w:pPr>
              <w:pStyle w:val="14"/>
            </w:pPr>
            <w:r>
              <w:t>450.41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139.73</w:t>
            </w:r>
          </w:p>
        </w:tc>
        <w:tc>
          <w:tcPr>
            <w:tcW w:w="2551" w:type="dxa"/>
            <w:vAlign w:val="center"/>
          </w:tcPr>
          <w:p>
            <w:pPr>
              <w:pStyle w:val="14"/>
            </w:pPr>
            <w:r>
              <w:t>139.73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49.57</w:t>
            </w:r>
          </w:p>
        </w:tc>
        <w:tc>
          <w:tcPr>
            <w:tcW w:w="2551" w:type="dxa"/>
            <w:vAlign w:val="center"/>
          </w:tcPr>
          <w:p>
            <w:pPr>
              <w:pStyle w:val="14"/>
            </w:pPr>
            <w:r>
              <w:t>49.57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57.35</w:t>
            </w:r>
          </w:p>
        </w:tc>
        <w:tc>
          <w:tcPr>
            <w:tcW w:w="2551" w:type="dxa"/>
            <w:vAlign w:val="center"/>
          </w:tcPr>
          <w:p>
            <w:pPr>
              <w:pStyle w:val="14"/>
            </w:pPr>
            <w:r>
              <w:t>57.35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60.04</w:t>
            </w:r>
          </w:p>
        </w:tc>
        <w:tc>
          <w:tcPr>
            <w:tcW w:w="2551" w:type="dxa"/>
            <w:vAlign w:val="center"/>
          </w:tcPr>
          <w:p>
            <w:pPr>
              <w:pStyle w:val="14"/>
            </w:pPr>
            <w:r>
              <w:t>60.04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8.54</w:t>
            </w:r>
          </w:p>
        </w:tc>
        <w:tc>
          <w:tcPr>
            <w:tcW w:w="2551" w:type="dxa"/>
            <w:vAlign w:val="center"/>
          </w:tcPr>
          <w:p>
            <w:pPr>
              <w:pStyle w:val="14"/>
            </w:pPr>
            <w:r>
              <w:t>8.54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119.49</w:t>
            </w:r>
          </w:p>
        </w:tc>
        <w:tc>
          <w:tcPr>
            <w:tcW w:w="2551" w:type="dxa"/>
            <w:vAlign w:val="center"/>
          </w:tcPr>
          <w:p>
            <w:pPr>
              <w:pStyle w:val="14"/>
            </w:pPr>
            <w:r>
              <w:t>119.49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206.03</w:t>
            </w:r>
          </w:p>
        </w:tc>
        <w:tc>
          <w:tcPr>
            <w:tcW w:w="2551" w:type="dxa"/>
            <w:vAlign w:val="center"/>
          </w:tcPr>
          <w:p>
            <w:pPr>
              <w:pStyle w:val="14"/>
            </w:pPr>
            <w:r>
              <w:t>206.03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172.10</w:t>
            </w:r>
          </w:p>
        </w:tc>
        <w:tc>
          <w:tcPr>
            <w:tcW w:w="2551" w:type="dxa"/>
            <w:vAlign w:val="center"/>
          </w:tcPr>
          <w:p>
            <w:pPr>
              <w:pStyle w:val="14"/>
            </w:pPr>
          </w:p>
        </w:tc>
        <w:tc>
          <w:tcPr>
            <w:tcW w:w="2551" w:type="dxa"/>
            <w:vAlign w:val="center"/>
          </w:tcPr>
          <w:p>
            <w:pPr>
              <w:pStyle w:val="14"/>
            </w:pPr>
            <w:r>
              <w:t>172.10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12.55</w:t>
            </w:r>
          </w:p>
        </w:tc>
        <w:tc>
          <w:tcPr>
            <w:tcW w:w="2551" w:type="dxa"/>
            <w:vAlign w:val="center"/>
          </w:tcPr>
          <w:p>
            <w:pPr>
              <w:pStyle w:val="14"/>
            </w:pPr>
          </w:p>
        </w:tc>
        <w:tc>
          <w:tcPr>
            <w:tcW w:w="2551" w:type="dxa"/>
            <w:vAlign w:val="center"/>
          </w:tcPr>
          <w:p>
            <w:pPr>
              <w:pStyle w:val="14"/>
            </w:pPr>
            <w:r>
              <w:t>12.55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72.00</w:t>
            </w:r>
          </w:p>
        </w:tc>
        <w:tc>
          <w:tcPr>
            <w:tcW w:w="2551" w:type="dxa"/>
            <w:vAlign w:val="center"/>
          </w:tcPr>
          <w:p>
            <w:pPr>
              <w:pStyle w:val="14"/>
            </w:pPr>
          </w:p>
        </w:tc>
        <w:tc>
          <w:tcPr>
            <w:tcW w:w="2551" w:type="dxa"/>
            <w:vAlign w:val="center"/>
          </w:tcPr>
          <w:p>
            <w:pPr>
              <w:pStyle w:val="14"/>
            </w:pPr>
            <w:r>
              <w:t>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2.88</w:t>
            </w:r>
          </w:p>
        </w:tc>
        <w:tc>
          <w:tcPr>
            <w:tcW w:w="2551" w:type="dxa"/>
            <w:vAlign w:val="center"/>
          </w:tcPr>
          <w:p>
            <w:pPr>
              <w:pStyle w:val="14"/>
            </w:pPr>
          </w:p>
        </w:tc>
        <w:tc>
          <w:tcPr>
            <w:tcW w:w="2551" w:type="dxa"/>
            <w:vAlign w:val="center"/>
          </w:tcPr>
          <w:p>
            <w:pPr>
              <w:pStyle w:val="14"/>
            </w:pPr>
            <w:r>
              <w:t>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48.48</w:t>
            </w:r>
          </w:p>
        </w:tc>
        <w:tc>
          <w:tcPr>
            <w:tcW w:w="2551" w:type="dxa"/>
            <w:vAlign w:val="center"/>
          </w:tcPr>
          <w:p>
            <w:pPr>
              <w:pStyle w:val="14"/>
            </w:pPr>
          </w:p>
        </w:tc>
        <w:tc>
          <w:tcPr>
            <w:tcW w:w="2551" w:type="dxa"/>
            <w:vAlign w:val="center"/>
          </w:tcPr>
          <w:p>
            <w:pPr>
              <w:pStyle w:val="14"/>
            </w:pPr>
            <w:r>
              <w:t>48.48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2.50</w:t>
            </w:r>
          </w:p>
        </w:tc>
        <w:tc>
          <w:tcPr>
            <w:tcW w:w="2551" w:type="dxa"/>
            <w:vAlign w:val="center"/>
          </w:tcPr>
          <w:p>
            <w:pPr>
              <w:pStyle w:val="14"/>
            </w:pPr>
          </w:p>
        </w:tc>
        <w:tc>
          <w:tcPr>
            <w:tcW w:w="2551" w:type="dxa"/>
            <w:vAlign w:val="center"/>
          </w:tcPr>
          <w:p>
            <w:pPr>
              <w:pStyle w:val="14"/>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9.62</w:t>
            </w:r>
          </w:p>
        </w:tc>
        <w:tc>
          <w:tcPr>
            <w:tcW w:w="2551" w:type="dxa"/>
            <w:vAlign w:val="center"/>
          </w:tcPr>
          <w:p>
            <w:pPr>
              <w:pStyle w:val="14"/>
            </w:pPr>
          </w:p>
        </w:tc>
        <w:tc>
          <w:tcPr>
            <w:tcW w:w="2551" w:type="dxa"/>
            <w:vAlign w:val="center"/>
          </w:tcPr>
          <w:p>
            <w:pPr>
              <w:pStyle w:val="14"/>
            </w:pPr>
            <w:r>
              <w:t>9.62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5.17</w:t>
            </w:r>
          </w:p>
        </w:tc>
        <w:tc>
          <w:tcPr>
            <w:tcW w:w="2551" w:type="dxa"/>
            <w:vAlign w:val="center"/>
          </w:tcPr>
          <w:p>
            <w:pPr>
              <w:pStyle w:val="14"/>
            </w:pPr>
          </w:p>
        </w:tc>
        <w:tc>
          <w:tcPr>
            <w:tcW w:w="2551" w:type="dxa"/>
            <w:vAlign w:val="center"/>
          </w:tcPr>
          <w:p>
            <w:pPr>
              <w:pStyle w:val="14"/>
            </w:pPr>
            <w:r>
              <w:t>5.17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5.40</w:t>
            </w:r>
          </w:p>
        </w:tc>
        <w:tc>
          <w:tcPr>
            <w:tcW w:w="2551" w:type="dxa"/>
            <w:vAlign w:val="center"/>
          </w:tcPr>
          <w:p>
            <w:pPr>
              <w:pStyle w:val="14"/>
            </w:pPr>
          </w:p>
        </w:tc>
        <w:tc>
          <w:tcPr>
            <w:tcW w:w="2551" w:type="dxa"/>
            <w:vAlign w:val="center"/>
          </w:tcPr>
          <w:p>
            <w:pPr>
              <w:pStyle w:val="14"/>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3.50</w:t>
            </w:r>
          </w:p>
        </w:tc>
        <w:tc>
          <w:tcPr>
            <w:tcW w:w="2551" w:type="dxa"/>
            <w:vAlign w:val="center"/>
          </w:tcPr>
          <w:p>
            <w:pPr>
              <w:pStyle w:val="14"/>
            </w:pPr>
          </w:p>
        </w:tc>
        <w:tc>
          <w:tcPr>
            <w:tcW w:w="2551" w:type="dxa"/>
            <w:vAlign w:val="center"/>
          </w:tcPr>
          <w:p>
            <w:pPr>
              <w:pStyle w:val="14"/>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129.08</w:t>
            </w:r>
          </w:p>
        </w:tc>
        <w:tc>
          <w:tcPr>
            <w:tcW w:w="2551" w:type="dxa"/>
            <w:vAlign w:val="center"/>
          </w:tcPr>
          <w:p>
            <w:pPr>
              <w:pStyle w:val="14"/>
            </w:pPr>
            <w:r>
              <w:t>129.08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123.98</w:t>
            </w:r>
          </w:p>
        </w:tc>
        <w:tc>
          <w:tcPr>
            <w:tcW w:w="2551" w:type="dxa"/>
            <w:vAlign w:val="center"/>
          </w:tcPr>
          <w:p>
            <w:pPr>
              <w:pStyle w:val="14"/>
            </w:pPr>
            <w:r>
              <w:t>123.98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5.10</w:t>
            </w:r>
          </w:p>
        </w:tc>
        <w:tc>
          <w:tcPr>
            <w:tcW w:w="2551" w:type="dxa"/>
            <w:vAlign w:val="center"/>
          </w:tcPr>
          <w:p>
            <w:pPr>
              <w:pStyle w:val="14"/>
            </w:pPr>
            <w:r>
              <w:t>5.10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334001唐山市丰南区融媒体中心本级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334001唐山市丰南区融媒体中心本级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334001唐山市丰南区融媒体中心本级</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7.50</w:t>
            </w:r>
          </w:p>
        </w:tc>
        <w:tc>
          <w:tcPr>
            <w:tcW w:w="2381" w:type="dxa"/>
            <w:vAlign w:val="center"/>
          </w:tcPr>
          <w:p>
            <w:pPr>
              <w:pStyle w:val="18"/>
            </w:pPr>
            <w:r>
              <w:t>7.50</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二、公务用车购置及运维费</w:t>
            </w:r>
          </w:p>
        </w:tc>
        <w:tc>
          <w:tcPr>
            <w:tcW w:w="2381" w:type="dxa"/>
            <w:vAlign w:val="center"/>
          </w:tcPr>
          <w:p>
            <w:pPr>
              <w:pStyle w:val="14"/>
            </w:pPr>
            <w:r>
              <w:t>5.00</w:t>
            </w:r>
          </w:p>
        </w:tc>
        <w:tc>
          <w:tcPr>
            <w:tcW w:w="2381" w:type="dxa"/>
            <w:vAlign w:val="center"/>
          </w:tcPr>
          <w:p>
            <w:pPr>
              <w:pStyle w:val="14"/>
            </w:pPr>
            <w:r>
              <w:t>5.00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公务用车运行维护费</w:t>
            </w:r>
          </w:p>
        </w:tc>
        <w:tc>
          <w:tcPr>
            <w:tcW w:w="2381" w:type="dxa"/>
            <w:vAlign w:val="center"/>
          </w:tcPr>
          <w:p>
            <w:pPr>
              <w:pStyle w:val="14"/>
            </w:pPr>
            <w:r>
              <w:t>5.00</w:t>
            </w:r>
          </w:p>
        </w:tc>
        <w:tc>
          <w:tcPr>
            <w:tcW w:w="2381" w:type="dxa"/>
            <w:vAlign w:val="center"/>
          </w:tcPr>
          <w:p>
            <w:pPr>
              <w:pStyle w:val="14"/>
            </w:pPr>
            <w:r>
              <w:t>5.00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三、公务接待费</w:t>
            </w:r>
          </w:p>
        </w:tc>
        <w:tc>
          <w:tcPr>
            <w:tcW w:w="2381" w:type="dxa"/>
            <w:vAlign w:val="center"/>
          </w:tcPr>
          <w:p>
            <w:pPr>
              <w:pStyle w:val="14"/>
            </w:pPr>
            <w:r>
              <w:t>2.50</w:t>
            </w:r>
          </w:p>
        </w:tc>
        <w:tc>
          <w:tcPr>
            <w:tcW w:w="2381" w:type="dxa"/>
            <w:vAlign w:val="center"/>
          </w:tcPr>
          <w:p>
            <w:pPr>
              <w:pStyle w:val="14"/>
            </w:pPr>
            <w:r>
              <w:t>2.50</w:t>
            </w: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唐山市丰南区融媒体中心本级2025年单位预算信息公开情况说明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按照《中华人民共和国预算法》、《地方预决算公开操作规程》和《关于进一步推进预算公开工作的实施意见》规定，现将唐山市丰南区融媒体中心本级2025年单位预算公开如下：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中央新闻宣传工作的路线、方针、政策，制定实施中心发展规划和管理办法，巩固宣传思想文化阵地，壮大主流思想舆论，把握正确舆论导向，不断提高新闻舆论传播力、引导力、影响力、竞争力。</w:t>
      </w:r>
    </w:p>
    <w:p>
      <w:pPr>
        <w:pStyle w:val="27"/>
      </w:pPr>
      <w:r>
        <w:t>（二）围绕区委、区政府中心工作，聚焦项目建设、经济发展和社会民生，充分利用广播电视、报纸和“两个微信公众号一个微博”等媒体资源，组织实施全区新闻宣传工作和重大宣传报道活动，发挥好舆论监督作用。</w:t>
      </w:r>
    </w:p>
    <w:p>
      <w:pPr>
        <w:pStyle w:val="27"/>
      </w:pPr>
      <w:r>
        <w:t>（三）负责报纸、广播电视、“两个微信公众号一个微博”新媒体、应急广播等传播媒介的科技工作，抓好新技术引进和开发，实施国家有关广播电视、新媒体技术政策和标准，开发广播电视和新媒体资源，增强综合发展能力。</w:t>
      </w:r>
    </w:p>
    <w:p>
      <w:pPr>
        <w:pStyle w:val="27"/>
      </w:pPr>
      <w:r>
        <w:t>（四）贯彻行业有关管理规定，加强广播电视节目的优质安全传输、播出以及报纸、“两个微信公众号一个微博”的安全刊发、设备设施安全防范等工作。</w:t>
      </w:r>
    </w:p>
    <w:p>
      <w:pPr>
        <w:pStyle w:val="27"/>
      </w:pPr>
      <w:r>
        <w:t>（五）加强队伍的思想政治建设、职业道德教育、技术业务培训和人才培养工作，研究和推进内部管理体制的改革。</w:t>
      </w:r>
    </w:p>
    <w:p>
      <w:pPr>
        <w:pStyle w:val="27"/>
      </w:pPr>
      <w:r>
        <w:t>（六）完成区委、区政府交办的其他工作任务。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唐山市丰南区融媒体中心本级</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2025年预算收入2426.19万元，其中：一般公共预算收入2426.19万元，基金预算收入0.00万元，国有资本经营预算收入0.00万元，财政专户核拨收入0.00万元，单位资金收入0.00万元，上年结转结余0.00万元。</w:t>
      </w:r>
    </w:p>
    <w:p>
      <w:pPr>
        <w:pStyle w:val="28"/>
      </w:pPr>
      <w:r>
        <w:t>2、支出说明</w:t>
      </w:r>
    </w:p>
    <w:p>
      <w:pPr>
        <w:pStyle w:val="28"/>
      </w:pPr>
      <w:r>
        <w:t>收支预算总表支出栏、基本支出表、项目支出表按经济分类和支出功能分类科目编制，反映唐山市丰南区融媒体中心本级年度单位预算中支出预算的总体情况。2025年支出预算2426.19万元，其中基本支出1889.20万元，包括人员经费1717.10万元和日常公用经费172.10万元；项目支出536.99万元，主要为业务工作经费等。</w:t>
      </w:r>
    </w:p>
    <w:p>
      <w:pPr>
        <w:pStyle w:val="28"/>
      </w:pPr>
      <w:r>
        <w:t>3、比上年增减情况</w:t>
      </w:r>
    </w:p>
    <w:p>
      <w:pPr>
        <w:pStyle w:val="28"/>
      </w:pPr>
      <w:r>
        <w:t>2025年预算收支安排2426.19万元，较2024年预算减少102.04万元，其中：基本支出减少70.10万元，主要为人员经费减少。项目支出减少31.94万元，主要为摄录采编及办公设备购置费未安排。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ind w:firstLine="1274" w:firstLineChars="0"/>
        <w:rPr>
          <w:rFonts w:hint="eastAsia"/>
          <w:lang w:eastAsia="zh-CN"/>
        </w:rPr>
      </w:pPr>
      <w:r>
        <w:rPr>
          <w:rFonts w:hint="eastAsia"/>
          <w:lang w:eastAsia="zh-CN"/>
        </w:rPr>
        <w:t>无</w:t>
      </w:r>
    </w:p>
    <w:p>
      <w:pPr>
        <w:pStyle w:val="29"/>
        <w:ind w:firstLine="1274" w:firstLineChars="0"/>
        <w:rPr>
          <w:rFonts w:hint="eastAsia"/>
          <w:lang w:eastAsia="zh-CN"/>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2025年，我单位财政拨款“三公”经费预算安排7.50万元，其中因公出国（境）费0.00万元；公务用车购置及运维费5.00万元（其中：公务用车购置费为0.00万元，公务用车运维费5.00万元)；公务接待费2.50万元。与2024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1、《今日丰南》报印刷费绩效目标表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13020725P00699410004R</w:t>
            </w:r>
          </w:p>
        </w:tc>
        <w:tc>
          <w:tcPr>
            <w:tcW w:w="2835" w:type="dxa"/>
            <w:vAlign w:val="center"/>
          </w:tcPr>
          <w:p>
            <w:pPr>
              <w:pStyle w:val="13"/>
            </w:pPr>
            <w:r>
              <w:t>项目名称</w:t>
            </w:r>
          </w:p>
        </w:tc>
        <w:tc>
          <w:tcPr>
            <w:tcW w:w="6095" w:type="dxa"/>
            <w:gridSpan w:val="3"/>
            <w:vAlign w:val="center"/>
          </w:tcPr>
          <w:p>
            <w:pPr>
              <w:pStyle w:val="15"/>
            </w:pPr>
            <w:r>
              <w:t>《今日丰南》报印刷费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47.39</w:t>
            </w:r>
          </w:p>
        </w:tc>
        <w:tc>
          <w:tcPr>
            <w:tcW w:w="2835" w:type="dxa"/>
            <w:vAlign w:val="center"/>
          </w:tcPr>
          <w:p>
            <w:pPr>
              <w:pStyle w:val="13"/>
            </w:pPr>
            <w:r>
              <w:t>其中：财政    资金</w:t>
            </w:r>
          </w:p>
        </w:tc>
        <w:tc>
          <w:tcPr>
            <w:tcW w:w="2551" w:type="dxa"/>
            <w:vAlign w:val="center"/>
          </w:tcPr>
          <w:p>
            <w:pPr>
              <w:pStyle w:val="15"/>
            </w:pPr>
            <w:r>
              <w:t>47.39</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用于支付报纸印刷费。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100%</w:t>
            </w:r>
          </w:p>
        </w:tc>
        <w:tc>
          <w:tcPr>
            <w:tcW w:w="2835" w:type="dxa"/>
            <w:vAlign w:val="center"/>
          </w:tcPr>
          <w:p>
            <w:pPr>
              <w:pStyle w:val="16"/>
            </w:pPr>
            <w:r>
              <w:t xml:space="preserve"> </w:t>
            </w:r>
          </w:p>
        </w:tc>
        <w:tc>
          <w:tcPr>
            <w:tcW w:w="2551" w:type="dxa"/>
            <w:vAlign w:val="center"/>
          </w:tcPr>
          <w:p>
            <w:pPr>
              <w:pStyle w:val="16"/>
            </w:pPr>
            <w:r>
              <w:t xml:space="preserve"> </w:t>
            </w:r>
          </w:p>
        </w:tc>
        <w:tc>
          <w:tcPr>
            <w:tcW w:w="3544" w:type="dxa"/>
            <w:gridSpan w:val="2"/>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1.挖掘新闻线索，深入新闻采访，认真做好新闻宣传报道工作。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出版报纸期数</w:t>
            </w:r>
          </w:p>
        </w:tc>
        <w:tc>
          <w:tcPr>
            <w:tcW w:w="5386" w:type="dxa"/>
            <w:vAlign w:val="center"/>
          </w:tcPr>
          <w:p>
            <w:pPr>
              <w:pStyle w:val="15"/>
            </w:pPr>
            <w:r>
              <w:t>反映全年出版报纸期数</w:t>
            </w:r>
          </w:p>
        </w:tc>
        <w:tc>
          <w:tcPr>
            <w:tcW w:w="2268" w:type="dxa"/>
            <w:vAlign w:val="center"/>
          </w:tcPr>
          <w:p>
            <w:pPr>
              <w:pStyle w:val="15"/>
            </w:pPr>
            <w:r>
              <w:t>103期</w:t>
            </w:r>
          </w:p>
        </w:tc>
        <w:tc>
          <w:tcPr>
            <w:tcW w:w="1276" w:type="dxa"/>
            <w:vAlign w:val="center"/>
          </w:tcPr>
          <w:p>
            <w:pPr>
              <w:pStyle w:val="15"/>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购置程序合规性</w:t>
            </w:r>
          </w:p>
        </w:tc>
        <w:tc>
          <w:tcPr>
            <w:tcW w:w="5386" w:type="dxa"/>
            <w:vAlign w:val="center"/>
          </w:tcPr>
          <w:p>
            <w:pPr>
              <w:pStyle w:val="15"/>
            </w:pPr>
            <w:r>
              <w:t>反映履行政府采购程序情况</w:t>
            </w:r>
          </w:p>
        </w:tc>
        <w:tc>
          <w:tcPr>
            <w:tcW w:w="2268" w:type="dxa"/>
            <w:vAlign w:val="center"/>
          </w:tcPr>
          <w:p>
            <w:pPr>
              <w:pStyle w:val="15"/>
            </w:pPr>
            <w:r>
              <w:t>合规</w:t>
            </w:r>
          </w:p>
        </w:tc>
        <w:tc>
          <w:tcPr>
            <w:tcW w:w="1276" w:type="dxa"/>
            <w:vAlign w:val="center"/>
          </w:tcPr>
          <w:p>
            <w:pPr>
              <w:pStyle w:val="15"/>
            </w:pPr>
            <w:r>
              <w:t>政府采购管理文件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采购计划完成时间</w:t>
            </w:r>
          </w:p>
        </w:tc>
        <w:tc>
          <w:tcPr>
            <w:tcW w:w="5386" w:type="dxa"/>
            <w:vAlign w:val="center"/>
          </w:tcPr>
          <w:p>
            <w:pPr>
              <w:pStyle w:val="15"/>
            </w:pPr>
            <w:r>
              <w:t>反映采购计划按期完成情况</w:t>
            </w:r>
          </w:p>
        </w:tc>
        <w:tc>
          <w:tcPr>
            <w:tcW w:w="2268" w:type="dxa"/>
            <w:vAlign w:val="center"/>
          </w:tcPr>
          <w:p>
            <w:pPr>
              <w:pStyle w:val="15"/>
            </w:pPr>
            <w:r>
              <w:t>2025年1月</w:t>
            </w:r>
          </w:p>
        </w:tc>
        <w:tc>
          <w:tcPr>
            <w:tcW w:w="1276" w:type="dxa"/>
            <w:vAlign w:val="center"/>
          </w:tcPr>
          <w:p>
            <w:pPr>
              <w:pStyle w:val="15"/>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采购总成本</w:t>
            </w:r>
          </w:p>
        </w:tc>
        <w:tc>
          <w:tcPr>
            <w:tcW w:w="5386" w:type="dxa"/>
            <w:vAlign w:val="center"/>
          </w:tcPr>
          <w:p>
            <w:pPr>
              <w:pStyle w:val="15"/>
            </w:pPr>
            <w:r>
              <w:t>反映购买服务总成本情况</w:t>
            </w:r>
          </w:p>
        </w:tc>
        <w:tc>
          <w:tcPr>
            <w:tcW w:w="2268" w:type="dxa"/>
            <w:vAlign w:val="center"/>
          </w:tcPr>
          <w:p>
            <w:pPr>
              <w:pStyle w:val="15"/>
            </w:pPr>
            <w:r>
              <w:t>≤47.39万元</w:t>
            </w:r>
          </w:p>
        </w:tc>
        <w:tc>
          <w:tcPr>
            <w:tcW w:w="1276" w:type="dxa"/>
            <w:vAlign w:val="center"/>
          </w:tcPr>
          <w:p>
            <w:pPr>
              <w:pStyle w:val="15"/>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推出社论、评论的效果</w:t>
            </w:r>
          </w:p>
        </w:tc>
        <w:tc>
          <w:tcPr>
            <w:tcW w:w="5386" w:type="dxa"/>
            <w:vAlign w:val="center"/>
          </w:tcPr>
          <w:p>
            <w:pPr>
              <w:pStyle w:val="15"/>
            </w:pPr>
            <w:r>
              <w:t>反映围绕区委区政府中心工作部署推出社论、系列评论的效果</w:t>
            </w:r>
          </w:p>
        </w:tc>
        <w:tc>
          <w:tcPr>
            <w:tcW w:w="2268" w:type="dxa"/>
            <w:vAlign w:val="center"/>
          </w:tcPr>
          <w:p>
            <w:pPr>
              <w:pStyle w:val="15"/>
            </w:pPr>
            <w:r>
              <w:t>显著</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宣贯政策知晓率</w:t>
            </w:r>
          </w:p>
        </w:tc>
        <w:tc>
          <w:tcPr>
            <w:tcW w:w="5386" w:type="dxa"/>
            <w:vAlign w:val="center"/>
          </w:tcPr>
          <w:p>
            <w:pPr>
              <w:pStyle w:val="15"/>
            </w:pPr>
            <w:r>
              <w:t>反映政策宣贯效果</w:t>
            </w:r>
          </w:p>
        </w:tc>
        <w:tc>
          <w:tcPr>
            <w:tcW w:w="2268" w:type="dxa"/>
            <w:vAlign w:val="center"/>
          </w:tcPr>
          <w:p>
            <w:pPr>
              <w:pStyle w:val="15"/>
            </w:pPr>
            <w:r>
              <w:t>≥90%</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公众满意度</w:t>
            </w:r>
          </w:p>
        </w:tc>
        <w:tc>
          <w:tcPr>
            <w:tcW w:w="5386" w:type="dxa"/>
            <w:vAlign w:val="center"/>
          </w:tcPr>
          <w:p>
            <w:pPr>
              <w:pStyle w:val="15"/>
            </w:pPr>
            <w:r>
              <w:t>社会大众对广播电视工作满意度</w:t>
            </w:r>
          </w:p>
        </w:tc>
        <w:tc>
          <w:tcPr>
            <w:tcW w:w="2268" w:type="dxa"/>
            <w:vAlign w:val="center"/>
          </w:tcPr>
          <w:p>
            <w:pPr>
              <w:pStyle w:val="15"/>
            </w:pPr>
            <w:r>
              <w:t>≥80%</w:t>
            </w:r>
          </w:p>
        </w:tc>
        <w:tc>
          <w:tcPr>
            <w:tcW w:w="1276" w:type="dxa"/>
            <w:vAlign w:val="center"/>
          </w:tcPr>
          <w:p>
            <w:pPr>
              <w:pStyle w:val="15"/>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2、报刊发行费绩效目标表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13020725P00699410005D</w:t>
            </w:r>
          </w:p>
        </w:tc>
        <w:tc>
          <w:tcPr>
            <w:tcW w:w="2835" w:type="dxa"/>
            <w:vAlign w:val="center"/>
          </w:tcPr>
          <w:p>
            <w:pPr>
              <w:pStyle w:val="13"/>
            </w:pPr>
            <w:r>
              <w:t>项目名称</w:t>
            </w:r>
          </w:p>
        </w:tc>
        <w:tc>
          <w:tcPr>
            <w:tcW w:w="6095" w:type="dxa"/>
            <w:gridSpan w:val="3"/>
            <w:vAlign w:val="center"/>
          </w:tcPr>
          <w:p>
            <w:pPr>
              <w:pStyle w:val="15"/>
            </w:pPr>
            <w:r>
              <w:t>报刊发行费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37.36</w:t>
            </w:r>
          </w:p>
        </w:tc>
        <w:tc>
          <w:tcPr>
            <w:tcW w:w="2835" w:type="dxa"/>
            <w:vAlign w:val="center"/>
          </w:tcPr>
          <w:p>
            <w:pPr>
              <w:pStyle w:val="13"/>
            </w:pPr>
            <w:r>
              <w:t>其中：财政    资金</w:t>
            </w:r>
          </w:p>
        </w:tc>
        <w:tc>
          <w:tcPr>
            <w:tcW w:w="2551" w:type="dxa"/>
            <w:vAlign w:val="center"/>
          </w:tcPr>
          <w:p>
            <w:pPr>
              <w:pStyle w:val="15"/>
            </w:pPr>
            <w:r>
              <w:t>37.36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今日丰南》报发行工作，其中内外网租赁费2.16万元、报纸投递委托业务费2万元、办公费3万元、维修费2.4万元、劳务费27.8万元（为提升报纸整体水平，特聘顾问3名，劳务费标准为1人0.5万元/月/人，2人0.3万元/月/人，顾问劳务费计13.2万元；稿费14.6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60%</w:t>
            </w:r>
          </w:p>
        </w:tc>
        <w:tc>
          <w:tcPr>
            <w:tcW w:w="2551" w:type="dxa"/>
            <w:vAlign w:val="center"/>
          </w:tcPr>
          <w:p>
            <w:pPr>
              <w:pStyle w:val="16"/>
            </w:pPr>
            <w:r>
              <w:t>90%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1.挖掘新闻线索，深入新闻采访，认真做好新闻宣传报道工作。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报纸发行数量</w:t>
            </w:r>
          </w:p>
        </w:tc>
        <w:tc>
          <w:tcPr>
            <w:tcW w:w="5386" w:type="dxa"/>
            <w:vAlign w:val="center"/>
          </w:tcPr>
          <w:p>
            <w:pPr>
              <w:pStyle w:val="15"/>
            </w:pPr>
            <w:r>
              <w:t>全年报纸发行数量</w:t>
            </w:r>
          </w:p>
        </w:tc>
        <w:tc>
          <w:tcPr>
            <w:tcW w:w="2268" w:type="dxa"/>
            <w:vAlign w:val="center"/>
          </w:tcPr>
          <w:p>
            <w:pPr>
              <w:pStyle w:val="15"/>
            </w:pPr>
            <w:r>
              <w:t>≥103期</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资金使用合规性</w:t>
            </w:r>
          </w:p>
        </w:tc>
        <w:tc>
          <w:tcPr>
            <w:tcW w:w="5386" w:type="dxa"/>
            <w:vAlign w:val="center"/>
          </w:tcPr>
          <w:p>
            <w:pPr>
              <w:pStyle w:val="15"/>
            </w:pPr>
            <w:r>
              <w:t>反映按规定使用资金情况</w:t>
            </w:r>
          </w:p>
        </w:tc>
        <w:tc>
          <w:tcPr>
            <w:tcW w:w="2268" w:type="dxa"/>
            <w:vAlign w:val="center"/>
          </w:tcPr>
          <w:p>
            <w:pPr>
              <w:pStyle w:val="15"/>
            </w:pPr>
            <w:r>
              <w:t>合规</w:t>
            </w:r>
          </w:p>
        </w:tc>
        <w:tc>
          <w:tcPr>
            <w:tcW w:w="1276" w:type="dxa"/>
            <w:vAlign w:val="center"/>
          </w:tcPr>
          <w:p>
            <w:pPr>
              <w:pStyle w:val="15"/>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资金支付及时性</w:t>
            </w:r>
          </w:p>
        </w:tc>
        <w:tc>
          <w:tcPr>
            <w:tcW w:w="5386" w:type="dxa"/>
            <w:vAlign w:val="center"/>
          </w:tcPr>
          <w:p>
            <w:pPr>
              <w:pStyle w:val="15"/>
            </w:pPr>
            <w:r>
              <w:t>反映资金按合同支付情况</w:t>
            </w:r>
          </w:p>
        </w:tc>
        <w:tc>
          <w:tcPr>
            <w:tcW w:w="2268" w:type="dxa"/>
            <w:vAlign w:val="center"/>
          </w:tcPr>
          <w:p>
            <w:pPr>
              <w:pStyle w:val="15"/>
            </w:pPr>
            <w:r>
              <w:t>及时</w:t>
            </w:r>
          </w:p>
        </w:tc>
        <w:tc>
          <w:tcPr>
            <w:tcW w:w="1276" w:type="dxa"/>
            <w:vAlign w:val="center"/>
          </w:tcPr>
          <w:p>
            <w:pPr>
              <w:pStyle w:val="15"/>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成本控制情况</w:t>
            </w:r>
          </w:p>
        </w:tc>
        <w:tc>
          <w:tcPr>
            <w:tcW w:w="5386" w:type="dxa"/>
            <w:vAlign w:val="center"/>
          </w:tcPr>
          <w:p>
            <w:pPr>
              <w:pStyle w:val="15"/>
            </w:pPr>
            <w:r>
              <w:t>反映成本下降或增幅低于行业平均标准</w:t>
            </w:r>
          </w:p>
        </w:tc>
        <w:tc>
          <w:tcPr>
            <w:tcW w:w="2268" w:type="dxa"/>
            <w:vAlign w:val="center"/>
          </w:tcPr>
          <w:p>
            <w:pPr>
              <w:pStyle w:val="15"/>
            </w:pPr>
            <w:r>
              <w:t>有效控制</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对改善媒体资源共享机制的有效程度</w:t>
            </w:r>
          </w:p>
        </w:tc>
        <w:tc>
          <w:tcPr>
            <w:tcW w:w="5386" w:type="dxa"/>
            <w:vAlign w:val="center"/>
          </w:tcPr>
          <w:p>
            <w:pPr>
              <w:pStyle w:val="15"/>
            </w:pPr>
            <w:r>
              <w:t>通过项目的实施对改善媒体资源共享机制的影响程度</w:t>
            </w:r>
          </w:p>
        </w:tc>
        <w:tc>
          <w:tcPr>
            <w:tcW w:w="2268" w:type="dxa"/>
            <w:vAlign w:val="center"/>
          </w:tcPr>
          <w:p>
            <w:pPr>
              <w:pStyle w:val="15"/>
            </w:pPr>
            <w:r>
              <w:t>明显</w:t>
            </w:r>
          </w:p>
        </w:tc>
        <w:tc>
          <w:tcPr>
            <w:tcW w:w="1276" w:type="dxa"/>
            <w:vAlign w:val="center"/>
          </w:tcPr>
          <w:p>
            <w:pPr>
              <w:pStyle w:val="15"/>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对提高公共服务能力和效率的提升程度</w:t>
            </w:r>
          </w:p>
        </w:tc>
        <w:tc>
          <w:tcPr>
            <w:tcW w:w="5386" w:type="dxa"/>
            <w:vAlign w:val="center"/>
          </w:tcPr>
          <w:p>
            <w:pPr>
              <w:pStyle w:val="15"/>
            </w:pPr>
            <w:r>
              <w:t>通过项目的实施对提高公共服务能力和效率的提升程度</w:t>
            </w:r>
          </w:p>
        </w:tc>
        <w:tc>
          <w:tcPr>
            <w:tcW w:w="2268" w:type="dxa"/>
            <w:vAlign w:val="center"/>
          </w:tcPr>
          <w:p>
            <w:pPr>
              <w:pStyle w:val="15"/>
            </w:pPr>
            <w:r>
              <w:t>明显</w:t>
            </w:r>
          </w:p>
        </w:tc>
        <w:tc>
          <w:tcPr>
            <w:tcW w:w="1276" w:type="dxa"/>
            <w:vAlign w:val="center"/>
          </w:tcPr>
          <w:p>
            <w:pPr>
              <w:pStyle w:val="15"/>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公众满意度</w:t>
            </w:r>
          </w:p>
        </w:tc>
        <w:tc>
          <w:tcPr>
            <w:tcW w:w="5386" w:type="dxa"/>
            <w:vAlign w:val="center"/>
          </w:tcPr>
          <w:p>
            <w:pPr>
              <w:pStyle w:val="15"/>
            </w:pPr>
            <w:r>
              <w:t>社会大众对报纸发行工作满意度</w:t>
            </w:r>
          </w:p>
        </w:tc>
        <w:tc>
          <w:tcPr>
            <w:tcW w:w="2268" w:type="dxa"/>
            <w:vAlign w:val="center"/>
          </w:tcPr>
          <w:p>
            <w:pPr>
              <w:pStyle w:val="15"/>
            </w:pPr>
            <w:r>
              <w:t>≥80%</w:t>
            </w:r>
          </w:p>
        </w:tc>
        <w:tc>
          <w:tcPr>
            <w:tcW w:w="1276" w:type="dxa"/>
            <w:vAlign w:val="center"/>
          </w:tcPr>
          <w:p>
            <w:pPr>
              <w:pStyle w:val="15"/>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3、电信信号网络传输费绩效目标表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13020725P00B6EX100802</w:t>
            </w:r>
          </w:p>
        </w:tc>
        <w:tc>
          <w:tcPr>
            <w:tcW w:w="2835" w:type="dxa"/>
            <w:vAlign w:val="center"/>
          </w:tcPr>
          <w:p>
            <w:pPr>
              <w:pStyle w:val="13"/>
            </w:pPr>
            <w:r>
              <w:t>项目名称</w:t>
            </w:r>
          </w:p>
        </w:tc>
        <w:tc>
          <w:tcPr>
            <w:tcW w:w="6095" w:type="dxa"/>
            <w:gridSpan w:val="3"/>
            <w:vAlign w:val="center"/>
          </w:tcPr>
          <w:p>
            <w:pPr>
              <w:pStyle w:val="15"/>
            </w:pPr>
            <w:r>
              <w:t>电信信号网络传输费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3.60</w:t>
            </w:r>
          </w:p>
        </w:tc>
        <w:tc>
          <w:tcPr>
            <w:tcW w:w="2835" w:type="dxa"/>
            <w:vAlign w:val="center"/>
          </w:tcPr>
          <w:p>
            <w:pPr>
              <w:pStyle w:val="13"/>
            </w:pPr>
            <w:r>
              <w:t>其中：财政    资金</w:t>
            </w:r>
          </w:p>
        </w:tc>
        <w:tc>
          <w:tcPr>
            <w:tcW w:w="2551" w:type="dxa"/>
            <w:vAlign w:val="center"/>
          </w:tcPr>
          <w:p>
            <w:pPr>
              <w:pStyle w:val="15"/>
            </w:pPr>
            <w:r>
              <w:t>3.60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主要用于支付中国电信公司丰南电视台无线频道信号传输费。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100%</w:t>
            </w:r>
          </w:p>
        </w:tc>
        <w:tc>
          <w:tcPr>
            <w:tcW w:w="2835" w:type="dxa"/>
            <w:vAlign w:val="center"/>
          </w:tcPr>
          <w:p>
            <w:pPr>
              <w:pStyle w:val="16"/>
            </w:pPr>
            <w:r>
              <w:t xml:space="preserve"> </w:t>
            </w:r>
          </w:p>
        </w:tc>
        <w:tc>
          <w:tcPr>
            <w:tcW w:w="2551" w:type="dxa"/>
            <w:vAlign w:val="center"/>
          </w:tcPr>
          <w:p>
            <w:pPr>
              <w:pStyle w:val="16"/>
            </w:pPr>
            <w:r>
              <w:t xml:space="preserve"> </w:t>
            </w:r>
          </w:p>
        </w:tc>
        <w:tc>
          <w:tcPr>
            <w:tcW w:w="3544" w:type="dxa"/>
            <w:gridSpan w:val="2"/>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1.保障无线频道信号正常传输。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综合覆盖率</w:t>
            </w:r>
          </w:p>
        </w:tc>
        <w:tc>
          <w:tcPr>
            <w:tcW w:w="5386" w:type="dxa"/>
            <w:vAlign w:val="center"/>
          </w:tcPr>
          <w:p>
            <w:pPr>
              <w:pStyle w:val="15"/>
            </w:pPr>
            <w:r>
              <w:t>广播电视人口、地区覆盖率</w:t>
            </w:r>
          </w:p>
        </w:tc>
        <w:tc>
          <w:tcPr>
            <w:tcW w:w="2268" w:type="dxa"/>
            <w:vAlign w:val="center"/>
          </w:tcPr>
          <w:p>
            <w:pPr>
              <w:pStyle w:val="15"/>
            </w:pPr>
            <w:r>
              <w:t>100%</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网络质量</w:t>
            </w:r>
          </w:p>
        </w:tc>
        <w:tc>
          <w:tcPr>
            <w:tcW w:w="5386" w:type="dxa"/>
            <w:vAlign w:val="center"/>
          </w:tcPr>
          <w:p>
            <w:pPr>
              <w:pStyle w:val="15"/>
            </w:pPr>
            <w:r>
              <w:t>反映网络通信质量情况</w:t>
            </w:r>
          </w:p>
        </w:tc>
        <w:tc>
          <w:tcPr>
            <w:tcW w:w="2268" w:type="dxa"/>
            <w:vAlign w:val="center"/>
          </w:tcPr>
          <w:p>
            <w:pPr>
              <w:pStyle w:val="15"/>
            </w:pPr>
            <w:r>
              <w:t>高</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资金支付及时性</w:t>
            </w:r>
          </w:p>
        </w:tc>
        <w:tc>
          <w:tcPr>
            <w:tcW w:w="5386" w:type="dxa"/>
            <w:vAlign w:val="center"/>
          </w:tcPr>
          <w:p>
            <w:pPr>
              <w:pStyle w:val="15"/>
            </w:pPr>
            <w:r>
              <w:t>反映资金按合同支付情况</w:t>
            </w:r>
          </w:p>
        </w:tc>
        <w:tc>
          <w:tcPr>
            <w:tcW w:w="2268" w:type="dxa"/>
            <w:vAlign w:val="center"/>
          </w:tcPr>
          <w:p>
            <w:pPr>
              <w:pStyle w:val="15"/>
            </w:pPr>
            <w:r>
              <w:t>及时</w:t>
            </w:r>
          </w:p>
        </w:tc>
        <w:tc>
          <w:tcPr>
            <w:tcW w:w="1276" w:type="dxa"/>
            <w:vAlign w:val="center"/>
          </w:tcPr>
          <w:p>
            <w:pPr>
              <w:pStyle w:val="15"/>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成本控制情况</w:t>
            </w:r>
          </w:p>
        </w:tc>
        <w:tc>
          <w:tcPr>
            <w:tcW w:w="5386" w:type="dxa"/>
            <w:vAlign w:val="center"/>
          </w:tcPr>
          <w:p>
            <w:pPr>
              <w:pStyle w:val="15"/>
            </w:pPr>
            <w:r>
              <w:t>成本下降低于行业平均标准</w:t>
            </w:r>
          </w:p>
        </w:tc>
        <w:tc>
          <w:tcPr>
            <w:tcW w:w="2268" w:type="dxa"/>
            <w:vAlign w:val="center"/>
          </w:tcPr>
          <w:p>
            <w:pPr>
              <w:pStyle w:val="15"/>
            </w:pPr>
            <w:r>
              <w:t>有效控制</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减少项目运行成本、运维费用</w:t>
            </w:r>
          </w:p>
        </w:tc>
        <w:tc>
          <w:tcPr>
            <w:tcW w:w="5386" w:type="dxa"/>
            <w:vAlign w:val="center"/>
          </w:tcPr>
          <w:p>
            <w:pPr>
              <w:pStyle w:val="15"/>
            </w:pPr>
            <w:r>
              <w:t>通过项目的实施对信息化系统节省项目运行成本情况</w:t>
            </w:r>
          </w:p>
        </w:tc>
        <w:tc>
          <w:tcPr>
            <w:tcW w:w="2268" w:type="dxa"/>
            <w:vAlign w:val="center"/>
          </w:tcPr>
          <w:p>
            <w:pPr>
              <w:pStyle w:val="15"/>
            </w:pPr>
            <w:r>
              <w:t>明显</w:t>
            </w:r>
          </w:p>
        </w:tc>
        <w:tc>
          <w:tcPr>
            <w:tcW w:w="1276" w:type="dxa"/>
            <w:vAlign w:val="center"/>
          </w:tcPr>
          <w:p>
            <w:pPr>
              <w:pStyle w:val="15"/>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对信息系统可用性及稳定性的改善或提升程度</w:t>
            </w:r>
          </w:p>
        </w:tc>
        <w:tc>
          <w:tcPr>
            <w:tcW w:w="5386" w:type="dxa"/>
            <w:vAlign w:val="center"/>
          </w:tcPr>
          <w:p>
            <w:pPr>
              <w:pStyle w:val="15"/>
            </w:pPr>
            <w:r>
              <w:t>通过项目的实施对信息系统可用性及稳定性的改善或提升程度</w:t>
            </w:r>
          </w:p>
        </w:tc>
        <w:tc>
          <w:tcPr>
            <w:tcW w:w="2268" w:type="dxa"/>
            <w:vAlign w:val="center"/>
          </w:tcPr>
          <w:p>
            <w:pPr>
              <w:pStyle w:val="15"/>
            </w:pPr>
            <w:r>
              <w:t>明显</w:t>
            </w:r>
          </w:p>
        </w:tc>
        <w:tc>
          <w:tcPr>
            <w:tcW w:w="1276" w:type="dxa"/>
            <w:vAlign w:val="center"/>
          </w:tcPr>
          <w:p>
            <w:pPr>
              <w:pStyle w:val="15"/>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保障系统持续稳定运行</w:t>
            </w:r>
          </w:p>
        </w:tc>
        <w:tc>
          <w:tcPr>
            <w:tcW w:w="5386" w:type="dxa"/>
            <w:vAlign w:val="center"/>
          </w:tcPr>
          <w:p>
            <w:pPr>
              <w:pStyle w:val="15"/>
            </w:pPr>
            <w:r>
              <w:t>反映保障系统持续稳定运行情况</w:t>
            </w:r>
          </w:p>
        </w:tc>
        <w:tc>
          <w:tcPr>
            <w:tcW w:w="2268" w:type="dxa"/>
            <w:vAlign w:val="center"/>
          </w:tcPr>
          <w:p>
            <w:pPr>
              <w:pStyle w:val="15"/>
            </w:pPr>
            <w:r>
              <w:t>稳定运行</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公众满意度</w:t>
            </w:r>
          </w:p>
        </w:tc>
        <w:tc>
          <w:tcPr>
            <w:tcW w:w="5386" w:type="dxa"/>
            <w:vAlign w:val="center"/>
          </w:tcPr>
          <w:p>
            <w:pPr>
              <w:pStyle w:val="15"/>
            </w:pPr>
            <w:r>
              <w:t>社会大众对广播电视工作满意度</w:t>
            </w:r>
          </w:p>
        </w:tc>
        <w:tc>
          <w:tcPr>
            <w:tcW w:w="2268" w:type="dxa"/>
            <w:vAlign w:val="center"/>
          </w:tcPr>
          <w:p>
            <w:pPr>
              <w:pStyle w:val="15"/>
            </w:pPr>
            <w:r>
              <w:t>≥80%</w:t>
            </w:r>
          </w:p>
        </w:tc>
        <w:tc>
          <w:tcPr>
            <w:tcW w:w="1276" w:type="dxa"/>
            <w:vAlign w:val="center"/>
          </w:tcPr>
          <w:p>
            <w:pPr>
              <w:pStyle w:val="15"/>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4、机房设备维修（护）费绩效目标表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13020725P00B6EX10077F</w:t>
            </w:r>
          </w:p>
        </w:tc>
        <w:tc>
          <w:tcPr>
            <w:tcW w:w="2835" w:type="dxa"/>
            <w:vAlign w:val="center"/>
          </w:tcPr>
          <w:p>
            <w:pPr>
              <w:pStyle w:val="13"/>
            </w:pPr>
            <w:r>
              <w:t>项目名称</w:t>
            </w:r>
          </w:p>
        </w:tc>
        <w:tc>
          <w:tcPr>
            <w:tcW w:w="6095" w:type="dxa"/>
            <w:gridSpan w:val="3"/>
            <w:vAlign w:val="center"/>
          </w:tcPr>
          <w:p>
            <w:pPr>
              <w:pStyle w:val="15"/>
            </w:pPr>
            <w:r>
              <w:t>机房设备维修（护）费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6.00</w:t>
            </w:r>
          </w:p>
        </w:tc>
        <w:tc>
          <w:tcPr>
            <w:tcW w:w="2835" w:type="dxa"/>
            <w:vAlign w:val="center"/>
          </w:tcPr>
          <w:p>
            <w:pPr>
              <w:pStyle w:val="13"/>
            </w:pPr>
            <w:r>
              <w:t>其中：财政    资金</w:t>
            </w:r>
          </w:p>
        </w:tc>
        <w:tc>
          <w:tcPr>
            <w:tcW w:w="2551" w:type="dxa"/>
            <w:vAlign w:val="center"/>
          </w:tcPr>
          <w:p>
            <w:pPr>
              <w:pStyle w:val="15"/>
            </w:pPr>
            <w:r>
              <w:t>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用于支付维修费。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100%</w:t>
            </w:r>
          </w:p>
        </w:tc>
        <w:tc>
          <w:tcPr>
            <w:tcW w:w="2835" w:type="dxa"/>
            <w:vAlign w:val="center"/>
          </w:tcPr>
          <w:p>
            <w:pPr>
              <w:pStyle w:val="16"/>
            </w:pPr>
            <w:r>
              <w:t xml:space="preserve"> </w:t>
            </w:r>
          </w:p>
        </w:tc>
        <w:tc>
          <w:tcPr>
            <w:tcW w:w="2551" w:type="dxa"/>
            <w:vAlign w:val="center"/>
          </w:tcPr>
          <w:p>
            <w:pPr>
              <w:pStyle w:val="16"/>
            </w:pPr>
            <w:r>
              <w:t xml:space="preserve"> </w:t>
            </w:r>
          </w:p>
        </w:tc>
        <w:tc>
          <w:tcPr>
            <w:tcW w:w="3544" w:type="dxa"/>
            <w:gridSpan w:val="2"/>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日常维修维护次数</w:t>
            </w:r>
          </w:p>
        </w:tc>
        <w:tc>
          <w:tcPr>
            <w:tcW w:w="5386" w:type="dxa"/>
            <w:vAlign w:val="center"/>
          </w:tcPr>
          <w:p>
            <w:pPr>
              <w:pStyle w:val="15"/>
            </w:pPr>
            <w:r>
              <w:t>反映日常维护机房及办公用房的次数</w:t>
            </w:r>
          </w:p>
        </w:tc>
        <w:tc>
          <w:tcPr>
            <w:tcW w:w="2268" w:type="dxa"/>
            <w:vAlign w:val="center"/>
          </w:tcPr>
          <w:p>
            <w:pPr>
              <w:pStyle w:val="15"/>
            </w:pPr>
            <w:r>
              <w:t>≥48次</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资金使用合规性</w:t>
            </w:r>
          </w:p>
        </w:tc>
        <w:tc>
          <w:tcPr>
            <w:tcW w:w="5386" w:type="dxa"/>
            <w:vAlign w:val="center"/>
          </w:tcPr>
          <w:p>
            <w:pPr>
              <w:pStyle w:val="15"/>
            </w:pPr>
            <w:r>
              <w:t>反映按规定使用资金情况</w:t>
            </w:r>
          </w:p>
        </w:tc>
        <w:tc>
          <w:tcPr>
            <w:tcW w:w="2268" w:type="dxa"/>
            <w:vAlign w:val="center"/>
          </w:tcPr>
          <w:p>
            <w:pPr>
              <w:pStyle w:val="15"/>
            </w:pPr>
            <w:r>
              <w:t>合规</w:t>
            </w:r>
          </w:p>
        </w:tc>
        <w:tc>
          <w:tcPr>
            <w:tcW w:w="1276" w:type="dxa"/>
            <w:vAlign w:val="center"/>
          </w:tcPr>
          <w:p>
            <w:pPr>
              <w:pStyle w:val="15"/>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资金支付及时性</w:t>
            </w:r>
          </w:p>
        </w:tc>
        <w:tc>
          <w:tcPr>
            <w:tcW w:w="5386" w:type="dxa"/>
            <w:vAlign w:val="center"/>
          </w:tcPr>
          <w:p>
            <w:pPr>
              <w:pStyle w:val="15"/>
            </w:pPr>
            <w:r>
              <w:t>反映资金按合同支付情况</w:t>
            </w:r>
          </w:p>
        </w:tc>
        <w:tc>
          <w:tcPr>
            <w:tcW w:w="2268" w:type="dxa"/>
            <w:vAlign w:val="center"/>
          </w:tcPr>
          <w:p>
            <w:pPr>
              <w:pStyle w:val="15"/>
            </w:pPr>
            <w:r>
              <w:t>及时</w:t>
            </w:r>
          </w:p>
        </w:tc>
        <w:tc>
          <w:tcPr>
            <w:tcW w:w="1276" w:type="dxa"/>
            <w:vAlign w:val="center"/>
          </w:tcPr>
          <w:p>
            <w:pPr>
              <w:pStyle w:val="15"/>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成本控制情况</w:t>
            </w:r>
          </w:p>
        </w:tc>
        <w:tc>
          <w:tcPr>
            <w:tcW w:w="5386" w:type="dxa"/>
            <w:vAlign w:val="center"/>
          </w:tcPr>
          <w:p>
            <w:pPr>
              <w:pStyle w:val="15"/>
            </w:pPr>
            <w:r>
              <w:t>反映成本下降或增幅低于行业平均标准</w:t>
            </w:r>
          </w:p>
        </w:tc>
        <w:tc>
          <w:tcPr>
            <w:tcW w:w="2268" w:type="dxa"/>
            <w:vAlign w:val="center"/>
          </w:tcPr>
          <w:p>
            <w:pPr>
              <w:pStyle w:val="15"/>
            </w:pPr>
            <w:r>
              <w:t>有效控制</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对减少财政投入成本的改善程度</w:t>
            </w:r>
          </w:p>
        </w:tc>
        <w:tc>
          <w:tcPr>
            <w:tcW w:w="5386" w:type="dxa"/>
            <w:vAlign w:val="center"/>
          </w:tcPr>
          <w:p>
            <w:pPr>
              <w:pStyle w:val="15"/>
            </w:pPr>
            <w:r>
              <w:t>反映及时发现问题及时处理，节约资金情况</w:t>
            </w:r>
          </w:p>
        </w:tc>
        <w:tc>
          <w:tcPr>
            <w:tcW w:w="2268" w:type="dxa"/>
            <w:vAlign w:val="center"/>
          </w:tcPr>
          <w:p>
            <w:pPr>
              <w:pStyle w:val="15"/>
            </w:pPr>
            <w:r>
              <w:t>效益程度显著</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保障机关正常运转</w:t>
            </w:r>
          </w:p>
        </w:tc>
        <w:tc>
          <w:tcPr>
            <w:tcW w:w="5386" w:type="dxa"/>
            <w:vAlign w:val="center"/>
          </w:tcPr>
          <w:p>
            <w:pPr>
              <w:pStyle w:val="15"/>
            </w:pPr>
            <w:r>
              <w:t>反映保障机关正常运转情况</w:t>
            </w:r>
          </w:p>
        </w:tc>
        <w:tc>
          <w:tcPr>
            <w:tcW w:w="2268" w:type="dxa"/>
            <w:vAlign w:val="center"/>
          </w:tcPr>
          <w:p>
            <w:pPr>
              <w:pStyle w:val="15"/>
            </w:pPr>
            <w:r>
              <w:t>有效保障</w:t>
            </w:r>
          </w:p>
        </w:tc>
        <w:tc>
          <w:tcPr>
            <w:tcW w:w="1276" w:type="dxa"/>
            <w:vAlign w:val="center"/>
          </w:tcPr>
          <w:p>
            <w:pPr>
              <w:pStyle w:val="15"/>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公众满意度</w:t>
            </w:r>
          </w:p>
        </w:tc>
        <w:tc>
          <w:tcPr>
            <w:tcW w:w="5386" w:type="dxa"/>
            <w:vAlign w:val="center"/>
          </w:tcPr>
          <w:p>
            <w:pPr>
              <w:pStyle w:val="15"/>
            </w:pPr>
            <w:r>
              <w:t>社会大众对广播电视工作满意度</w:t>
            </w:r>
          </w:p>
        </w:tc>
        <w:tc>
          <w:tcPr>
            <w:tcW w:w="2268" w:type="dxa"/>
            <w:vAlign w:val="center"/>
          </w:tcPr>
          <w:p>
            <w:pPr>
              <w:pStyle w:val="15"/>
            </w:pPr>
            <w:r>
              <w:t>≥80%</w:t>
            </w:r>
          </w:p>
        </w:tc>
        <w:tc>
          <w:tcPr>
            <w:tcW w:w="1276" w:type="dxa"/>
            <w:vAlign w:val="center"/>
          </w:tcPr>
          <w:p>
            <w:pPr>
              <w:pStyle w:val="15"/>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5、节目费绩效目标表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13020725P0088X4100034</w:t>
            </w:r>
          </w:p>
        </w:tc>
        <w:tc>
          <w:tcPr>
            <w:tcW w:w="2835" w:type="dxa"/>
            <w:vAlign w:val="center"/>
          </w:tcPr>
          <w:p>
            <w:pPr>
              <w:pStyle w:val="13"/>
            </w:pPr>
            <w:r>
              <w:t>项目名称</w:t>
            </w:r>
          </w:p>
        </w:tc>
        <w:tc>
          <w:tcPr>
            <w:tcW w:w="6095" w:type="dxa"/>
            <w:gridSpan w:val="3"/>
            <w:vAlign w:val="center"/>
          </w:tcPr>
          <w:p>
            <w:pPr>
              <w:pStyle w:val="15"/>
            </w:pPr>
            <w:r>
              <w:t>节目费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3.50</w:t>
            </w:r>
          </w:p>
        </w:tc>
        <w:tc>
          <w:tcPr>
            <w:tcW w:w="2835" w:type="dxa"/>
            <w:vAlign w:val="center"/>
          </w:tcPr>
          <w:p>
            <w:pPr>
              <w:pStyle w:val="13"/>
            </w:pPr>
            <w:r>
              <w:t>其中：财政    资金</w:t>
            </w:r>
          </w:p>
        </w:tc>
        <w:tc>
          <w:tcPr>
            <w:tcW w:w="2551" w:type="dxa"/>
            <w:vAlign w:val="center"/>
          </w:tcPr>
          <w:p>
            <w:pPr>
              <w:pStyle w:val="15"/>
            </w:pPr>
            <w:r>
              <w:t>3.50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主要用于上缴上级部门供片费,购置优秀影片节目费。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60%</w:t>
            </w:r>
          </w:p>
        </w:tc>
        <w:tc>
          <w:tcPr>
            <w:tcW w:w="2551" w:type="dxa"/>
            <w:vAlign w:val="center"/>
          </w:tcPr>
          <w:p>
            <w:pPr>
              <w:pStyle w:val="16"/>
            </w:pPr>
            <w:r>
              <w:t>90%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1.为受众提供丰富多彩的精品电视节目，为全区经济社会发展营造良好的舆论氛围。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自办新闻及新闻性品牌栏目数量</w:t>
            </w:r>
          </w:p>
        </w:tc>
        <w:tc>
          <w:tcPr>
            <w:tcW w:w="5386" w:type="dxa"/>
            <w:vAlign w:val="center"/>
          </w:tcPr>
          <w:p>
            <w:pPr>
              <w:pStyle w:val="15"/>
            </w:pPr>
            <w:r>
              <w:t>品牌节目栏目数量</w:t>
            </w:r>
          </w:p>
        </w:tc>
        <w:tc>
          <w:tcPr>
            <w:tcW w:w="2268" w:type="dxa"/>
            <w:vAlign w:val="center"/>
          </w:tcPr>
          <w:p>
            <w:pPr>
              <w:pStyle w:val="15"/>
            </w:pPr>
            <w:r>
              <w:t>≥4档</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资金使用合规性</w:t>
            </w:r>
          </w:p>
        </w:tc>
        <w:tc>
          <w:tcPr>
            <w:tcW w:w="5386" w:type="dxa"/>
            <w:vAlign w:val="center"/>
          </w:tcPr>
          <w:p>
            <w:pPr>
              <w:pStyle w:val="15"/>
            </w:pPr>
            <w:r>
              <w:t>反映按规定使用资金情况</w:t>
            </w:r>
          </w:p>
        </w:tc>
        <w:tc>
          <w:tcPr>
            <w:tcW w:w="2268" w:type="dxa"/>
            <w:vAlign w:val="center"/>
          </w:tcPr>
          <w:p>
            <w:pPr>
              <w:pStyle w:val="15"/>
            </w:pPr>
            <w:r>
              <w:t>合规</w:t>
            </w:r>
          </w:p>
        </w:tc>
        <w:tc>
          <w:tcPr>
            <w:tcW w:w="1276" w:type="dxa"/>
            <w:vAlign w:val="center"/>
          </w:tcPr>
          <w:p>
            <w:pPr>
              <w:pStyle w:val="15"/>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资金支付及时性</w:t>
            </w:r>
          </w:p>
        </w:tc>
        <w:tc>
          <w:tcPr>
            <w:tcW w:w="5386" w:type="dxa"/>
            <w:vAlign w:val="center"/>
          </w:tcPr>
          <w:p>
            <w:pPr>
              <w:pStyle w:val="15"/>
            </w:pPr>
            <w:r>
              <w:t>反映资金按合同支付情况</w:t>
            </w:r>
          </w:p>
        </w:tc>
        <w:tc>
          <w:tcPr>
            <w:tcW w:w="2268" w:type="dxa"/>
            <w:vAlign w:val="center"/>
          </w:tcPr>
          <w:p>
            <w:pPr>
              <w:pStyle w:val="15"/>
            </w:pPr>
            <w:r>
              <w:t>及时</w:t>
            </w:r>
          </w:p>
        </w:tc>
        <w:tc>
          <w:tcPr>
            <w:tcW w:w="1276" w:type="dxa"/>
            <w:vAlign w:val="center"/>
          </w:tcPr>
          <w:p>
            <w:pPr>
              <w:pStyle w:val="15"/>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成本控制情况</w:t>
            </w:r>
          </w:p>
        </w:tc>
        <w:tc>
          <w:tcPr>
            <w:tcW w:w="5386" w:type="dxa"/>
            <w:vAlign w:val="center"/>
          </w:tcPr>
          <w:p>
            <w:pPr>
              <w:pStyle w:val="15"/>
            </w:pPr>
            <w:r>
              <w:t>反映成本下降或增幅低于行业平均标准</w:t>
            </w:r>
          </w:p>
        </w:tc>
        <w:tc>
          <w:tcPr>
            <w:tcW w:w="2268" w:type="dxa"/>
            <w:vAlign w:val="center"/>
          </w:tcPr>
          <w:p>
            <w:pPr>
              <w:pStyle w:val="15"/>
            </w:pPr>
            <w:r>
              <w:t>有效控制</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对改善媒体资源共享机制的有效程度</w:t>
            </w:r>
          </w:p>
        </w:tc>
        <w:tc>
          <w:tcPr>
            <w:tcW w:w="5386" w:type="dxa"/>
            <w:vAlign w:val="center"/>
          </w:tcPr>
          <w:p>
            <w:pPr>
              <w:pStyle w:val="15"/>
            </w:pPr>
            <w:r>
              <w:t>通过项目的实施对改善媒体资源共享机制的影响程度</w:t>
            </w:r>
          </w:p>
        </w:tc>
        <w:tc>
          <w:tcPr>
            <w:tcW w:w="2268" w:type="dxa"/>
            <w:vAlign w:val="center"/>
          </w:tcPr>
          <w:p>
            <w:pPr>
              <w:pStyle w:val="15"/>
            </w:pPr>
            <w:r>
              <w:t>明显</w:t>
            </w:r>
          </w:p>
        </w:tc>
        <w:tc>
          <w:tcPr>
            <w:tcW w:w="1276" w:type="dxa"/>
            <w:vAlign w:val="center"/>
          </w:tcPr>
          <w:p>
            <w:pPr>
              <w:pStyle w:val="15"/>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对提高公共服务能力和效率的提升程度</w:t>
            </w:r>
          </w:p>
        </w:tc>
        <w:tc>
          <w:tcPr>
            <w:tcW w:w="5386" w:type="dxa"/>
            <w:vAlign w:val="center"/>
          </w:tcPr>
          <w:p>
            <w:pPr>
              <w:pStyle w:val="15"/>
            </w:pPr>
            <w:r>
              <w:t>通过项目的实施对提高公共服务能力和效率的提升程度</w:t>
            </w:r>
          </w:p>
        </w:tc>
        <w:tc>
          <w:tcPr>
            <w:tcW w:w="2268" w:type="dxa"/>
            <w:vAlign w:val="center"/>
          </w:tcPr>
          <w:p>
            <w:pPr>
              <w:pStyle w:val="15"/>
            </w:pPr>
            <w:r>
              <w:t>明显</w:t>
            </w:r>
          </w:p>
        </w:tc>
        <w:tc>
          <w:tcPr>
            <w:tcW w:w="1276" w:type="dxa"/>
            <w:vAlign w:val="center"/>
          </w:tcPr>
          <w:p>
            <w:pPr>
              <w:pStyle w:val="15"/>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公众满意度</w:t>
            </w:r>
          </w:p>
        </w:tc>
        <w:tc>
          <w:tcPr>
            <w:tcW w:w="5386" w:type="dxa"/>
            <w:vAlign w:val="center"/>
          </w:tcPr>
          <w:p>
            <w:pPr>
              <w:pStyle w:val="15"/>
            </w:pPr>
            <w:r>
              <w:t>社会大众对广播电视工作满意度</w:t>
            </w:r>
          </w:p>
        </w:tc>
        <w:tc>
          <w:tcPr>
            <w:tcW w:w="2268" w:type="dxa"/>
            <w:vAlign w:val="center"/>
          </w:tcPr>
          <w:p>
            <w:pPr>
              <w:pStyle w:val="15"/>
            </w:pPr>
            <w:r>
              <w:t>≥80%</w:t>
            </w:r>
          </w:p>
        </w:tc>
        <w:tc>
          <w:tcPr>
            <w:tcW w:w="1276" w:type="dxa"/>
            <w:vAlign w:val="center"/>
          </w:tcPr>
          <w:p>
            <w:pPr>
              <w:pStyle w:val="15"/>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6、劳务外包经费绩效目标表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13020725P000LP810004B</w:t>
            </w:r>
          </w:p>
        </w:tc>
        <w:tc>
          <w:tcPr>
            <w:tcW w:w="2835" w:type="dxa"/>
            <w:vAlign w:val="center"/>
          </w:tcPr>
          <w:p>
            <w:pPr>
              <w:pStyle w:val="13"/>
            </w:pPr>
            <w:r>
              <w:t>项目名称</w:t>
            </w:r>
          </w:p>
        </w:tc>
        <w:tc>
          <w:tcPr>
            <w:tcW w:w="6095" w:type="dxa"/>
            <w:gridSpan w:val="3"/>
            <w:vAlign w:val="center"/>
          </w:tcPr>
          <w:p>
            <w:pPr>
              <w:pStyle w:val="15"/>
            </w:pPr>
            <w:r>
              <w:t>劳务外包经费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15.00</w:t>
            </w:r>
          </w:p>
        </w:tc>
        <w:tc>
          <w:tcPr>
            <w:tcW w:w="2835" w:type="dxa"/>
            <w:vAlign w:val="center"/>
          </w:tcPr>
          <w:p>
            <w:pPr>
              <w:pStyle w:val="13"/>
            </w:pPr>
            <w:r>
              <w:t>其中：财政    资金</w:t>
            </w:r>
          </w:p>
        </w:tc>
        <w:tc>
          <w:tcPr>
            <w:tcW w:w="2551" w:type="dxa"/>
            <w:vAlign w:val="center"/>
          </w:tcPr>
          <w:p>
            <w:pPr>
              <w:pStyle w:val="15"/>
            </w:pPr>
            <w:r>
              <w:t>15.00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于支付3名劳务外包人员经费。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60%</w:t>
            </w:r>
          </w:p>
        </w:tc>
        <w:tc>
          <w:tcPr>
            <w:tcW w:w="2551" w:type="dxa"/>
            <w:vAlign w:val="center"/>
          </w:tcPr>
          <w:p>
            <w:pPr>
              <w:pStyle w:val="16"/>
            </w:pPr>
            <w:r>
              <w:t>90%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1.加快新媒体建设，实现媒体资源互通互享，提高节目制作能力和传播能力。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劳务外包人数</w:t>
            </w:r>
          </w:p>
        </w:tc>
        <w:tc>
          <w:tcPr>
            <w:tcW w:w="5386" w:type="dxa"/>
            <w:vAlign w:val="center"/>
          </w:tcPr>
          <w:p>
            <w:pPr>
              <w:pStyle w:val="15"/>
            </w:pPr>
            <w:r>
              <w:t>反映签订劳务外包合同人数情况</w:t>
            </w:r>
          </w:p>
        </w:tc>
        <w:tc>
          <w:tcPr>
            <w:tcW w:w="2268" w:type="dxa"/>
            <w:vAlign w:val="center"/>
          </w:tcPr>
          <w:p>
            <w:pPr>
              <w:pStyle w:val="15"/>
            </w:pPr>
            <w:r>
              <w:t>3人</w:t>
            </w:r>
          </w:p>
        </w:tc>
        <w:tc>
          <w:tcPr>
            <w:tcW w:w="1276" w:type="dxa"/>
            <w:vAlign w:val="center"/>
          </w:tcPr>
          <w:p>
            <w:pPr>
              <w:pStyle w:val="15"/>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劳务费支付合规率</w:t>
            </w:r>
          </w:p>
        </w:tc>
        <w:tc>
          <w:tcPr>
            <w:tcW w:w="5386" w:type="dxa"/>
            <w:vAlign w:val="center"/>
          </w:tcPr>
          <w:p>
            <w:pPr>
              <w:pStyle w:val="15"/>
            </w:pPr>
            <w:r>
              <w:t>反映按规定项目、范围、标准支付情况</w:t>
            </w:r>
          </w:p>
        </w:tc>
        <w:tc>
          <w:tcPr>
            <w:tcW w:w="2268" w:type="dxa"/>
            <w:vAlign w:val="center"/>
          </w:tcPr>
          <w:p>
            <w:pPr>
              <w:pStyle w:val="15"/>
            </w:pPr>
            <w:r>
              <w:t>100%</w:t>
            </w:r>
          </w:p>
        </w:tc>
        <w:tc>
          <w:tcPr>
            <w:tcW w:w="1276" w:type="dxa"/>
            <w:vAlign w:val="center"/>
          </w:tcPr>
          <w:p>
            <w:pPr>
              <w:pStyle w:val="15"/>
            </w:pPr>
            <w:r>
              <w:t>机关人事管理文件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劳务费支付及时性</w:t>
            </w:r>
          </w:p>
        </w:tc>
        <w:tc>
          <w:tcPr>
            <w:tcW w:w="5386" w:type="dxa"/>
            <w:vAlign w:val="center"/>
          </w:tcPr>
          <w:p>
            <w:pPr>
              <w:pStyle w:val="15"/>
            </w:pPr>
            <w:r>
              <w:t>反映按时足额支付劳务费的情况</w:t>
            </w:r>
          </w:p>
        </w:tc>
        <w:tc>
          <w:tcPr>
            <w:tcW w:w="2268" w:type="dxa"/>
            <w:vAlign w:val="center"/>
          </w:tcPr>
          <w:p>
            <w:pPr>
              <w:pStyle w:val="15"/>
            </w:pPr>
            <w:r>
              <w:t>及时足额支付</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支付劳务费总金额</w:t>
            </w:r>
          </w:p>
        </w:tc>
        <w:tc>
          <w:tcPr>
            <w:tcW w:w="5386" w:type="dxa"/>
            <w:vAlign w:val="center"/>
          </w:tcPr>
          <w:p>
            <w:pPr>
              <w:pStyle w:val="15"/>
            </w:pPr>
            <w:r>
              <w:t>反映支付劳务费总金额情况</w:t>
            </w:r>
          </w:p>
        </w:tc>
        <w:tc>
          <w:tcPr>
            <w:tcW w:w="2268" w:type="dxa"/>
            <w:vAlign w:val="center"/>
          </w:tcPr>
          <w:p>
            <w:pPr>
              <w:pStyle w:val="15"/>
            </w:pPr>
            <w:r>
              <w:t>≤15万元</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带动消费情况</w:t>
            </w:r>
          </w:p>
        </w:tc>
        <w:tc>
          <w:tcPr>
            <w:tcW w:w="5386" w:type="dxa"/>
            <w:vAlign w:val="center"/>
          </w:tcPr>
          <w:p>
            <w:pPr>
              <w:pStyle w:val="15"/>
            </w:pPr>
            <w:r>
              <w:t>反映带动消费情况</w:t>
            </w:r>
          </w:p>
        </w:tc>
        <w:tc>
          <w:tcPr>
            <w:tcW w:w="2268" w:type="dxa"/>
            <w:vAlign w:val="center"/>
          </w:tcPr>
          <w:p>
            <w:pPr>
              <w:pStyle w:val="15"/>
            </w:pPr>
            <w:r>
              <w:t>有效带动</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生活水平保障程度</w:t>
            </w:r>
          </w:p>
        </w:tc>
        <w:tc>
          <w:tcPr>
            <w:tcW w:w="5386" w:type="dxa"/>
            <w:vAlign w:val="center"/>
          </w:tcPr>
          <w:p>
            <w:pPr>
              <w:pStyle w:val="15"/>
            </w:pPr>
            <w:r>
              <w:t>反映工作人员生活水平情况</w:t>
            </w:r>
          </w:p>
        </w:tc>
        <w:tc>
          <w:tcPr>
            <w:tcW w:w="2268" w:type="dxa"/>
            <w:vAlign w:val="center"/>
          </w:tcPr>
          <w:p>
            <w:pPr>
              <w:pStyle w:val="15"/>
            </w:pPr>
            <w:r>
              <w:t>有效保障</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聘用人员稳定程度</w:t>
            </w:r>
          </w:p>
        </w:tc>
        <w:tc>
          <w:tcPr>
            <w:tcW w:w="5386" w:type="dxa"/>
            <w:vAlign w:val="center"/>
          </w:tcPr>
          <w:p>
            <w:pPr>
              <w:pStyle w:val="15"/>
            </w:pPr>
            <w:r>
              <w:t>反映聘用人员稳定程度</w:t>
            </w:r>
          </w:p>
        </w:tc>
        <w:tc>
          <w:tcPr>
            <w:tcW w:w="2268" w:type="dxa"/>
            <w:vAlign w:val="center"/>
          </w:tcPr>
          <w:p>
            <w:pPr>
              <w:pStyle w:val="15"/>
            </w:pPr>
            <w:r>
              <w:t>保持稳定</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公众满意度</w:t>
            </w:r>
          </w:p>
        </w:tc>
        <w:tc>
          <w:tcPr>
            <w:tcW w:w="5386" w:type="dxa"/>
            <w:vAlign w:val="center"/>
          </w:tcPr>
          <w:p>
            <w:pPr>
              <w:pStyle w:val="15"/>
            </w:pPr>
            <w:r>
              <w:t>社会大众对广播电视工作满意度</w:t>
            </w:r>
          </w:p>
        </w:tc>
        <w:tc>
          <w:tcPr>
            <w:tcW w:w="2268" w:type="dxa"/>
            <w:vAlign w:val="center"/>
          </w:tcPr>
          <w:p>
            <w:pPr>
              <w:pStyle w:val="15"/>
            </w:pPr>
            <w:r>
              <w:t>≥80%</w:t>
            </w:r>
          </w:p>
        </w:tc>
        <w:tc>
          <w:tcPr>
            <w:tcW w:w="1276" w:type="dxa"/>
            <w:vAlign w:val="center"/>
          </w:tcPr>
          <w:p>
            <w:pPr>
              <w:pStyle w:val="15"/>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7、其他交通费绩效目标表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13020725P00B6EX10076U</w:t>
            </w:r>
          </w:p>
        </w:tc>
        <w:tc>
          <w:tcPr>
            <w:tcW w:w="2835" w:type="dxa"/>
            <w:vAlign w:val="center"/>
          </w:tcPr>
          <w:p>
            <w:pPr>
              <w:pStyle w:val="13"/>
            </w:pPr>
            <w:r>
              <w:t>项目名称</w:t>
            </w:r>
          </w:p>
        </w:tc>
        <w:tc>
          <w:tcPr>
            <w:tcW w:w="6095" w:type="dxa"/>
            <w:gridSpan w:val="3"/>
            <w:vAlign w:val="center"/>
          </w:tcPr>
          <w:p>
            <w:pPr>
              <w:pStyle w:val="15"/>
            </w:pPr>
            <w:r>
              <w:t>其他交通费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主要用于3辆业务用车燃修费及保险费的支出。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60%</w:t>
            </w:r>
          </w:p>
        </w:tc>
        <w:tc>
          <w:tcPr>
            <w:tcW w:w="2551" w:type="dxa"/>
            <w:vAlign w:val="center"/>
          </w:tcPr>
          <w:p>
            <w:pPr>
              <w:pStyle w:val="16"/>
            </w:pPr>
            <w:r>
              <w:t>90%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业务用车数量</w:t>
            </w:r>
          </w:p>
        </w:tc>
        <w:tc>
          <w:tcPr>
            <w:tcW w:w="5386" w:type="dxa"/>
            <w:vAlign w:val="center"/>
          </w:tcPr>
          <w:p>
            <w:pPr>
              <w:pStyle w:val="15"/>
            </w:pPr>
            <w:r>
              <w:t>反映单位使用的业务用车数量情况</w:t>
            </w:r>
          </w:p>
        </w:tc>
        <w:tc>
          <w:tcPr>
            <w:tcW w:w="2268" w:type="dxa"/>
            <w:vAlign w:val="center"/>
          </w:tcPr>
          <w:p>
            <w:pPr>
              <w:pStyle w:val="15"/>
            </w:pPr>
            <w:r>
              <w:t>3辆</w:t>
            </w:r>
          </w:p>
        </w:tc>
        <w:tc>
          <w:tcPr>
            <w:tcW w:w="1276" w:type="dxa"/>
            <w:vAlign w:val="center"/>
          </w:tcPr>
          <w:p>
            <w:pPr>
              <w:pStyle w:val="15"/>
            </w:pPr>
            <w:r>
              <w:t>实有业务用车数量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车辆正常使用率</w:t>
            </w:r>
          </w:p>
        </w:tc>
        <w:tc>
          <w:tcPr>
            <w:tcW w:w="5386" w:type="dxa"/>
            <w:vAlign w:val="center"/>
          </w:tcPr>
          <w:p>
            <w:pPr>
              <w:pStyle w:val="15"/>
            </w:pPr>
            <w:r>
              <w:t>正常使用的车辆数/单位车辆数*100%</w:t>
            </w:r>
          </w:p>
        </w:tc>
        <w:tc>
          <w:tcPr>
            <w:tcW w:w="2268" w:type="dxa"/>
            <w:vAlign w:val="center"/>
          </w:tcPr>
          <w:p>
            <w:pPr>
              <w:pStyle w:val="15"/>
            </w:pPr>
            <w:r>
              <w:t>100%</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车辆维修及时率</w:t>
            </w:r>
          </w:p>
        </w:tc>
        <w:tc>
          <w:tcPr>
            <w:tcW w:w="5386" w:type="dxa"/>
            <w:vAlign w:val="center"/>
          </w:tcPr>
          <w:p>
            <w:pPr>
              <w:pStyle w:val="15"/>
            </w:pPr>
            <w:r>
              <w:t>及时维修的车辆数/应维修车辆数*100%</w:t>
            </w:r>
          </w:p>
        </w:tc>
        <w:tc>
          <w:tcPr>
            <w:tcW w:w="2268" w:type="dxa"/>
            <w:vAlign w:val="center"/>
          </w:tcPr>
          <w:p>
            <w:pPr>
              <w:pStyle w:val="15"/>
            </w:pPr>
            <w:r>
              <w:t>100%</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车辆运行维护所需成本</w:t>
            </w:r>
          </w:p>
        </w:tc>
        <w:tc>
          <w:tcPr>
            <w:tcW w:w="5386" w:type="dxa"/>
            <w:vAlign w:val="center"/>
          </w:tcPr>
          <w:p>
            <w:pPr>
              <w:pStyle w:val="15"/>
            </w:pPr>
            <w:r>
              <w:t>反映单位车辆运行维护的成本情况</w:t>
            </w:r>
          </w:p>
        </w:tc>
        <w:tc>
          <w:tcPr>
            <w:tcW w:w="2268" w:type="dxa"/>
            <w:vAlign w:val="center"/>
          </w:tcPr>
          <w:p>
            <w:pPr>
              <w:pStyle w:val="15"/>
            </w:pPr>
            <w:r>
              <w:t>≤2.5万元</w:t>
            </w:r>
          </w:p>
        </w:tc>
        <w:tc>
          <w:tcPr>
            <w:tcW w:w="1276" w:type="dxa"/>
            <w:vAlign w:val="center"/>
          </w:tcPr>
          <w:p>
            <w:pPr>
              <w:pStyle w:val="15"/>
            </w:pPr>
            <w:r>
              <w:t>预算标准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行政管理工作目标达标率</w:t>
            </w:r>
          </w:p>
        </w:tc>
        <w:tc>
          <w:tcPr>
            <w:tcW w:w="5386" w:type="dxa"/>
            <w:vAlign w:val="center"/>
          </w:tcPr>
          <w:p>
            <w:pPr>
              <w:pStyle w:val="15"/>
            </w:pPr>
            <w:r>
              <w:t>设施设备正常运行，政令畅通</w:t>
            </w:r>
          </w:p>
        </w:tc>
        <w:tc>
          <w:tcPr>
            <w:tcW w:w="2268" w:type="dxa"/>
            <w:vAlign w:val="center"/>
          </w:tcPr>
          <w:p>
            <w:pPr>
              <w:pStyle w:val="15"/>
            </w:pPr>
            <w:r>
              <w:t>≥98%</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保障机关正常运转</w:t>
            </w:r>
          </w:p>
        </w:tc>
        <w:tc>
          <w:tcPr>
            <w:tcW w:w="5386" w:type="dxa"/>
            <w:vAlign w:val="center"/>
          </w:tcPr>
          <w:p>
            <w:pPr>
              <w:pStyle w:val="15"/>
            </w:pPr>
            <w:r>
              <w:t>反映保障机关正常运转情况</w:t>
            </w:r>
          </w:p>
        </w:tc>
        <w:tc>
          <w:tcPr>
            <w:tcW w:w="2268" w:type="dxa"/>
            <w:vAlign w:val="center"/>
          </w:tcPr>
          <w:p>
            <w:pPr>
              <w:pStyle w:val="15"/>
            </w:pPr>
            <w:r>
              <w:t>有效保障</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达到绿色环保标准</w:t>
            </w:r>
          </w:p>
        </w:tc>
        <w:tc>
          <w:tcPr>
            <w:tcW w:w="5386" w:type="dxa"/>
            <w:vAlign w:val="center"/>
          </w:tcPr>
          <w:p>
            <w:pPr>
              <w:pStyle w:val="15"/>
            </w:pPr>
            <w:r>
              <w:t>保障车辆环保运行</w:t>
            </w:r>
          </w:p>
        </w:tc>
        <w:tc>
          <w:tcPr>
            <w:tcW w:w="2268" w:type="dxa"/>
            <w:vAlign w:val="center"/>
          </w:tcPr>
          <w:p>
            <w:pPr>
              <w:pStyle w:val="15"/>
            </w:pPr>
            <w:r>
              <w:t>合格</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公众满意度</w:t>
            </w:r>
          </w:p>
        </w:tc>
        <w:tc>
          <w:tcPr>
            <w:tcW w:w="5386" w:type="dxa"/>
            <w:vAlign w:val="center"/>
          </w:tcPr>
          <w:p>
            <w:pPr>
              <w:pStyle w:val="15"/>
            </w:pPr>
            <w:r>
              <w:t>社会大众对广播电视工作满意度</w:t>
            </w:r>
          </w:p>
        </w:tc>
        <w:tc>
          <w:tcPr>
            <w:tcW w:w="2268" w:type="dxa"/>
            <w:vAlign w:val="center"/>
          </w:tcPr>
          <w:p>
            <w:pPr>
              <w:pStyle w:val="15"/>
            </w:pPr>
            <w:r>
              <w:t>≥80%</w:t>
            </w:r>
          </w:p>
        </w:tc>
        <w:tc>
          <w:tcPr>
            <w:tcW w:w="1276" w:type="dxa"/>
            <w:vAlign w:val="center"/>
          </w:tcPr>
          <w:p>
            <w:pPr>
              <w:pStyle w:val="15"/>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8、融媒体发展（劳务费）绩效目标表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13020725P00002210342T</w:t>
            </w:r>
          </w:p>
        </w:tc>
        <w:tc>
          <w:tcPr>
            <w:tcW w:w="2835" w:type="dxa"/>
            <w:vAlign w:val="center"/>
          </w:tcPr>
          <w:p>
            <w:pPr>
              <w:pStyle w:val="13"/>
            </w:pPr>
            <w:r>
              <w:t>项目名称</w:t>
            </w:r>
          </w:p>
        </w:tc>
        <w:tc>
          <w:tcPr>
            <w:tcW w:w="6095" w:type="dxa"/>
            <w:gridSpan w:val="3"/>
            <w:vAlign w:val="center"/>
          </w:tcPr>
          <w:p>
            <w:pPr>
              <w:pStyle w:val="15"/>
            </w:pPr>
            <w:r>
              <w:t>融媒体发展（劳务费）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35.00</w:t>
            </w:r>
          </w:p>
        </w:tc>
        <w:tc>
          <w:tcPr>
            <w:tcW w:w="2835" w:type="dxa"/>
            <w:vAlign w:val="center"/>
          </w:tcPr>
          <w:p>
            <w:pPr>
              <w:pStyle w:val="13"/>
            </w:pPr>
            <w:r>
              <w:t>其中：财政    资金</w:t>
            </w:r>
          </w:p>
        </w:tc>
        <w:tc>
          <w:tcPr>
            <w:tcW w:w="2551" w:type="dxa"/>
            <w:vAlign w:val="center"/>
          </w:tcPr>
          <w:p>
            <w:pPr>
              <w:pStyle w:val="15"/>
            </w:pPr>
            <w:r>
              <w:t>35.00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我部门共有全额劳务派遣岗位7名，2025年预计共需资金37万元，用于支付工资、保险及管理费。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60%</w:t>
            </w:r>
          </w:p>
        </w:tc>
        <w:tc>
          <w:tcPr>
            <w:tcW w:w="2551" w:type="dxa"/>
            <w:vAlign w:val="center"/>
          </w:tcPr>
          <w:p>
            <w:pPr>
              <w:pStyle w:val="16"/>
            </w:pPr>
            <w:r>
              <w:t>90%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1.加快新媒体建设，实现媒体资源互通互享，提高节目制作能力和传播能力。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劳务派遣人数</w:t>
            </w:r>
          </w:p>
        </w:tc>
        <w:tc>
          <w:tcPr>
            <w:tcW w:w="5386" w:type="dxa"/>
            <w:vAlign w:val="center"/>
          </w:tcPr>
          <w:p>
            <w:pPr>
              <w:pStyle w:val="15"/>
            </w:pPr>
            <w:r>
              <w:t>反映签订劳务派遣合同人数情况</w:t>
            </w:r>
          </w:p>
        </w:tc>
        <w:tc>
          <w:tcPr>
            <w:tcW w:w="2268" w:type="dxa"/>
            <w:vAlign w:val="center"/>
          </w:tcPr>
          <w:p>
            <w:pPr>
              <w:pStyle w:val="15"/>
            </w:pPr>
            <w:r>
              <w:t>7人</w:t>
            </w:r>
          </w:p>
        </w:tc>
        <w:tc>
          <w:tcPr>
            <w:tcW w:w="1276" w:type="dxa"/>
            <w:vAlign w:val="center"/>
          </w:tcPr>
          <w:p>
            <w:pPr>
              <w:pStyle w:val="15"/>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工资发放合规率</w:t>
            </w:r>
          </w:p>
        </w:tc>
        <w:tc>
          <w:tcPr>
            <w:tcW w:w="5386" w:type="dxa"/>
            <w:vAlign w:val="center"/>
          </w:tcPr>
          <w:p>
            <w:pPr>
              <w:pStyle w:val="15"/>
            </w:pPr>
            <w:r>
              <w:t>反映按规定项目、范围、标准发放情况</w:t>
            </w:r>
          </w:p>
        </w:tc>
        <w:tc>
          <w:tcPr>
            <w:tcW w:w="2268" w:type="dxa"/>
            <w:vAlign w:val="center"/>
          </w:tcPr>
          <w:p>
            <w:pPr>
              <w:pStyle w:val="15"/>
            </w:pPr>
            <w:r>
              <w:t>100%</w:t>
            </w:r>
          </w:p>
        </w:tc>
        <w:tc>
          <w:tcPr>
            <w:tcW w:w="1276" w:type="dxa"/>
            <w:vAlign w:val="center"/>
          </w:tcPr>
          <w:p>
            <w:pPr>
              <w:pStyle w:val="15"/>
            </w:pPr>
            <w:r>
              <w:t>机关人事管理文件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工资发放及时性</w:t>
            </w:r>
          </w:p>
        </w:tc>
        <w:tc>
          <w:tcPr>
            <w:tcW w:w="5386" w:type="dxa"/>
            <w:vAlign w:val="center"/>
          </w:tcPr>
          <w:p>
            <w:pPr>
              <w:pStyle w:val="15"/>
            </w:pPr>
            <w:r>
              <w:t>反映按时足额发放工资的情况</w:t>
            </w:r>
          </w:p>
        </w:tc>
        <w:tc>
          <w:tcPr>
            <w:tcW w:w="2268" w:type="dxa"/>
            <w:vAlign w:val="center"/>
          </w:tcPr>
          <w:p>
            <w:pPr>
              <w:pStyle w:val="15"/>
            </w:pPr>
            <w:r>
              <w:t>及时足额发放</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发放工资总金额</w:t>
            </w:r>
          </w:p>
        </w:tc>
        <w:tc>
          <w:tcPr>
            <w:tcW w:w="5386" w:type="dxa"/>
            <w:vAlign w:val="center"/>
          </w:tcPr>
          <w:p>
            <w:pPr>
              <w:pStyle w:val="15"/>
            </w:pPr>
            <w:r>
              <w:t>反映支付人员工资总金额情况</w:t>
            </w:r>
          </w:p>
        </w:tc>
        <w:tc>
          <w:tcPr>
            <w:tcW w:w="2268" w:type="dxa"/>
            <w:vAlign w:val="center"/>
          </w:tcPr>
          <w:p>
            <w:pPr>
              <w:pStyle w:val="15"/>
            </w:pPr>
            <w:r>
              <w:t>≤35万元</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带动消费情况</w:t>
            </w:r>
          </w:p>
        </w:tc>
        <w:tc>
          <w:tcPr>
            <w:tcW w:w="5386" w:type="dxa"/>
            <w:vAlign w:val="center"/>
          </w:tcPr>
          <w:p>
            <w:pPr>
              <w:pStyle w:val="15"/>
            </w:pPr>
            <w:r>
              <w:t>反映带动消费情况</w:t>
            </w:r>
          </w:p>
        </w:tc>
        <w:tc>
          <w:tcPr>
            <w:tcW w:w="2268" w:type="dxa"/>
            <w:vAlign w:val="center"/>
          </w:tcPr>
          <w:p>
            <w:pPr>
              <w:pStyle w:val="15"/>
            </w:pPr>
            <w:r>
              <w:t>有效带动</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生活水平保障程度</w:t>
            </w:r>
          </w:p>
        </w:tc>
        <w:tc>
          <w:tcPr>
            <w:tcW w:w="5386" w:type="dxa"/>
            <w:vAlign w:val="center"/>
          </w:tcPr>
          <w:p>
            <w:pPr>
              <w:pStyle w:val="15"/>
            </w:pPr>
            <w:r>
              <w:t>反映工作人员生活水平情况</w:t>
            </w:r>
          </w:p>
        </w:tc>
        <w:tc>
          <w:tcPr>
            <w:tcW w:w="2268" w:type="dxa"/>
            <w:vAlign w:val="center"/>
          </w:tcPr>
          <w:p>
            <w:pPr>
              <w:pStyle w:val="15"/>
            </w:pPr>
            <w:r>
              <w:t>有效保障</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聘用人员稳定程度</w:t>
            </w:r>
          </w:p>
        </w:tc>
        <w:tc>
          <w:tcPr>
            <w:tcW w:w="5386" w:type="dxa"/>
            <w:vAlign w:val="center"/>
          </w:tcPr>
          <w:p>
            <w:pPr>
              <w:pStyle w:val="15"/>
            </w:pPr>
            <w:r>
              <w:t>反映聘用人员稳定程度</w:t>
            </w:r>
          </w:p>
        </w:tc>
        <w:tc>
          <w:tcPr>
            <w:tcW w:w="2268" w:type="dxa"/>
            <w:vAlign w:val="center"/>
          </w:tcPr>
          <w:p>
            <w:pPr>
              <w:pStyle w:val="15"/>
            </w:pPr>
            <w:r>
              <w:t>保持稳定</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公众满意度</w:t>
            </w:r>
          </w:p>
        </w:tc>
        <w:tc>
          <w:tcPr>
            <w:tcW w:w="5386" w:type="dxa"/>
            <w:vAlign w:val="center"/>
          </w:tcPr>
          <w:p>
            <w:pPr>
              <w:pStyle w:val="15"/>
            </w:pPr>
            <w:r>
              <w:t>社会大众对广播电视工作满意度</w:t>
            </w:r>
          </w:p>
        </w:tc>
        <w:tc>
          <w:tcPr>
            <w:tcW w:w="2268" w:type="dxa"/>
            <w:vAlign w:val="center"/>
          </w:tcPr>
          <w:p>
            <w:pPr>
              <w:pStyle w:val="15"/>
            </w:pPr>
            <w:r>
              <w:t>≥80%</w:t>
            </w:r>
          </w:p>
        </w:tc>
        <w:tc>
          <w:tcPr>
            <w:tcW w:w="1276" w:type="dxa"/>
            <w:vAlign w:val="center"/>
          </w:tcPr>
          <w:p>
            <w:pPr>
              <w:pStyle w:val="15"/>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9、融媒体中心房屋修缮工程绩效目标表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13020725P00B6EX10083W</w:t>
            </w:r>
          </w:p>
        </w:tc>
        <w:tc>
          <w:tcPr>
            <w:tcW w:w="2835" w:type="dxa"/>
            <w:vAlign w:val="center"/>
          </w:tcPr>
          <w:p>
            <w:pPr>
              <w:pStyle w:val="13"/>
            </w:pPr>
            <w:r>
              <w:t>项目名称</w:t>
            </w:r>
          </w:p>
        </w:tc>
        <w:tc>
          <w:tcPr>
            <w:tcW w:w="6095" w:type="dxa"/>
            <w:gridSpan w:val="3"/>
            <w:vAlign w:val="center"/>
          </w:tcPr>
          <w:p>
            <w:pPr>
              <w:pStyle w:val="15"/>
            </w:pPr>
            <w:r>
              <w:t>融媒体中心房屋修缮工程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25.00</w:t>
            </w:r>
          </w:p>
        </w:tc>
        <w:tc>
          <w:tcPr>
            <w:tcW w:w="2835" w:type="dxa"/>
            <w:vAlign w:val="center"/>
          </w:tcPr>
          <w:p>
            <w:pPr>
              <w:pStyle w:val="13"/>
            </w:pPr>
            <w:r>
              <w:t>其中：财政    资金</w:t>
            </w:r>
          </w:p>
        </w:tc>
        <w:tc>
          <w:tcPr>
            <w:tcW w:w="2551" w:type="dxa"/>
            <w:vAlign w:val="center"/>
          </w:tcPr>
          <w:p>
            <w:pPr>
              <w:pStyle w:val="15"/>
            </w:pPr>
            <w:r>
              <w:t>25.00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我中心拟对广电中心大楼实施修缮维护，根据项目工程量测算，2025年拟需资金25万元，用于支付工程款。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100%</w:t>
            </w:r>
          </w:p>
        </w:tc>
        <w:tc>
          <w:tcPr>
            <w:tcW w:w="2835" w:type="dxa"/>
            <w:vAlign w:val="center"/>
          </w:tcPr>
          <w:p>
            <w:pPr>
              <w:pStyle w:val="16"/>
            </w:pPr>
            <w:r>
              <w:t xml:space="preserve"> </w:t>
            </w:r>
          </w:p>
        </w:tc>
        <w:tc>
          <w:tcPr>
            <w:tcW w:w="2551" w:type="dxa"/>
            <w:vAlign w:val="center"/>
          </w:tcPr>
          <w:p>
            <w:pPr>
              <w:pStyle w:val="16"/>
            </w:pPr>
            <w:r>
              <w:t xml:space="preserve"> </w:t>
            </w:r>
          </w:p>
        </w:tc>
        <w:tc>
          <w:tcPr>
            <w:tcW w:w="3544" w:type="dxa"/>
            <w:gridSpan w:val="2"/>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修缮工程项目面积</w:t>
            </w:r>
          </w:p>
        </w:tc>
        <w:tc>
          <w:tcPr>
            <w:tcW w:w="5386" w:type="dxa"/>
            <w:vAlign w:val="center"/>
          </w:tcPr>
          <w:p>
            <w:pPr>
              <w:pStyle w:val="15"/>
            </w:pPr>
            <w:r>
              <w:t>反映修缮工程项目数量情况</w:t>
            </w:r>
          </w:p>
        </w:tc>
        <w:tc>
          <w:tcPr>
            <w:tcW w:w="2268" w:type="dxa"/>
            <w:vAlign w:val="center"/>
          </w:tcPr>
          <w:p>
            <w:pPr>
              <w:pStyle w:val="15"/>
            </w:pPr>
            <w:r>
              <w:t>≥2400平方米</w:t>
            </w:r>
          </w:p>
        </w:tc>
        <w:tc>
          <w:tcPr>
            <w:tcW w:w="1276" w:type="dxa"/>
            <w:vAlign w:val="center"/>
          </w:tcPr>
          <w:p>
            <w:pPr>
              <w:pStyle w:val="15"/>
            </w:pPr>
            <w:r>
              <w:t>工程预算书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资金使用合规性</w:t>
            </w:r>
          </w:p>
        </w:tc>
        <w:tc>
          <w:tcPr>
            <w:tcW w:w="5386" w:type="dxa"/>
            <w:vAlign w:val="center"/>
          </w:tcPr>
          <w:p>
            <w:pPr>
              <w:pStyle w:val="15"/>
            </w:pPr>
            <w:r>
              <w:t>反映按规定使用资金情况</w:t>
            </w:r>
          </w:p>
        </w:tc>
        <w:tc>
          <w:tcPr>
            <w:tcW w:w="2268" w:type="dxa"/>
            <w:vAlign w:val="center"/>
          </w:tcPr>
          <w:p>
            <w:pPr>
              <w:pStyle w:val="15"/>
            </w:pPr>
            <w:r>
              <w:t>合规</w:t>
            </w:r>
          </w:p>
        </w:tc>
        <w:tc>
          <w:tcPr>
            <w:tcW w:w="1276" w:type="dxa"/>
            <w:vAlign w:val="center"/>
          </w:tcPr>
          <w:p>
            <w:pPr>
              <w:pStyle w:val="15"/>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资金支付及时性</w:t>
            </w:r>
          </w:p>
        </w:tc>
        <w:tc>
          <w:tcPr>
            <w:tcW w:w="5386" w:type="dxa"/>
            <w:vAlign w:val="center"/>
          </w:tcPr>
          <w:p>
            <w:pPr>
              <w:pStyle w:val="15"/>
            </w:pPr>
            <w:r>
              <w:t>反映资金按合同支付情况</w:t>
            </w:r>
          </w:p>
        </w:tc>
        <w:tc>
          <w:tcPr>
            <w:tcW w:w="2268" w:type="dxa"/>
            <w:vAlign w:val="center"/>
          </w:tcPr>
          <w:p>
            <w:pPr>
              <w:pStyle w:val="15"/>
            </w:pPr>
            <w:r>
              <w:t>及时</w:t>
            </w:r>
          </w:p>
        </w:tc>
        <w:tc>
          <w:tcPr>
            <w:tcW w:w="1276" w:type="dxa"/>
            <w:vAlign w:val="center"/>
          </w:tcPr>
          <w:p>
            <w:pPr>
              <w:pStyle w:val="15"/>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成本控制情况</w:t>
            </w:r>
          </w:p>
        </w:tc>
        <w:tc>
          <w:tcPr>
            <w:tcW w:w="5386" w:type="dxa"/>
            <w:vAlign w:val="center"/>
          </w:tcPr>
          <w:p>
            <w:pPr>
              <w:pStyle w:val="15"/>
            </w:pPr>
            <w:r>
              <w:t>反映成本下降低于行业平均标准</w:t>
            </w:r>
          </w:p>
        </w:tc>
        <w:tc>
          <w:tcPr>
            <w:tcW w:w="2268" w:type="dxa"/>
            <w:vAlign w:val="center"/>
          </w:tcPr>
          <w:p>
            <w:pPr>
              <w:pStyle w:val="15"/>
            </w:pPr>
            <w:r>
              <w:t>有效控制</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对减少财政投入成本的改善程度</w:t>
            </w:r>
          </w:p>
        </w:tc>
        <w:tc>
          <w:tcPr>
            <w:tcW w:w="5386" w:type="dxa"/>
            <w:vAlign w:val="center"/>
          </w:tcPr>
          <w:p>
            <w:pPr>
              <w:pStyle w:val="15"/>
            </w:pPr>
            <w:r>
              <w:t>反映及时发现问题及时处理，节约资金情况</w:t>
            </w:r>
          </w:p>
        </w:tc>
        <w:tc>
          <w:tcPr>
            <w:tcW w:w="2268" w:type="dxa"/>
            <w:vAlign w:val="center"/>
          </w:tcPr>
          <w:p>
            <w:pPr>
              <w:pStyle w:val="15"/>
            </w:pPr>
            <w:r>
              <w:t>效益程度显著</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保障机关正常运转</w:t>
            </w:r>
          </w:p>
        </w:tc>
        <w:tc>
          <w:tcPr>
            <w:tcW w:w="5386" w:type="dxa"/>
            <w:vAlign w:val="center"/>
          </w:tcPr>
          <w:p>
            <w:pPr>
              <w:pStyle w:val="15"/>
            </w:pPr>
            <w:r>
              <w:t>反映保障机关正常运转情况</w:t>
            </w:r>
          </w:p>
        </w:tc>
        <w:tc>
          <w:tcPr>
            <w:tcW w:w="2268" w:type="dxa"/>
            <w:vAlign w:val="center"/>
          </w:tcPr>
          <w:p>
            <w:pPr>
              <w:pStyle w:val="15"/>
            </w:pPr>
            <w:r>
              <w:t>有效保障</w:t>
            </w:r>
          </w:p>
        </w:tc>
        <w:tc>
          <w:tcPr>
            <w:tcW w:w="1276" w:type="dxa"/>
            <w:vAlign w:val="center"/>
          </w:tcPr>
          <w:p>
            <w:pPr>
              <w:pStyle w:val="15"/>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长期使用性</w:t>
            </w:r>
          </w:p>
        </w:tc>
        <w:tc>
          <w:tcPr>
            <w:tcW w:w="5386" w:type="dxa"/>
            <w:vAlign w:val="center"/>
          </w:tcPr>
          <w:p>
            <w:pPr>
              <w:pStyle w:val="15"/>
            </w:pPr>
            <w:r>
              <w:t>确保消除隐患，达到长期使用效果</w:t>
            </w:r>
          </w:p>
        </w:tc>
        <w:tc>
          <w:tcPr>
            <w:tcW w:w="2268" w:type="dxa"/>
            <w:vAlign w:val="center"/>
          </w:tcPr>
          <w:p>
            <w:pPr>
              <w:pStyle w:val="15"/>
            </w:pPr>
            <w:r>
              <w:t>达到长期使用效果</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公众满意度</w:t>
            </w:r>
          </w:p>
        </w:tc>
        <w:tc>
          <w:tcPr>
            <w:tcW w:w="5386" w:type="dxa"/>
            <w:vAlign w:val="center"/>
          </w:tcPr>
          <w:p>
            <w:pPr>
              <w:pStyle w:val="15"/>
            </w:pPr>
            <w:r>
              <w:t>社会大众对广播工作满意度</w:t>
            </w:r>
          </w:p>
        </w:tc>
        <w:tc>
          <w:tcPr>
            <w:tcW w:w="2268" w:type="dxa"/>
            <w:vAlign w:val="center"/>
          </w:tcPr>
          <w:p>
            <w:pPr>
              <w:pStyle w:val="15"/>
            </w:pPr>
            <w:r>
              <w:t>≥80%</w:t>
            </w:r>
          </w:p>
        </w:tc>
        <w:tc>
          <w:tcPr>
            <w:tcW w:w="1276" w:type="dxa"/>
            <w:vAlign w:val="center"/>
          </w:tcPr>
          <w:p>
            <w:pPr>
              <w:pStyle w:val="15"/>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10、融媒体中心中央空调维修工程绩效目标表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13020725P00B6EX100829</w:t>
            </w:r>
          </w:p>
        </w:tc>
        <w:tc>
          <w:tcPr>
            <w:tcW w:w="2835" w:type="dxa"/>
            <w:vAlign w:val="center"/>
          </w:tcPr>
          <w:p>
            <w:pPr>
              <w:pStyle w:val="13"/>
            </w:pPr>
            <w:r>
              <w:t>项目名称</w:t>
            </w:r>
          </w:p>
        </w:tc>
        <w:tc>
          <w:tcPr>
            <w:tcW w:w="6095" w:type="dxa"/>
            <w:gridSpan w:val="3"/>
            <w:vAlign w:val="center"/>
          </w:tcPr>
          <w:p>
            <w:pPr>
              <w:pStyle w:val="15"/>
            </w:pPr>
            <w:r>
              <w:t>融媒体中心中央空调维修工程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15.00</w:t>
            </w:r>
          </w:p>
        </w:tc>
        <w:tc>
          <w:tcPr>
            <w:tcW w:w="2835" w:type="dxa"/>
            <w:vAlign w:val="center"/>
          </w:tcPr>
          <w:p>
            <w:pPr>
              <w:pStyle w:val="13"/>
            </w:pPr>
            <w:r>
              <w:t>其中：财政    资金</w:t>
            </w:r>
          </w:p>
        </w:tc>
        <w:tc>
          <w:tcPr>
            <w:tcW w:w="2551" w:type="dxa"/>
            <w:vAlign w:val="center"/>
          </w:tcPr>
          <w:p>
            <w:pPr>
              <w:pStyle w:val="15"/>
            </w:pPr>
            <w:r>
              <w:t>15.00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我中心拟对中央空调系统进行全面检修保养，根据项目工程量测算，2025年拟需资金15万元，用于支付维修工程款。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100%</w:t>
            </w:r>
          </w:p>
        </w:tc>
        <w:tc>
          <w:tcPr>
            <w:tcW w:w="2835" w:type="dxa"/>
            <w:vAlign w:val="center"/>
          </w:tcPr>
          <w:p>
            <w:pPr>
              <w:pStyle w:val="16"/>
            </w:pPr>
            <w:r>
              <w:t xml:space="preserve"> </w:t>
            </w:r>
          </w:p>
        </w:tc>
        <w:tc>
          <w:tcPr>
            <w:tcW w:w="2551" w:type="dxa"/>
            <w:vAlign w:val="center"/>
          </w:tcPr>
          <w:p>
            <w:pPr>
              <w:pStyle w:val="16"/>
            </w:pPr>
            <w:r>
              <w:t xml:space="preserve"> </w:t>
            </w:r>
          </w:p>
        </w:tc>
        <w:tc>
          <w:tcPr>
            <w:tcW w:w="3544" w:type="dxa"/>
            <w:gridSpan w:val="2"/>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配套设施覆盖面积</w:t>
            </w:r>
          </w:p>
        </w:tc>
        <w:tc>
          <w:tcPr>
            <w:tcW w:w="5386" w:type="dxa"/>
            <w:vAlign w:val="center"/>
          </w:tcPr>
          <w:p>
            <w:pPr>
              <w:pStyle w:val="15"/>
            </w:pPr>
            <w:r>
              <w:t>反映配套设施覆盖面积情况</w:t>
            </w:r>
          </w:p>
        </w:tc>
        <w:tc>
          <w:tcPr>
            <w:tcW w:w="2268" w:type="dxa"/>
            <w:vAlign w:val="center"/>
          </w:tcPr>
          <w:p>
            <w:pPr>
              <w:pStyle w:val="15"/>
            </w:pPr>
            <w:r>
              <w:t>7800平方米</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资金使用合规性</w:t>
            </w:r>
          </w:p>
        </w:tc>
        <w:tc>
          <w:tcPr>
            <w:tcW w:w="5386" w:type="dxa"/>
            <w:vAlign w:val="center"/>
          </w:tcPr>
          <w:p>
            <w:pPr>
              <w:pStyle w:val="15"/>
            </w:pPr>
            <w:r>
              <w:t>反映按规定使用资金情况</w:t>
            </w:r>
          </w:p>
        </w:tc>
        <w:tc>
          <w:tcPr>
            <w:tcW w:w="2268" w:type="dxa"/>
            <w:vAlign w:val="center"/>
          </w:tcPr>
          <w:p>
            <w:pPr>
              <w:pStyle w:val="15"/>
            </w:pPr>
            <w:r>
              <w:t>合规</w:t>
            </w:r>
          </w:p>
        </w:tc>
        <w:tc>
          <w:tcPr>
            <w:tcW w:w="1276" w:type="dxa"/>
            <w:vAlign w:val="center"/>
          </w:tcPr>
          <w:p>
            <w:pPr>
              <w:pStyle w:val="15"/>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资金支付及时性</w:t>
            </w:r>
          </w:p>
        </w:tc>
        <w:tc>
          <w:tcPr>
            <w:tcW w:w="5386" w:type="dxa"/>
            <w:vAlign w:val="center"/>
          </w:tcPr>
          <w:p>
            <w:pPr>
              <w:pStyle w:val="15"/>
            </w:pPr>
            <w:r>
              <w:t>反映资金按合同支付情况</w:t>
            </w:r>
          </w:p>
        </w:tc>
        <w:tc>
          <w:tcPr>
            <w:tcW w:w="2268" w:type="dxa"/>
            <w:vAlign w:val="center"/>
          </w:tcPr>
          <w:p>
            <w:pPr>
              <w:pStyle w:val="15"/>
            </w:pPr>
            <w:r>
              <w:t>及时</w:t>
            </w:r>
          </w:p>
        </w:tc>
        <w:tc>
          <w:tcPr>
            <w:tcW w:w="1276" w:type="dxa"/>
            <w:vAlign w:val="center"/>
          </w:tcPr>
          <w:p>
            <w:pPr>
              <w:pStyle w:val="15"/>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成本控制情况</w:t>
            </w:r>
          </w:p>
        </w:tc>
        <w:tc>
          <w:tcPr>
            <w:tcW w:w="5386" w:type="dxa"/>
            <w:vAlign w:val="center"/>
          </w:tcPr>
          <w:p>
            <w:pPr>
              <w:pStyle w:val="15"/>
            </w:pPr>
            <w:r>
              <w:t>反映成本下降或增幅低于行业平均标准</w:t>
            </w:r>
          </w:p>
        </w:tc>
        <w:tc>
          <w:tcPr>
            <w:tcW w:w="2268" w:type="dxa"/>
            <w:vAlign w:val="center"/>
          </w:tcPr>
          <w:p>
            <w:pPr>
              <w:pStyle w:val="15"/>
            </w:pPr>
            <w:r>
              <w:t>有效控制</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对减少财政投入成本的改善程度</w:t>
            </w:r>
          </w:p>
        </w:tc>
        <w:tc>
          <w:tcPr>
            <w:tcW w:w="5386" w:type="dxa"/>
            <w:vAlign w:val="center"/>
          </w:tcPr>
          <w:p>
            <w:pPr>
              <w:pStyle w:val="15"/>
            </w:pPr>
            <w:r>
              <w:t>反映及时发现问题及时处理，节约资金情况</w:t>
            </w:r>
          </w:p>
        </w:tc>
        <w:tc>
          <w:tcPr>
            <w:tcW w:w="2268" w:type="dxa"/>
            <w:vAlign w:val="center"/>
          </w:tcPr>
          <w:p>
            <w:pPr>
              <w:pStyle w:val="15"/>
            </w:pPr>
            <w:r>
              <w:t>效益程度显著</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保障机关正常运转</w:t>
            </w:r>
          </w:p>
        </w:tc>
        <w:tc>
          <w:tcPr>
            <w:tcW w:w="5386" w:type="dxa"/>
            <w:vAlign w:val="center"/>
          </w:tcPr>
          <w:p>
            <w:pPr>
              <w:pStyle w:val="15"/>
            </w:pPr>
            <w:r>
              <w:t>反映保障机关正常运转情况</w:t>
            </w:r>
          </w:p>
        </w:tc>
        <w:tc>
          <w:tcPr>
            <w:tcW w:w="2268" w:type="dxa"/>
            <w:vAlign w:val="center"/>
          </w:tcPr>
          <w:p>
            <w:pPr>
              <w:pStyle w:val="15"/>
            </w:pPr>
            <w:r>
              <w:t>有效保障</w:t>
            </w:r>
          </w:p>
        </w:tc>
        <w:tc>
          <w:tcPr>
            <w:tcW w:w="1276" w:type="dxa"/>
            <w:vAlign w:val="center"/>
          </w:tcPr>
          <w:p>
            <w:pPr>
              <w:pStyle w:val="15"/>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长期使用性</w:t>
            </w:r>
          </w:p>
        </w:tc>
        <w:tc>
          <w:tcPr>
            <w:tcW w:w="5386" w:type="dxa"/>
            <w:vAlign w:val="center"/>
          </w:tcPr>
          <w:p>
            <w:pPr>
              <w:pStyle w:val="15"/>
            </w:pPr>
            <w:r>
              <w:t>确保消除隐患，达到长期使用效果</w:t>
            </w:r>
          </w:p>
        </w:tc>
        <w:tc>
          <w:tcPr>
            <w:tcW w:w="2268" w:type="dxa"/>
            <w:vAlign w:val="center"/>
          </w:tcPr>
          <w:p>
            <w:pPr>
              <w:pStyle w:val="15"/>
            </w:pPr>
            <w:r>
              <w:t>达到长期使用效果</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公众满意度</w:t>
            </w:r>
          </w:p>
        </w:tc>
        <w:tc>
          <w:tcPr>
            <w:tcW w:w="5386" w:type="dxa"/>
            <w:vAlign w:val="center"/>
          </w:tcPr>
          <w:p>
            <w:pPr>
              <w:pStyle w:val="15"/>
            </w:pPr>
            <w:r>
              <w:t>社会大众对广播工作满意度</w:t>
            </w:r>
          </w:p>
        </w:tc>
        <w:tc>
          <w:tcPr>
            <w:tcW w:w="2268" w:type="dxa"/>
            <w:vAlign w:val="center"/>
          </w:tcPr>
          <w:p>
            <w:pPr>
              <w:pStyle w:val="15"/>
            </w:pPr>
            <w:r>
              <w:t>≥80%</w:t>
            </w:r>
          </w:p>
        </w:tc>
        <w:tc>
          <w:tcPr>
            <w:tcW w:w="1276" w:type="dxa"/>
            <w:vAlign w:val="center"/>
          </w:tcPr>
          <w:p>
            <w:pPr>
              <w:pStyle w:val="15"/>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11、摄录采编提升建设年（劳务费）绩效目标表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13020725P00002210343E</w:t>
            </w:r>
          </w:p>
        </w:tc>
        <w:tc>
          <w:tcPr>
            <w:tcW w:w="2835" w:type="dxa"/>
            <w:vAlign w:val="center"/>
          </w:tcPr>
          <w:p>
            <w:pPr>
              <w:pStyle w:val="13"/>
            </w:pPr>
            <w:r>
              <w:t>项目名称</w:t>
            </w:r>
          </w:p>
        </w:tc>
        <w:tc>
          <w:tcPr>
            <w:tcW w:w="6095" w:type="dxa"/>
            <w:gridSpan w:val="3"/>
            <w:vAlign w:val="center"/>
          </w:tcPr>
          <w:p>
            <w:pPr>
              <w:pStyle w:val="15"/>
            </w:pPr>
            <w:r>
              <w:t>摄录采编提升建设年（劳务费）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127.00</w:t>
            </w:r>
          </w:p>
        </w:tc>
        <w:tc>
          <w:tcPr>
            <w:tcW w:w="2835" w:type="dxa"/>
            <w:vAlign w:val="center"/>
          </w:tcPr>
          <w:p>
            <w:pPr>
              <w:pStyle w:val="13"/>
            </w:pPr>
            <w:r>
              <w:t>其中：财政    资金</w:t>
            </w:r>
          </w:p>
        </w:tc>
        <w:tc>
          <w:tcPr>
            <w:tcW w:w="2551" w:type="dxa"/>
            <w:vAlign w:val="center"/>
          </w:tcPr>
          <w:p>
            <w:pPr>
              <w:pStyle w:val="15"/>
            </w:pPr>
            <w:r>
              <w:t>127.00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我部门共有自收自支劳务派遣岗位25名，2025年预计共需资金127万元，用于支付工资、保险及管理费。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60%</w:t>
            </w:r>
          </w:p>
        </w:tc>
        <w:tc>
          <w:tcPr>
            <w:tcW w:w="2551" w:type="dxa"/>
            <w:vAlign w:val="center"/>
          </w:tcPr>
          <w:p>
            <w:pPr>
              <w:pStyle w:val="16"/>
            </w:pPr>
            <w:r>
              <w:t>90%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1.加快新媒体建设，实现媒体资源互通互享，提高节目制作能力和传播能力。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劳务派遣人数</w:t>
            </w:r>
          </w:p>
        </w:tc>
        <w:tc>
          <w:tcPr>
            <w:tcW w:w="5386" w:type="dxa"/>
            <w:vAlign w:val="center"/>
          </w:tcPr>
          <w:p>
            <w:pPr>
              <w:pStyle w:val="15"/>
            </w:pPr>
            <w:r>
              <w:t>反映签订劳务派遣合同人数情况</w:t>
            </w:r>
          </w:p>
        </w:tc>
        <w:tc>
          <w:tcPr>
            <w:tcW w:w="2268" w:type="dxa"/>
            <w:vAlign w:val="center"/>
          </w:tcPr>
          <w:p>
            <w:pPr>
              <w:pStyle w:val="15"/>
            </w:pPr>
            <w:r>
              <w:t>25人</w:t>
            </w:r>
          </w:p>
        </w:tc>
        <w:tc>
          <w:tcPr>
            <w:tcW w:w="1276" w:type="dxa"/>
            <w:vAlign w:val="center"/>
          </w:tcPr>
          <w:p>
            <w:pPr>
              <w:pStyle w:val="15"/>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工资发放合规率</w:t>
            </w:r>
          </w:p>
        </w:tc>
        <w:tc>
          <w:tcPr>
            <w:tcW w:w="5386" w:type="dxa"/>
            <w:vAlign w:val="center"/>
          </w:tcPr>
          <w:p>
            <w:pPr>
              <w:pStyle w:val="15"/>
            </w:pPr>
            <w:r>
              <w:t>反映按规定项目、范围、标准发放情况</w:t>
            </w:r>
          </w:p>
        </w:tc>
        <w:tc>
          <w:tcPr>
            <w:tcW w:w="2268" w:type="dxa"/>
            <w:vAlign w:val="center"/>
          </w:tcPr>
          <w:p>
            <w:pPr>
              <w:pStyle w:val="15"/>
            </w:pPr>
            <w:r>
              <w:t>100%</w:t>
            </w:r>
          </w:p>
        </w:tc>
        <w:tc>
          <w:tcPr>
            <w:tcW w:w="1276" w:type="dxa"/>
            <w:vAlign w:val="center"/>
          </w:tcPr>
          <w:p>
            <w:pPr>
              <w:pStyle w:val="15"/>
            </w:pPr>
            <w:r>
              <w:t>机关人事管理文件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工资发放及时性</w:t>
            </w:r>
          </w:p>
        </w:tc>
        <w:tc>
          <w:tcPr>
            <w:tcW w:w="5386" w:type="dxa"/>
            <w:vAlign w:val="center"/>
          </w:tcPr>
          <w:p>
            <w:pPr>
              <w:pStyle w:val="15"/>
            </w:pPr>
            <w:r>
              <w:t>反映按时足额发放工资的情况</w:t>
            </w:r>
          </w:p>
        </w:tc>
        <w:tc>
          <w:tcPr>
            <w:tcW w:w="2268" w:type="dxa"/>
            <w:vAlign w:val="center"/>
          </w:tcPr>
          <w:p>
            <w:pPr>
              <w:pStyle w:val="15"/>
            </w:pPr>
            <w:r>
              <w:t>及时足额发放</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发放工资总金额</w:t>
            </w:r>
          </w:p>
        </w:tc>
        <w:tc>
          <w:tcPr>
            <w:tcW w:w="5386" w:type="dxa"/>
            <w:vAlign w:val="center"/>
          </w:tcPr>
          <w:p>
            <w:pPr>
              <w:pStyle w:val="15"/>
            </w:pPr>
            <w:r>
              <w:t>反映支付人员工资总金额情况</w:t>
            </w:r>
          </w:p>
        </w:tc>
        <w:tc>
          <w:tcPr>
            <w:tcW w:w="2268" w:type="dxa"/>
            <w:vAlign w:val="center"/>
          </w:tcPr>
          <w:p>
            <w:pPr>
              <w:pStyle w:val="15"/>
            </w:pPr>
            <w:r>
              <w:t>≤127万元</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带动消费情况</w:t>
            </w:r>
          </w:p>
        </w:tc>
        <w:tc>
          <w:tcPr>
            <w:tcW w:w="5386" w:type="dxa"/>
            <w:vAlign w:val="center"/>
          </w:tcPr>
          <w:p>
            <w:pPr>
              <w:pStyle w:val="15"/>
            </w:pPr>
            <w:r>
              <w:t>反映带动消费情况</w:t>
            </w:r>
          </w:p>
        </w:tc>
        <w:tc>
          <w:tcPr>
            <w:tcW w:w="2268" w:type="dxa"/>
            <w:vAlign w:val="center"/>
          </w:tcPr>
          <w:p>
            <w:pPr>
              <w:pStyle w:val="15"/>
            </w:pPr>
            <w:r>
              <w:t>有效带动</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生活水平保障程度</w:t>
            </w:r>
          </w:p>
        </w:tc>
        <w:tc>
          <w:tcPr>
            <w:tcW w:w="5386" w:type="dxa"/>
            <w:vAlign w:val="center"/>
          </w:tcPr>
          <w:p>
            <w:pPr>
              <w:pStyle w:val="15"/>
            </w:pPr>
            <w:r>
              <w:t>反映工作人员生活水平情况</w:t>
            </w:r>
          </w:p>
        </w:tc>
        <w:tc>
          <w:tcPr>
            <w:tcW w:w="2268" w:type="dxa"/>
            <w:vAlign w:val="center"/>
          </w:tcPr>
          <w:p>
            <w:pPr>
              <w:pStyle w:val="15"/>
            </w:pPr>
            <w:r>
              <w:t>有效保障</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聘用人员稳定程度</w:t>
            </w:r>
          </w:p>
        </w:tc>
        <w:tc>
          <w:tcPr>
            <w:tcW w:w="5386" w:type="dxa"/>
            <w:vAlign w:val="center"/>
          </w:tcPr>
          <w:p>
            <w:pPr>
              <w:pStyle w:val="15"/>
            </w:pPr>
            <w:r>
              <w:t>反映聘用人员稳定程度</w:t>
            </w:r>
          </w:p>
        </w:tc>
        <w:tc>
          <w:tcPr>
            <w:tcW w:w="2268" w:type="dxa"/>
            <w:vAlign w:val="center"/>
          </w:tcPr>
          <w:p>
            <w:pPr>
              <w:pStyle w:val="15"/>
            </w:pPr>
            <w:r>
              <w:t>保持稳定</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公众满意度</w:t>
            </w:r>
          </w:p>
        </w:tc>
        <w:tc>
          <w:tcPr>
            <w:tcW w:w="5386" w:type="dxa"/>
            <w:vAlign w:val="center"/>
          </w:tcPr>
          <w:p>
            <w:pPr>
              <w:pStyle w:val="15"/>
            </w:pPr>
            <w:r>
              <w:t>社会大众对广播电视工作满意度</w:t>
            </w:r>
          </w:p>
        </w:tc>
        <w:tc>
          <w:tcPr>
            <w:tcW w:w="2268" w:type="dxa"/>
            <w:vAlign w:val="center"/>
          </w:tcPr>
          <w:p>
            <w:pPr>
              <w:pStyle w:val="15"/>
            </w:pPr>
            <w:r>
              <w:t>≥80%</w:t>
            </w:r>
          </w:p>
        </w:tc>
        <w:tc>
          <w:tcPr>
            <w:tcW w:w="1276" w:type="dxa"/>
            <w:vAlign w:val="center"/>
          </w:tcPr>
          <w:p>
            <w:pPr>
              <w:pStyle w:val="15"/>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12、税款绩效目标表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13020725P00B6EX10072D</w:t>
            </w:r>
          </w:p>
        </w:tc>
        <w:tc>
          <w:tcPr>
            <w:tcW w:w="2835" w:type="dxa"/>
            <w:vAlign w:val="center"/>
          </w:tcPr>
          <w:p>
            <w:pPr>
              <w:pStyle w:val="13"/>
            </w:pPr>
            <w:r>
              <w:t>项目名称</w:t>
            </w:r>
          </w:p>
        </w:tc>
        <w:tc>
          <w:tcPr>
            <w:tcW w:w="6095" w:type="dxa"/>
            <w:gridSpan w:val="3"/>
            <w:vAlign w:val="center"/>
          </w:tcPr>
          <w:p>
            <w:pPr>
              <w:pStyle w:val="15"/>
            </w:pPr>
            <w:r>
              <w:t>税款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3.30</w:t>
            </w:r>
          </w:p>
        </w:tc>
        <w:tc>
          <w:tcPr>
            <w:tcW w:w="2835" w:type="dxa"/>
            <w:vAlign w:val="center"/>
          </w:tcPr>
          <w:p>
            <w:pPr>
              <w:pStyle w:val="13"/>
            </w:pPr>
            <w:r>
              <w:t>其中：财政    资金</w:t>
            </w:r>
          </w:p>
        </w:tc>
        <w:tc>
          <w:tcPr>
            <w:tcW w:w="2551" w:type="dxa"/>
            <w:vAlign w:val="center"/>
          </w:tcPr>
          <w:p>
            <w:pPr>
              <w:pStyle w:val="15"/>
            </w:pPr>
            <w:r>
              <w:t>3.30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主要用于缴纳各项税款支出。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60%</w:t>
            </w:r>
          </w:p>
        </w:tc>
        <w:tc>
          <w:tcPr>
            <w:tcW w:w="2551" w:type="dxa"/>
            <w:vAlign w:val="center"/>
          </w:tcPr>
          <w:p>
            <w:pPr>
              <w:pStyle w:val="16"/>
            </w:pPr>
            <w:r>
              <w:t>90%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非税收入金额</w:t>
            </w:r>
          </w:p>
        </w:tc>
        <w:tc>
          <w:tcPr>
            <w:tcW w:w="5386" w:type="dxa"/>
            <w:vAlign w:val="center"/>
          </w:tcPr>
          <w:p>
            <w:pPr>
              <w:pStyle w:val="15"/>
            </w:pPr>
            <w:r>
              <w:t>税款测算依据为非税收入金额</w:t>
            </w:r>
          </w:p>
        </w:tc>
        <w:tc>
          <w:tcPr>
            <w:tcW w:w="2268" w:type="dxa"/>
            <w:vAlign w:val="center"/>
          </w:tcPr>
          <w:p>
            <w:pPr>
              <w:pStyle w:val="15"/>
            </w:pPr>
            <w:r>
              <w:t>≥35万元</w:t>
            </w:r>
          </w:p>
        </w:tc>
        <w:tc>
          <w:tcPr>
            <w:tcW w:w="1276" w:type="dxa"/>
            <w:vAlign w:val="center"/>
          </w:tcPr>
          <w:p>
            <w:pPr>
              <w:pStyle w:val="15"/>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税款计算准确率</w:t>
            </w:r>
          </w:p>
        </w:tc>
        <w:tc>
          <w:tcPr>
            <w:tcW w:w="5386" w:type="dxa"/>
            <w:vAlign w:val="center"/>
          </w:tcPr>
          <w:p>
            <w:pPr>
              <w:pStyle w:val="15"/>
            </w:pPr>
            <w:r>
              <w:t>准确计算各项税费</w:t>
            </w:r>
          </w:p>
        </w:tc>
        <w:tc>
          <w:tcPr>
            <w:tcW w:w="2268" w:type="dxa"/>
            <w:vAlign w:val="center"/>
          </w:tcPr>
          <w:p>
            <w:pPr>
              <w:pStyle w:val="15"/>
            </w:pPr>
            <w:r>
              <w:t>≥98%</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税款缴纳及时率</w:t>
            </w:r>
          </w:p>
        </w:tc>
        <w:tc>
          <w:tcPr>
            <w:tcW w:w="5386" w:type="dxa"/>
            <w:vAlign w:val="center"/>
          </w:tcPr>
          <w:p>
            <w:pPr>
              <w:pStyle w:val="15"/>
            </w:pPr>
            <w:r>
              <w:t>税款按时缴纳</w:t>
            </w:r>
          </w:p>
        </w:tc>
        <w:tc>
          <w:tcPr>
            <w:tcW w:w="2268" w:type="dxa"/>
            <w:vAlign w:val="center"/>
          </w:tcPr>
          <w:p>
            <w:pPr>
              <w:pStyle w:val="15"/>
            </w:pPr>
            <w:r>
              <w:t>100%</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成本控制率(%)</w:t>
            </w:r>
          </w:p>
        </w:tc>
        <w:tc>
          <w:tcPr>
            <w:tcW w:w="5386" w:type="dxa"/>
            <w:vAlign w:val="center"/>
          </w:tcPr>
          <w:p>
            <w:pPr>
              <w:pStyle w:val="15"/>
            </w:pPr>
            <w:r>
              <w:t>成本控制率(%)</w:t>
            </w:r>
          </w:p>
        </w:tc>
        <w:tc>
          <w:tcPr>
            <w:tcW w:w="2268" w:type="dxa"/>
            <w:vAlign w:val="center"/>
          </w:tcPr>
          <w:p>
            <w:pPr>
              <w:pStyle w:val="15"/>
            </w:pPr>
            <w:r>
              <w:t>≥90%</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促进收入结构优化调整</w:t>
            </w:r>
          </w:p>
        </w:tc>
        <w:tc>
          <w:tcPr>
            <w:tcW w:w="5386" w:type="dxa"/>
            <w:vAlign w:val="center"/>
          </w:tcPr>
          <w:p>
            <w:pPr>
              <w:pStyle w:val="15"/>
            </w:pPr>
            <w:r>
              <w:t>根据税收优惠政策调整优化收入结构</w:t>
            </w:r>
          </w:p>
        </w:tc>
        <w:tc>
          <w:tcPr>
            <w:tcW w:w="2268" w:type="dxa"/>
            <w:vAlign w:val="center"/>
          </w:tcPr>
          <w:p>
            <w:pPr>
              <w:pStyle w:val="15"/>
            </w:pPr>
            <w:r>
              <w:t>持续优化</w:t>
            </w:r>
          </w:p>
        </w:tc>
        <w:tc>
          <w:tcPr>
            <w:tcW w:w="1276" w:type="dxa"/>
            <w:vAlign w:val="center"/>
          </w:tcPr>
          <w:p>
            <w:pPr>
              <w:pStyle w:val="15"/>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对保障各项业务工作正常开展，促进公共服务效率的提升或改善程度</w:t>
            </w:r>
          </w:p>
        </w:tc>
        <w:tc>
          <w:tcPr>
            <w:tcW w:w="5386" w:type="dxa"/>
            <w:vAlign w:val="center"/>
          </w:tcPr>
          <w:p>
            <w:pPr>
              <w:pStyle w:val="15"/>
            </w:pPr>
            <w:r>
              <w:t>反映保障各项业务工作正常开展，促进行政效率的提升或改善程度情况</w:t>
            </w:r>
          </w:p>
        </w:tc>
        <w:tc>
          <w:tcPr>
            <w:tcW w:w="2268" w:type="dxa"/>
            <w:vAlign w:val="center"/>
          </w:tcPr>
          <w:p>
            <w:pPr>
              <w:pStyle w:val="15"/>
            </w:pPr>
            <w:r>
              <w:t>有效保障</w:t>
            </w:r>
          </w:p>
        </w:tc>
        <w:tc>
          <w:tcPr>
            <w:tcW w:w="1276" w:type="dxa"/>
            <w:vAlign w:val="center"/>
          </w:tcPr>
          <w:p>
            <w:pPr>
              <w:pStyle w:val="15"/>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公众满意度</w:t>
            </w:r>
          </w:p>
        </w:tc>
        <w:tc>
          <w:tcPr>
            <w:tcW w:w="5386" w:type="dxa"/>
            <w:vAlign w:val="center"/>
          </w:tcPr>
          <w:p>
            <w:pPr>
              <w:pStyle w:val="15"/>
            </w:pPr>
            <w:r>
              <w:t>社会大众对广播电视工作满意度</w:t>
            </w:r>
          </w:p>
        </w:tc>
        <w:tc>
          <w:tcPr>
            <w:tcW w:w="2268" w:type="dxa"/>
            <w:vAlign w:val="center"/>
          </w:tcPr>
          <w:p>
            <w:pPr>
              <w:pStyle w:val="15"/>
            </w:pPr>
            <w:r>
              <w:t>≥80%</w:t>
            </w:r>
          </w:p>
        </w:tc>
        <w:tc>
          <w:tcPr>
            <w:tcW w:w="1276" w:type="dxa"/>
            <w:vAlign w:val="center"/>
          </w:tcPr>
          <w:p>
            <w:pPr>
              <w:pStyle w:val="15"/>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13、外宣专项经费绩效目标表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13020725P0024PH10007J</w:t>
            </w:r>
          </w:p>
        </w:tc>
        <w:tc>
          <w:tcPr>
            <w:tcW w:w="2835" w:type="dxa"/>
            <w:vAlign w:val="center"/>
          </w:tcPr>
          <w:p>
            <w:pPr>
              <w:pStyle w:val="13"/>
            </w:pPr>
            <w:r>
              <w:t>项目名称</w:t>
            </w:r>
          </w:p>
        </w:tc>
        <w:tc>
          <w:tcPr>
            <w:tcW w:w="6095" w:type="dxa"/>
            <w:gridSpan w:val="3"/>
            <w:vAlign w:val="center"/>
          </w:tcPr>
          <w:p>
            <w:pPr>
              <w:pStyle w:val="15"/>
            </w:pPr>
            <w:r>
              <w:t>外宣专项经费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160.00</w:t>
            </w:r>
          </w:p>
        </w:tc>
        <w:tc>
          <w:tcPr>
            <w:tcW w:w="2835" w:type="dxa"/>
            <w:vAlign w:val="center"/>
          </w:tcPr>
          <w:p>
            <w:pPr>
              <w:pStyle w:val="13"/>
            </w:pPr>
            <w:r>
              <w:t>其中：财政    资金</w:t>
            </w:r>
          </w:p>
        </w:tc>
        <w:tc>
          <w:tcPr>
            <w:tcW w:w="2551" w:type="dxa"/>
            <w:vAlign w:val="center"/>
          </w:tcPr>
          <w:p>
            <w:pPr>
              <w:pStyle w:val="15"/>
            </w:pPr>
            <w:r>
              <w:t>160.00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用于进一步做实、做强、做优我区对外宣传工作。</w:t>
            </w:r>
          </w:p>
          <w:p>
            <w:pPr>
              <w:pStyle w:val="15"/>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50%</w:t>
            </w:r>
          </w:p>
        </w:tc>
        <w:tc>
          <w:tcPr>
            <w:tcW w:w="2835" w:type="dxa"/>
            <w:vAlign w:val="center"/>
          </w:tcPr>
          <w:p>
            <w:pPr>
              <w:pStyle w:val="16"/>
            </w:pPr>
            <w:r>
              <w:t>60%</w:t>
            </w:r>
          </w:p>
        </w:tc>
        <w:tc>
          <w:tcPr>
            <w:tcW w:w="2551" w:type="dxa"/>
            <w:vAlign w:val="center"/>
          </w:tcPr>
          <w:p>
            <w:pPr>
              <w:pStyle w:val="16"/>
            </w:pPr>
            <w:r>
              <w:t>100%</w:t>
            </w:r>
          </w:p>
        </w:tc>
        <w:tc>
          <w:tcPr>
            <w:tcW w:w="3544" w:type="dxa"/>
            <w:gridSpan w:val="2"/>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1.做实、做强、做优我区对外宣传工作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综合覆盖率</w:t>
            </w:r>
          </w:p>
        </w:tc>
        <w:tc>
          <w:tcPr>
            <w:tcW w:w="5386" w:type="dxa"/>
            <w:vAlign w:val="center"/>
          </w:tcPr>
          <w:p>
            <w:pPr>
              <w:pStyle w:val="15"/>
            </w:pPr>
            <w:r>
              <w:t>宣传工作覆盖率</w:t>
            </w:r>
          </w:p>
        </w:tc>
        <w:tc>
          <w:tcPr>
            <w:tcW w:w="2268" w:type="dxa"/>
            <w:vAlign w:val="center"/>
          </w:tcPr>
          <w:p>
            <w:pPr>
              <w:pStyle w:val="15"/>
            </w:pPr>
            <w:r>
              <w:t>100%</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宣传报道任务完成率</w:t>
            </w:r>
          </w:p>
        </w:tc>
        <w:tc>
          <w:tcPr>
            <w:tcW w:w="5386" w:type="dxa"/>
            <w:vAlign w:val="center"/>
          </w:tcPr>
          <w:p>
            <w:pPr>
              <w:pStyle w:val="15"/>
            </w:pPr>
            <w:r>
              <w:t>区委区政府宣传报道任务的完成情况</w:t>
            </w:r>
          </w:p>
        </w:tc>
        <w:tc>
          <w:tcPr>
            <w:tcW w:w="2268" w:type="dxa"/>
            <w:vAlign w:val="center"/>
          </w:tcPr>
          <w:p>
            <w:pPr>
              <w:pStyle w:val="15"/>
            </w:pPr>
            <w:r>
              <w:t>≥90%</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宣传报道任务完成及时性</w:t>
            </w:r>
          </w:p>
        </w:tc>
        <w:tc>
          <w:tcPr>
            <w:tcW w:w="5386" w:type="dxa"/>
            <w:vAlign w:val="center"/>
          </w:tcPr>
          <w:p>
            <w:pPr>
              <w:pStyle w:val="15"/>
            </w:pPr>
            <w:r>
              <w:t>反映宣传报道完成及时情况</w:t>
            </w:r>
          </w:p>
        </w:tc>
        <w:tc>
          <w:tcPr>
            <w:tcW w:w="2268" w:type="dxa"/>
            <w:vAlign w:val="center"/>
          </w:tcPr>
          <w:p>
            <w:pPr>
              <w:pStyle w:val="15"/>
            </w:pPr>
            <w:r>
              <w:t>及时</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成本控制情况</w:t>
            </w:r>
          </w:p>
        </w:tc>
        <w:tc>
          <w:tcPr>
            <w:tcW w:w="5386" w:type="dxa"/>
            <w:vAlign w:val="center"/>
          </w:tcPr>
          <w:p>
            <w:pPr>
              <w:pStyle w:val="15"/>
            </w:pPr>
            <w:r>
              <w:t>成本下降或增幅低于行业平均标准</w:t>
            </w:r>
          </w:p>
        </w:tc>
        <w:tc>
          <w:tcPr>
            <w:tcW w:w="2268" w:type="dxa"/>
            <w:vAlign w:val="center"/>
          </w:tcPr>
          <w:p>
            <w:pPr>
              <w:pStyle w:val="15"/>
            </w:pPr>
            <w:r>
              <w:t>有效控制</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对招商引资的促进作用</w:t>
            </w:r>
          </w:p>
        </w:tc>
        <w:tc>
          <w:tcPr>
            <w:tcW w:w="5386" w:type="dxa"/>
            <w:vAlign w:val="center"/>
          </w:tcPr>
          <w:p>
            <w:pPr>
              <w:pStyle w:val="15"/>
            </w:pPr>
            <w:r>
              <w:t>反映外宣工作对招商引资的促进作用</w:t>
            </w:r>
          </w:p>
        </w:tc>
        <w:tc>
          <w:tcPr>
            <w:tcW w:w="2268" w:type="dxa"/>
            <w:vAlign w:val="center"/>
          </w:tcPr>
          <w:p>
            <w:pPr>
              <w:pStyle w:val="15"/>
            </w:pPr>
            <w:r>
              <w:t>明显</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对媒体融合的促进作用</w:t>
            </w:r>
          </w:p>
        </w:tc>
        <w:tc>
          <w:tcPr>
            <w:tcW w:w="5386" w:type="dxa"/>
            <w:vAlign w:val="center"/>
          </w:tcPr>
          <w:p>
            <w:pPr>
              <w:pStyle w:val="15"/>
            </w:pPr>
            <w:r>
              <w:t>反映促进媒体融合的效果</w:t>
            </w:r>
          </w:p>
        </w:tc>
        <w:tc>
          <w:tcPr>
            <w:tcW w:w="2268" w:type="dxa"/>
            <w:vAlign w:val="center"/>
          </w:tcPr>
          <w:p>
            <w:pPr>
              <w:pStyle w:val="15"/>
            </w:pPr>
            <w:r>
              <w:t>明显</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公众满意度</w:t>
            </w:r>
          </w:p>
        </w:tc>
        <w:tc>
          <w:tcPr>
            <w:tcW w:w="5386" w:type="dxa"/>
            <w:vAlign w:val="center"/>
          </w:tcPr>
          <w:p>
            <w:pPr>
              <w:pStyle w:val="15"/>
            </w:pPr>
            <w:r>
              <w:t>社会大众对广播电视工作满意度</w:t>
            </w:r>
          </w:p>
        </w:tc>
        <w:tc>
          <w:tcPr>
            <w:tcW w:w="2268" w:type="dxa"/>
            <w:vAlign w:val="center"/>
          </w:tcPr>
          <w:p>
            <w:pPr>
              <w:pStyle w:val="15"/>
            </w:pPr>
            <w:r>
              <w:t>≥80%</w:t>
            </w:r>
          </w:p>
        </w:tc>
        <w:tc>
          <w:tcPr>
            <w:tcW w:w="1276" w:type="dxa"/>
            <w:vAlign w:val="center"/>
          </w:tcPr>
          <w:p>
            <w:pPr>
              <w:pStyle w:val="15"/>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14、物业管理费绩效目标表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13020725P00B6EX10074L</w:t>
            </w:r>
          </w:p>
        </w:tc>
        <w:tc>
          <w:tcPr>
            <w:tcW w:w="2835" w:type="dxa"/>
            <w:vAlign w:val="center"/>
          </w:tcPr>
          <w:p>
            <w:pPr>
              <w:pStyle w:val="13"/>
            </w:pPr>
            <w:r>
              <w:t>项目名称</w:t>
            </w:r>
          </w:p>
        </w:tc>
        <w:tc>
          <w:tcPr>
            <w:tcW w:w="6095" w:type="dxa"/>
            <w:gridSpan w:val="3"/>
            <w:vAlign w:val="center"/>
          </w:tcPr>
          <w:p>
            <w:pPr>
              <w:pStyle w:val="15"/>
            </w:pPr>
            <w:r>
              <w:t>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21.24</w:t>
            </w:r>
          </w:p>
        </w:tc>
        <w:tc>
          <w:tcPr>
            <w:tcW w:w="2835" w:type="dxa"/>
            <w:vAlign w:val="center"/>
          </w:tcPr>
          <w:p>
            <w:pPr>
              <w:pStyle w:val="13"/>
            </w:pPr>
            <w:r>
              <w:t>其中：财政    资金</w:t>
            </w:r>
          </w:p>
        </w:tc>
        <w:tc>
          <w:tcPr>
            <w:tcW w:w="2551" w:type="dxa"/>
            <w:vAlign w:val="center"/>
          </w:tcPr>
          <w:p>
            <w:pPr>
              <w:pStyle w:val="15"/>
            </w:pPr>
            <w:r>
              <w:t>21.24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我中心拟聘用物业公司人员进行办公楼的保安及保洁工作，按合同标准该项目预算支出21.24万元，其中保安服务费8.28万元、保洁服务费12.96万元。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60%</w:t>
            </w:r>
          </w:p>
        </w:tc>
        <w:tc>
          <w:tcPr>
            <w:tcW w:w="2551" w:type="dxa"/>
            <w:vAlign w:val="center"/>
          </w:tcPr>
          <w:p>
            <w:pPr>
              <w:pStyle w:val="16"/>
            </w:pPr>
            <w:r>
              <w:t>90%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物业保洁面积</w:t>
            </w:r>
          </w:p>
        </w:tc>
        <w:tc>
          <w:tcPr>
            <w:tcW w:w="5386" w:type="dxa"/>
            <w:vAlign w:val="center"/>
          </w:tcPr>
          <w:p>
            <w:pPr>
              <w:pStyle w:val="15"/>
            </w:pPr>
            <w:r>
              <w:t>反映物业保洁面积情况</w:t>
            </w:r>
          </w:p>
        </w:tc>
        <w:tc>
          <w:tcPr>
            <w:tcW w:w="2268" w:type="dxa"/>
            <w:vAlign w:val="center"/>
          </w:tcPr>
          <w:p>
            <w:pPr>
              <w:pStyle w:val="15"/>
            </w:pPr>
            <w:r>
              <w:t>7800平方米</w:t>
            </w:r>
          </w:p>
        </w:tc>
        <w:tc>
          <w:tcPr>
            <w:tcW w:w="1276" w:type="dxa"/>
            <w:vAlign w:val="center"/>
          </w:tcPr>
          <w:p>
            <w:pPr>
              <w:pStyle w:val="15"/>
            </w:pPr>
            <w:r>
              <w:t>单位实有办公面积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物业服务合格率</w:t>
            </w:r>
          </w:p>
        </w:tc>
        <w:tc>
          <w:tcPr>
            <w:tcW w:w="5386" w:type="dxa"/>
            <w:vAlign w:val="center"/>
          </w:tcPr>
          <w:p>
            <w:pPr>
              <w:pStyle w:val="15"/>
            </w:pPr>
            <w:r>
              <w:t>反映物业服务质量合格率情况</w:t>
            </w:r>
          </w:p>
        </w:tc>
        <w:tc>
          <w:tcPr>
            <w:tcW w:w="2268" w:type="dxa"/>
            <w:vAlign w:val="center"/>
          </w:tcPr>
          <w:p>
            <w:pPr>
              <w:pStyle w:val="15"/>
            </w:pPr>
            <w:r>
              <w:t>100%</w:t>
            </w:r>
          </w:p>
        </w:tc>
        <w:tc>
          <w:tcPr>
            <w:tcW w:w="1276" w:type="dxa"/>
            <w:vAlign w:val="center"/>
          </w:tcPr>
          <w:p>
            <w:pPr>
              <w:pStyle w:val="15"/>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物业服务完成及时性</w:t>
            </w:r>
          </w:p>
        </w:tc>
        <w:tc>
          <w:tcPr>
            <w:tcW w:w="5386" w:type="dxa"/>
            <w:vAlign w:val="center"/>
          </w:tcPr>
          <w:p>
            <w:pPr>
              <w:pStyle w:val="15"/>
            </w:pPr>
            <w:r>
              <w:t>反映物业服务完成及时情况</w:t>
            </w:r>
          </w:p>
        </w:tc>
        <w:tc>
          <w:tcPr>
            <w:tcW w:w="2268" w:type="dxa"/>
            <w:vAlign w:val="center"/>
          </w:tcPr>
          <w:p>
            <w:pPr>
              <w:pStyle w:val="15"/>
            </w:pPr>
            <w:r>
              <w:t>及时</w:t>
            </w:r>
          </w:p>
        </w:tc>
        <w:tc>
          <w:tcPr>
            <w:tcW w:w="1276" w:type="dxa"/>
            <w:vAlign w:val="center"/>
          </w:tcPr>
          <w:p>
            <w:pPr>
              <w:pStyle w:val="15"/>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物业管理总成本</w:t>
            </w:r>
          </w:p>
        </w:tc>
        <w:tc>
          <w:tcPr>
            <w:tcW w:w="5386" w:type="dxa"/>
            <w:vAlign w:val="center"/>
          </w:tcPr>
          <w:p>
            <w:pPr>
              <w:pStyle w:val="15"/>
            </w:pPr>
            <w:r>
              <w:t>反映物业管理总成本情况</w:t>
            </w:r>
          </w:p>
        </w:tc>
        <w:tc>
          <w:tcPr>
            <w:tcW w:w="2268" w:type="dxa"/>
            <w:vAlign w:val="center"/>
          </w:tcPr>
          <w:p>
            <w:pPr>
              <w:pStyle w:val="15"/>
            </w:pPr>
            <w:r>
              <w:t>≤21.24万元</w:t>
            </w:r>
          </w:p>
        </w:tc>
        <w:tc>
          <w:tcPr>
            <w:tcW w:w="1276" w:type="dxa"/>
            <w:vAlign w:val="center"/>
          </w:tcPr>
          <w:p>
            <w:pPr>
              <w:pStyle w:val="15"/>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对减少财政投入成本的改善程度</w:t>
            </w:r>
          </w:p>
        </w:tc>
        <w:tc>
          <w:tcPr>
            <w:tcW w:w="5386" w:type="dxa"/>
            <w:vAlign w:val="center"/>
          </w:tcPr>
          <w:p>
            <w:pPr>
              <w:pStyle w:val="15"/>
            </w:pPr>
            <w:r>
              <w:t>反映及时发现问题及时处理，节约资金情况</w:t>
            </w:r>
          </w:p>
        </w:tc>
        <w:tc>
          <w:tcPr>
            <w:tcW w:w="2268" w:type="dxa"/>
            <w:vAlign w:val="center"/>
          </w:tcPr>
          <w:p>
            <w:pPr>
              <w:pStyle w:val="15"/>
            </w:pPr>
            <w:r>
              <w:t>效益程度显著</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对办公环境和办公条件的改善或提升程度</w:t>
            </w:r>
          </w:p>
        </w:tc>
        <w:tc>
          <w:tcPr>
            <w:tcW w:w="5386" w:type="dxa"/>
            <w:vAlign w:val="center"/>
          </w:tcPr>
          <w:p>
            <w:pPr>
              <w:pStyle w:val="15"/>
            </w:pPr>
            <w:r>
              <w:t>反映对办公环境的改善或提升程度</w:t>
            </w:r>
          </w:p>
        </w:tc>
        <w:tc>
          <w:tcPr>
            <w:tcW w:w="2268" w:type="dxa"/>
            <w:vAlign w:val="center"/>
          </w:tcPr>
          <w:p>
            <w:pPr>
              <w:pStyle w:val="15"/>
            </w:pPr>
            <w:r>
              <w:t>明显</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公众满意度</w:t>
            </w:r>
          </w:p>
        </w:tc>
        <w:tc>
          <w:tcPr>
            <w:tcW w:w="5386" w:type="dxa"/>
            <w:vAlign w:val="center"/>
          </w:tcPr>
          <w:p>
            <w:pPr>
              <w:pStyle w:val="15"/>
            </w:pPr>
            <w:r>
              <w:t>社会大众对广播电视工作满意度</w:t>
            </w:r>
          </w:p>
        </w:tc>
        <w:tc>
          <w:tcPr>
            <w:tcW w:w="2268" w:type="dxa"/>
            <w:vAlign w:val="center"/>
          </w:tcPr>
          <w:p>
            <w:pPr>
              <w:pStyle w:val="15"/>
            </w:pPr>
            <w:r>
              <w:t>≥80%</w:t>
            </w:r>
          </w:p>
        </w:tc>
        <w:tc>
          <w:tcPr>
            <w:tcW w:w="1276" w:type="dxa"/>
            <w:vAlign w:val="center"/>
          </w:tcPr>
          <w:p>
            <w:pPr>
              <w:pStyle w:val="15"/>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15、业务工作经费绩效目标表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13020725P00B6EX10079N</w:t>
            </w:r>
          </w:p>
        </w:tc>
        <w:tc>
          <w:tcPr>
            <w:tcW w:w="2835" w:type="dxa"/>
            <w:vAlign w:val="center"/>
          </w:tcPr>
          <w:p>
            <w:pPr>
              <w:pStyle w:val="13"/>
            </w:pPr>
            <w:r>
              <w:t>项目名称</w:t>
            </w:r>
          </w:p>
        </w:tc>
        <w:tc>
          <w:tcPr>
            <w:tcW w:w="6095" w:type="dxa"/>
            <w:gridSpan w:val="3"/>
            <w:vAlign w:val="center"/>
          </w:tcPr>
          <w:p>
            <w:pPr>
              <w:pStyle w:val="15"/>
            </w:pPr>
            <w:r>
              <w:t>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9.60</w:t>
            </w:r>
          </w:p>
        </w:tc>
        <w:tc>
          <w:tcPr>
            <w:tcW w:w="2835" w:type="dxa"/>
            <w:vAlign w:val="center"/>
          </w:tcPr>
          <w:p>
            <w:pPr>
              <w:pStyle w:val="13"/>
            </w:pPr>
            <w:r>
              <w:t>其中：财政    资金</w:t>
            </w:r>
          </w:p>
        </w:tc>
        <w:tc>
          <w:tcPr>
            <w:tcW w:w="2551" w:type="dxa"/>
            <w:vAlign w:val="center"/>
          </w:tcPr>
          <w:p>
            <w:pPr>
              <w:pStyle w:val="15"/>
            </w:pPr>
            <w:r>
              <w:t>9.60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为38名经费自理编制人员安排经费，按人头2800元核算，2025年拟需经费9.6万元，用于保障日常运转办公费用。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60%</w:t>
            </w:r>
          </w:p>
        </w:tc>
        <w:tc>
          <w:tcPr>
            <w:tcW w:w="2551" w:type="dxa"/>
            <w:vAlign w:val="center"/>
          </w:tcPr>
          <w:p>
            <w:pPr>
              <w:pStyle w:val="16"/>
            </w:pPr>
            <w:r>
              <w:t>90%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办公用品购置批次</w:t>
            </w:r>
          </w:p>
        </w:tc>
        <w:tc>
          <w:tcPr>
            <w:tcW w:w="5386" w:type="dxa"/>
            <w:vAlign w:val="center"/>
          </w:tcPr>
          <w:p>
            <w:pPr>
              <w:pStyle w:val="15"/>
            </w:pPr>
            <w:r>
              <w:t>反映办公用品购置批次情况</w:t>
            </w:r>
          </w:p>
        </w:tc>
        <w:tc>
          <w:tcPr>
            <w:tcW w:w="2268" w:type="dxa"/>
            <w:vAlign w:val="center"/>
          </w:tcPr>
          <w:p>
            <w:pPr>
              <w:pStyle w:val="15"/>
            </w:pPr>
            <w:r>
              <w:t>≥4批次</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保障工作正常开展</w:t>
            </w:r>
          </w:p>
        </w:tc>
        <w:tc>
          <w:tcPr>
            <w:tcW w:w="5386" w:type="dxa"/>
            <w:vAlign w:val="center"/>
          </w:tcPr>
          <w:p>
            <w:pPr>
              <w:pStyle w:val="15"/>
            </w:pPr>
            <w:r>
              <w:t>反映办公用品满足需要情况</w:t>
            </w:r>
          </w:p>
        </w:tc>
        <w:tc>
          <w:tcPr>
            <w:tcW w:w="2268" w:type="dxa"/>
            <w:vAlign w:val="center"/>
          </w:tcPr>
          <w:p>
            <w:pPr>
              <w:pStyle w:val="15"/>
            </w:pPr>
            <w:r>
              <w:t>有效保障</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运转经费及时保障</w:t>
            </w:r>
          </w:p>
        </w:tc>
        <w:tc>
          <w:tcPr>
            <w:tcW w:w="5386" w:type="dxa"/>
            <w:vAlign w:val="center"/>
          </w:tcPr>
          <w:p>
            <w:pPr>
              <w:pStyle w:val="15"/>
            </w:pPr>
            <w:r>
              <w:t>办公费在规定时间内支付到位情况</w:t>
            </w:r>
          </w:p>
        </w:tc>
        <w:tc>
          <w:tcPr>
            <w:tcW w:w="2268" w:type="dxa"/>
            <w:vAlign w:val="center"/>
          </w:tcPr>
          <w:p>
            <w:pPr>
              <w:pStyle w:val="15"/>
            </w:pPr>
            <w:r>
              <w:t>及时保障</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办公经费控制情况</w:t>
            </w:r>
          </w:p>
        </w:tc>
        <w:tc>
          <w:tcPr>
            <w:tcW w:w="5386" w:type="dxa"/>
            <w:vAlign w:val="center"/>
          </w:tcPr>
          <w:p>
            <w:pPr>
              <w:pStyle w:val="15"/>
            </w:pPr>
            <w:r>
              <w:t>办公经费不高于上年</w:t>
            </w:r>
          </w:p>
        </w:tc>
        <w:tc>
          <w:tcPr>
            <w:tcW w:w="2268" w:type="dxa"/>
            <w:vAlign w:val="center"/>
          </w:tcPr>
          <w:p>
            <w:pPr>
              <w:pStyle w:val="15"/>
            </w:pPr>
            <w:r>
              <w:t>有效控制</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对减少财政投入成本的改善程度</w:t>
            </w:r>
          </w:p>
        </w:tc>
        <w:tc>
          <w:tcPr>
            <w:tcW w:w="5386" w:type="dxa"/>
            <w:vAlign w:val="center"/>
          </w:tcPr>
          <w:p>
            <w:pPr>
              <w:pStyle w:val="15"/>
            </w:pPr>
            <w:r>
              <w:t>反映及时发现问题及时处理，节约资金情况</w:t>
            </w:r>
          </w:p>
        </w:tc>
        <w:tc>
          <w:tcPr>
            <w:tcW w:w="2268" w:type="dxa"/>
            <w:vAlign w:val="center"/>
          </w:tcPr>
          <w:p>
            <w:pPr>
              <w:pStyle w:val="15"/>
            </w:pPr>
            <w:r>
              <w:t>效益程度显著</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保障机关正常运转</w:t>
            </w:r>
          </w:p>
        </w:tc>
        <w:tc>
          <w:tcPr>
            <w:tcW w:w="5386" w:type="dxa"/>
            <w:vAlign w:val="center"/>
          </w:tcPr>
          <w:p>
            <w:pPr>
              <w:pStyle w:val="15"/>
            </w:pPr>
            <w:r>
              <w:t>反映保障机关正常运转情况</w:t>
            </w:r>
          </w:p>
        </w:tc>
        <w:tc>
          <w:tcPr>
            <w:tcW w:w="2268" w:type="dxa"/>
            <w:vAlign w:val="center"/>
          </w:tcPr>
          <w:p>
            <w:pPr>
              <w:pStyle w:val="15"/>
            </w:pPr>
            <w:r>
              <w:t>有效保障</w:t>
            </w:r>
          </w:p>
        </w:tc>
        <w:tc>
          <w:tcPr>
            <w:tcW w:w="1276" w:type="dxa"/>
            <w:vAlign w:val="center"/>
          </w:tcPr>
          <w:p>
            <w:pPr>
              <w:pStyle w:val="15"/>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公众满意度</w:t>
            </w:r>
          </w:p>
        </w:tc>
        <w:tc>
          <w:tcPr>
            <w:tcW w:w="5386" w:type="dxa"/>
            <w:vAlign w:val="center"/>
          </w:tcPr>
          <w:p>
            <w:pPr>
              <w:pStyle w:val="15"/>
            </w:pPr>
            <w:r>
              <w:t>社会大众对广播电视工作满意度</w:t>
            </w:r>
          </w:p>
        </w:tc>
        <w:tc>
          <w:tcPr>
            <w:tcW w:w="2268" w:type="dxa"/>
            <w:vAlign w:val="center"/>
          </w:tcPr>
          <w:p>
            <w:pPr>
              <w:pStyle w:val="15"/>
            </w:pPr>
            <w:r>
              <w:t>≥80%</w:t>
            </w:r>
          </w:p>
        </w:tc>
        <w:tc>
          <w:tcPr>
            <w:tcW w:w="1276" w:type="dxa"/>
            <w:vAlign w:val="center"/>
          </w:tcPr>
          <w:p>
            <w:pPr>
              <w:pStyle w:val="15"/>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16、应急广播系统运行维护费绩效目标表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13020725P00699410002J</w:t>
            </w:r>
          </w:p>
        </w:tc>
        <w:tc>
          <w:tcPr>
            <w:tcW w:w="2835" w:type="dxa"/>
            <w:vAlign w:val="center"/>
          </w:tcPr>
          <w:p>
            <w:pPr>
              <w:pStyle w:val="13"/>
            </w:pPr>
            <w:r>
              <w:t>项目名称</w:t>
            </w:r>
          </w:p>
        </w:tc>
        <w:tc>
          <w:tcPr>
            <w:tcW w:w="6095" w:type="dxa"/>
            <w:gridSpan w:val="3"/>
            <w:vAlign w:val="center"/>
          </w:tcPr>
          <w:p>
            <w:pPr>
              <w:pStyle w:val="15"/>
            </w:pPr>
            <w:r>
              <w:t>应急广播系统运行维护费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18.00</w:t>
            </w:r>
          </w:p>
        </w:tc>
        <w:tc>
          <w:tcPr>
            <w:tcW w:w="2835" w:type="dxa"/>
            <w:vAlign w:val="center"/>
          </w:tcPr>
          <w:p>
            <w:pPr>
              <w:pStyle w:val="13"/>
            </w:pPr>
            <w:r>
              <w:t>其中：财政    资金</w:t>
            </w:r>
          </w:p>
        </w:tc>
        <w:tc>
          <w:tcPr>
            <w:tcW w:w="2551" w:type="dxa"/>
            <w:vAlign w:val="center"/>
          </w:tcPr>
          <w:p>
            <w:pPr>
              <w:pStyle w:val="15"/>
            </w:pPr>
            <w:r>
              <w:t>18.00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我中心拟对全区应急广播系统进行全面维护工作，2025年需支付18万元，用于维护经费。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100%</w:t>
            </w:r>
          </w:p>
        </w:tc>
        <w:tc>
          <w:tcPr>
            <w:tcW w:w="2835" w:type="dxa"/>
            <w:vAlign w:val="center"/>
          </w:tcPr>
          <w:p>
            <w:pPr>
              <w:pStyle w:val="16"/>
            </w:pPr>
            <w:r>
              <w:t xml:space="preserve"> </w:t>
            </w:r>
          </w:p>
        </w:tc>
        <w:tc>
          <w:tcPr>
            <w:tcW w:w="2551" w:type="dxa"/>
            <w:vAlign w:val="center"/>
          </w:tcPr>
          <w:p>
            <w:pPr>
              <w:pStyle w:val="16"/>
            </w:pPr>
            <w:r>
              <w:t xml:space="preserve"> </w:t>
            </w:r>
          </w:p>
        </w:tc>
        <w:tc>
          <w:tcPr>
            <w:tcW w:w="3544" w:type="dxa"/>
            <w:gridSpan w:val="2"/>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1.坚持正确舆论导向，发挥主流媒体作用，将中央、省市区路线、政策传递到千家万户。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日常维修维护次数</w:t>
            </w:r>
          </w:p>
        </w:tc>
        <w:tc>
          <w:tcPr>
            <w:tcW w:w="5386" w:type="dxa"/>
            <w:vAlign w:val="center"/>
          </w:tcPr>
          <w:p>
            <w:pPr>
              <w:pStyle w:val="15"/>
            </w:pPr>
            <w:r>
              <w:t>反映日常维护检修应急广播系统的次数</w:t>
            </w:r>
          </w:p>
        </w:tc>
        <w:tc>
          <w:tcPr>
            <w:tcW w:w="2268" w:type="dxa"/>
            <w:vAlign w:val="center"/>
          </w:tcPr>
          <w:p>
            <w:pPr>
              <w:pStyle w:val="15"/>
            </w:pPr>
            <w:r>
              <w:t>≥48次</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资金使用合规性</w:t>
            </w:r>
          </w:p>
        </w:tc>
        <w:tc>
          <w:tcPr>
            <w:tcW w:w="5386" w:type="dxa"/>
            <w:vAlign w:val="center"/>
          </w:tcPr>
          <w:p>
            <w:pPr>
              <w:pStyle w:val="15"/>
            </w:pPr>
            <w:r>
              <w:t>反映按规定使用资金情况</w:t>
            </w:r>
          </w:p>
        </w:tc>
        <w:tc>
          <w:tcPr>
            <w:tcW w:w="2268" w:type="dxa"/>
            <w:vAlign w:val="center"/>
          </w:tcPr>
          <w:p>
            <w:pPr>
              <w:pStyle w:val="15"/>
            </w:pPr>
            <w:r>
              <w:t>合规</w:t>
            </w:r>
          </w:p>
        </w:tc>
        <w:tc>
          <w:tcPr>
            <w:tcW w:w="1276" w:type="dxa"/>
            <w:vAlign w:val="center"/>
          </w:tcPr>
          <w:p>
            <w:pPr>
              <w:pStyle w:val="15"/>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资金支付及时性</w:t>
            </w:r>
          </w:p>
        </w:tc>
        <w:tc>
          <w:tcPr>
            <w:tcW w:w="5386" w:type="dxa"/>
            <w:vAlign w:val="center"/>
          </w:tcPr>
          <w:p>
            <w:pPr>
              <w:pStyle w:val="15"/>
            </w:pPr>
            <w:r>
              <w:t>反映资金按合同支付情况</w:t>
            </w:r>
          </w:p>
        </w:tc>
        <w:tc>
          <w:tcPr>
            <w:tcW w:w="2268" w:type="dxa"/>
            <w:vAlign w:val="center"/>
          </w:tcPr>
          <w:p>
            <w:pPr>
              <w:pStyle w:val="15"/>
            </w:pPr>
            <w:r>
              <w:t>及时</w:t>
            </w:r>
          </w:p>
        </w:tc>
        <w:tc>
          <w:tcPr>
            <w:tcW w:w="1276" w:type="dxa"/>
            <w:vAlign w:val="center"/>
          </w:tcPr>
          <w:p>
            <w:pPr>
              <w:pStyle w:val="15"/>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成本控制情况</w:t>
            </w:r>
          </w:p>
        </w:tc>
        <w:tc>
          <w:tcPr>
            <w:tcW w:w="5386" w:type="dxa"/>
            <w:vAlign w:val="center"/>
          </w:tcPr>
          <w:p>
            <w:pPr>
              <w:pStyle w:val="15"/>
            </w:pPr>
            <w:r>
              <w:t>反映成本下降或增幅低于行业平均标准</w:t>
            </w:r>
          </w:p>
        </w:tc>
        <w:tc>
          <w:tcPr>
            <w:tcW w:w="2268" w:type="dxa"/>
            <w:vAlign w:val="center"/>
          </w:tcPr>
          <w:p>
            <w:pPr>
              <w:pStyle w:val="15"/>
            </w:pPr>
            <w:r>
              <w:t>有效控制</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对减少财政投入成本的改善程度</w:t>
            </w:r>
          </w:p>
        </w:tc>
        <w:tc>
          <w:tcPr>
            <w:tcW w:w="5386" w:type="dxa"/>
            <w:vAlign w:val="center"/>
          </w:tcPr>
          <w:p>
            <w:pPr>
              <w:pStyle w:val="15"/>
            </w:pPr>
            <w:r>
              <w:t>反映及时发现问题及时处理，节约资金情况</w:t>
            </w:r>
          </w:p>
        </w:tc>
        <w:tc>
          <w:tcPr>
            <w:tcW w:w="2268" w:type="dxa"/>
            <w:vAlign w:val="center"/>
          </w:tcPr>
          <w:p>
            <w:pPr>
              <w:pStyle w:val="15"/>
            </w:pPr>
            <w:r>
              <w:t>效益程度显著</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保障机关正常运转</w:t>
            </w:r>
          </w:p>
        </w:tc>
        <w:tc>
          <w:tcPr>
            <w:tcW w:w="5386" w:type="dxa"/>
            <w:vAlign w:val="center"/>
          </w:tcPr>
          <w:p>
            <w:pPr>
              <w:pStyle w:val="15"/>
            </w:pPr>
            <w:r>
              <w:t>反映保障机关正常运转情况</w:t>
            </w:r>
          </w:p>
        </w:tc>
        <w:tc>
          <w:tcPr>
            <w:tcW w:w="2268" w:type="dxa"/>
            <w:vAlign w:val="center"/>
          </w:tcPr>
          <w:p>
            <w:pPr>
              <w:pStyle w:val="15"/>
            </w:pPr>
            <w:r>
              <w:t>有效保障</w:t>
            </w:r>
          </w:p>
        </w:tc>
        <w:tc>
          <w:tcPr>
            <w:tcW w:w="1276" w:type="dxa"/>
            <w:vAlign w:val="center"/>
          </w:tcPr>
          <w:p>
            <w:pPr>
              <w:pStyle w:val="15"/>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长期使用性</w:t>
            </w:r>
          </w:p>
        </w:tc>
        <w:tc>
          <w:tcPr>
            <w:tcW w:w="5386" w:type="dxa"/>
            <w:vAlign w:val="center"/>
          </w:tcPr>
          <w:p>
            <w:pPr>
              <w:pStyle w:val="15"/>
            </w:pPr>
            <w:r>
              <w:t>确保消除隐患，达到长期使用效果</w:t>
            </w:r>
          </w:p>
        </w:tc>
        <w:tc>
          <w:tcPr>
            <w:tcW w:w="2268" w:type="dxa"/>
            <w:vAlign w:val="center"/>
          </w:tcPr>
          <w:p>
            <w:pPr>
              <w:pStyle w:val="15"/>
            </w:pPr>
            <w:r>
              <w:t>达到长期使用效果</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公众满意度</w:t>
            </w:r>
          </w:p>
        </w:tc>
        <w:tc>
          <w:tcPr>
            <w:tcW w:w="5386" w:type="dxa"/>
            <w:vAlign w:val="center"/>
          </w:tcPr>
          <w:p>
            <w:pPr>
              <w:pStyle w:val="15"/>
            </w:pPr>
            <w:r>
              <w:t>社会大众对广播工作满意度</w:t>
            </w:r>
          </w:p>
        </w:tc>
        <w:tc>
          <w:tcPr>
            <w:tcW w:w="2268" w:type="dxa"/>
            <w:vAlign w:val="center"/>
          </w:tcPr>
          <w:p>
            <w:pPr>
              <w:pStyle w:val="15"/>
            </w:pPr>
            <w:r>
              <w:t>≥80%</w:t>
            </w:r>
          </w:p>
        </w:tc>
        <w:tc>
          <w:tcPr>
            <w:tcW w:w="1276" w:type="dxa"/>
            <w:vAlign w:val="center"/>
          </w:tcPr>
          <w:p>
            <w:pPr>
              <w:pStyle w:val="15"/>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17、专用材料费绩效目标表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13020725P00B6EX100731</w:t>
            </w:r>
          </w:p>
        </w:tc>
        <w:tc>
          <w:tcPr>
            <w:tcW w:w="2835" w:type="dxa"/>
            <w:vAlign w:val="center"/>
          </w:tcPr>
          <w:p>
            <w:pPr>
              <w:pStyle w:val="13"/>
            </w:pPr>
            <w:r>
              <w:t>项目名称</w:t>
            </w:r>
          </w:p>
        </w:tc>
        <w:tc>
          <w:tcPr>
            <w:tcW w:w="6095" w:type="dxa"/>
            <w:gridSpan w:val="3"/>
            <w:vAlign w:val="center"/>
          </w:tcPr>
          <w:p>
            <w:pPr>
              <w:pStyle w:val="15"/>
            </w:pPr>
            <w:r>
              <w:t>专用材料费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主要用于播音员服装费及演播大厅、机房低值易耗品支出。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60%</w:t>
            </w:r>
          </w:p>
        </w:tc>
        <w:tc>
          <w:tcPr>
            <w:tcW w:w="2551" w:type="dxa"/>
            <w:vAlign w:val="center"/>
          </w:tcPr>
          <w:p>
            <w:pPr>
              <w:pStyle w:val="16"/>
            </w:pPr>
            <w:r>
              <w:t>90%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1.在全区建立起完备的广播电视安全播出保障体系，规范广播电视、互联网等新媒体音视频内容，提高节目质量。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日常检修次数</w:t>
            </w:r>
          </w:p>
        </w:tc>
        <w:tc>
          <w:tcPr>
            <w:tcW w:w="5386" w:type="dxa"/>
            <w:vAlign w:val="center"/>
          </w:tcPr>
          <w:p>
            <w:pPr>
              <w:pStyle w:val="15"/>
            </w:pPr>
            <w:r>
              <w:t>反映日常维护演播大厅机房的次数</w:t>
            </w:r>
          </w:p>
        </w:tc>
        <w:tc>
          <w:tcPr>
            <w:tcW w:w="2268" w:type="dxa"/>
            <w:vAlign w:val="center"/>
          </w:tcPr>
          <w:p>
            <w:pPr>
              <w:pStyle w:val="15"/>
            </w:pPr>
            <w:r>
              <w:t>≥48次</w:t>
            </w:r>
          </w:p>
        </w:tc>
        <w:tc>
          <w:tcPr>
            <w:tcW w:w="1276" w:type="dxa"/>
            <w:vAlign w:val="center"/>
          </w:tcPr>
          <w:p>
            <w:pPr>
              <w:pStyle w:val="15"/>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资金使用合规性</w:t>
            </w:r>
          </w:p>
        </w:tc>
        <w:tc>
          <w:tcPr>
            <w:tcW w:w="5386" w:type="dxa"/>
            <w:vAlign w:val="center"/>
          </w:tcPr>
          <w:p>
            <w:pPr>
              <w:pStyle w:val="15"/>
            </w:pPr>
            <w:r>
              <w:t>反映按规定使用资金情况</w:t>
            </w:r>
          </w:p>
        </w:tc>
        <w:tc>
          <w:tcPr>
            <w:tcW w:w="2268" w:type="dxa"/>
            <w:vAlign w:val="center"/>
          </w:tcPr>
          <w:p>
            <w:pPr>
              <w:pStyle w:val="15"/>
            </w:pPr>
            <w:r>
              <w:t>合规</w:t>
            </w:r>
          </w:p>
        </w:tc>
        <w:tc>
          <w:tcPr>
            <w:tcW w:w="1276" w:type="dxa"/>
            <w:vAlign w:val="center"/>
          </w:tcPr>
          <w:p>
            <w:pPr>
              <w:pStyle w:val="15"/>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资金支付及时性</w:t>
            </w:r>
          </w:p>
        </w:tc>
        <w:tc>
          <w:tcPr>
            <w:tcW w:w="5386" w:type="dxa"/>
            <w:vAlign w:val="center"/>
          </w:tcPr>
          <w:p>
            <w:pPr>
              <w:pStyle w:val="15"/>
            </w:pPr>
            <w:r>
              <w:t>反映资金按合同支付情况</w:t>
            </w:r>
          </w:p>
        </w:tc>
        <w:tc>
          <w:tcPr>
            <w:tcW w:w="2268" w:type="dxa"/>
            <w:vAlign w:val="center"/>
          </w:tcPr>
          <w:p>
            <w:pPr>
              <w:pStyle w:val="15"/>
            </w:pPr>
            <w:r>
              <w:t>及时</w:t>
            </w:r>
          </w:p>
        </w:tc>
        <w:tc>
          <w:tcPr>
            <w:tcW w:w="1276" w:type="dxa"/>
            <w:vAlign w:val="center"/>
          </w:tcPr>
          <w:p>
            <w:pPr>
              <w:pStyle w:val="15"/>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成本控制情况</w:t>
            </w:r>
          </w:p>
        </w:tc>
        <w:tc>
          <w:tcPr>
            <w:tcW w:w="5386" w:type="dxa"/>
            <w:vAlign w:val="center"/>
          </w:tcPr>
          <w:p>
            <w:pPr>
              <w:pStyle w:val="15"/>
            </w:pPr>
            <w:r>
              <w:t>反映成本下降或增幅低于行业平均标准</w:t>
            </w:r>
          </w:p>
        </w:tc>
        <w:tc>
          <w:tcPr>
            <w:tcW w:w="2268" w:type="dxa"/>
            <w:vAlign w:val="center"/>
          </w:tcPr>
          <w:p>
            <w:pPr>
              <w:pStyle w:val="15"/>
            </w:pPr>
            <w:r>
              <w:t>有效控制</w:t>
            </w:r>
          </w:p>
        </w:tc>
        <w:tc>
          <w:tcPr>
            <w:tcW w:w="1276" w:type="dxa"/>
            <w:vAlign w:val="center"/>
          </w:tcPr>
          <w:p>
            <w:pPr>
              <w:pStyle w:val="15"/>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对改善媒体资源共享机制的有效程度</w:t>
            </w:r>
          </w:p>
        </w:tc>
        <w:tc>
          <w:tcPr>
            <w:tcW w:w="5386" w:type="dxa"/>
            <w:vAlign w:val="center"/>
          </w:tcPr>
          <w:p>
            <w:pPr>
              <w:pStyle w:val="15"/>
            </w:pPr>
            <w:r>
              <w:t>通过项目的实施对改善媒体资源共享机制的影响程度</w:t>
            </w:r>
          </w:p>
        </w:tc>
        <w:tc>
          <w:tcPr>
            <w:tcW w:w="2268" w:type="dxa"/>
            <w:vAlign w:val="center"/>
          </w:tcPr>
          <w:p>
            <w:pPr>
              <w:pStyle w:val="15"/>
            </w:pPr>
            <w:r>
              <w:t>明显</w:t>
            </w:r>
          </w:p>
        </w:tc>
        <w:tc>
          <w:tcPr>
            <w:tcW w:w="1276" w:type="dxa"/>
            <w:vAlign w:val="center"/>
          </w:tcPr>
          <w:p>
            <w:pPr>
              <w:pStyle w:val="15"/>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对提高公共服务能力和效率的提升程度</w:t>
            </w:r>
          </w:p>
        </w:tc>
        <w:tc>
          <w:tcPr>
            <w:tcW w:w="5386" w:type="dxa"/>
            <w:vAlign w:val="center"/>
          </w:tcPr>
          <w:p>
            <w:pPr>
              <w:pStyle w:val="15"/>
            </w:pPr>
            <w:r>
              <w:t>通过项目的实施对提高公共服务能力和效率的提升程度</w:t>
            </w:r>
          </w:p>
        </w:tc>
        <w:tc>
          <w:tcPr>
            <w:tcW w:w="2268" w:type="dxa"/>
            <w:vAlign w:val="center"/>
          </w:tcPr>
          <w:p>
            <w:pPr>
              <w:pStyle w:val="15"/>
            </w:pPr>
            <w:r>
              <w:t>明显</w:t>
            </w:r>
          </w:p>
        </w:tc>
        <w:tc>
          <w:tcPr>
            <w:tcW w:w="1276" w:type="dxa"/>
            <w:vAlign w:val="center"/>
          </w:tcPr>
          <w:p>
            <w:pPr>
              <w:pStyle w:val="15"/>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公众满意度</w:t>
            </w:r>
          </w:p>
        </w:tc>
        <w:tc>
          <w:tcPr>
            <w:tcW w:w="5386" w:type="dxa"/>
            <w:vAlign w:val="center"/>
          </w:tcPr>
          <w:p>
            <w:pPr>
              <w:pStyle w:val="15"/>
            </w:pPr>
            <w:r>
              <w:t>社会大众对广播电视工作满意度</w:t>
            </w:r>
          </w:p>
        </w:tc>
        <w:tc>
          <w:tcPr>
            <w:tcW w:w="2268" w:type="dxa"/>
            <w:vAlign w:val="center"/>
          </w:tcPr>
          <w:p>
            <w:pPr>
              <w:pStyle w:val="15"/>
            </w:pPr>
            <w:r>
              <w:t>≥80%</w:t>
            </w:r>
          </w:p>
        </w:tc>
        <w:tc>
          <w:tcPr>
            <w:tcW w:w="1276" w:type="dxa"/>
            <w:vAlign w:val="center"/>
          </w:tcPr>
          <w:p>
            <w:pPr>
              <w:pStyle w:val="15"/>
            </w:pPr>
            <w:r>
              <w:t>经验标准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334001唐山市丰南区融媒体中心本级</w:t>
            </w:r>
          </w:p>
        </w:tc>
        <w:tc>
          <w:tcPr>
            <w:tcW w:w="7712" w:type="dxa"/>
            <w:gridSpan w:val="8"/>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47.39</w:t>
            </w:r>
          </w:p>
        </w:tc>
        <w:tc>
          <w:tcPr>
            <w:tcW w:w="964" w:type="dxa"/>
            <w:vAlign w:val="center"/>
          </w:tcPr>
          <w:p>
            <w:pPr>
              <w:pStyle w:val="18"/>
            </w:pPr>
            <w:r>
              <w:t>47.39</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47.39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r>
              <w:t>唐山市丰南区融媒体中心本级小计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47.39</w:t>
            </w:r>
          </w:p>
        </w:tc>
        <w:tc>
          <w:tcPr>
            <w:tcW w:w="964" w:type="dxa"/>
            <w:vAlign w:val="center"/>
          </w:tcPr>
          <w:p>
            <w:pPr>
              <w:pStyle w:val="18"/>
            </w:pPr>
            <w:r>
              <w:t>47.39</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47.39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《今日丰南》报印刷费</w:t>
            </w:r>
          </w:p>
        </w:tc>
        <w:tc>
          <w:tcPr>
            <w:tcW w:w="964" w:type="dxa"/>
            <w:vAlign w:val="center"/>
          </w:tcPr>
          <w:p>
            <w:pPr>
              <w:pStyle w:val="14"/>
            </w:pPr>
            <w:r>
              <w:t>47.39</w:t>
            </w:r>
          </w:p>
        </w:tc>
        <w:tc>
          <w:tcPr>
            <w:tcW w:w="1134" w:type="dxa"/>
            <w:vAlign w:val="center"/>
          </w:tcPr>
          <w:p>
            <w:pPr>
              <w:pStyle w:val="15"/>
            </w:pPr>
            <w:r>
              <w:t>其他印刷服务</w:t>
            </w:r>
          </w:p>
        </w:tc>
        <w:tc>
          <w:tcPr>
            <w:tcW w:w="1134" w:type="dxa"/>
            <w:vAlign w:val="center"/>
          </w:tcPr>
          <w:p>
            <w:pPr>
              <w:pStyle w:val="15"/>
            </w:pPr>
            <w:r>
              <w:t>C23090199</w:t>
            </w:r>
          </w:p>
        </w:tc>
        <w:tc>
          <w:tcPr>
            <w:tcW w:w="709" w:type="dxa"/>
            <w:vAlign w:val="center"/>
          </w:tcPr>
          <w:p>
            <w:pPr>
              <w:pStyle w:val="16"/>
            </w:pPr>
            <w:r>
              <w:t>年</w:t>
            </w:r>
          </w:p>
        </w:tc>
        <w:tc>
          <w:tcPr>
            <w:tcW w:w="850" w:type="dxa"/>
            <w:vAlign w:val="center"/>
          </w:tcPr>
          <w:p>
            <w:pPr>
              <w:pStyle w:val="14"/>
            </w:pPr>
            <w:r>
              <w:t>1</w:t>
            </w:r>
          </w:p>
        </w:tc>
        <w:tc>
          <w:tcPr>
            <w:tcW w:w="850" w:type="dxa"/>
            <w:vAlign w:val="center"/>
          </w:tcPr>
          <w:p>
            <w:pPr>
              <w:pStyle w:val="14"/>
            </w:pPr>
            <w:r>
              <w:t>47.39</w:t>
            </w:r>
          </w:p>
        </w:tc>
        <w:tc>
          <w:tcPr>
            <w:tcW w:w="964" w:type="dxa"/>
            <w:vAlign w:val="center"/>
          </w:tcPr>
          <w:p>
            <w:pPr>
              <w:pStyle w:val="14"/>
            </w:pPr>
            <w:r>
              <w:t>47.39</w:t>
            </w:r>
          </w:p>
        </w:tc>
        <w:tc>
          <w:tcPr>
            <w:tcW w:w="964" w:type="dxa"/>
            <w:vAlign w:val="center"/>
          </w:tcPr>
          <w:p>
            <w:pPr>
              <w:pStyle w:val="14"/>
            </w:pPr>
            <w:r>
              <w:t>47.39</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47.39</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唐山市丰南区融媒体中心本级上年末固定资产金额为3856.32万元（详见下表）。本年度拟购置固定资产总额为0.00万元，已按要求列入政府采购预算，详见政府采购预算表。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2"/>
            </w:pPr>
            <w:r>
              <w:t>334001唐山市丰南区融媒体中心本级</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3856.32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1、房屋（平方米）</w:t>
            </w:r>
          </w:p>
        </w:tc>
        <w:tc>
          <w:tcPr>
            <w:tcW w:w="2835" w:type="dxa"/>
            <w:vAlign w:val="center"/>
          </w:tcPr>
          <w:p>
            <w:pPr>
              <w:pStyle w:val="16"/>
            </w:pPr>
            <w:r>
              <w:t>7800</w:t>
            </w:r>
          </w:p>
        </w:tc>
        <w:tc>
          <w:tcPr>
            <w:tcW w:w="2835" w:type="dxa"/>
            <w:vAlign w:val="center"/>
          </w:tcPr>
          <w:p>
            <w:pPr>
              <w:pStyle w:val="14"/>
            </w:pPr>
            <w:r>
              <w:t>3844.42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　　其中：办公用房（平方米）</w:t>
            </w:r>
          </w:p>
        </w:tc>
        <w:tc>
          <w:tcPr>
            <w:tcW w:w="2835" w:type="dxa"/>
            <w:vAlign w:val="center"/>
          </w:tcPr>
          <w:p>
            <w:pPr>
              <w:pStyle w:val="16"/>
            </w:pPr>
            <w:r>
              <w:t>7800</w:t>
            </w:r>
          </w:p>
        </w:tc>
        <w:tc>
          <w:tcPr>
            <w:tcW w:w="2835" w:type="dxa"/>
            <w:vAlign w:val="center"/>
          </w:tcPr>
          <w:p>
            <w:pPr>
              <w:pStyle w:val="14"/>
            </w:pPr>
            <w:r>
              <w:t>3844.42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11.90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RmMTcxYjU1M2IxZGUwYWYxMTUzOWMzYWJjMzcxM2YifQ=="/>
    <w:docVar w:name="KSO_WPS_MARK_KEY" w:val="834ed964-2a61-423f-b454-44ef53c9ee43"/>
  </w:docVars>
  <w:rsids>
    <w:rsidRoot w:val="00000000"/>
    <w:rsid w:val="4B5950B5"/>
    <w:rsid w:val="4CDA3BF6"/>
    <w:rsid w:val="798C6717"/>
    <w:rsid w:val="7AD61AA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12484</Words>
  <Characters>14388</Characters>
  <TotalTime>1</TotalTime>
  <ScaleCrop>false</ScaleCrop>
  <LinksUpToDate>false</LinksUpToDate>
  <CharactersWithSpaces>15344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2025-01-21T11:51:00Z</dcterms:created>
  <dc:creator>Administrator</dc:creator>
  <cp:lastModifiedBy>爱喝茶的老高</cp:lastModifiedBy>
  <dcterms:modified xsi:type="dcterms:W3CDTF">2025-02-06T08:12:45Z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DB06ECC9A07A4716A3846024CFACEA73_12</vt:lpwstr>
  </property>
</Properties>
</file>