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一、唐山市丰南区东田庄镇人民政府本级收支预算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一、唐山市丰南区东田庄镇人民政府本级收支预算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1443.49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903.65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8.08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165.11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73.55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218.31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67.79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1443.49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1443.49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1443.49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1443.49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1443.49</w:t>
            </w:r>
          </w:p>
        </w:tc>
        <w:tc>
          <w:tcPr>
            <w:tcW w:w="1134" w:type="dxa"/>
            <w:vAlign w:val="center"/>
          </w:tcPr>
          <w:p>
            <w:pPr>
              <w:pStyle w:val="单元格样式7"/>
            </w:pPr>
            <w:r>
              <w:t xml:space="preserve">1443.49</w:t>
            </w:r>
          </w:p>
        </w:tc>
        <w:tc>
          <w:tcPr>
            <w:tcW w:w="1134" w:type="dxa"/>
            <w:vAlign w:val="center"/>
          </w:tcPr>
          <w:p>
            <w:pPr>
              <w:pStyle w:val="单元格样式7"/>
            </w:pPr>
            <w:r>
              <w:t xml:space="preserve">1443.49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903.65</w:t>
            </w:r>
          </w:p>
        </w:tc>
        <w:tc>
          <w:tcPr>
            <w:tcW w:w="1134" w:type="dxa"/>
            <w:vAlign w:val="center"/>
          </w:tcPr>
          <w:p>
            <w:pPr>
              <w:pStyle w:val="单元格样式4"/>
            </w:pPr>
            <w:r>
              <w:t xml:space="preserve">903.65</w:t>
            </w:r>
          </w:p>
        </w:tc>
        <w:tc>
          <w:tcPr>
            <w:tcW w:w="1134" w:type="dxa"/>
            <w:vAlign w:val="center"/>
          </w:tcPr>
          <w:p>
            <w:pPr>
              <w:pStyle w:val="单元格样式4"/>
            </w:pPr>
            <w:r>
              <w:t xml:space="preserve">903.65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859.79</w:t>
            </w:r>
          </w:p>
        </w:tc>
        <w:tc>
          <w:tcPr>
            <w:tcW w:w="1134" w:type="dxa"/>
            <w:vAlign w:val="center"/>
          </w:tcPr>
          <w:p>
            <w:pPr>
              <w:pStyle w:val="单元格样式4"/>
            </w:pPr>
            <w:r>
              <w:t xml:space="preserve">859.79</w:t>
            </w:r>
          </w:p>
        </w:tc>
        <w:tc>
          <w:tcPr>
            <w:tcW w:w="1134" w:type="dxa"/>
            <w:vAlign w:val="center"/>
          </w:tcPr>
          <w:p>
            <w:pPr>
              <w:pStyle w:val="单元格样式4"/>
            </w:pPr>
            <w:r>
              <w:t xml:space="preserve">859.79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758.64</w:t>
            </w:r>
          </w:p>
        </w:tc>
        <w:tc>
          <w:tcPr>
            <w:tcW w:w="1134" w:type="dxa"/>
            <w:vAlign w:val="center"/>
          </w:tcPr>
          <w:p>
            <w:pPr>
              <w:pStyle w:val="单元格样式4"/>
            </w:pPr>
            <w:r>
              <w:t xml:space="preserve">758.64</w:t>
            </w:r>
          </w:p>
        </w:tc>
        <w:tc>
          <w:tcPr>
            <w:tcW w:w="1134" w:type="dxa"/>
            <w:vAlign w:val="center"/>
          </w:tcPr>
          <w:p>
            <w:pPr>
              <w:pStyle w:val="单元格样式4"/>
            </w:pPr>
            <w:r>
              <w:t xml:space="preserve">758.64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7.07</w:t>
            </w:r>
          </w:p>
        </w:tc>
        <w:tc>
          <w:tcPr>
            <w:tcW w:w="1134" w:type="dxa"/>
            <w:vAlign w:val="center"/>
          </w:tcPr>
          <w:p>
            <w:pPr>
              <w:pStyle w:val="单元格样式4"/>
            </w:pPr>
            <w:r>
              <w:t xml:space="preserve">7.07</w:t>
            </w:r>
          </w:p>
        </w:tc>
        <w:tc>
          <w:tcPr>
            <w:tcW w:w="1134" w:type="dxa"/>
            <w:vAlign w:val="center"/>
          </w:tcPr>
          <w:p>
            <w:pPr>
              <w:pStyle w:val="单元格样式4"/>
            </w:pPr>
            <w:r>
              <w:t xml:space="preserve">7.07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94.08</w:t>
            </w:r>
          </w:p>
        </w:tc>
        <w:tc>
          <w:tcPr>
            <w:tcW w:w="1134" w:type="dxa"/>
            <w:vAlign w:val="center"/>
          </w:tcPr>
          <w:p>
            <w:pPr>
              <w:pStyle w:val="单元格样式4"/>
            </w:pPr>
            <w:r>
              <w:t xml:space="preserve">94.08</w:t>
            </w:r>
          </w:p>
        </w:tc>
        <w:tc>
          <w:tcPr>
            <w:tcW w:w="1134" w:type="dxa"/>
            <w:vAlign w:val="center"/>
          </w:tcPr>
          <w:p>
            <w:pPr>
              <w:pStyle w:val="单元格样式4"/>
            </w:pPr>
            <w:r>
              <w:t xml:space="preserve">94.08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38.86</w:t>
            </w:r>
          </w:p>
        </w:tc>
        <w:tc>
          <w:tcPr>
            <w:tcW w:w="1134" w:type="dxa"/>
            <w:vAlign w:val="center"/>
          </w:tcPr>
          <w:p>
            <w:pPr>
              <w:pStyle w:val="单元格样式4"/>
            </w:pPr>
            <w:r>
              <w:t xml:space="preserve">38.86</w:t>
            </w:r>
          </w:p>
        </w:tc>
        <w:tc>
          <w:tcPr>
            <w:tcW w:w="1134" w:type="dxa"/>
            <w:vAlign w:val="center"/>
          </w:tcPr>
          <w:p>
            <w:pPr>
              <w:pStyle w:val="单元格样式4"/>
            </w:pPr>
            <w:r>
              <w:t xml:space="preserve">38.86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38.86</w:t>
            </w:r>
          </w:p>
        </w:tc>
        <w:tc>
          <w:tcPr>
            <w:tcW w:w="1134" w:type="dxa"/>
            <w:vAlign w:val="center"/>
          </w:tcPr>
          <w:p>
            <w:pPr>
              <w:pStyle w:val="单元格样式4"/>
            </w:pPr>
            <w:r>
              <w:t xml:space="preserve">38.86</w:t>
            </w:r>
          </w:p>
        </w:tc>
        <w:tc>
          <w:tcPr>
            <w:tcW w:w="1134" w:type="dxa"/>
            <w:vAlign w:val="center"/>
          </w:tcPr>
          <w:p>
            <w:pPr>
              <w:pStyle w:val="单元格样式4"/>
            </w:pPr>
            <w:r>
              <w:t xml:space="preserve">38.86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165.11</w:t>
            </w:r>
          </w:p>
        </w:tc>
        <w:tc>
          <w:tcPr>
            <w:tcW w:w="1134" w:type="dxa"/>
            <w:vAlign w:val="center"/>
          </w:tcPr>
          <w:p>
            <w:pPr>
              <w:pStyle w:val="单元格样式4"/>
            </w:pPr>
            <w:r>
              <w:t xml:space="preserve">165.11</w:t>
            </w:r>
          </w:p>
        </w:tc>
        <w:tc>
          <w:tcPr>
            <w:tcW w:w="1134" w:type="dxa"/>
            <w:vAlign w:val="center"/>
          </w:tcPr>
          <w:p>
            <w:pPr>
              <w:pStyle w:val="单元格样式4"/>
            </w:pPr>
            <w:r>
              <w:t xml:space="preserve">165.11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114.54</w:t>
            </w:r>
          </w:p>
        </w:tc>
        <w:tc>
          <w:tcPr>
            <w:tcW w:w="1134" w:type="dxa"/>
            <w:vAlign w:val="center"/>
          </w:tcPr>
          <w:p>
            <w:pPr>
              <w:pStyle w:val="单元格样式4"/>
            </w:pPr>
            <w:r>
              <w:t xml:space="preserve">114.54</w:t>
            </w:r>
          </w:p>
        </w:tc>
        <w:tc>
          <w:tcPr>
            <w:tcW w:w="1134" w:type="dxa"/>
            <w:vAlign w:val="center"/>
          </w:tcPr>
          <w:p>
            <w:pPr>
              <w:pStyle w:val="单元格样式4"/>
            </w:pPr>
            <w:r>
              <w:t xml:space="preserve">114.54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33.50</w:t>
            </w:r>
          </w:p>
        </w:tc>
        <w:tc>
          <w:tcPr>
            <w:tcW w:w="1134" w:type="dxa"/>
            <w:vAlign w:val="center"/>
          </w:tcPr>
          <w:p>
            <w:pPr>
              <w:pStyle w:val="单元格样式4"/>
            </w:pPr>
            <w:r>
              <w:t xml:space="preserve">33.50</w:t>
            </w:r>
          </w:p>
        </w:tc>
        <w:tc>
          <w:tcPr>
            <w:tcW w:w="1134" w:type="dxa"/>
            <w:vAlign w:val="center"/>
          </w:tcPr>
          <w:p>
            <w:pPr>
              <w:pStyle w:val="单元格样式4"/>
            </w:pPr>
            <w:r>
              <w:t xml:space="preserve">33.50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81.04</w:t>
            </w:r>
          </w:p>
        </w:tc>
        <w:tc>
          <w:tcPr>
            <w:tcW w:w="1134" w:type="dxa"/>
            <w:vAlign w:val="center"/>
          </w:tcPr>
          <w:p>
            <w:pPr>
              <w:pStyle w:val="单元格样式4"/>
            </w:pPr>
            <w:r>
              <w:t xml:space="preserve">81.04</w:t>
            </w:r>
          </w:p>
        </w:tc>
        <w:tc>
          <w:tcPr>
            <w:tcW w:w="1134" w:type="dxa"/>
            <w:vAlign w:val="center"/>
          </w:tcPr>
          <w:p>
            <w:pPr>
              <w:pStyle w:val="单元格样式4"/>
            </w:pPr>
            <w:r>
              <w:t xml:space="preserve">81.04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50.48</w:t>
            </w:r>
          </w:p>
        </w:tc>
        <w:tc>
          <w:tcPr>
            <w:tcW w:w="1134" w:type="dxa"/>
            <w:vAlign w:val="center"/>
          </w:tcPr>
          <w:p>
            <w:pPr>
              <w:pStyle w:val="单元格样式4"/>
            </w:pPr>
            <w:r>
              <w:t xml:space="preserve">50.48</w:t>
            </w:r>
          </w:p>
        </w:tc>
        <w:tc>
          <w:tcPr>
            <w:tcW w:w="1134" w:type="dxa"/>
            <w:vAlign w:val="center"/>
          </w:tcPr>
          <w:p>
            <w:pPr>
              <w:pStyle w:val="单元格样式4"/>
            </w:pPr>
            <w:r>
              <w:t xml:space="preserve">50.48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50.48</w:t>
            </w:r>
          </w:p>
        </w:tc>
        <w:tc>
          <w:tcPr>
            <w:tcW w:w="1134" w:type="dxa"/>
            <w:vAlign w:val="center"/>
          </w:tcPr>
          <w:p>
            <w:pPr>
              <w:pStyle w:val="单元格样式4"/>
            </w:pPr>
            <w:r>
              <w:t xml:space="preserve">50.48</w:t>
            </w:r>
          </w:p>
        </w:tc>
        <w:tc>
          <w:tcPr>
            <w:tcW w:w="1134" w:type="dxa"/>
            <w:vAlign w:val="center"/>
          </w:tcPr>
          <w:p>
            <w:pPr>
              <w:pStyle w:val="单元格样式4"/>
            </w:pPr>
            <w:r>
              <w:t xml:space="preserve">50.48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0.09</w:t>
            </w:r>
          </w:p>
        </w:tc>
        <w:tc>
          <w:tcPr>
            <w:tcW w:w="1134" w:type="dxa"/>
            <w:vAlign w:val="center"/>
          </w:tcPr>
          <w:p>
            <w:pPr>
              <w:pStyle w:val="单元格样式4"/>
            </w:pPr>
            <w:r>
              <w:t xml:space="preserve">0.09</w:t>
            </w:r>
          </w:p>
        </w:tc>
        <w:tc>
          <w:tcPr>
            <w:tcW w:w="1134" w:type="dxa"/>
            <w:vAlign w:val="center"/>
          </w:tcPr>
          <w:p>
            <w:pPr>
              <w:pStyle w:val="单元格样式4"/>
            </w:pPr>
            <w:r>
              <w:t xml:space="preserve">0.09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0.09</w:t>
            </w:r>
          </w:p>
        </w:tc>
        <w:tc>
          <w:tcPr>
            <w:tcW w:w="1134" w:type="dxa"/>
            <w:vAlign w:val="center"/>
          </w:tcPr>
          <w:p>
            <w:pPr>
              <w:pStyle w:val="单元格样式4"/>
            </w:pPr>
            <w:r>
              <w:t xml:space="preserve">0.09</w:t>
            </w:r>
          </w:p>
        </w:tc>
        <w:tc>
          <w:tcPr>
            <w:tcW w:w="1134" w:type="dxa"/>
            <w:vAlign w:val="center"/>
          </w:tcPr>
          <w:p>
            <w:pPr>
              <w:pStyle w:val="单元格样式4"/>
            </w:pPr>
            <w:r>
              <w:t xml:space="preserve">0.09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73.55</w:t>
            </w:r>
          </w:p>
        </w:tc>
        <w:tc>
          <w:tcPr>
            <w:tcW w:w="1134" w:type="dxa"/>
            <w:vAlign w:val="center"/>
          </w:tcPr>
          <w:p>
            <w:pPr>
              <w:pStyle w:val="单元格样式4"/>
            </w:pPr>
            <w:r>
              <w:t xml:space="preserve">73.55</w:t>
            </w:r>
          </w:p>
        </w:tc>
        <w:tc>
          <w:tcPr>
            <w:tcW w:w="1134" w:type="dxa"/>
            <w:vAlign w:val="center"/>
          </w:tcPr>
          <w:p>
            <w:pPr>
              <w:pStyle w:val="单元格样式4"/>
            </w:pPr>
            <w:r>
              <w:t xml:space="preserve">73.55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68.55</w:t>
            </w:r>
          </w:p>
        </w:tc>
        <w:tc>
          <w:tcPr>
            <w:tcW w:w="1134" w:type="dxa"/>
            <w:vAlign w:val="center"/>
          </w:tcPr>
          <w:p>
            <w:pPr>
              <w:pStyle w:val="单元格样式4"/>
            </w:pPr>
            <w:r>
              <w:t xml:space="preserve">68.55</w:t>
            </w:r>
          </w:p>
        </w:tc>
        <w:tc>
          <w:tcPr>
            <w:tcW w:w="1134" w:type="dxa"/>
            <w:vAlign w:val="center"/>
          </w:tcPr>
          <w:p>
            <w:pPr>
              <w:pStyle w:val="单元格样式4"/>
            </w:pPr>
            <w:r>
              <w:t xml:space="preserve">68.55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32.57</w:t>
            </w:r>
          </w:p>
        </w:tc>
        <w:tc>
          <w:tcPr>
            <w:tcW w:w="1134" w:type="dxa"/>
            <w:vAlign w:val="center"/>
          </w:tcPr>
          <w:p>
            <w:pPr>
              <w:pStyle w:val="单元格样式4"/>
            </w:pPr>
            <w:r>
              <w:t xml:space="preserve">32.57</w:t>
            </w:r>
          </w:p>
        </w:tc>
        <w:tc>
          <w:tcPr>
            <w:tcW w:w="1134" w:type="dxa"/>
            <w:vAlign w:val="center"/>
          </w:tcPr>
          <w:p>
            <w:pPr>
              <w:pStyle w:val="单元格样式4"/>
            </w:pPr>
            <w:r>
              <w:t xml:space="preserve">32.57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35.98</w:t>
            </w:r>
          </w:p>
        </w:tc>
        <w:tc>
          <w:tcPr>
            <w:tcW w:w="1134" w:type="dxa"/>
            <w:vAlign w:val="center"/>
          </w:tcPr>
          <w:p>
            <w:pPr>
              <w:pStyle w:val="单元格样式4"/>
            </w:pPr>
            <w:r>
              <w:t xml:space="preserve">35.98</w:t>
            </w:r>
          </w:p>
        </w:tc>
        <w:tc>
          <w:tcPr>
            <w:tcW w:w="1134" w:type="dxa"/>
            <w:vAlign w:val="center"/>
          </w:tcPr>
          <w:p>
            <w:pPr>
              <w:pStyle w:val="单元格样式4"/>
            </w:pPr>
            <w:r>
              <w:t xml:space="preserve">35.98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r>
              <w:t xml:space="preserve">218.31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r>
              <w:t xml:space="preserve">67.79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1443.49</w:t>
            </w:r>
          </w:p>
        </w:tc>
        <w:tc>
          <w:tcPr>
            <w:tcW w:w="1361" w:type="dxa"/>
            <w:vAlign w:val="center"/>
          </w:tcPr>
          <w:p>
            <w:pPr>
              <w:pStyle w:val="单元格样式7"/>
            </w:pPr>
            <w:r>
              <w:t xml:space="preserve">1017.60</w:t>
            </w:r>
          </w:p>
        </w:tc>
        <w:tc>
          <w:tcPr>
            <w:tcW w:w="1361" w:type="dxa"/>
            <w:vAlign w:val="center"/>
          </w:tcPr>
          <w:p>
            <w:pPr>
              <w:pStyle w:val="单元格样式7"/>
            </w:pPr>
            <w:r>
              <w:t xml:space="preserve">425.89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903.65</w:t>
            </w:r>
          </w:p>
        </w:tc>
        <w:tc>
          <w:tcPr>
            <w:tcW w:w="1361" w:type="dxa"/>
            <w:vAlign w:val="center"/>
          </w:tcPr>
          <w:p>
            <w:pPr>
              <w:pStyle w:val="单元格样式4"/>
            </w:pPr>
            <w:r>
              <w:t xml:space="preserve">758.64</w:t>
            </w:r>
          </w:p>
        </w:tc>
        <w:tc>
          <w:tcPr>
            <w:tcW w:w="1361" w:type="dxa"/>
            <w:vAlign w:val="center"/>
          </w:tcPr>
          <w:p>
            <w:pPr>
              <w:pStyle w:val="单元格样式4"/>
            </w:pPr>
            <w:r>
              <w:t xml:space="preserve">145.01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859.79</w:t>
            </w:r>
          </w:p>
        </w:tc>
        <w:tc>
          <w:tcPr>
            <w:tcW w:w="1361" w:type="dxa"/>
            <w:vAlign w:val="center"/>
          </w:tcPr>
          <w:p>
            <w:pPr>
              <w:pStyle w:val="单元格样式4"/>
            </w:pPr>
            <w:r>
              <w:t xml:space="preserve">758.64</w:t>
            </w:r>
          </w:p>
        </w:tc>
        <w:tc>
          <w:tcPr>
            <w:tcW w:w="1361" w:type="dxa"/>
            <w:vAlign w:val="center"/>
          </w:tcPr>
          <w:p>
            <w:pPr>
              <w:pStyle w:val="单元格样式4"/>
            </w:pPr>
            <w:r>
              <w:t xml:space="preserve">101.15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758.64</w:t>
            </w:r>
          </w:p>
        </w:tc>
        <w:tc>
          <w:tcPr>
            <w:tcW w:w="1361" w:type="dxa"/>
            <w:vAlign w:val="center"/>
          </w:tcPr>
          <w:p>
            <w:pPr>
              <w:pStyle w:val="单元格样式4"/>
            </w:pPr>
            <w:r>
              <w:t xml:space="preserve">758.64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7.07</w:t>
            </w:r>
          </w:p>
        </w:tc>
        <w:tc>
          <w:tcPr>
            <w:tcW w:w="1361" w:type="dxa"/>
            <w:vAlign w:val="center"/>
          </w:tcPr>
          <w:p>
            <w:pPr>
              <w:pStyle w:val="单元格样式4"/>
            </w:pPr>
          </w:p>
        </w:tc>
        <w:tc>
          <w:tcPr>
            <w:tcW w:w="1361" w:type="dxa"/>
            <w:vAlign w:val="center"/>
          </w:tcPr>
          <w:p>
            <w:pPr>
              <w:pStyle w:val="单元格样式4"/>
            </w:pPr>
            <w:r>
              <w:t xml:space="preserve">7.07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94.08</w:t>
            </w:r>
          </w:p>
        </w:tc>
        <w:tc>
          <w:tcPr>
            <w:tcW w:w="1361" w:type="dxa"/>
            <w:vAlign w:val="center"/>
          </w:tcPr>
          <w:p>
            <w:pPr>
              <w:pStyle w:val="单元格样式4"/>
            </w:pPr>
          </w:p>
        </w:tc>
        <w:tc>
          <w:tcPr>
            <w:tcW w:w="1361" w:type="dxa"/>
            <w:vAlign w:val="center"/>
          </w:tcPr>
          <w:p>
            <w:pPr>
              <w:pStyle w:val="单元格样式4"/>
            </w:pPr>
            <w:r>
              <w:t xml:space="preserve">94.08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38.86</w:t>
            </w:r>
          </w:p>
        </w:tc>
        <w:tc>
          <w:tcPr>
            <w:tcW w:w="1361" w:type="dxa"/>
            <w:vAlign w:val="center"/>
          </w:tcPr>
          <w:p>
            <w:pPr>
              <w:pStyle w:val="单元格样式4"/>
            </w:pPr>
          </w:p>
        </w:tc>
        <w:tc>
          <w:tcPr>
            <w:tcW w:w="1361" w:type="dxa"/>
            <w:vAlign w:val="center"/>
          </w:tcPr>
          <w:p>
            <w:pPr>
              <w:pStyle w:val="单元格样式4"/>
            </w:pPr>
            <w:r>
              <w:t xml:space="preserve">38.86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38.86</w:t>
            </w:r>
          </w:p>
        </w:tc>
        <w:tc>
          <w:tcPr>
            <w:tcW w:w="1361" w:type="dxa"/>
            <w:vAlign w:val="center"/>
          </w:tcPr>
          <w:p>
            <w:pPr>
              <w:pStyle w:val="单元格样式4"/>
            </w:pPr>
          </w:p>
        </w:tc>
        <w:tc>
          <w:tcPr>
            <w:tcW w:w="1361" w:type="dxa"/>
            <w:vAlign w:val="center"/>
          </w:tcPr>
          <w:p>
            <w:pPr>
              <w:pStyle w:val="单元格样式4"/>
            </w:pPr>
            <w:r>
              <w:t xml:space="preserve">38.86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165.11</w:t>
            </w:r>
          </w:p>
        </w:tc>
        <w:tc>
          <w:tcPr>
            <w:tcW w:w="1361" w:type="dxa"/>
            <w:vAlign w:val="center"/>
          </w:tcPr>
          <w:p>
            <w:pPr>
              <w:pStyle w:val="单元格样式4"/>
            </w:pPr>
            <w:r>
              <w:t xml:space="preserve">114.54</w:t>
            </w:r>
          </w:p>
        </w:tc>
        <w:tc>
          <w:tcPr>
            <w:tcW w:w="1361" w:type="dxa"/>
            <w:vAlign w:val="center"/>
          </w:tcPr>
          <w:p>
            <w:pPr>
              <w:pStyle w:val="单元格样式4"/>
            </w:pPr>
            <w:r>
              <w:t xml:space="preserve">50.57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114.54</w:t>
            </w:r>
          </w:p>
        </w:tc>
        <w:tc>
          <w:tcPr>
            <w:tcW w:w="1361" w:type="dxa"/>
            <w:vAlign w:val="center"/>
          </w:tcPr>
          <w:p>
            <w:pPr>
              <w:pStyle w:val="单元格样式4"/>
            </w:pPr>
            <w:r>
              <w:t xml:space="preserve">114.54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33.50</w:t>
            </w:r>
          </w:p>
        </w:tc>
        <w:tc>
          <w:tcPr>
            <w:tcW w:w="1361" w:type="dxa"/>
            <w:vAlign w:val="center"/>
          </w:tcPr>
          <w:p>
            <w:pPr>
              <w:pStyle w:val="单元格样式4"/>
            </w:pPr>
            <w:r>
              <w:t xml:space="preserve">33.50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81.04</w:t>
            </w:r>
          </w:p>
        </w:tc>
        <w:tc>
          <w:tcPr>
            <w:tcW w:w="1361" w:type="dxa"/>
            <w:vAlign w:val="center"/>
          </w:tcPr>
          <w:p>
            <w:pPr>
              <w:pStyle w:val="单元格样式4"/>
            </w:pPr>
            <w:r>
              <w:t xml:space="preserve">81.04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50.48</w:t>
            </w:r>
          </w:p>
        </w:tc>
        <w:tc>
          <w:tcPr>
            <w:tcW w:w="1361" w:type="dxa"/>
            <w:vAlign w:val="center"/>
          </w:tcPr>
          <w:p>
            <w:pPr>
              <w:pStyle w:val="单元格样式4"/>
            </w:pPr>
          </w:p>
        </w:tc>
        <w:tc>
          <w:tcPr>
            <w:tcW w:w="1361" w:type="dxa"/>
            <w:vAlign w:val="center"/>
          </w:tcPr>
          <w:p>
            <w:pPr>
              <w:pStyle w:val="单元格样式4"/>
            </w:pPr>
            <w:r>
              <w:t xml:space="preserve">50.48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50.48</w:t>
            </w:r>
          </w:p>
        </w:tc>
        <w:tc>
          <w:tcPr>
            <w:tcW w:w="1361" w:type="dxa"/>
            <w:vAlign w:val="center"/>
          </w:tcPr>
          <w:p>
            <w:pPr>
              <w:pStyle w:val="单元格样式4"/>
            </w:pPr>
          </w:p>
        </w:tc>
        <w:tc>
          <w:tcPr>
            <w:tcW w:w="1361" w:type="dxa"/>
            <w:vAlign w:val="center"/>
          </w:tcPr>
          <w:p>
            <w:pPr>
              <w:pStyle w:val="单元格样式4"/>
            </w:pPr>
            <w:r>
              <w:t xml:space="preserve">50.48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0.09</w:t>
            </w:r>
          </w:p>
        </w:tc>
        <w:tc>
          <w:tcPr>
            <w:tcW w:w="1361" w:type="dxa"/>
            <w:vAlign w:val="center"/>
          </w:tcPr>
          <w:p>
            <w:pPr>
              <w:pStyle w:val="单元格样式4"/>
            </w:pPr>
          </w:p>
        </w:tc>
        <w:tc>
          <w:tcPr>
            <w:tcW w:w="1361" w:type="dxa"/>
            <w:vAlign w:val="center"/>
          </w:tcPr>
          <w:p>
            <w:pPr>
              <w:pStyle w:val="单元格样式4"/>
            </w:pPr>
            <w:r>
              <w:t xml:space="preserve">0.09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0.09</w:t>
            </w:r>
          </w:p>
        </w:tc>
        <w:tc>
          <w:tcPr>
            <w:tcW w:w="1361" w:type="dxa"/>
            <w:vAlign w:val="center"/>
          </w:tcPr>
          <w:p>
            <w:pPr>
              <w:pStyle w:val="单元格样式4"/>
            </w:pPr>
          </w:p>
        </w:tc>
        <w:tc>
          <w:tcPr>
            <w:tcW w:w="1361" w:type="dxa"/>
            <w:vAlign w:val="center"/>
          </w:tcPr>
          <w:p>
            <w:pPr>
              <w:pStyle w:val="单元格样式4"/>
            </w:pPr>
            <w:r>
              <w:t xml:space="preserve">0.09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73.55</w:t>
            </w:r>
          </w:p>
        </w:tc>
        <w:tc>
          <w:tcPr>
            <w:tcW w:w="1361" w:type="dxa"/>
            <w:vAlign w:val="center"/>
          </w:tcPr>
          <w:p>
            <w:pPr>
              <w:pStyle w:val="单元格样式4"/>
            </w:pPr>
            <w:r>
              <w:t xml:space="preserve">68.55</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68.55</w:t>
            </w:r>
          </w:p>
        </w:tc>
        <w:tc>
          <w:tcPr>
            <w:tcW w:w="1361" w:type="dxa"/>
            <w:vAlign w:val="center"/>
          </w:tcPr>
          <w:p>
            <w:pPr>
              <w:pStyle w:val="单元格样式4"/>
            </w:pPr>
            <w:r>
              <w:t xml:space="preserve">68.55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32.57</w:t>
            </w:r>
          </w:p>
        </w:tc>
        <w:tc>
          <w:tcPr>
            <w:tcW w:w="1361" w:type="dxa"/>
            <w:vAlign w:val="center"/>
          </w:tcPr>
          <w:p>
            <w:pPr>
              <w:pStyle w:val="单元格样式4"/>
            </w:pPr>
            <w:r>
              <w:t xml:space="preserve">32.57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35.98</w:t>
            </w:r>
          </w:p>
        </w:tc>
        <w:tc>
          <w:tcPr>
            <w:tcW w:w="1361" w:type="dxa"/>
            <w:vAlign w:val="center"/>
          </w:tcPr>
          <w:p>
            <w:pPr>
              <w:pStyle w:val="单元格样式4"/>
            </w:pPr>
            <w:r>
              <w:t xml:space="preserve">35.98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r>
              <w:t xml:space="preserve">218.31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67.79</w:t>
            </w:r>
          </w:p>
        </w:tc>
        <w:tc>
          <w:tcPr>
            <w:tcW w:w="1361" w:type="dxa"/>
            <w:vAlign w:val="center"/>
          </w:tcPr>
          <w:p>
            <w:pPr>
              <w:pStyle w:val="单元格样式4"/>
            </w:pPr>
            <w:r>
              <w:t xml:space="preserve">67.79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67.79</w:t>
            </w:r>
          </w:p>
        </w:tc>
        <w:tc>
          <w:tcPr>
            <w:tcW w:w="1361" w:type="dxa"/>
            <w:vAlign w:val="center"/>
          </w:tcPr>
          <w:p>
            <w:pPr>
              <w:pStyle w:val="单元格样式4"/>
            </w:pPr>
            <w:r>
              <w:t xml:space="preserve">67.79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67.79</w:t>
            </w:r>
          </w:p>
        </w:tc>
        <w:tc>
          <w:tcPr>
            <w:tcW w:w="1361" w:type="dxa"/>
            <w:vAlign w:val="center"/>
          </w:tcPr>
          <w:p>
            <w:pPr>
              <w:pStyle w:val="单元格样式4"/>
            </w:pPr>
            <w:r>
              <w:t xml:space="preserve">67.79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1443.49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903.65</w:t>
            </w:r>
          </w:p>
        </w:tc>
        <w:tc>
          <w:tcPr>
            <w:tcW w:w="1474" w:type="dxa"/>
            <w:vAlign w:val="center"/>
          </w:tcPr>
          <w:p>
            <w:pPr>
              <w:pStyle w:val="单元格样式4"/>
            </w:pPr>
            <w:r>
              <w:t xml:space="preserve">903.65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8.08</w:t>
            </w:r>
          </w:p>
        </w:tc>
        <w:tc>
          <w:tcPr>
            <w:tcW w:w="1474" w:type="dxa"/>
            <w:vAlign w:val="center"/>
          </w:tcPr>
          <w:p>
            <w:pPr>
              <w:pStyle w:val="单元格样式4"/>
            </w:pPr>
            <w:r>
              <w:t xml:space="preserve">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165.11</w:t>
            </w:r>
          </w:p>
        </w:tc>
        <w:tc>
          <w:tcPr>
            <w:tcW w:w="1474" w:type="dxa"/>
            <w:vAlign w:val="center"/>
          </w:tcPr>
          <w:p>
            <w:pPr>
              <w:pStyle w:val="单元格样式4"/>
            </w:pPr>
            <w:r>
              <w:t xml:space="preserve">165.11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73.55</w:t>
            </w:r>
          </w:p>
        </w:tc>
        <w:tc>
          <w:tcPr>
            <w:tcW w:w="1474" w:type="dxa"/>
            <w:vAlign w:val="center"/>
          </w:tcPr>
          <w:p>
            <w:pPr>
              <w:pStyle w:val="单元格样式4"/>
            </w:pPr>
            <w:r>
              <w:t xml:space="preserve">73.55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4.00</w:t>
            </w:r>
          </w:p>
        </w:tc>
        <w:tc>
          <w:tcPr>
            <w:tcW w:w="1474" w:type="dxa"/>
            <w:vAlign w:val="center"/>
          </w:tcPr>
          <w:p>
            <w:pPr>
              <w:pStyle w:val="单元格样式4"/>
            </w:pPr>
            <w:r>
              <w:t xml:space="preserve">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218.31</w:t>
            </w:r>
          </w:p>
        </w:tc>
        <w:tc>
          <w:tcPr>
            <w:tcW w:w="1474" w:type="dxa"/>
            <w:vAlign w:val="center"/>
          </w:tcPr>
          <w:p>
            <w:pPr>
              <w:pStyle w:val="单元格样式4"/>
            </w:pPr>
            <w:r>
              <w:t xml:space="preserve">218.31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67.79</w:t>
            </w:r>
          </w:p>
        </w:tc>
        <w:tc>
          <w:tcPr>
            <w:tcW w:w="1474" w:type="dxa"/>
            <w:vAlign w:val="center"/>
          </w:tcPr>
          <w:p>
            <w:pPr>
              <w:pStyle w:val="单元格样式4"/>
            </w:pPr>
            <w:r>
              <w:t xml:space="preserve">67.79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1443.49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1443.49</w:t>
            </w:r>
          </w:p>
        </w:tc>
        <w:tc>
          <w:tcPr>
            <w:tcW w:w="1474" w:type="dxa"/>
            <w:vAlign w:val="center"/>
          </w:tcPr>
          <w:p>
            <w:pPr>
              <w:pStyle w:val="单元格样式7"/>
            </w:pPr>
            <w:r>
              <w:t xml:space="preserve">1443.49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1443.49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1443.49</w:t>
            </w:r>
          </w:p>
        </w:tc>
        <w:tc>
          <w:tcPr>
            <w:tcW w:w="1474" w:type="dxa"/>
            <w:vAlign w:val="center"/>
          </w:tcPr>
          <w:p>
            <w:pPr>
              <w:pStyle w:val="单元格样式7"/>
            </w:pPr>
            <w:r>
              <w:t xml:space="preserve">1443.49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1443.49</w:t>
            </w:r>
          </w:p>
        </w:tc>
        <w:tc>
          <w:tcPr>
            <w:tcW w:w="2551" w:type="dxa"/>
            <w:vAlign w:val="center"/>
          </w:tcPr>
          <w:p>
            <w:pPr>
              <w:pStyle w:val="单元格样式7"/>
            </w:pPr>
            <w:r>
              <w:t xml:space="preserve">1017.60</w:t>
            </w:r>
          </w:p>
        </w:tc>
        <w:tc>
          <w:tcPr>
            <w:tcW w:w="2551" w:type="dxa"/>
            <w:vAlign w:val="center"/>
          </w:tcPr>
          <w:p>
            <w:pPr>
              <w:pStyle w:val="单元格样式7"/>
            </w:pPr>
            <w:r>
              <w:t xml:space="preserve">425.89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903.65</w:t>
            </w:r>
          </w:p>
        </w:tc>
        <w:tc>
          <w:tcPr>
            <w:tcW w:w="2551" w:type="dxa"/>
            <w:vAlign w:val="center"/>
          </w:tcPr>
          <w:p>
            <w:pPr>
              <w:pStyle w:val="单元格样式4"/>
            </w:pPr>
            <w:r>
              <w:t xml:space="preserve">758.64</w:t>
            </w:r>
          </w:p>
        </w:tc>
        <w:tc>
          <w:tcPr>
            <w:tcW w:w="2551" w:type="dxa"/>
            <w:vAlign w:val="center"/>
          </w:tcPr>
          <w:p>
            <w:pPr>
              <w:pStyle w:val="单元格样式4"/>
            </w:pPr>
            <w:r>
              <w:t xml:space="preserve">145.01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859.79</w:t>
            </w:r>
          </w:p>
        </w:tc>
        <w:tc>
          <w:tcPr>
            <w:tcW w:w="2551" w:type="dxa"/>
            <w:vAlign w:val="center"/>
          </w:tcPr>
          <w:p>
            <w:pPr>
              <w:pStyle w:val="单元格样式4"/>
            </w:pPr>
            <w:r>
              <w:t xml:space="preserve">758.64</w:t>
            </w:r>
          </w:p>
        </w:tc>
        <w:tc>
          <w:tcPr>
            <w:tcW w:w="2551" w:type="dxa"/>
            <w:vAlign w:val="center"/>
          </w:tcPr>
          <w:p>
            <w:pPr>
              <w:pStyle w:val="单元格样式4"/>
            </w:pPr>
            <w:r>
              <w:t xml:space="preserve">101.15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758.64</w:t>
            </w:r>
          </w:p>
        </w:tc>
        <w:tc>
          <w:tcPr>
            <w:tcW w:w="2551" w:type="dxa"/>
            <w:vAlign w:val="center"/>
          </w:tcPr>
          <w:p>
            <w:pPr>
              <w:pStyle w:val="单元格样式4"/>
            </w:pPr>
            <w:r>
              <w:t xml:space="preserve">758.64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7.07</w:t>
            </w:r>
          </w:p>
        </w:tc>
        <w:tc>
          <w:tcPr>
            <w:tcW w:w="2551" w:type="dxa"/>
            <w:vAlign w:val="center"/>
          </w:tcPr>
          <w:p>
            <w:pPr>
              <w:pStyle w:val="单元格样式4"/>
            </w:pPr>
          </w:p>
        </w:tc>
        <w:tc>
          <w:tcPr>
            <w:tcW w:w="2551" w:type="dxa"/>
            <w:vAlign w:val="center"/>
          </w:tcPr>
          <w:p>
            <w:pPr>
              <w:pStyle w:val="单元格样式4"/>
            </w:pPr>
            <w:r>
              <w:t xml:space="preserve">7.07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94.08</w:t>
            </w:r>
          </w:p>
        </w:tc>
        <w:tc>
          <w:tcPr>
            <w:tcW w:w="2551" w:type="dxa"/>
            <w:vAlign w:val="center"/>
          </w:tcPr>
          <w:p>
            <w:pPr>
              <w:pStyle w:val="单元格样式4"/>
            </w:pPr>
          </w:p>
        </w:tc>
        <w:tc>
          <w:tcPr>
            <w:tcW w:w="2551" w:type="dxa"/>
            <w:vAlign w:val="center"/>
          </w:tcPr>
          <w:p>
            <w:pPr>
              <w:pStyle w:val="单元格样式4"/>
            </w:pPr>
            <w:r>
              <w:t xml:space="preserve">94.08</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38.86</w:t>
            </w:r>
          </w:p>
        </w:tc>
        <w:tc>
          <w:tcPr>
            <w:tcW w:w="2551" w:type="dxa"/>
            <w:vAlign w:val="center"/>
          </w:tcPr>
          <w:p>
            <w:pPr>
              <w:pStyle w:val="单元格样式4"/>
            </w:pPr>
          </w:p>
        </w:tc>
        <w:tc>
          <w:tcPr>
            <w:tcW w:w="2551" w:type="dxa"/>
            <w:vAlign w:val="center"/>
          </w:tcPr>
          <w:p>
            <w:pPr>
              <w:pStyle w:val="单元格样式4"/>
            </w:pPr>
            <w:r>
              <w:t xml:space="preserve">38.86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38.86</w:t>
            </w:r>
          </w:p>
        </w:tc>
        <w:tc>
          <w:tcPr>
            <w:tcW w:w="2551" w:type="dxa"/>
            <w:vAlign w:val="center"/>
          </w:tcPr>
          <w:p>
            <w:pPr>
              <w:pStyle w:val="单元格样式4"/>
            </w:pPr>
          </w:p>
        </w:tc>
        <w:tc>
          <w:tcPr>
            <w:tcW w:w="2551" w:type="dxa"/>
            <w:vAlign w:val="center"/>
          </w:tcPr>
          <w:p>
            <w:pPr>
              <w:pStyle w:val="单元格样式4"/>
            </w:pPr>
            <w:r>
              <w:t xml:space="preserve">38.86</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165.11</w:t>
            </w:r>
          </w:p>
        </w:tc>
        <w:tc>
          <w:tcPr>
            <w:tcW w:w="2551" w:type="dxa"/>
            <w:vAlign w:val="center"/>
          </w:tcPr>
          <w:p>
            <w:pPr>
              <w:pStyle w:val="单元格样式4"/>
            </w:pPr>
            <w:r>
              <w:t xml:space="preserve">114.54</w:t>
            </w:r>
          </w:p>
        </w:tc>
        <w:tc>
          <w:tcPr>
            <w:tcW w:w="2551" w:type="dxa"/>
            <w:vAlign w:val="center"/>
          </w:tcPr>
          <w:p>
            <w:pPr>
              <w:pStyle w:val="单元格样式4"/>
            </w:pPr>
            <w:r>
              <w:t xml:space="preserve">50.57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114.54</w:t>
            </w:r>
          </w:p>
        </w:tc>
        <w:tc>
          <w:tcPr>
            <w:tcW w:w="2551" w:type="dxa"/>
            <w:vAlign w:val="center"/>
          </w:tcPr>
          <w:p>
            <w:pPr>
              <w:pStyle w:val="单元格样式4"/>
            </w:pPr>
            <w:r>
              <w:t xml:space="preserve">114.54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33.50</w:t>
            </w:r>
          </w:p>
        </w:tc>
        <w:tc>
          <w:tcPr>
            <w:tcW w:w="2551" w:type="dxa"/>
            <w:vAlign w:val="center"/>
          </w:tcPr>
          <w:p>
            <w:pPr>
              <w:pStyle w:val="单元格样式4"/>
            </w:pPr>
            <w:r>
              <w:t xml:space="preserve">33.50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81.04</w:t>
            </w:r>
          </w:p>
        </w:tc>
        <w:tc>
          <w:tcPr>
            <w:tcW w:w="2551" w:type="dxa"/>
            <w:vAlign w:val="center"/>
          </w:tcPr>
          <w:p>
            <w:pPr>
              <w:pStyle w:val="单元格样式4"/>
            </w:pPr>
            <w:r>
              <w:t xml:space="preserve">81.04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50.48</w:t>
            </w:r>
          </w:p>
        </w:tc>
        <w:tc>
          <w:tcPr>
            <w:tcW w:w="2551" w:type="dxa"/>
            <w:vAlign w:val="center"/>
          </w:tcPr>
          <w:p>
            <w:pPr>
              <w:pStyle w:val="单元格样式4"/>
            </w:pPr>
          </w:p>
        </w:tc>
        <w:tc>
          <w:tcPr>
            <w:tcW w:w="2551" w:type="dxa"/>
            <w:vAlign w:val="center"/>
          </w:tcPr>
          <w:p>
            <w:pPr>
              <w:pStyle w:val="单元格样式4"/>
            </w:pPr>
            <w:r>
              <w:t xml:space="preserve">50.48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50.48</w:t>
            </w:r>
          </w:p>
        </w:tc>
        <w:tc>
          <w:tcPr>
            <w:tcW w:w="2551" w:type="dxa"/>
            <w:vAlign w:val="center"/>
          </w:tcPr>
          <w:p>
            <w:pPr>
              <w:pStyle w:val="单元格样式4"/>
            </w:pPr>
          </w:p>
        </w:tc>
        <w:tc>
          <w:tcPr>
            <w:tcW w:w="2551" w:type="dxa"/>
            <w:vAlign w:val="center"/>
          </w:tcPr>
          <w:p>
            <w:pPr>
              <w:pStyle w:val="单元格样式4"/>
            </w:pPr>
            <w:r>
              <w:t xml:space="preserve">50.48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0.09</w:t>
            </w:r>
          </w:p>
        </w:tc>
        <w:tc>
          <w:tcPr>
            <w:tcW w:w="2551" w:type="dxa"/>
            <w:vAlign w:val="center"/>
          </w:tcPr>
          <w:p>
            <w:pPr>
              <w:pStyle w:val="单元格样式4"/>
            </w:pPr>
          </w:p>
        </w:tc>
        <w:tc>
          <w:tcPr>
            <w:tcW w:w="2551" w:type="dxa"/>
            <w:vAlign w:val="center"/>
          </w:tcPr>
          <w:p>
            <w:pPr>
              <w:pStyle w:val="单元格样式4"/>
            </w:pPr>
            <w:r>
              <w:t xml:space="preserve">0.09</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0.09</w:t>
            </w:r>
          </w:p>
        </w:tc>
        <w:tc>
          <w:tcPr>
            <w:tcW w:w="2551" w:type="dxa"/>
            <w:vAlign w:val="center"/>
          </w:tcPr>
          <w:p>
            <w:pPr>
              <w:pStyle w:val="单元格样式4"/>
            </w:pPr>
          </w:p>
        </w:tc>
        <w:tc>
          <w:tcPr>
            <w:tcW w:w="2551" w:type="dxa"/>
            <w:vAlign w:val="center"/>
          </w:tcPr>
          <w:p>
            <w:pPr>
              <w:pStyle w:val="单元格样式4"/>
            </w:pPr>
            <w:r>
              <w:t xml:space="preserve">0.09</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73.55</w:t>
            </w:r>
          </w:p>
        </w:tc>
        <w:tc>
          <w:tcPr>
            <w:tcW w:w="2551" w:type="dxa"/>
            <w:vAlign w:val="center"/>
          </w:tcPr>
          <w:p>
            <w:pPr>
              <w:pStyle w:val="单元格样式4"/>
            </w:pPr>
            <w:r>
              <w:t xml:space="preserve">68.55</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68.55</w:t>
            </w:r>
          </w:p>
        </w:tc>
        <w:tc>
          <w:tcPr>
            <w:tcW w:w="2551" w:type="dxa"/>
            <w:vAlign w:val="center"/>
          </w:tcPr>
          <w:p>
            <w:pPr>
              <w:pStyle w:val="单元格样式4"/>
            </w:pPr>
            <w:r>
              <w:t xml:space="preserve">68.55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32.57</w:t>
            </w:r>
          </w:p>
        </w:tc>
        <w:tc>
          <w:tcPr>
            <w:tcW w:w="2551" w:type="dxa"/>
            <w:vAlign w:val="center"/>
          </w:tcPr>
          <w:p>
            <w:pPr>
              <w:pStyle w:val="单元格样式4"/>
            </w:pPr>
            <w:r>
              <w:t xml:space="preserve">32.57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35.98</w:t>
            </w:r>
          </w:p>
        </w:tc>
        <w:tc>
          <w:tcPr>
            <w:tcW w:w="2551" w:type="dxa"/>
            <w:vAlign w:val="center"/>
          </w:tcPr>
          <w:p>
            <w:pPr>
              <w:pStyle w:val="单元格样式4"/>
            </w:pPr>
            <w:r>
              <w:t xml:space="preserve">35.98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218.31</w:t>
            </w:r>
          </w:p>
        </w:tc>
        <w:tc>
          <w:tcPr>
            <w:tcW w:w="2551" w:type="dxa"/>
            <w:vAlign w:val="center"/>
          </w:tcPr>
          <w:p>
            <w:pPr>
              <w:pStyle w:val="单元格样式4"/>
            </w:pPr>
          </w:p>
        </w:tc>
        <w:tc>
          <w:tcPr>
            <w:tcW w:w="2551" w:type="dxa"/>
            <w:vAlign w:val="center"/>
          </w:tcPr>
          <w:p>
            <w:pPr>
              <w:pStyle w:val="单元格样式4"/>
            </w:pPr>
            <w:r>
              <w:t xml:space="preserve">218.31</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218.31</w:t>
            </w:r>
          </w:p>
        </w:tc>
        <w:tc>
          <w:tcPr>
            <w:tcW w:w="2551" w:type="dxa"/>
            <w:vAlign w:val="center"/>
          </w:tcPr>
          <w:p>
            <w:pPr>
              <w:pStyle w:val="单元格样式4"/>
            </w:pPr>
          </w:p>
        </w:tc>
        <w:tc>
          <w:tcPr>
            <w:tcW w:w="2551" w:type="dxa"/>
            <w:vAlign w:val="center"/>
          </w:tcPr>
          <w:p>
            <w:pPr>
              <w:pStyle w:val="单元格样式4"/>
            </w:pPr>
            <w:r>
              <w:t xml:space="preserve">218.31</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218.31</w:t>
            </w:r>
          </w:p>
        </w:tc>
        <w:tc>
          <w:tcPr>
            <w:tcW w:w="2551" w:type="dxa"/>
            <w:vAlign w:val="center"/>
          </w:tcPr>
          <w:p>
            <w:pPr>
              <w:pStyle w:val="单元格样式4"/>
            </w:pPr>
          </w:p>
        </w:tc>
        <w:tc>
          <w:tcPr>
            <w:tcW w:w="2551" w:type="dxa"/>
            <w:vAlign w:val="center"/>
          </w:tcPr>
          <w:p>
            <w:pPr>
              <w:pStyle w:val="单元格样式4"/>
            </w:pPr>
            <w:r>
              <w:t xml:space="preserve">218.31</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67.79</w:t>
            </w:r>
          </w:p>
        </w:tc>
        <w:tc>
          <w:tcPr>
            <w:tcW w:w="2551" w:type="dxa"/>
            <w:vAlign w:val="center"/>
          </w:tcPr>
          <w:p>
            <w:pPr>
              <w:pStyle w:val="单元格样式4"/>
            </w:pPr>
            <w:r>
              <w:t xml:space="preserve">67.79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67.79</w:t>
            </w:r>
          </w:p>
        </w:tc>
        <w:tc>
          <w:tcPr>
            <w:tcW w:w="2551" w:type="dxa"/>
            <w:vAlign w:val="center"/>
          </w:tcPr>
          <w:p>
            <w:pPr>
              <w:pStyle w:val="单元格样式4"/>
            </w:pPr>
            <w:r>
              <w:t xml:space="preserve">67.79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67.79</w:t>
            </w:r>
          </w:p>
        </w:tc>
        <w:tc>
          <w:tcPr>
            <w:tcW w:w="2551" w:type="dxa"/>
            <w:vAlign w:val="center"/>
          </w:tcPr>
          <w:p>
            <w:pPr>
              <w:pStyle w:val="单元格样式4"/>
            </w:pPr>
            <w:r>
              <w:t xml:space="preserve">67.79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1017.60</w:t>
            </w:r>
          </w:p>
        </w:tc>
        <w:tc>
          <w:tcPr>
            <w:tcW w:w="2551" w:type="dxa"/>
            <w:vAlign w:val="center"/>
          </w:tcPr>
          <w:p>
            <w:pPr>
              <w:pStyle w:val="单元格样式7"/>
            </w:pPr>
            <w:r>
              <w:t xml:space="preserve">876.60</w:t>
            </w:r>
          </w:p>
        </w:tc>
        <w:tc>
          <w:tcPr>
            <w:tcW w:w="2551" w:type="dxa"/>
            <w:vAlign w:val="center"/>
          </w:tcPr>
          <w:p>
            <w:pPr>
              <w:pStyle w:val="单元格样式7"/>
            </w:pPr>
            <w:r>
              <w:t xml:space="preserve">141.00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836.30</w:t>
            </w:r>
          </w:p>
        </w:tc>
        <w:tc>
          <w:tcPr>
            <w:tcW w:w="2551" w:type="dxa"/>
            <w:vAlign w:val="center"/>
          </w:tcPr>
          <w:p>
            <w:pPr>
              <w:pStyle w:val="单元格样式4"/>
            </w:pPr>
            <w:r>
              <w:t xml:space="preserve">836.30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212.00</w:t>
            </w:r>
          </w:p>
        </w:tc>
        <w:tc>
          <w:tcPr>
            <w:tcW w:w="2551" w:type="dxa"/>
            <w:vAlign w:val="center"/>
          </w:tcPr>
          <w:p>
            <w:pPr>
              <w:pStyle w:val="单元格样式4"/>
            </w:pPr>
            <w:r>
              <w:t xml:space="preserve">212.00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180.43</w:t>
            </w:r>
          </w:p>
        </w:tc>
        <w:tc>
          <w:tcPr>
            <w:tcW w:w="2551" w:type="dxa"/>
            <w:vAlign w:val="center"/>
          </w:tcPr>
          <w:p>
            <w:pPr>
              <w:pStyle w:val="单元格样式4"/>
            </w:pPr>
            <w:r>
              <w:t xml:space="preserve">180.43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46.14</w:t>
            </w:r>
          </w:p>
        </w:tc>
        <w:tc>
          <w:tcPr>
            <w:tcW w:w="2551" w:type="dxa"/>
            <w:vAlign w:val="center"/>
          </w:tcPr>
          <w:p>
            <w:pPr>
              <w:pStyle w:val="单元格样式4"/>
            </w:pPr>
            <w:r>
              <w:t xml:space="preserve">46.14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153.68</w:t>
            </w:r>
          </w:p>
        </w:tc>
        <w:tc>
          <w:tcPr>
            <w:tcW w:w="2551" w:type="dxa"/>
            <w:vAlign w:val="center"/>
          </w:tcPr>
          <w:p>
            <w:pPr>
              <w:pStyle w:val="单元格样式4"/>
            </w:pPr>
            <w:r>
              <w:t xml:space="preserve">153.68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78.17</w:t>
            </w:r>
          </w:p>
        </w:tc>
        <w:tc>
          <w:tcPr>
            <w:tcW w:w="2551" w:type="dxa"/>
            <w:vAlign w:val="center"/>
          </w:tcPr>
          <w:p>
            <w:pPr>
              <w:pStyle w:val="单元格样式4"/>
            </w:pPr>
            <w:r>
              <w:t xml:space="preserve">78.17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31.43</w:t>
            </w:r>
          </w:p>
        </w:tc>
        <w:tc>
          <w:tcPr>
            <w:tcW w:w="2551" w:type="dxa"/>
            <w:vAlign w:val="center"/>
          </w:tcPr>
          <w:p>
            <w:pPr>
              <w:pStyle w:val="单元格样式4"/>
            </w:pPr>
            <w:r>
              <w:t xml:space="preserve">31.43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34.68</w:t>
            </w:r>
          </w:p>
        </w:tc>
        <w:tc>
          <w:tcPr>
            <w:tcW w:w="2551" w:type="dxa"/>
            <w:vAlign w:val="center"/>
          </w:tcPr>
          <w:p>
            <w:pPr>
              <w:pStyle w:val="单元格样式4"/>
            </w:pPr>
            <w:r>
              <w:t xml:space="preserve">34.68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3.95</w:t>
            </w:r>
          </w:p>
        </w:tc>
        <w:tc>
          <w:tcPr>
            <w:tcW w:w="2551" w:type="dxa"/>
            <w:vAlign w:val="center"/>
          </w:tcPr>
          <w:p>
            <w:pPr>
              <w:pStyle w:val="单元格样式4"/>
            </w:pPr>
            <w:r>
              <w:t xml:space="preserve">3.95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65.43</w:t>
            </w:r>
          </w:p>
        </w:tc>
        <w:tc>
          <w:tcPr>
            <w:tcW w:w="2551" w:type="dxa"/>
            <w:vAlign w:val="center"/>
          </w:tcPr>
          <w:p>
            <w:pPr>
              <w:pStyle w:val="单元格样式4"/>
            </w:pPr>
            <w:r>
              <w:t xml:space="preserve">65.43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30.39</w:t>
            </w:r>
          </w:p>
        </w:tc>
        <w:tc>
          <w:tcPr>
            <w:tcW w:w="2551" w:type="dxa"/>
            <w:vAlign w:val="center"/>
          </w:tcPr>
          <w:p>
            <w:pPr>
              <w:pStyle w:val="单元格样式4"/>
            </w:pPr>
            <w:r>
              <w:t xml:space="preserve">30.39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141.00</w:t>
            </w:r>
          </w:p>
        </w:tc>
        <w:tc>
          <w:tcPr>
            <w:tcW w:w="2551" w:type="dxa"/>
            <w:vAlign w:val="center"/>
          </w:tcPr>
          <w:p>
            <w:pPr>
              <w:pStyle w:val="单元格样式4"/>
            </w:pPr>
          </w:p>
        </w:tc>
        <w:tc>
          <w:tcPr>
            <w:tcW w:w="2551" w:type="dxa"/>
            <w:vAlign w:val="center"/>
          </w:tcPr>
          <w:p>
            <w:pPr>
              <w:pStyle w:val="单元格样式4"/>
            </w:pPr>
            <w:r>
              <w:t xml:space="preserve">141.00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38.63</w:t>
            </w:r>
          </w:p>
        </w:tc>
        <w:tc>
          <w:tcPr>
            <w:tcW w:w="2551" w:type="dxa"/>
            <w:vAlign w:val="center"/>
          </w:tcPr>
          <w:p>
            <w:pPr>
              <w:pStyle w:val="单元格样式4"/>
            </w:pPr>
          </w:p>
        </w:tc>
        <w:tc>
          <w:tcPr>
            <w:tcW w:w="2551" w:type="dxa"/>
            <w:vAlign w:val="center"/>
          </w:tcPr>
          <w:p>
            <w:pPr>
              <w:pStyle w:val="单元格样式4"/>
            </w:pPr>
            <w:r>
              <w:t xml:space="preserve">38.63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11.67</w:t>
            </w:r>
          </w:p>
        </w:tc>
        <w:tc>
          <w:tcPr>
            <w:tcW w:w="2551" w:type="dxa"/>
            <w:vAlign w:val="center"/>
          </w:tcPr>
          <w:p>
            <w:pPr>
              <w:pStyle w:val="单元格样式4"/>
            </w:pPr>
          </w:p>
        </w:tc>
        <w:tc>
          <w:tcPr>
            <w:tcW w:w="2551" w:type="dxa"/>
            <w:vAlign w:val="center"/>
          </w:tcPr>
          <w:p>
            <w:pPr>
              <w:pStyle w:val="单元格样式4"/>
            </w:pPr>
            <w:r>
              <w:t xml:space="preserve">11.67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1.06</w:t>
            </w:r>
          </w:p>
        </w:tc>
        <w:tc>
          <w:tcPr>
            <w:tcW w:w="2551" w:type="dxa"/>
            <w:vAlign w:val="center"/>
          </w:tcPr>
          <w:p>
            <w:pPr>
              <w:pStyle w:val="单元格样式4"/>
            </w:pPr>
          </w:p>
        </w:tc>
        <w:tc>
          <w:tcPr>
            <w:tcW w:w="2551" w:type="dxa"/>
            <w:vAlign w:val="center"/>
          </w:tcPr>
          <w:p>
            <w:pPr>
              <w:pStyle w:val="单元格样式4"/>
            </w:pPr>
            <w:r>
              <w:t xml:space="preserve">1.06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12.40</w:t>
            </w:r>
          </w:p>
        </w:tc>
        <w:tc>
          <w:tcPr>
            <w:tcW w:w="2551" w:type="dxa"/>
            <w:vAlign w:val="center"/>
          </w:tcPr>
          <w:p>
            <w:pPr>
              <w:pStyle w:val="单元格样式4"/>
            </w:pPr>
          </w:p>
        </w:tc>
        <w:tc>
          <w:tcPr>
            <w:tcW w:w="2551" w:type="dxa"/>
            <w:vAlign w:val="center"/>
          </w:tcPr>
          <w:p>
            <w:pPr>
              <w:pStyle w:val="单元格样式4"/>
            </w:pPr>
            <w:r>
              <w:t xml:space="preserve">12.40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5.52</w:t>
            </w:r>
          </w:p>
        </w:tc>
        <w:tc>
          <w:tcPr>
            <w:tcW w:w="2551" w:type="dxa"/>
            <w:vAlign w:val="center"/>
          </w:tcPr>
          <w:p>
            <w:pPr>
              <w:pStyle w:val="单元格样式4"/>
            </w:pPr>
          </w:p>
        </w:tc>
        <w:tc>
          <w:tcPr>
            <w:tcW w:w="2551" w:type="dxa"/>
            <w:vAlign w:val="center"/>
          </w:tcPr>
          <w:p>
            <w:pPr>
              <w:pStyle w:val="单元格样式4"/>
            </w:pPr>
            <w:r>
              <w:t xml:space="preserve">5.52</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27.42</w:t>
            </w:r>
          </w:p>
        </w:tc>
        <w:tc>
          <w:tcPr>
            <w:tcW w:w="2551" w:type="dxa"/>
            <w:vAlign w:val="center"/>
          </w:tcPr>
          <w:p>
            <w:pPr>
              <w:pStyle w:val="单元格样式4"/>
            </w:pPr>
          </w:p>
        </w:tc>
        <w:tc>
          <w:tcPr>
            <w:tcW w:w="2551" w:type="dxa"/>
            <w:vAlign w:val="center"/>
          </w:tcPr>
          <w:p>
            <w:pPr>
              <w:pStyle w:val="单元格样式4"/>
            </w:pPr>
            <w:r>
              <w:t xml:space="preserve">27.42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40.30</w:t>
            </w:r>
          </w:p>
        </w:tc>
        <w:tc>
          <w:tcPr>
            <w:tcW w:w="2551" w:type="dxa"/>
            <w:vAlign w:val="center"/>
          </w:tcPr>
          <w:p>
            <w:pPr>
              <w:pStyle w:val="单元格样式4"/>
            </w:pPr>
            <w:r>
              <w:t xml:space="preserve">40.30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33.50</w:t>
            </w:r>
          </w:p>
        </w:tc>
        <w:tc>
          <w:tcPr>
            <w:tcW w:w="2551" w:type="dxa"/>
            <w:vAlign w:val="center"/>
          </w:tcPr>
          <w:p>
            <w:pPr>
              <w:pStyle w:val="单元格样式4"/>
            </w:pPr>
            <w:r>
              <w:t xml:space="preserve">33.50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6.80</w:t>
            </w:r>
          </w:p>
        </w:tc>
        <w:tc>
          <w:tcPr>
            <w:tcW w:w="2551" w:type="dxa"/>
            <w:vAlign w:val="center"/>
          </w:tcPr>
          <w:p>
            <w:pPr>
              <w:pStyle w:val="单元格样式4"/>
            </w:pPr>
            <w:r>
              <w:t xml:space="preserve">6.80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12.56</w:t>
            </w:r>
          </w:p>
        </w:tc>
        <w:tc>
          <w:tcPr>
            <w:tcW w:w="2381" w:type="dxa"/>
            <w:vAlign w:val="center"/>
          </w:tcPr>
          <w:p>
            <w:pPr>
              <w:pStyle w:val="单元格样式7"/>
            </w:pPr>
            <w:r>
              <w:t xml:space="preserve">12.56</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5.06</w:t>
            </w:r>
          </w:p>
        </w:tc>
        <w:tc>
          <w:tcPr>
            <w:tcW w:w="2381" w:type="dxa"/>
            <w:vAlign w:val="center"/>
          </w:tcPr>
          <w:p>
            <w:pPr>
              <w:pStyle w:val="单元格样式4"/>
            </w:pPr>
            <w:r>
              <w:t xml:space="preserve">5.06</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唐山市丰南区东田庄镇人民政府本级2025年单位预算信息公开情况说明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按照《中华人民共和国预算法》、《地方预决算公开操作规程》和《关于进一步推进预算公开工作的实施意见》规定，现将唐山市丰南区东田庄镇人民政府本级2025年单位预算公开如下：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唐山市丰南区东田庄镇人民政府本级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1443.49万元，其中：一般公共预算收入1443.49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东田庄镇人民政府本级年度单位预算中支出预算的总体情况。2025年支出预算1443.49万元，其中基本支出1017.60万元，包括人员经费876.60万元和日常公用经费141.00万元；项目支出425.89万元，主要为村级组织运转经费（办公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2025年预算收支安排1443.49万元，较2024年预算减少60.36万元，其中：基本支出减少1.09万元，主要为日常公用经费减少；项目支出减少59.27万元，主要为卫生清理（发展基数）减少等。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2025年，我单位机关运行经费共计安排141.00万元，主要用于日常维修、办公用房水电费、办公用房取暖费、办公用房物业管理费等日常运行支出。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12.56万元，其中因公出国（境）费0.00万元；公务用车购置及运维费7.50万元（其中：公务用车购置费为0.00万元，公务用车运维费7.50万元)；公务接待费5.06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47.06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47.06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用于支付非两委报账员补助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1.及时发放非村两委报账员生活补助，保障村级财务工作正常运转。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非两委报账员人数</w:t>
            </w:r>
          </w:p>
        </w:tc>
        <w:tc>
          <w:tcPr>
            <w:tcW w:w="5386" w:type="dxa"/>
            <w:vAlign w:val="center"/>
          </w:tcPr>
          <w:p>
            <w:pPr>
              <w:pStyle w:val="单元格样式2"/>
            </w:pPr>
            <w:r>
              <w:t xml:space="preserve">反映村配备非两委报账员人数情况</w:t>
            </w:r>
          </w:p>
        </w:tc>
        <w:tc>
          <w:tcPr>
            <w:tcW w:w="2268" w:type="dxa"/>
            <w:vAlign w:val="center"/>
          </w:tcPr>
          <w:p>
            <w:pPr>
              <w:pStyle w:val="单元格样式2"/>
            </w:pPr>
            <w:r>
              <w:t xml:space="preserve">25人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用于支付非两委卫健专干补助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1.有效保障村级计生工作正常运转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非两委计生专干人数</w:t>
            </w:r>
          </w:p>
        </w:tc>
        <w:tc>
          <w:tcPr>
            <w:tcW w:w="5386" w:type="dxa"/>
            <w:vAlign w:val="center"/>
          </w:tcPr>
          <w:p>
            <w:pPr>
              <w:pStyle w:val="单元格样式2"/>
            </w:pPr>
            <w:r>
              <w:t xml:space="preserve">反映村配备非两委计生专干人数情况</w:t>
            </w:r>
          </w:p>
        </w:tc>
        <w:tc>
          <w:tcPr>
            <w:tcW w:w="2268" w:type="dxa"/>
            <w:vAlign w:val="center"/>
          </w:tcPr>
          <w:p>
            <w:pPr>
              <w:pStyle w:val="单元格样式2"/>
            </w:pPr>
            <w:r>
              <w:t xml:space="preserve">20人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职责任务完成情况</w:t>
            </w:r>
          </w:p>
        </w:tc>
        <w:tc>
          <w:tcPr>
            <w:tcW w:w="5386" w:type="dxa"/>
            <w:vAlign w:val="center"/>
          </w:tcPr>
          <w:p>
            <w:pPr>
              <w:pStyle w:val="单元格样式2"/>
            </w:pPr>
            <w:r>
              <w:t xml:space="preserve">反映完成本职工作任务情况</w:t>
            </w:r>
          </w:p>
        </w:tc>
        <w:tc>
          <w:tcPr>
            <w:tcW w:w="2268" w:type="dxa"/>
            <w:vAlign w:val="center"/>
          </w:tcPr>
          <w:p>
            <w:pPr>
              <w:pStyle w:val="单元格样式2"/>
            </w:pPr>
            <w:r>
              <w:t xml:space="preserve">较好完成</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18821元</w:t>
            </w:r>
          </w:p>
        </w:tc>
        <w:tc>
          <w:tcPr>
            <w:tcW w:w="1276" w:type="dxa"/>
            <w:vAlign w:val="center"/>
          </w:tcPr>
          <w:p>
            <w:pPr>
              <w:pStyle w:val="单元格样式2"/>
            </w:pPr>
            <w:r>
              <w:t xml:space="preserve">《关于调整村 “两委”干部 基础职务补贴标准的通知》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服务群众质量</w:t>
            </w:r>
          </w:p>
        </w:tc>
        <w:tc>
          <w:tcPr>
            <w:tcW w:w="5386" w:type="dxa"/>
            <w:vAlign w:val="center"/>
          </w:tcPr>
          <w:p>
            <w:pPr>
              <w:pStyle w:val="单元格样式2"/>
            </w:pPr>
            <w:r>
              <w:t xml:space="preserve">反映服务群众质量情况</w:t>
            </w:r>
          </w:p>
        </w:tc>
        <w:tc>
          <w:tcPr>
            <w:tcW w:w="2268" w:type="dxa"/>
            <w:vAlign w:val="center"/>
          </w:tcPr>
          <w:p>
            <w:pPr>
              <w:pStyle w:val="单元格样式2"/>
            </w:pPr>
            <w:r>
              <w:t xml:space="preserve">有所提高</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13020725P00002210234W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用于支付财政劳务派遣人员费用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1.保障机关正常有序运转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6人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13020725P00T8LB10099R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用于支付村级组织水、电、费，保村级正常运转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1.保障村级组织工作正常运转。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反映安排办公经费的村委会数量情况</w:t>
            </w:r>
          </w:p>
        </w:tc>
        <w:tc>
          <w:tcPr>
            <w:tcW w:w="2268" w:type="dxa"/>
            <w:vAlign w:val="center"/>
          </w:tcPr>
          <w:p>
            <w:pPr>
              <w:pStyle w:val="单元格样式2"/>
            </w:pPr>
            <w:r>
              <w:t xml:space="preserve">27个</w:t>
            </w:r>
          </w:p>
        </w:tc>
        <w:tc>
          <w:tcPr>
            <w:tcW w:w="1276" w:type="dxa"/>
            <w:vAlign w:val="center"/>
          </w:tcPr>
          <w:p>
            <w:pPr>
              <w:pStyle w:val="单元格样式2"/>
            </w:pPr>
            <w:r>
              <w:t xml:space="preserve">上年数据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村级经费支出及时率</w:t>
            </w:r>
          </w:p>
        </w:tc>
        <w:tc>
          <w:tcPr>
            <w:tcW w:w="5386" w:type="dxa"/>
            <w:vAlign w:val="center"/>
          </w:tcPr>
          <w:p>
            <w:pPr>
              <w:pStyle w:val="单元格样式2"/>
            </w:pPr>
            <w:r>
              <w:t xml:space="preserve">收到财政拨款后一周内拨付到村</w:t>
            </w:r>
          </w:p>
        </w:tc>
        <w:tc>
          <w:tcPr>
            <w:tcW w:w="2268" w:type="dxa"/>
            <w:vAlign w:val="center"/>
          </w:tcPr>
          <w:p>
            <w:pPr>
              <w:pStyle w:val="单元格样式2"/>
            </w:pPr>
            <w:r>
              <w:t xml:space="preserve">100工作日</w:t>
            </w:r>
          </w:p>
        </w:tc>
        <w:tc>
          <w:tcPr>
            <w:tcW w:w="1276" w:type="dxa"/>
            <w:vAlign w:val="center"/>
          </w:tcPr>
          <w:p>
            <w:pPr>
              <w:pStyle w:val="单元格样式2"/>
            </w:pPr>
            <w:r>
              <w:t xml:space="preserve">财政部门要求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反映财政安排每村每年办公经费金额情况</w:t>
            </w:r>
          </w:p>
        </w:tc>
        <w:tc>
          <w:tcPr>
            <w:tcW w:w="2268" w:type="dxa"/>
            <w:vAlign w:val="center"/>
          </w:tcPr>
          <w:p>
            <w:pPr>
              <w:pStyle w:val="单元格样式2"/>
            </w:pPr>
            <w:r>
              <w:t xml:space="preserve">≤25.6万元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反映村组织服务能力保障情况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13020725P00T8LB10100P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及时支出农村道路清扫保洁及生活垃圾收集等支出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1.及时支出农村道路清扫保洁及生活垃圾收集等支出，美化、亮化村级环境。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清扫保行政村个数</w:t>
            </w:r>
          </w:p>
        </w:tc>
        <w:tc>
          <w:tcPr>
            <w:tcW w:w="5386" w:type="dxa"/>
            <w:vAlign w:val="center"/>
          </w:tcPr>
          <w:p>
            <w:pPr>
              <w:pStyle w:val="单元格样式2"/>
            </w:pPr>
            <w:r>
              <w:t xml:space="preserve">反映纳入清扫保洁范围的村情况</w:t>
            </w:r>
          </w:p>
        </w:tc>
        <w:tc>
          <w:tcPr>
            <w:tcW w:w="2268" w:type="dxa"/>
            <w:vAlign w:val="center"/>
          </w:tcPr>
          <w:p>
            <w:pPr>
              <w:pStyle w:val="单元格样式2"/>
            </w:pPr>
            <w:r>
              <w:t xml:space="preserve">27个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垃圾处理（清运）率</w:t>
            </w:r>
          </w:p>
        </w:tc>
        <w:tc>
          <w:tcPr>
            <w:tcW w:w="5386" w:type="dxa"/>
            <w:vAlign w:val="center"/>
          </w:tcPr>
          <w:p>
            <w:pPr>
              <w:pStyle w:val="单元格样式2"/>
            </w:pPr>
            <w:r>
              <w:t xml:space="preserve">实际处理（清运）垃圾量/应处理（清运）量*100%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垃圾处理（清运）及时性</w:t>
            </w:r>
          </w:p>
        </w:tc>
        <w:tc>
          <w:tcPr>
            <w:tcW w:w="5386" w:type="dxa"/>
            <w:vAlign w:val="center"/>
          </w:tcPr>
          <w:p>
            <w:pPr>
              <w:pStyle w:val="单元格样式2"/>
            </w:pPr>
            <w:r>
              <w:t xml:space="preserve">反映垃圾处理（清运）及时情况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反映绿化养护、垃圾处理、污水处理、污泥处理、城区亮化、道路养护等总成本</w:t>
            </w:r>
          </w:p>
        </w:tc>
        <w:tc>
          <w:tcPr>
            <w:tcW w:w="2268" w:type="dxa"/>
            <w:vAlign w:val="center"/>
          </w:tcPr>
          <w:p>
            <w:pPr>
              <w:pStyle w:val="单元格样式2"/>
            </w:pPr>
            <w:r>
              <w:t xml:space="preserve">≤108万元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降低环境治理成本</w:t>
            </w:r>
          </w:p>
        </w:tc>
        <w:tc>
          <w:tcPr>
            <w:tcW w:w="5386" w:type="dxa"/>
            <w:vAlign w:val="center"/>
          </w:tcPr>
          <w:p>
            <w:pPr>
              <w:pStyle w:val="单元格样式2"/>
            </w:pPr>
            <w:r>
              <w:t xml:space="preserve">反映降低环境治理成本情况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13020725P00462810239R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用于支付基层武装办公用品费用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1.保障基层武装工作顺利开展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资金拨付数量</w:t>
            </w:r>
          </w:p>
        </w:tc>
        <w:tc>
          <w:tcPr>
            <w:tcW w:w="5386" w:type="dxa"/>
            <w:vAlign w:val="center"/>
          </w:tcPr>
          <w:p>
            <w:pPr>
              <w:pStyle w:val="单元格样式2"/>
            </w:pPr>
            <w:r>
              <w:t xml:space="preserve">资金拨付数量</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经费安排数</w:t>
            </w:r>
          </w:p>
        </w:tc>
        <w:tc>
          <w:tcPr>
            <w:tcW w:w="5386" w:type="dxa"/>
            <w:vAlign w:val="center"/>
          </w:tcPr>
          <w:p>
            <w:pPr>
              <w:pStyle w:val="单元格样式2"/>
            </w:pPr>
            <w:r>
              <w:t xml:space="preserve">反映财政安排每年经费金额情况</w:t>
            </w:r>
          </w:p>
        </w:tc>
        <w:tc>
          <w:tcPr>
            <w:tcW w:w="2268" w:type="dxa"/>
            <w:vAlign w:val="center"/>
          </w:tcPr>
          <w:p>
            <w:pPr>
              <w:pStyle w:val="单元格样式2"/>
            </w:pPr>
            <w:r>
              <w:t xml:space="preserve">3万元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13020725P00462810222L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用于支付纪检办公用品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1.确保机构正常运转，改善办公环境，提高办事效率。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用于支付精简退职职工救济金的发放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1.有效保障救济对象合法权益。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≥80%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≤0.09万元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反映保障困难群体生活，维护社会稳定情况</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9、劳务派遣人员经费(劳务费)绩效目标表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13020725P00002210238B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劳务派遣人员经费(劳务费)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27.88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27.88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用于支付劳务派遣人员经费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1.保障机正常关有序运转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10、劳务外包经费绩效目标表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13020725P00002210240A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劳务外包经费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用于支付劳务外包人员经费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1.保障机正常关有序运转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反映发放工资人数情况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13020725P004628102386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用于支付六级以上伤残军人医疗补助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1.及时报销六级伤残军人医药费，保障伤残军人基本生活。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六级伤残人数</w:t>
            </w:r>
          </w:p>
        </w:tc>
        <w:tc>
          <w:tcPr>
            <w:tcW w:w="5386" w:type="dxa"/>
            <w:vAlign w:val="center"/>
          </w:tcPr>
          <w:p>
            <w:pPr>
              <w:pStyle w:val="单元格样式2"/>
            </w:pPr>
            <w:r>
              <w:t xml:space="preserve">反映六级伤残人数情况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反映受益人群对补贴政策的知晓情况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反映达到序时进度或上级规定的支出进度情况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反映补贴费用总量情况</w:t>
            </w:r>
          </w:p>
        </w:tc>
        <w:tc>
          <w:tcPr>
            <w:tcW w:w="2268" w:type="dxa"/>
            <w:vAlign w:val="center"/>
          </w:tcPr>
          <w:p>
            <w:pPr>
              <w:pStyle w:val="单元格样式2"/>
            </w:pPr>
            <w:r>
              <w:t xml:space="preserve">≤5万元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反映优抚对象医疗难问题改善情况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13020725P000022102435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用于支付退役军人公益性岗位安置费用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1.为退役军人提供过渡性工作岗位，维护社会稳定，促进社会和谐。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12人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13020725P004628102211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用于支付乡镇财政办公用品费用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1.确保机构正常运转，改善办公环境，提高办事效率。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反映新增购置的办公设备数量情况</w:t>
            </w:r>
          </w:p>
        </w:tc>
        <w:tc>
          <w:tcPr>
            <w:tcW w:w="2268" w:type="dxa"/>
            <w:vAlign w:val="center"/>
          </w:tcPr>
          <w:p>
            <w:pPr>
              <w:pStyle w:val="单元格样式2"/>
            </w:pPr>
            <w:r>
              <w:t xml:space="preserve">≤5台（件/套）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资金拨付及时性</w:t>
            </w:r>
          </w:p>
        </w:tc>
        <w:tc>
          <w:tcPr>
            <w:tcW w:w="5386" w:type="dxa"/>
            <w:vAlign w:val="center"/>
          </w:tcPr>
          <w:p>
            <w:pPr>
              <w:pStyle w:val="单元格样式2"/>
            </w:pPr>
            <w:r>
              <w:t xml:space="preserve">拨付时间</w:t>
            </w:r>
          </w:p>
        </w:tc>
        <w:tc>
          <w:tcPr>
            <w:tcW w:w="2268" w:type="dxa"/>
            <w:vAlign w:val="center"/>
          </w:tcPr>
          <w:p>
            <w:pPr>
              <w:pStyle w:val="单元格样式2"/>
            </w:pPr>
            <w:r>
              <w:t xml:space="preserve">≤7工作日</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w:t>
            </w:r>
          </w:p>
        </w:tc>
        <w:tc>
          <w:tcPr>
            <w:tcW w:w="5386" w:type="dxa"/>
            <w:vAlign w:val="center"/>
          </w:tcPr>
          <w:p>
            <w:pPr>
              <w:pStyle w:val="单元格样式2"/>
            </w:pPr>
            <w:r>
              <w:t xml:space="preserve">反映财政安排每年办公经费金额情况</w:t>
            </w:r>
          </w:p>
        </w:tc>
        <w:tc>
          <w:tcPr>
            <w:tcW w:w="2268" w:type="dxa"/>
            <w:vAlign w:val="center"/>
          </w:tcPr>
          <w:p>
            <w:pPr>
              <w:pStyle w:val="单元格样式2"/>
            </w:pPr>
            <w:r>
              <w:t xml:space="preserve">8万元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13020725P00002210244Q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用于支付乡镇政府劳务派遣人员经费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1.及时发放劳务派遣人员工资，保障我镇工作正常运转</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15人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13020725P008HE6100586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用于支付义务工役制人员及遗属补助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1.及时发放义务工役制人员生活补助，维护社会稳定，促进社会健康发展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义务工役制人员及遗属补助人数</w:t>
            </w:r>
          </w:p>
        </w:tc>
        <w:tc>
          <w:tcPr>
            <w:tcW w:w="5386" w:type="dxa"/>
            <w:vAlign w:val="center"/>
          </w:tcPr>
          <w:p>
            <w:pPr>
              <w:pStyle w:val="单元格样式2"/>
            </w:pPr>
            <w:r>
              <w:t xml:space="preserve">反映签订义务工役制人员及遗属补助人数情况</w:t>
            </w:r>
          </w:p>
        </w:tc>
        <w:tc>
          <w:tcPr>
            <w:tcW w:w="2268" w:type="dxa"/>
            <w:vAlign w:val="center"/>
          </w:tcPr>
          <w:p>
            <w:pPr>
              <w:pStyle w:val="单元格样式2"/>
            </w:pPr>
            <w:r>
              <w:t xml:space="preserve">2人</w:t>
            </w:r>
          </w:p>
        </w:tc>
        <w:tc>
          <w:tcPr>
            <w:tcW w:w="1276" w:type="dxa"/>
            <w:vAlign w:val="center"/>
          </w:tcPr>
          <w:p>
            <w:pPr>
              <w:pStyle w:val="单元格样式2"/>
            </w:pPr>
            <w:r>
              <w:t xml:space="preserve">上年年末数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缴纳社保及时性</w:t>
            </w:r>
          </w:p>
        </w:tc>
        <w:tc>
          <w:tcPr>
            <w:tcW w:w="5386" w:type="dxa"/>
            <w:vAlign w:val="center"/>
          </w:tcPr>
          <w:p>
            <w:pPr>
              <w:pStyle w:val="单元格样式2"/>
            </w:pPr>
            <w:r>
              <w:t xml:space="preserve">反映按时缴纳社会保险费用的情况</w:t>
            </w:r>
          </w:p>
        </w:tc>
        <w:tc>
          <w:tcPr>
            <w:tcW w:w="2268" w:type="dxa"/>
            <w:vAlign w:val="center"/>
          </w:tcPr>
          <w:p>
            <w:pPr>
              <w:pStyle w:val="单元格样式2"/>
            </w:pPr>
            <w:r>
              <w:t xml:space="preserve">每月25日前</w:t>
            </w:r>
          </w:p>
        </w:tc>
        <w:tc>
          <w:tcPr>
            <w:tcW w:w="1276" w:type="dxa"/>
            <w:vAlign w:val="center"/>
          </w:tcPr>
          <w:p>
            <w:pPr>
              <w:pStyle w:val="单元格样式2"/>
            </w:pPr>
            <w:r>
              <w:t xml:space="preserve">征收部门要求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≥800元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13020725P00001810010Y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用于支付招商引资业务招待费用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1.按照计划开展招商引资活动，为本地区经济发展提供新动能。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vAlign w:val="center"/>
          </w:tcPr>
          <w:p>
            <w:pPr>
              <w:pStyle w:val="单元格样式2"/>
            </w:pPr>
            <w:r>
              <w:t xml:space="preserve">签约意向书个数</w:t>
            </w: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vAlign w:val="center"/>
          </w:tcPr>
          <w:p>
            <w:pPr>
              <w:pStyle w:val="单元格样式2"/>
            </w:pPr>
            <w:r>
              <w:t xml:space="preserve">落地项目占签约项目的比例</w:t>
            </w: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vAlign w:val="center"/>
          </w:tcPr>
          <w:p>
            <w:pPr>
              <w:pStyle w:val="单元格样式2"/>
            </w:pPr>
            <w:r>
              <w:t xml:space="preserve">及时利用资金比率</w:t>
            </w: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vAlign w:val="center"/>
          </w:tcPr>
          <w:p>
            <w:pPr>
              <w:pStyle w:val="单元格样式2"/>
            </w:pPr>
            <w:r>
              <w:t xml:space="preserve">严格按照财经纪律执行</w:t>
            </w:r>
          </w:p>
        </w:tc>
        <w:tc>
          <w:tcPr>
            <w:tcW w:w="2268" w:type="dxa"/>
            <w:vAlign w:val="center"/>
          </w:tcPr>
          <w:p>
            <w:pPr>
              <w:pStyle w:val="单元格样式2"/>
            </w:pPr>
            <w:r>
              <w:t xml:space="preserve">严格按照财经纪律执行</w:t>
            </w:r>
          </w:p>
        </w:tc>
        <w:tc>
          <w:tcPr>
            <w:tcW w:w="1276" w:type="dxa"/>
            <w:vAlign w:val="center"/>
          </w:tcPr>
          <w:p>
            <w:pPr>
              <w:pStyle w:val="单元格样式2"/>
            </w:pPr>
            <w:r>
              <w:t xml:space="preserve">执行情况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税收完成率</w:t>
            </w:r>
          </w:p>
        </w:tc>
        <w:tc>
          <w:tcPr>
            <w:tcW w:w="5386" w:type="dxa"/>
            <w:vAlign w:val="center"/>
          </w:tcPr>
          <w:p>
            <w:pPr>
              <w:pStyle w:val="单元格样式2"/>
            </w:pPr>
            <w:r>
              <w:t xml:space="preserve">税收完成数占计划数的比例</w:t>
            </w: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唐山市丰南区东田庄镇人民政府本级上年末固定资产金额为1087.78万元（详见下表）。本年度拟购置固定资产总额为0.00万元，已按要求列入政府采购预算，详见政府采购预算表。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545001唐山市丰南区东田庄镇人民政府本级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1087.78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7612.48</w:t>
            </w:r>
          </w:p>
        </w:tc>
        <w:tc>
          <w:tcPr>
            <w:tcW w:w="2835" w:type="dxa"/>
            <w:vAlign w:val="center"/>
          </w:tcPr>
          <w:p>
            <w:pPr>
              <w:pStyle w:val="单元格样式4"/>
            </w:pPr>
            <w:r>
              <w:t xml:space="preserve">240.11</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4308.60</w:t>
            </w:r>
          </w:p>
        </w:tc>
        <w:tc>
          <w:tcPr>
            <w:tcW w:w="2835" w:type="dxa"/>
            <w:vAlign w:val="center"/>
          </w:tcPr>
          <w:p>
            <w:pPr>
              <w:pStyle w:val="单元格样式4"/>
            </w:pPr>
            <w:r>
              <w:t xml:space="preserve">1701.00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239.66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1559</w:t>
            </w:r>
          </w:p>
        </w:tc>
        <w:tc>
          <w:tcPr>
            <w:tcW w:w="2835" w:type="dxa"/>
            <w:vAlign w:val="center"/>
          </w:tcPr>
          <w:p>
            <w:pPr>
              <w:pStyle w:val="单元格样式4"/>
            </w:pPr>
            <w:r>
              <w:t xml:space="preserve">608.01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2025-02-07T10:33:48Z</dcterms:created>
  <dcterms:modified xsi:type="dcterms:W3CDTF">2025-02-07T10:33:48Z</dcterms:modified>
</cp:coreProperties>
</file>