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3353.80</w:t>
            </w:r>
          </w:p>
        </w:tc>
        <w:tc>
          <w:tcPr>
            <w:tcW w:w="4535" w:type="dxa"/>
            <w:vAlign w:val="center"/>
          </w:tcPr>
          <w:p>
            <w:pPr>
              <w:pStyle w:val="13"/>
            </w:pPr>
            <w:r>
              <w:t>一、一般公共服务支出</w:t>
            </w:r>
          </w:p>
        </w:tc>
        <w:tc>
          <w:tcPr>
            <w:tcW w:w="2126" w:type="dxa"/>
            <w:vAlign w:val="center"/>
          </w:tcPr>
          <w:p>
            <w:pPr>
              <w:pStyle w:val="12"/>
            </w:pPr>
            <w:r>
              <w:t>1740.35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617.16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3353.80</w:t>
            </w:r>
          </w:p>
        </w:tc>
        <w:tc>
          <w:tcPr>
            <w:tcW w:w="4535" w:type="dxa"/>
            <w:vAlign w:val="center"/>
          </w:tcPr>
          <w:p>
            <w:pPr>
              <w:pStyle w:val="15"/>
            </w:pPr>
            <w:r>
              <w:t>本年支出合计</w:t>
            </w:r>
          </w:p>
        </w:tc>
        <w:tc>
          <w:tcPr>
            <w:tcW w:w="2126" w:type="dxa"/>
            <w:vAlign w:val="center"/>
          </w:tcPr>
          <w:p>
            <w:pPr>
              <w:pStyle w:val="16"/>
            </w:pPr>
            <w:r>
              <w:t>3353.80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3353.80</w:t>
            </w:r>
          </w:p>
        </w:tc>
        <w:tc>
          <w:tcPr>
            <w:tcW w:w="4535" w:type="dxa"/>
            <w:vAlign w:val="center"/>
          </w:tcPr>
          <w:p>
            <w:pPr>
              <w:pStyle w:val="15"/>
            </w:pPr>
            <w:r>
              <w:t>支出总计</w:t>
            </w:r>
          </w:p>
        </w:tc>
        <w:tc>
          <w:tcPr>
            <w:tcW w:w="2126" w:type="dxa"/>
            <w:vAlign w:val="center"/>
          </w:tcPr>
          <w:p>
            <w:pPr>
              <w:pStyle w:val="16"/>
            </w:pPr>
            <w:r>
              <w:t>3353.80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3353.80</w:t>
            </w:r>
          </w:p>
        </w:tc>
        <w:tc>
          <w:tcPr>
            <w:tcW w:w="1134" w:type="dxa"/>
            <w:vAlign w:val="center"/>
          </w:tcPr>
          <w:p>
            <w:pPr>
              <w:pStyle w:val="16"/>
            </w:pPr>
            <w:r>
              <w:t>3353.80</w:t>
            </w:r>
          </w:p>
        </w:tc>
        <w:tc>
          <w:tcPr>
            <w:tcW w:w="1134" w:type="dxa"/>
            <w:vAlign w:val="center"/>
          </w:tcPr>
          <w:p>
            <w:pPr>
              <w:pStyle w:val="16"/>
            </w:pPr>
            <w:r>
              <w:t>3353.80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1740.35</w:t>
            </w:r>
          </w:p>
        </w:tc>
        <w:tc>
          <w:tcPr>
            <w:tcW w:w="1134" w:type="dxa"/>
            <w:vAlign w:val="center"/>
          </w:tcPr>
          <w:p>
            <w:pPr>
              <w:pStyle w:val="12"/>
            </w:pPr>
            <w:r>
              <w:t>1740.35</w:t>
            </w:r>
          </w:p>
        </w:tc>
        <w:tc>
          <w:tcPr>
            <w:tcW w:w="1134" w:type="dxa"/>
            <w:vAlign w:val="center"/>
          </w:tcPr>
          <w:p>
            <w:pPr>
              <w:pStyle w:val="12"/>
            </w:pPr>
            <w:r>
              <w:t>1740.35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1695.35</w:t>
            </w:r>
          </w:p>
        </w:tc>
        <w:tc>
          <w:tcPr>
            <w:tcW w:w="1134" w:type="dxa"/>
            <w:vAlign w:val="center"/>
          </w:tcPr>
          <w:p>
            <w:pPr>
              <w:pStyle w:val="12"/>
            </w:pPr>
            <w:r>
              <w:t>1695.35</w:t>
            </w:r>
          </w:p>
        </w:tc>
        <w:tc>
          <w:tcPr>
            <w:tcW w:w="1134" w:type="dxa"/>
            <w:vAlign w:val="center"/>
          </w:tcPr>
          <w:p>
            <w:pPr>
              <w:pStyle w:val="12"/>
            </w:pPr>
            <w:r>
              <w:t>1695.35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1593.39</w:t>
            </w:r>
          </w:p>
        </w:tc>
        <w:tc>
          <w:tcPr>
            <w:tcW w:w="1134" w:type="dxa"/>
            <w:vAlign w:val="center"/>
          </w:tcPr>
          <w:p>
            <w:pPr>
              <w:pStyle w:val="12"/>
            </w:pPr>
            <w:r>
              <w:t>1593.39</w:t>
            </w:r>
          </w:p>
        </w:tc>
        <w:tc>
          <w:tcPr>
            <w:tcW w:w="1134" w:type="dxa"/>
            <w:vAlign w:val="center"/>
          </w:tcPr>
          <w:p>
            <w:pPr>
              <w:pStyle w:val="12"/>
            </w:pPr>
            <w:r>
              <w:t>1593.39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12.96</w:t>
            </w:r>
          </w:p>
        </w:tc>
        <w:tc>
          <w:tcPr>
            <w:tcW w:w="1134" w:type="dxa"/>
            <w:vAlign w:val="center"/>
          </w:tcPr>
          <w:p>
            <w:pPr>
              <w:pStyle w:val="12"/>
            </w:pPr>
            <w:r>
              <w:t>12.96</w:t>
            </w:r>
          </w:p>
        </w:tc>
        <w:tc>
          <w:tcPr>
            <w:tcW w:w="1134" w:type="dxa"/>
            <w:vAlign w:val="center"/>
          </w:tcPr>
          <w:p>
            <w:pPr>
              <w:pStyle w:val="12"/>
            </w:pPr>
            <w:r>
              <w:t>12.96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r>
              <w:t>10.10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477.02</w:t>
            </w:r>
          </w:p>
        </w:tc>
        <w:tc>
          <w:tcPr>
            <w:tcW w:w="1134" w:type="dxa"/>
            <w:vAlign w:val="center"/>
          </w:tcPr>
          <w:p>
            <w:pPr>
              <w:pStyle w:val="12"/>
            </w:pPr>
            <w:r>
              <w:t>477.02</w:t>
            </w:r>
          </w:p>
        </w:tc>
        <w:tc>
          <w:tcPr>
            <w:tcW w:w="1134" w:type="dxa"/>
            <w:vAlign w:val="center"/>
          </w:tcPr>
          <w:p>
            <w:pPr>
              <w:pStyle w:val="12"/>
            </w:pPr>
            <w:r>
              <w:t>477.02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307.72</w:t>
            </w:r>
          </w:p>
        </w:tc>
        <w:tc>
          <w:tcPr>
            <w:tcW w:w="1134" w:type="dxa"/>
            <w:vAlign w:val="center"/>
          </w:tcPr>
          <w:p>
            <w:pPr>
              <w:pStyle w:val="12"/>
            </w:pPr>
            <w:r>
              <w:t>307.72</w:t>
            </w:r>
          </w:p>
        </w:tc>
        <w:tc>
          <w:tcPr>
            <w:tcW w:w="1134" w:type="dxa"/>
            <w:vAlign w:val="center"/>
          </w:tcPr>
          <w:p>
            <w:pPr>
              <w:pStyle w:val="12"/>
            </w:pPr>
            <w:r>
              <w:t>307.72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132.92</w:t>
            </w:r>
          </w:p>
        </w:tc>
        <w:tc>
          <w:tcPr>
            <w:tcW w:w="1134" w:type="dxa"/>
            <w:vAlign w:val="center"/>
          </w:tcPr>
          <w:p>
            <w:pPr>
              <w:pStyle w:val="12"/>
            </w:pPr>
            <w:r>
              <w:t>132.92</w:t>
            </w:r>
          </w:p>
        </w:tc>
        <w:tc>
          <w:tcPr>
            <w:tcW w:w="1134" w:type="dxa"/>
            <w:vAlign w:val="center"/>
          </w:tcPr>
          <w:p>
            <w:pPr>
              <w:pStyle w:val="12"/>
            </w:pPr>
            <w:r>
              <w:t>132.92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174.80</w:t>
            </w:r>
          </w:p>
        </w:tc>
        <w:tc>
          <w:tcPr>
            <w:tcW w:w="1134" w:type="dxa"/>
            <w:vAlign w:val="center"/>
          </w:tcPr>
          <w:p>
            <w:pPr>
              <w:pStyle w:val="12"/>
            </w:pPr>
            <w:r>
              <w:t>174.80</w:t>
            </w:r>
          </w:p>
        </w:tc>
        <w:tc>
          <w:tcPr>
            <w:tcW w:w="1134" w:type="dxa"/>
            <w:vAlign w:val="center"/>
          </w:tcPr>
          <w:p>
            <w:pPr>
              <w:pStyle w:val="12"/>
            </w:pPr>
            <w:r>
              <w:t>174.80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106.00</w:t>
            </w:r>
          </w:p>
        </w:tc>
        <w:tc>
          <w:tcPr>
            <w:tcW w:w="1134" w:type="dxa"/>
            <w:vAlign w:val="center"/>
          </w:tcPr>
          <w:p>
            <w:pPr>
              <w:pStyle w:val="12"/>
            </w:pPr>
            <w:r>
              <w:t>106.00</w:t>
            </w:r>
          </w:p>
        </w:tc>
        <w:tc>
          <w:tcPr>
            <w:tcW w:w="1134" w:type="dxa"/>
            <w:vAlign w:val="center"/>
          </w:tcPr>
          <w:p>
            <w:pPr>
              <w:pStyle w:val="12"/>
            </w:pPr>
            <w:r>
              <w:t>106.00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106.00</w:t>
            </w:r>
          </w:p>
        </w:tc>
        <w:tc>
          <w:tcPr>
            <w:tcW w:w="1134" w:type="dxa"/>
            <w:vAlign w:val="center"/>
          </w:tcPr>
          <w:p>
            <w:pPr>
              <w:pStyle w:val="12"/>
            </w:pPr>
            <w:r>
              <w:t>106.00</w:t>
            </w:r>
          </w:p>
        </w:tc>
        <w:tc>
          <w:tcPr>
            <w:tcW w:w="1134" w:type="dxa"/>
            <w:vAlign w:val="center"/>
          </w:tcPr>
          <w:p>
            <w:pPr>
              <w:pStyle w:val="12"/>
            </w:pPr>
            <w:r>
              <w:t>106.00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63.00</w:t>
            </w:r>
          </w:p>
        </w:tc>
        <w:tc>
          <w:tcPr>
            <w:tcW w:w="1134" w:type="dxa"/>
            <w:vAlign w:val="center"/>
          </w:tcPr>
          <w:p>
            <w:pPr>
              <w:pStyle w:val="12"/>
            </w:pPr>
            <w:r>
              <w:t>63.00</w:t>
            </w:r>
          </w:p>
        </w:tc>
        <w:tc>
          <w:tcPr>
            <w:tcW w:w="1134" w:type="dxa"/>
            <w:vAlign w:val="center"/>
          </w:tcPr>
          <w:p>
            <w:pPr>
              <w:pStyle w:val="12"/>
            </w:pPr>
            <w:r>
              <w:t>63.00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63.00</w:t>
            </w:r>
          </w:p>
        </w:tc>
        <w:tc>
          <w:tcPr>
            <w:tcW w:w="1134" w:type="dxa"/>
            <w:vAlign w:val="center"/>
          </w:tcPr>
          <w:p>
            <w:pPr>
              <w:pStyle w:val="12"/>
            </w:pPr>
            <w:r>
              <w:t>63.00</w:t>
            </w:r>
          </w:p>
        </w:tc>
        <w:tc>
          <w:tcPr>
            <w:tcW w:w="1134" w:type="dxa"/>
            <w:vAlign w:val="center"/>
          </w:tcPr>
          <w:p>
            <w:pPr>
              <w:pStyle w:val="12"/>
            </w:pPr>
            <w:r>
              <w:t>63.00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151.17</w:t>
            </w:r>
          </w:p>
        </w:tc>
        <w:tc>
          <w:tcPr>
            <w:tcW w:w="1134" w:type="dxa"/>
            <w:vAlign w:val="center"/>
          </w:tcPr>
          <w:p>
            <w:pPr>
              <w:pStyle w:val="12"/>
            </w:pPr>
            <w:r>
              <w:t>151.17</w:t>
            </w:r>
          </w:p>
        </w:tc>
        <w:tc>
          <w:tcPr>
            <w:tcW w:w="1134" w:type="dxa"/>
            <w:vAlign w:val="center"/>
          </w:tcPr>
          <w:p>
            <w:pPr>
              <w:pStyle w:val="12"/>
            </w:pPr>
            <w:r>
              <w:t>151.17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143.17</w:t>
            </w:r>
          </w:p>
        </w:tc>
        <w:tc>
          <w:tcPr>
            <w:tcW w:w="1134" w:type="dxa"/>
            <w:vAlign w:val="center"/>
          </w:tcPr>
          <w:p>
            <w:pPr>
              <w:pStyle w:val="12"/>
            </w:pPr>
            <w:r>
              <w:t>143.17</w:t>
            </w:r>
          </w:p>
        </w:tc>
        <w:tc>
          <w:tcPr>
            <w:tcW w:w="1134" w:type="dxa"/>
            <w:vAlign w:val="center"/>
          </w:tcPr>
          <w:p>
            <w:pPr>
              <w:pStyle w:val="12"/>
            </w:pPr>
            <w:r>
              <w:t>143.17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68.01</w:t>
            </w:r>
          </w:p>
        </w:tc>
        <w:tc>
          <w:tcPr>
            <w:tcW w:w="1134" w:type="dxa"/>
            <w:vAlign w:val="center"/>
          </w:tcPr>
          <w:p>
            <w:pPr>
              <w:pStyle w:val="12"/>
            </w:pPr>
            <w:r>
              <w:t>68.01</w:t>
            </w:r>
          </w:p>
        </w:tc>
        <w:tc>
          <w:tcPr>
            <w:tcW w:w="1134" w:type="dxa"/>
            <w:vAlign w:val="center"/>
          </w:tcPr>
          <w:p>
            <w:pPr>
              <w:pStyle w:val="12"/>
            </w:pPr>
            <w:r>
              <w:t>68.01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75.16</w:t>
            </w:r>
          </w:p>
        </w:tc>
        <w:tc>
          <w:tcPr>
            <w:tcW w:w="1134" w:type="dxa"/>
            <w:vAlign w:val="center"/>
          </w:tcPr>
          <w:p>
            <w:pPr>
              <w:pStyle w:val="12"/>
            </w:pPr>
            <w:r>
              <w:t>75.16</w:t>
            </w:r>
          </w:p>
        </w:tc>
        <w:tc>
          <w:tcPr>
            <w:tcW w:w="1134" w:type="dxa"/>
            <w:vAlign w:val="center"/>
          </w:tcPr>
          <w:p>
            <w:pPr>
              <w:pStyle w:val="12"/>
            </w:pPr>
            <w:r>
              <w:t>75.16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211.00</w:t>
            </w:r>
          </w:p>
        </w:tc>
        <w:tc>
          <w:tcPr>
            <w:tcW w:w="1134" w:type="dxa"/>
            <w:vAlign w:val="center"/>
          </w:tcPr>
          <w:p>
            <w:pPr>
              <w:pStyle w:val="12"/>
            </w:pPr>
            <w:r>
              <w:t>211.00</w:t>
            </w:r>
          </w:p>
        </w:tc>
        <w:tc>
          <w:tcPr>
            <w:tcW w:w="1134" w:type="dxa"/>
            <w:vAlign w:val="center"/>
          </w:tcPr>
          <w:p>
            <w:pPr>
              <w:pStyle w:val="12"/>
            </w:pPr>
            <w:r>
              <w:t>211.00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196.00</w:t>
            </w:r>
          </w:p>
        </w:tc>
        <w:tc>
          <w:tcPr>
            <w:tcW w:w="1134" w:type="dxa"/>
            <w:vAlign w:val="center"/>
          </w:tcPr>
          <w:p>
            <w:pPr>
              <w:pStyle w:val="12"/>
            </w:pPr>
            <w:r>
              <w:t>196.00</w:t>
            </w:r>
          </w:p>
        </w:tc>
        <w:tc>
          <w:tcPr>
            <w:tcW w:w="1134" w:type="dxa"/>
            <w:vAlign w:val="center"/>
          </w:tcPr>
          <w:p>
            <w:pPr>
              <w:pStyle w:val="12"/>
            </w:pPr>
            <w:r>
              <w:t>196.00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196.00</w:t>
            </w:r>
          </w:p>
        </w:tc>
        <w:tc>
          <w:tcPr>
            <w:tcW w:w="1134" w:type="dxa"/>
            <w:vAlign w:val="center"/>
          </w:tcPr>
          <w:p>
            <w:pPr>
              <w:pStyle w:val="12"/>
            </w:pPr>
            <w:r>
              <w:t>196.00</w:t>
            </w:r>
          </w:p>
        </w:tc>
        <w:tc>
          <w:tcPr>
            <w:tcW w:w="1134" w:type="dxa"/>
            <w:vAlign w:val="center"/>
          </w:tcPr>
          <w:p>
            <w:pPr>
              <w:pStyle w:val="12"/>
            </w:pPr>
            <w:r>
              <w:t>196.00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617.16</w:t>
            </w:r>
          </w:p>
        </w:tc>
        <w:tc>
          <w:tcPr>
            <w:tcW w:w="1134" w:type="dxa"/>
            <w:vAlign w:val="center"/>
          </w:tcPr>
          <w:p>
            <w:pPr>
              <w:pStyle w:val="12"/>
            </w:pPr>
            <w:r>
              <w:t>617.16</w:t>
            </w:r>
          </w:p>
        </w:tc>
        <w:tc>
          <w:tcPr>
            <w:tcW w:w="1134" w:type="dxa"/>
            <w:vAlign w:val="center"/>
          </w:tcPr>
          <w:p>
            <w:pPr>
              <w:pStyle w:val="12"/>
            </w:pPr>
            <w:r>
              <w:t>617.16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617.16</w:t>
            </w:r>
          </w:p>
        </w:tc>
        <w:tc>
          <w:tcPr>
            <w:tcW w:w="1134" w:type="dxa"/>
            <w:vAlign w:val="center"/>
          </w:tcPr>
          <w:p>
            <w:pPr>
              <w:pStyle w:val="12"/>
            </w:pPr>
            <w:r>
              <w:t>617.16</w:t>
            </w:r>
          </w:p>
        </w:tc>
        <w:tc>
          <w:tcPr>
            <w:tcW w:w="1134" w:type="dxa"/>
            <w:vAlign w:val="center"/>
          </w:tcPr>
          <w:p>
            <w:pPr>
              <w:pStyle w:val="12"/>
            </w:pPr>
            <w:r>
              <w:t>617.16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r>
              <w:t>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527.16</w:t>
            </w:r>
          </w:p>
        </w:tc>
        <w:tc>
          <w:tcPr>
            <w:tcW w:w="1134" w:type="dxa"/>
            <w:vAlign w:val="center"/>
          </w:tcPr>
          <w:p>
            <w:pPr>
              <w:pStyle w:val="12"/>
            </w:pPr>
            <w:r>
              <w:t>527.16</w:t>
            </w:r>
          </w:p>
        </w:tc>
        <w:tc>
          <w:tcPr>
            <w:tcW w:w="1134" w:type="dxa"/>
            <w:vAlign w:val="center"/>
          </w:tcPr>
          <w:p>
            <w:pPr>
              <w:pStyle w:val="12"/>
            </w:pPr>
            <w:r>
              <w:t>527.16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3353.80</w:t>
            </w:r>
          </w:p>
        </w:tc>
        <w:tc>
          <w:tcPr>
            <w:tcW w:w="1361" w:type="dxa"/>
            <w:vAlign w:val="center"/>
          </w:tcPr>
          <w:p>
            <w:pPr>
              <w:pStyle w:val="16"/>
            </w:pPr>
            <w:r>
              <w:t>2198.38</w:t>
            </w:r>
          </w:p>
        </w:tc>
        <w:tc>
          <w:tcPr>
            <w:tcW w:w="1361" w:type="dxa"/>
            <w:vAlign w:val="center"/>
          </w:tcPr>
          <w:p>
            <w:pPr>
              <w:pStyle w:val="16"/>
            </w:pPr>
            <w:r>
              <w:t>1155.42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1740.35</w:t>
            </w:r>
          </w:p>
        </w:tc>
        <w:tc>
          <w:tcPr>
            <w:tcW w:w="1361" w:type="dxa"/>
            <w:vAlign w:val="center"/>
          </w:tcPr>
          <w:p>
            <w:pPr>
              <w:pStyle w:val="12"/>
            </w:pPr>
            <w:r>
              <w:t>1593.39</w:t>
            </w:r>
          </w:p>
        </w:tc>
        <w:tc>
          <w:tcPr>
            <w:tcW w:w="1361" w:type="dxa"/>
            <w:vAlign w:val="center"/>
          </w:tcPr>
          <w:p>
            <w:pPr>
              <w:pStyle w:val="12"/>
            </w:pPr>
            <w:r>
              <w:t>146.96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1695.35</w:t>
            </w:r>
          </w:p>
        </w:tc>
        <w:tc>
          <w:tcPr>
            <w:tcW w:w="1361" w:type="dxa"/>
            <w:vAlign w:val="center"/>
          </w:tcPr>
          <w:p>
            <w:pPr>
              <w:pStyle w:val="12"/>
            </w:pPr>
            <w:r>
              <w:t>1593.39</w:t>
            </w:r>
          </w:p>
        </w:tc>
        <w:tc>
          <w:tcPr>
            <w:tcW w:w="1361" w:type="dxa"/>
            <w:vAlign w:val="center"/>
          </w:tcPr>
          <w:p>
            <w:pPr>
              <w:pStyle w:val="12"/>
            </w:pPr>
            <w:r>
              <w:t>101.96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1593.39</w:t>
            </w:r>
          </w:p>
        </w:tc>
        <w:tc>
          <w:tcPr>
            <w:tcW w:w="1361" w:type="dxa"/>
            <w:vAlign w:val="center"/>
          </w:tcPr>
          <w:p>
            <w:pPr>
              <w:pStyle w:val="12"/>
            </w:pPr>
            <w:r>
              <w:t>1593.39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12.96</w:t>
            </w:r>
          </w:p>
        </w:tc>
        <w:tc>
          <w:tcPr>
            <w:tcW w:w="1361" w:type="dxa"/>
            <w:vAlign w:val="center"/>
          </w:tcPr>
          <w:p>
            <w:pPr>
              <w:pStyle w:val="12"/>
            </w:pPr>
          </w:p>
        </w:tc>
        <w:tc>
          <w:tcPr>
            <w:tcW w:w="1361" w:type="dxa"/>
            <w:vAlign w:val="center"/>
          </w:tcPr>
          <w:p>
            <w:pPr>
              <w:pStyle w:val="12"/>
            </w:pPr>
            <w:r>
              <w:t>12.96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89.00</w:t>
            </w:r>
          </w:p>
        </w:tc>
        <w:tc>
          <w:tcPr>
            <w:tcW w:w="1361" w:type="dxa"/>
            <w:vAlign w:val="center"/>
          </w:tcPr>
          <w:p>
            <w:pPr>
              <w:pStyle w:val="12"/>
            </w:pPr>
          </w:p>
        </w:tc>
        <w:tc>
          <w:tcPr>
            <w:tcW w:w="1361" w:type="dxa"/>
            <w:vAlign w:val="center"/>
          </w:tcPr>
          <w:p>
            <w:pPr>
              <w:pStyle w:val="12"/>
            </w:pPr>
            <w:r>
              <w:t>89.00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10.10</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10.10</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10.10</w:t>
            </w:r>
          </w:p>
        </w:tc>
        <w:tc>
          <w:tcPr>
            <w:tcW w:w="1361" w:type="dxa"/>
            <w:vAlign w:val="center"/>
          </w:tcPr>
          <w:p>
            <w:pPr>
              <w:pStyle w:val="12"/>
            </w:pPr>
            <w:r>
              <w:t>10.10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477.02</w:t>
            </w:r>
          </w:p>
        </w:tc>
        <w:tc>
          <w:tcPr>
            <w:tcW w:w="1361" w:type="dxa"/>
            <w:vAlign w:val="center"/>
          </w:tcPr>
          <w:p>
            <w:pPr>
              <w:pStyle w:val="12"/>
            </w:pPr>
            <w:r>
              <w:t>307.72</w:t>
            </w:r>
          </w:p>
        </w:tc>
        <w:tc>
          <w:tcPr>
            <w:tcW w:w="1361" w:type="dxa"/>
            <w:vAlign w:val="center"/>
          </w:tcPr>
          <w:p>
            <w:pPr>
              <w:pStyle w:val="12"/>
            </w:pPr>
            <w:r>
              <w:t>169.30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307.72</w:t>
            </w:r>
          </w:p>
        </w:tc>
        <w:tc>
          <w:tcPr>
            <w:tcW w:w="1361" w:type="dxa"/>
            <w:vAlign w:val="center"/>
          </w:tcPr>
          <w:p>
            <w:pPr>
              <w:pStyle w:val="12"/>
            </w:pPr>
            <w:r>
              <w:t>307.72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132.92</w:t>
            </w:r>
          </w:p>
        </w:tc>
        <w:tc>
          <w:tcPr>
            <w:tcW w:w="1361" w:type="dxa"/>
            <w:vAlign w:val="center"/>
          </w:tcPr>
          <w:p>
            <w:pPr>
              <w:pStyle w:val="12"/>
            </w:pPr>
            <w:r>
              <w:t>132.92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174.80</w:t>
            </w:r>
          </w:p>
        </w:tc>
        <w:tc>
          <w:tcPr>
            <w:tcW w:w="1361" w:type="dxa"/>
            <w:vAlign w:val="center"/>
          </w:tcPr>
          <w:p>
            <w:pPr>
              <w:pStyle w:val="12"/>
            </w:pPr>
            <w:r>
              <w:t>174.80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106.00</w:t>
            </w:r>
          </w:p>
        </w:tc>
        <w:tc>
          <w:tcPr>
            <w:tcW w:w="1361" w:type="dxa"/>
            <w:vAlign w:val="center"/>
          </w:tcPr>
          <w:p>
            <w:pPr>
              <w:pStyle w:val="12"/>
            </w:pPr>
          </w:p>
        </w:tc>
        <w:tc>
          <w:tcPr>
            <w:tcW w:w="1361" w:type="dxa"/>
            <w:vAlign w:val="center"/>
          </w:tcPr>
          <w:p>
            <w:pPr>
              <w:pStyle w:val="12"/>
            </w:pPr>
            <w:r>
              <w:t>106.00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106.00</w:t>
            </w:r>
          </w:p>
        </w:tc>
        <w:tc>
          <w:tcPr>
            <w:tcW w:w="1361" w:type="dxa"/>
            <w:vAlign w:val="center"/>
          </w:tcPr>
          <w:p>
            <w:pPr>
              <w:pStyle w:val="12"/>
            </w:pPr>
          </w:p>
        </w:tc>
        <w:tc>
          <w:tcPr>
            <w:tcW w:w="1361" w:type="dxa"/>
            <w:vAlign w:val="center"/>
          </w:tcPr>
          <w:p>
            <w:pPr>
              <w:pStyle w:val="12"/>
            </w:pPr>
            <w:r>
              <w:t>106.00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r>
              <w:t>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151.17</w:t>
            </w:r>
          </w:p>
        </w:tc>
        <w:tc>
          <w:tcPr>
            <w:tcW w:w="1361" w:type="dxa"/>
            <w:vAlign w:val="center"/>
          </w:tcPr>
          <w:p>
            <w:pPr>
              <w:pStyle w:val="12"/>
            </w:pPr>
            <w:r>
              <w:t>143.17</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143.17</w:t>
            </w:r>
          </w:p>
        </w:tc>
        <w:tc>
          <w:tcPr>
            <w:tcW w:w="1361" w:type="dxa"/>
            <w:vAlign w:val="center"/>
          </w:tcPr>
          <w:p>
            <w:pPr>
              <w:pStyle w:val="12"/>
            </w:pPr>
            <w:r>
              <w:t>143.17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68.01</w:t>
            </w:r>
          </w:p>
        </w:tc>
        <w:tc>
          <w:tcPr>
            <w:tcW w:w="1361" w:type="dxa"/>
            <w:vAlign w:val="center"/>
          </w:tcPr>
          <w:p>
            <w:pPr>
              <w:pStyle w:val="12"/>
            </w:pPr>
            <w:r>
              <w:t>68.01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75.16</w:t>
            </w:r>
          </w:p>
        </w:tc>
        <w:tc>
          <w:tcPr>
            <w:tcW w:w="1361" w:type="dxa"/>
            <w:vAlign w:val="center"/>
          </w:tcPr>
          <w:p>
            <w:pPr>
              <w:pStyle w:val="12"/>
            </w:pPr>
            <w:r>
              <w:t>75.16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211.00</w:t>
            </w:r>
          </w:p>
        </w:tc>
        <w:tc>
          <w:tcPr>
            <w:tcW w:w="1361" w:type="dxa"/>
            <w:vAlign w:val="center"/>
          </w:tcPr>
          <w:p>
            <w:pPr>
              <w:pStyle w:val="12"/>
            </w:pPr>
          </w:p>
        </w:tc>
        <w:tc>
          <w:tcPr>
            <w:tcW w:w="1361" w:type="dxa"/>
            <w:vAlign w:val="center"/>
          </w:tcPr>
          <w:p>
            <w:pPr>
              <w:pStyle w:val="12"/>
            </w:pPr>
            <w:r>
              <w:t>211.00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196.00</w:t>
            </w:r>
          </w:p>
        </w:tc>
        <w:tc>
          <w:tcPr>
            <w:tcW w:w="1361" w:type="dxa"/>
            <w:vAlign w:val="center"/>
          </w:tcPr>
          <w:p>
            <w:pPr>
              <w:pStyle w:val="12"/>
            </w:pPr>
          </w:p>
        </w:tc>
        <w:tc>
          <w:tcPr>
            <w:tcW w:w="1361" w:type="dxa"/>
            <w:vAlign w:val="center"/>
          </w:tcPr>
          <w:p>
            <w:pPr>
              <w:pStyle w:val="12"/>
            </w:pPr>
            <w:r>
              <w:t>196.00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196.00</w:t>
            </w:r>
          </w:p>
        </w:tc>
        <w:tc>
          <w:tcPr>
            <w:tcW w:w="1361" w:type="dxa"/>
            <w:vAlign w:val="center"/>
          </w:tcPr>
          <w:p>
            <w:pPr>
              <w:pStyle w:val="12"/>
            </w:pPr>
          </w:p>
        </w:tc>
        <w:tc>
          <w:tcPr>
            <w:tcW w:w="1361" w:type="dxa"/>
            <w:vAlign w:val="center"/>
          </w:tcPr>
          <w:p>
            <w:pPr>
              <w:pStyle w:val="12"/>
            </w:pPr>
            <w:r>
              <w:t>196.00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617.16</w:t>
            </w:r>
          </w:p>
        </w:tc>
        <w:tc>
          <w:tcPr>
            <w:tcW w:w="1361" w:type="dxa"/>
            <w:vAlign w:val="center"/>
          </w:tcPr>
          <w:p>
            <w:pPr>
              <w:pStyle w:val="12"/>
            </w:pPr>
          </w:p>
        </w:tc>
        <w:tc>
          <w:tcPr>
            <w:tcW w:w="1361" w:type="dxa"/>
            <w:vAlign w:val="center"/>
          </w:tcPr>
          <w:p>
            <w:pPr>
              <w:pStyle w:val="12"/>
            </w:pPr>
            <w:r>
              <w:t>617.16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617.16</w:t>
            </w:r>
          </w:p>
        </w:tc>
        <w:tc>
          <w:tcPr>
            <w:tcW w:w="1361" w:type="dxa"/>
            <w:vAlign w:val="center"/>
          </w:tcPr>
          <w:p>
            <w:pPr>
              <w:pStyle w:val="12"/>
            </w:pPr>
          </w:p>
        </w:tc>
        <w:tc>
          <w:tcPr>
            <w:tcW w:w="1361" w:type="dxa"/>
            <w:vAlign w:val="center"/>
          </w:tcPr>
          <w:p>
            <w:pPr>
              <w:pStyle w:val="12"/>
            </w:pPr>
            <w:r>
              <w:t>617.16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527.16</w:t>
            </w:r>
          </w:p>
        </w:tc>
        <w:tc>
          <w:tcPr>
            <w:tcW w:w="1361" w:type="dxa"/>
            <w:vAlign w:val="center"/>
          </w:tcPr>
          <w:p>
            <w:pPr>
              <w:pStyle w:val="12"/>
            </w:pPr>
          </w:p>
        </w:tc>
        <w:tc>
          <w:tcPr>
            <w:tcW w:w="1361" w:type="dxa"/>
            <w:vAlign w:val="center"/>
          </w:tcPr>
          <w:p>
            <w:pPr>
              <w:pStyle w:val="12"/>
            </w:pPr>
            <w:r>
              <w:t>527.16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144.00</w:t>
            </w:r>
          </w:p>
        </w:tc>
        <w:tc>
          <w:tcPr>
            <w:tcW w:w="1361" w:type="dxa"/>
            <w:vAlign w:val="center"/>
          </w:tcPr>
          <w:p>
            <w:pPr>
              <w:pStyle w:val="12"/>
            </w:pPr>
            <w:r>
              <w:t>144.00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144.00</w:t>
            </w:r>
          </w:p>
        </w:tc>
        <w:tc>
          <w:tcPr>
            <w:tcW w:w="1361" w:type="dxa"/>
            <w:vAlign w:val="center"/>
          </w:tcPr>
          <w:p>
            <w:pPr>
              <w:pStyle w:val="12"/>
            </w:pPr>
            <w:r>
              <w:t>144.00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144.00</w:t>
            </w:r>
          </w:p>
        </w:tc>
        <w:tc>
          <w:tcPr>
            <w:tcW w:w="1361" w:type="dxa"/>
            <w:vAlign w:val="center"/>
          </w:tcPr>
          <w:p>
            <w:pPr>
              <w:pStyle w:val="12"/>
            </w:pPr>
            <w:r>
              <w:t>144.00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3353.80</w:t>
            </w:r>
          </w:p>
        </w:tc>
        <w:tc>
          <w:tcPr>
            <w:tcW w:w="3402" w:type="dxa"/>
            <w:vAlign w:val="center"/>
          </w:tcPr>
          <w:p>
            <w:pPr>
              <w:pStyle w:val="13"/>
            </w:pPr>
            <w:r>
              <w:t>一、一般公共服务支出</w:t>
            </w:r>
          </w:p>
        </w:tc>
        <w:tc>
          <w:tcPr>
            <w:tcW w:w="1474" w:type="dxa"/>
            <w:vAlign w:val="center"/>
          </w:tcPr>
          <w:p>
            <w:pPr>
              <w:pStyle w:val="12"/>
            </w:pPr>
            <w:r>
              <w:t>1740.35</w:t>
            </w:r>
          </w:p>
        </w:tc>
        <w:tc>
          <w:tcPr>
            <w:tcW w:w="1474" w:type="dxa"/>
            <w:vAlign w:val="center"/>
          </w:tcPr>
          <w:p>
            <w:pPr>
              <w:pStyle w:val="12"/>
            </w:pPr>
            <w:r>
              <w:t>1740.35</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10.10</w:t>
            </w:r>
          </w:p>
        </w:tc>
        <w:tc>
          <w:tcPr>
            <w:tcW w:w="1474" w:type="dxa"/>
            <w:vAlign w:val="center"/>
          </w:tcPr>
          <w:p>
            <w:pPr>
              <w:pStyle w:val="12"/>
            </w:pPr>
            <w:r>
              <w:t>10.10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477.02</w:t>
            </w:r>
          </w:p>
        </w:tc>
        <w:tc>
          <w:tcPr>
            <w:tcW w:w="1474" w:type="dxa"/>
            <w:vAlign w:val="center"/>
          </w:tcPr>
          <w:p>
            <w:pPr>
              <w:pStyle w:val="12"/>
            </w:pPr>
            <w:r>
              <w:t>477.02</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151.17</w:t>
            </w:r>
          </w:p>
        </w:tc>
        <w:tc>
          <w:tcPr>
            <w:tcW w:w="1474" w:type="dxa"/>
            <w:vAlign w:val="center"/>
          </w:tcPr>
          <w:p>
            <w:pPr>
              <w:pStyle w:val="12"/>
            </w:pPr>
            <w:r>
              <w:t>151.17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211.00</w:t>
            </w:r>
          </w:p>
        </w:tc>
        <w:tc>
          <w:tcPr>
            <w:tcW w:w="1474" w:type="dxa"/>
            <w:vAlign w:val="center"/>
          </w:tcPr>
          <w:p>
            <w:pPr>
              <w:pStyle w:val="12"/>
            </w:pPr>
            <w:r>
              <w:t>211.00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617.16</w:t>
            </w:r>
          </w:p>
        </w:tc>
        <w:tc>
          <w:tcPr>
            <w:tcW w:w="1474" w:type="dxa"/>
            <w:vAlign w:val="center"/>
          </w:tcPr>
          <w:p>
            <w:pPr>
              <w:pStyle w:val="12"/>
            </w:pPr>
            <w:r>
              <w:t>617.16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144.00</w:t>
            </w:r>
          </w:p>
        </w:tc>
        <w:tc>
          <w:tcPr>
            <w:tcW w:w="1474" w:type="dxa"/>
            <w:vAlign w:val="center"/>
          </w:tcPr>
          <w:p>
            <w:pPr>
              <w:pStyle w:val="12"/>
            </w:pPr>
            <w:r>
              <w:t>144.00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3353.80</w:t>
            </w:r>
          </w:p>
        </w:tc>
        <w:tc>
          <w:tcPr>
            <w:tcW w:w="3402" w:type="dxa"/>
            <w:vAlign w:val="center"/>
          </w:tcPr>
          <w:p>
            <w:pPr>
              <w:pStyle w:val="15"/>
            </w:pPr>
            <w:r>
              <w:t>本年支出合计</w:t>
            </w:r>
          </w:p>
        </w:tc>
        <w:tc>
          <w:tcPr>
            <w:tcW w:w="1474" w:type="dxa"/>
            <w:vAlign w:val="center"/>
          </w:tcPr>
          <w:p>
            <w:pPr>
              <w:pStyle w:val="16"/>
            </w:pPr>
            <w:r>
              <w:t>3353.80</w:t>
            </w:r>
          </w:p>
        </w:tc>
        <w:tc>
          <w:tcPr>
            <w:tcW w:w="1474" w:type="dxa"/>
            <w:vAlign w:val="center"/>
          </w:tcPr>
          <w:p>
            <w:pPr>
              <w:pStyle w:val="16"/>
            </w:pPr>
            <w:r>
              <w:t>3353.80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3353.80</w:t>
            </w:r>
          </w:p>
        </w:tc>
        <w:tc>
          <w:tcPr>
            <w:tcW w:w="3402" w:type="dxa"/>
            <w:vAlign w:val="center"/>
          </w:tcPr>
          <w:p>
            <w:pPr>
              <w:pStyle w:val="15"/>
            </w:pPr>
            <w:r>
              <w:t>支出总计</w:t>
            </w:r>
          </w:p>
        </w:tc>
        <w:tc>
          <w:tcPr>
            <w:tcW w:w="1474" w:type="dxa"/>
            <w:vAlign w:val="center"/>
          </w:tcPr>
          <w:p>
            <w:pPr>
              <w:pStyle w:val="16"/>
            </w:pPr>
            <w:r>
              <w:t>3353.80</w:t>
            </w:r>
          </w:p>
        </w:tc>
        <w:tc>
          <w:tcPr>
            <w:tcW w:w="1474" w:type="dxa"/>
            <w:vAlign w:val="center"/>
          </w:tcPr>
          <w:p>
            <w:pPr>
              <w:pStyle w:val="16"/>
            </w:pPr>
            <w:r>
              <w:t>3353.80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3353.80</w:t>
            </w:r>
          </w:p>
        </w:tc>
        <w:tc>
          <w:tcPr>
            <w:tcW w:w="2551" w:type="dxa"/>
            <w:vAlign w:val="center"/>
          </w:tcPr>
          <w:p>
            <w:pPr>
              <w:pStyle w:val="16"/>
            </w:pPr>
            <w:r>
              <w:t>2198.38</w:t>
            </w:r>
          </w:p>
        </w:tc>
        <w:tc>
          <w:tcPr>
            <w:tcW w:w="2551" w:type="dxa"/>
            <w:vAlign w:val="center"/>
          </w:tcPr>
          <w:p>
            <w:pPr>
              <w:pStyle w:val="16"/>
            </w:pPr>
            <w:r>
              <w:t>1155.42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1740.35</w:t>
            </w:r>
          </w:p>
        </w:tc>
        <w:tc>
          <w:tcPr>
            <w:tcW w:w="2551" w:type="dxa"/>
            <w:vAlign w:val="center"/>
          </w:tcPr>
          <w:p>
            <w:pPr>
              <w:pStyle w:val="12"/>
            </w:pPr>
            <w:r>
              <w:t>1593.39</w:t>
            </w:r>
          </w:p>
        </w:tc>
        <w:tc>
          <w:tcPr>
            <w:tcW w:w="2551" w:type="dxa"/>
            <w:vAlign w:val="center"/>
          </w:tcPr>
          <w:p>
            <w:pPr>
              <w:pStyle w:val="12"/>
            </w:pPr>
            <w:r>
              <w:t>146.96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1695.35</w:t>
            </w:r>
          </w:p>
        </w:tc>
        <w:tc>
          <w:tcPr>
            <w:tcW w:w="2551" w:type="dxa"/>
            <w:vAlign w:val="center"/>
          </w:tcPr>
          <w:p>
            <w:pPr>
              <w:pStyle w:val="12"/>
            </w:pPr>
            <w:r>
              <w:t>1593.39</w:t>
            </w:r>
          </w:p>
        </w:tc>
        <w:tc>
          <w:tcPr>
            <w:tcW w:w="2551" w:type="dxa"/>
            <w:vAlign w:val="center"/>
          </w:tcPr>
          <w:p>
            <w:pPr>
              <w:pStyle w:val="12"/>
            </w:pPr>
            <w:r>
              <w:t>101.96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1593.39</w:t>
            </w:r>
          </w:p>
        </w:tc>
        <w:tc>
          <w:tcPr>
            <w:tcW w:w="2551" w:type="dxa"/>
            <w:vAlign w:val="center"/>
          </w:tcPr>
          <w:p>
            <w:pPr>
              <w:pStyle w:val="12"/>
            </w:pPr>
            <w:r>
              <w:t>1593.39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12.96</w:t>
            </w:r>
          </w:p>
        </w:tc>
        <w:tc>
          <w:tcPr>
            <w:tcW w:w="2551" w:type="dxa"/>
            <w:vAlign w:val="center"/>
          </w:tcPr>
          <w:p>
            <w:pPr>
              <w:pStyle w:val="12"/>
            </w:pPr>
          </w:p>
        </w:tc>
        <w:tc>
          <w:tcPr>
            <w:tcW w:w="2551" w:type="dxa"/>
            <w:vAlign w:val="center"/>
          </w:tcPr>
          <w:p>
            <w:pPr>
              <w:pStyle w:val="12"/>
            </w:pPr>
            <w:r>
              <w:t>12.96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89.00</w:t>
            </w:r>
          </w:p>
        </w:tc>
        <w:tc>
          <w:tcPr>
            <w:tcW w:w="2551" w:type="dxa"/>
            <w:vAlign w:val="center"/>
          </w:tcPr>
          <w:p>
            <w:pPr>
              <w:pStyle w:val="12"/>
            </w:pPr>
          </w:p>
        </w:tc>
        <w:tc>
          <w:tcPr>
            <w:tcW w:w="2551" w:type="dxa"/>
            <w:vAlign w:val="center"/>
          </w:tcPr>
          <w:p>
            <w:pPr>
              <w:pStyle w:val="12"/>
            </w:pPr>
            <w:r>
              <w:t>89.00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10.10</w:t>
            </w:r>
          </w:p>
        </w:tc>
        <w:tc>
          <w:tcPr>
            <w:tcW w:w="2551" w:type="dxa"/>
            <w:vAlign w:val="center"/>
          </w:tcPr>
          <w:p>
            <w:pPr>
              <w:pStyle w:val="12"/>
            </w:pPr>
            <w:r>
              <w:t>10.10</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477.02</w:t>
            </w:r>
          </w:p>
        </w:tc>
        <w:tc>
          <w:tcPr>
            <w:tcW w:w="2551" w:type="dxa"/>
            <w:vAlign w:val="center"/>
          </w:tcPr>
          <w:p>
            <w:pPr>
              <w:pStyle w:val="12"/>
            </w:pPr>
            <w:r>
              <w:t>307.72</w:t>
            </w:r>
          </w:p>
        </w:tc>
        <w:tc>
          <w:tcPr>
            <w:tcW w:w="2551" w:type="dxa"/>
            <w:vAlign w:val="center"/>
          </w:tcPr>
          <w:p>
            <w:pPr>
              <w:pStyle w:val="12"/>
            </w:pPr>
            <w:r>
              <w:t>169.30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307.72</w:t>
            </w:r>
          </w:p>
        </w:tc>
        <w:tc>
          <w:tcPr>
            <w:tcW w:w="2551" w:type="dxa"/>
            <w:vAlign w:val="center"/>
          </w:tcPr>
          <w:p>
            <w:pPr>
              <w:pStyle w:val="12"/>
            </w:pPr>
            <w:r>
              <w:t>307.72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132.92</w:t>
            </w:r>
          </w:p>
        </w:tc>
        <w:tc>
          <w:tcPr>
            <w:tcW w:w="2551" w:type="dxa"/>
            <w:vAlign w:val="center"/>
          </w:tcPr>
          <w:p>
            <w:pPr>
              <w:pStyle w:val="12"/>
            </w:pPr>
            <w:r>
              <w:t>132.92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174.80</w:t>
            </w:r>
          </w:p>
        </w:tc>
        <w:tc>
          <w:tcPr>
            <w:tcW w:w="2551" w:type="dxa"/>
            <w:vAlign w:val="center"/>
          </w:tcPr>
          <w:p>
            <w:pPr>
              <w:pStyle w:val="12"/>
            </w:pPr>
            <w:r>
              <w:t>174.80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106.00</w:t>
            </w:r>
          </w:p>
        </w:tc>
        <w:tc>
          <w:tcPr>
            <w:tcW w:w="2551" w:type="dxa"/>
            <w:vAlign w:val="center"/>
          </w:tcPr>
          <w:p>
            <w:pPr>
              <w:pStyle w:val="12"/>
            </w:pPr>
          </w:p>
        </w:tc>
        <w:tc>
          <w:tcPr>
            <w:tcW w:w="2551" w:type="dxa"/>
            <w:vAlign w:val="center"/>
          </w:tcPr>
          <w:p>
            <w:pPr>
              <w:pStyle w:val="12"/>
            </w:pPr>
            <w:r>
              <w:t>106.00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106.00</w:t>
            </w:r>
          </w:p>
        </w:tc>
        <w:tc>
          <w:tcPr>
            <w:tcW w:w="2551" w:type="dxa"/>
            <w:vAlign w:val="center"/>
          </w:tcPr>
          <w:p>
            <w:pPr>
              <w:pStyle w:val="12"/>
            </w:pPr>
          </w:p>
        </w:tc>
        <w:tc>
          <w:tcPr>
            <w:tcW w:w="2551" w:type="dxa"/>
            <w:vAlign w:val="center"/>
          </w:tcPr>
          <w:p>
            <w:pPr>
              <w:pStyle w:val="12"/>
            </w:pPr>
            <w:r>
              <w:t>106.00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63.00</w:t>
            </w:r>
          </w:p>
        </w:tc>
        <w:tc>
          <w:tcPr>
            <w:tcW w:w="2551" w:type="dxa"/>
            <w:vAlign w:val="center"/>
          </w:tcPr>
          <w:p>
            <w:pPr>
              <w:pStyle w:val="12"/>
            </w:pPr>
          </w:p>
        </w:tc>
        <w:tc>
          <w:tcPr>
            <w:tcW w:w="2551" w:type="dxa"/>
            <w:vAlign w:val="center"/>
          </w:tcPr>
          <w:p>
            <w:pPr>
              <w:pStyle w:val="12"/>
            </w:pPr>
            <w:r>
              <w:t>63.00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63.00</w:t>
            </w:r>
          </w:p>
        </w:tc>
        <w:tc>
          <w:tcPr>
            <w:tcW w:w="2551" w:type="dxa"/>
            <w:vAlign w:val="center"/>
          </w:tcPr>
          <w:p>
            <w:pPr>
              <w:pStyle w:val="12"/>
            </w:pPr>
          </w:p>
        </w:tc>
        <w:tc>
          <w:tcPr>
            <w:tcW w:w="2551" w:type="dxa"/>
            <w:vAlign w:val="center"/>
          </w:tcPr>
          <w:p>
            <w:pPr>
              <w:pStyle w:val="12"/>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151.17</w:t>
            </w:r>
          </w:p>
        </w:tc>
        <w:tc>
          <w:tcPr>
            <w:tcW w:w="2551" w:type="dxa"/>
            <w:vAlign w:val="center"/>
          </w:tcPr>
          <w:p>
            <w:pPr>
              <w:pStyle w:val="12"/>
            </w:pPr>
            <w:r>
              <w:t>143.17</w:t>
            </w:r>
          </w:p>
        </w:tc>
        <w:tc>
          <w:tcPr>
            <w:tcW w:w="2551" w:type="dxa"/>
            <w:vAlign w:val="center"/>
          </w:tcPr>
          <w:p>
            <w:pPr>
              <w:pStyle w:val="12"/>
            </w:pPr>
            <w:r>
              <w:t>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143.17</w:t>
            </w:r>
          </w:p>
        </w:tc>
        <w:tc>
          <w:tcPr>
            <w:tcW w:w="2551" w:type="dxa"/>
            <w:vAlign w:val="center"/>
          </w:tcPr>
          <w:p>
            <w:pPr>
              <w:pStyle w:val="12"/>
            </w:pPr>
            <w:r>
              <w:t>143.17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68.01</w:t>
            </w:r>
          </w:p>
        </w:tc>
        <w:tc>
          <w:tcPr>
            <w:tcW w:w="2551" w:type="dxa"/>
            <w:vAlign w:val="center"/>
          </w:tcPr>
          <w:p>
            <w:pPr>
              <w:pStyle w:val="12"/>
            </w:pPr>
            <w:r>
              <w:t>68.01</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75.16</w:t>
            </w:r>
          </w:p>
        </w:tc>
        <w:tc>
          <w:tcPr>
            <w:tcW w:w="2551" w:type="dxa"/>
            <w:vAlign w:val="center"/>
          </w:tcPr>
          <w:p>
            <w:pPr>
              <w:pStyle w:val="12"/>
            </w:pPr>
            <w:r>
              <w:t>75.16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211.00</w:t>
            </w:r>
          </w:p>
        </w:tc>
        <w:tc>
          <w:tcPr>
            <w:tcW w:w="2551" w:type="dxa"/>
            <w:vAlign w:val="center"/>
          </w:tcPr>
          <w:p>
            <w:pPr>
              <w:pStyle w:val="12"/>
            </w:pPr>
          </w:p>
        </w:tc>
        <w:tc>
          <w:tcPr>
            <w:tcW w:w="2551" w:type="dxa"/>
            <w:vAlign w:val="center"/>
          </w:tcPr>
          <w:p>
            <w:pPr>
              <w:pStyle w:val="12"/>
            </w:pPr>
            <w:r>
              <w:t>211.00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196.00</w:t>
            </w:r>
          </w:p>
        </w:tc>
        <w:tc>
          <w:tcPr>
            <w:tcW w:w="2551" w:type="dxa"/>
            <w:vAlign w:val="center"/>
          </w:tcPr>
          <w:p>
            <w:pPr>
              <w:pStyle w:val="12"/>
            </w:pPr>
          </w:p>
        </w:tc>
        <w:tc>
          <w:tcPr>
            <w:tcW w:w="2551" w:type="dxa"/>
            <w:vAlign w:val="center"/>
          </w:tcPr>
          <w:p>
            <w:pPr>
              <w:pStyle w:val="12"/>
            </w:pPr>
            <w:r>
              <w:t>196.00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196.00</w:t>
            </w:r>
          </w:p>
        </w:tc>
        <w:tc>
          <w:tcPr>
            <w:tcW w:w="2551" w:type="dxa"/>
            <w:vAlign w:val="center"/>
          </w:tcPr>
          <w:p>
            <w:pPr>
              <w:pStyle w:val="12"/>
            </w:pPr>
          </w:p>
        </w:tc>
        <w:tc>
          <w:tcPr>
            <w:tcW w:w="2551" w:type="dxa"/>
            <w:vAlign w:val="center"/>
          </w:tcPr>
          <w:p>
            <w:pPr>
              <w:pStyle w:val="12"/>
            </w:pPr>
            <w:r>
              <w:t>196.00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617.16</w:t>
            </w:r>
          </w:p>
        </w:tc>
        <w:tc>
          <w:tcPr>
            <w:tcW w:w="2551" w:type="dxa"/>
            <w:vAlign w:val="center"/>
          </w:tcPr>
          <w:p>
            <w:pPr>
              <w:pStyle w:val="12"/>
            </w:pPr>
          </w:p>
        </w:tc>
        <w:tc>
          <w:tcPr>
            <w:tcW w:w="2551" w:type="dxa"/>
            <w:vAlign w:val="center"/>
          </w:tcPr>
          <w:p>
            <w:pPr>
              <w:pStyle w:val="12"/>
            </w:pPr>
            <w:r>
              <w:t>617.16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617.16</w:t>
            </w:r>
          </w:p>
        </w:tc>
        <w:tc>
          <w:tcPr>
            <w:tcW w:w="2551" w:type="dxa"/>
            <w:vAlign w:val="center"/>
          </w:tcPr>
          <w:p>
            <w:pPr>
              <w:pStyle w:val="12"/>
            </w:pPr>
          </w:p>
        </w:tc>
        <w:tc>
          <w:tcPr>
            <w:tcW w:w="2551" w:type="dxa"/>
            <w:vAlign w:val="center"/>
          </w:tcPr>
          <w:p>
            <w:pPr>
              <w:pStyle w:val="12"/>
            </w:pPr>
            <w:r>
              <w:t>617.16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90.00</w:t>
            </w:r>
          </w:p>
        </w:tc>
        <w:tc>
          <w:tcPr>
            <w:tcW w:w="2551" w:type="dxa"/>
            <w:vAlign w:val="center"/>
          </w:tcPr>
          <w:p>
            <w:pPr>
              <w:pStyle w:val="12"/>
            </w:pPr>
          </w:p>
        </w:tc>
        <w:tc>
          <w:tcPr>
            <w:tcW w:w="2551"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527.16</w:t>
            </w:r>
          </w:p>
        </w:tc>
        <w:tc>
          <w:tcPr>
            <w:tcW w:w="2551" w:type="dxa"/>
            <w:vAlign w:val="center"/>
          </w:tcPr>
          <w:p>
            <w:pPr>
              <w:pStyle w:val="12"/>
            </w:pPr>
          </w:p>
        </w:tc>
        <w:tc>
          <w:tcPr>
            <w:tcW w:w="2551" w:type="dxa"/>
            <w:vAlign w:val="center"/>
          </w:tcPr>
          <w:p>
            <w:pPr>
              <w:pStyle w:val="12"/>
            </w:pPr>
            <w:r>
              <w:t>527.16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144.00</w:t>
            </w:r>
          </w:p>
        </w:tc>
        <w:tc>
          <w:tcPr>
            <w:tcW w:w="2551" w:type="dxa"/>
            <w:vAlign w:val="center"/>
          </w:tcPr>
          <w:p>
            <w:pPr>
              <w:pStyle w:val="12"/>
            </w:pPr>
            <w:r>
              <w:t>144.00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144.00</w:t>
            </w:r>
          </w:p>
        </w:tc>
        <w:tc>
          <w:tcPr>
            <w:tcW w:w="2551" w:type="dxa"/>
            <w:vAlign w:val="center"/>
          </w:tcPr>
          <w:p>
            <w:pPr>
              <w:pStyle w:val="12"/>
            </w:pPr>
            <w:r>
              <w:t>144.00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144.00</w:t>
            </w:r>
          </w:p>
        </w:tc>
        <w:tc>
          <w:tcPr>
            <w:tcW w:w="2551" w:type="dxa"/>
            <w:vAlign w:val="center"/>
          </w:tcPr>
          <w:p>
            <w:pPr>
              <w:pStyle w:val="12"/>
            </w:pPr>
            <w:r>
              <w:t>144.00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2198.38</w:t>
            </w:r>
          </w:p>
        </w:tc>
        <w:tc>
          <w:tcPr>
            <w:tcW w:w="2551" w:type="dxa"/>
            <w:vAlign w:val="center"/>
          </w:tcPr>
          <w:p>
            <w:pPr>
              <w:pStyle w:val="16"/>
            </w:pPr>
            <w:r>
              <w:t>1952.35</w:t>
            </w:r>
          </w:p>
        </w:tc>
        <w:tc>
          <w:tcPr>
            <w:tcW w:w="2551" w:type="dxa"/>
            <w:vAlign w:val="center"/>
          </w:tcPr>
          <w:p>
            <w:pPr>
              <w:pStyle w:val="16"/>
            </w:pPr>
            <w:r>
              <w:t>246.03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1796.33</w:t>
            </w:r>
          </w:p>
        </w:tc>
        <w:tc>
          <w:tcPr>
            <w:tcW w:w="2551" w:type="dxa"/>
            <w:vAlign w:val="center"/>
          </w:tcPr>
          <w:p>
            <w:pPr>
              <w:pStyle w:val="12"/>
            </w:pPr>
            <w:r>
              <w:t>1796.33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466.91</w:t>
            </w:r>
          </w:p>
        </w:tc>
        <w:tc>
          <w:tcPr>
            <w:tcW w:w="2551" w:type="dxa"/>
            <w:vAlign w:val="center"/>
          </w:tcPr>
          <w:p>
            <w:pPr>
              <w:pStyle w:val="12"/>
            </w:pPr>
            <w:r>
              <w:t>466.91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369.78</w:t>
            </w:r>
          </w:p>
        </w:tc>
        <w:tc>
          <w:tcPr>
            <w:tcW w:w="2551" w:type="dxa"/>
            <w:vAlign w:val="center"/>
          </w:tcPr>
          <w:p>
            <w:pPr>
              <w:pStyle w:val="12"/>
            </w:pPr>
            <w:r>
              <w:t>369.78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82.91</w:t>
            </w:r>
          </w:p>
        </w:tc>
        <w:tc>
          <w:tcPr>
            <w:tcW w:w="2551" w:type="dxa"/>
            <w:vAlign w:val="center"/>
          </w:tcPr>
          <w:p>
            <w:pPr>
              <w:pStyle w:val="12"/>
            </w:pPr>
            <w:r>
              <w:t>82.91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381.44</w:t>
            </w:r>
          </w:p>
        </w:tc>
        <w:tc>
          <w:tcPr>
            <w:tcW w:w="2551" w:type="dxa"/>
            <w:vAlign w:val="center"/>
          </w:tcPr>
          <w:p>
            <w:pPr>
              <w:pStyle w:val="12"/>
            </w:pPr>
            <w:r>
              <w:t>381.44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171.68</w:t>
            </w:r>
          </w:p>
        </w:tc>
        <w:tc>
          <w:tcPr>
            <w:tcW w:w="2551" w:type="dxa"/>
            <w:vAlign w:val="center"/>
          </w:tcPr>
          <w:p>
            <w:pPr>
              <w:pStyle w:val="12"/>
            </w:pPr>
            <w:r>
              <w:t>171.68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66.81</w:t>
            </w:r>
          </w:p>
        </w:tc>
        <w:tc>
          <w:tcPr>
            <w:tcW w:w="2551" w:type="dxa"/>
            <w:vAlign w:val="center"/>
          </w:tcPr>
          <w:p>
            <w:pPr>
              <w:pStyle w:val="12"/>
            </w:pPr>
            <w:r>
              <w:t>66.81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73.72</w:t>
            </w:r>
          </w:p>
        </w:tc>
        <w:tc>
          <w:tcPr>
            <w:tcW w:w="2551" w:type="dxa"/>
            <w:vAlign w:val="center"/>
          </w:tcPr>
          <w:p>
            <w:pPr>
              <w:pStyle w:val="12"/>
            </w:pPr>
            <w:r>
              <w:t>73.72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9.22</w:t>
            </w:r>
          </w:p>
        </w:tc>
        <w:tc>
          <w:tcPr>
            <w:tcW w:w="2551" w:type="dxa"/>
            <w:vAlign w:val="center"/>
          </w:tcPr>
          <w:p>
            <w:pPr>
              <w:pStyle w:val="12"/>
            </w:pPr>
            <w:r>
              <w:t>9.22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141.36</w:t>
            </w:r>
          </w:p>
        </w:tc>
        <w:tc>
          <w:tcPr>
            <w:tcW w:w="2551" w:type="dxa"/>
            <w:vAlign w:val="center"/>
          </w:tcPr>
          <w:p>
            <w:pPr>
              <w:pStyle w:val="12"/>
            </w:pPr>
            <w:r>
              <w:t>141.36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32.50</w:t>
            </w:r>
          </w:p>
        </w:tc>
        <w:tc>
          <w:tcPr>
            <w:tcW w:w="2551" w:type="dxa"/>
            <w:vAlign w:val="center"/>
          </w:tcPr>
          <w:p>
            <w:pPr>
              <w:pStyle w:val="12"/>
            </w:pPr>
            <w:r>
              <w:t>32.50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246.03</w:t>
            </w:r>
          </w:p>
        </w:tc>
        <w:tc>
          <w:tcPr>
            <w:tcW w:w="2551" w:type="dxa"/>
            <w:vAlign w:val="center"/>
          </w:tcPr>
          <w:p>
            <w:pPr>
              <w:pStyle w:val="12"/>
            </w:pPr>
          </w:p>
        </w:tc>
        <w:tc>
          <w:tcPr>
            <w:tcW w:w="2551" w:type="dxa"/>
            <w:vAlign w:val="center"/>
          </w:tcPr>
          <w:p>
            <w:pPr>
              <w:pStyle w:val="12"/>
            </w:pPr>
            <w:r>
              <w:t>246.03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80.10</w:t>
            </w:r>
          </w:p>
        </w:tc>
        <w:tc>
          <w:tcPr>
            <w:tcW w:w="2551" w:type="dxa"/>
            <w:vAlign w:val="center"/>
          </w:tcPr>
          <w:p>
            <w:pPr>
              <w:pStyle w:val="12"/>
            </w:pPr>
          </w:p>
        </w:tc>
        <w:tc>
          <w:tcPr>
            <w:tcW w:w="2551" w:type="dxa"/>
            <w:vAlign w:val="center"/>
          </w:tcPr>
          <w:p>
            <w:pPr>
              <w:pStyle w:val="12"/>
            </w:pPr>
            <w:r>
              <w:t>80.10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20.61</w:t>
            </w:r>
          </w:p>
        </w:tc>
        <w:tc>
          <w:tcPr>
            <w:tcW w:w="2551" w:type="dxa"/>
            <w:vAlign w:val="center"/>
          </w:tcPr>
          <w:p>
            <w:pPr>
              <w:pStyle w:val="12"/>
            </w:pPr>
          </w:p>
        </w:tc>
        <w:tc>
          <w:tcPr>
            <w:tcW w:w="2551" w:type="dxa"/>
            <w:vAlign w:val="center"/>
          </w:tcPr>
          <w:p>
            <w:pPr>
              <w:pStyle w:val="12"/>
            </w:pPr>
            <w:r>
              <w:t>20.61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1.47</w:t>
            </w:r>
          </w:p>
        </w:tc>
        <w:tc>
          <w:tcPr>
            <w:tcW w:w="2551" w:type="dxa"/>
            <w:vAlign w:val="center"/>
          </w:tcPr>
          <w:p>
            <w:pPr>
              <w:pStyle w:val="12"/>
            </w:pPr>
          </w:p>
        </w:tc>
        <w:tc>
          <w:tcPr>
            <w:tcW w:w="2551" w:type="dxa"/>
            <w:vAlign w:val="center"/>
          </w:tcPr>
          <w:p>
            <w:pPr>
              <w:pStyle w:val="12"/>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11.88</w:t>
            </w:r>
          </w:p>
        </w:tc>
        <w:tc>
          <w:tcPr>
            <w:tcW w:w="2551" w:type="dxa"/>
            <w:vAlign w:val="center"/>
          </w:tcPr>
          <w:p>
            <w:pPr>
              <w:pStyle w:val="12"/>
            </w:pPr>
          </w:p>
        </w:tc>
        <w:tc>
          <w:tcPr>
            <w:tcW w:w="2551" w:type="dxa"/>
            <w:vAlign w:val="center"/>
          </w:tcPr>
          <w:p>
            <w:pPr>
              <w:pStyle w:val="12"/>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56.64</w:t>
            </w:r>
          </w:p>
        </w:tc>
        <w:tc>
          <w:tcPr>
            <w:tcW w:w="2551" w:type="dxa"/>
            <w:vAlign w:val="center"/>
          </w:tcPr>
          <w:p>
            <w:pPr>
              <w:pStyle w:val="12"/>
            </w:pPr>
          </w:p>
        </w:tc>
        <w:tc>
          <w:tcPr>
            <w:tcW w:w="2551" w:type="dxa"/>
            <w:vAlign w:val="center"/>
          </w:tcPr>
          <w:p>
            <w:pPr>
              <w:pStyle w:val="12"/>
            </w:pPr>
            <w:r>
              <w:t>56.64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4.33</w:t>
            </w:r>
          </w:p>
        </w:tc>
        <w:tc>
          <w:tcPr>
            <w:tcW w:w="2551" w:type="dxa"/>
            <w:vAlign w:val="center"/>
          </w:tcPr>
          <w:p>
            <w:pPr>
              <w:pStyle w:val="12"/>
            </w:pPr>
          </w:p>
        </w:tc>
        <w:tc>
          <w:tcPr>
            <w:tcW w:w="2551" w:type="dxa"/>
            <w:vAlign w:val="center"/>
          </w:tcPr>
          <w:p>
            <w:pPr>
              <w:pStyle w:val="12"/>
            </w:pPr>
            <w:r>
              <w:t>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156.02</w:t>
            </w:r>
          </w:p>
        </w:tc>
        <w:tc>
          <w:tcPr>
            <w:tcW w:w="2551" w:type="dxa"/>
            <w:vAlign w:val="center"/>
          </w:tcPr>
          <w:p>
            <w:pPr>
              <w:pStyle w:val="12"/>
            </w:pPr>
            <w:r>
              <w:t>156.02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132.92</w:t>
            </w:r>
          </w:p>
        </w:tc>
        <w:tc>
          <w:tcPr>
            <w:tcW w:w="2551" w:type="dxa"/>
            <w:vAlign w:val="center"/>
          </w:tcPr>
          <w:p>
            <w:pPr>
              <w:pStyle w:val="12"/>
            </w:pPr>
            <w:r>
              <w:t>132.92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23.10</w:t>
            </w:r>
          </w:p>
        </w:tc>
        <w:tc>
          <w:tcPr>
            <w:tcW w:w="2551" w:type="dxa"/>
            <w:vAlign w:val="center"/>
          </w:tcPr>
          <w:p>
            <w:pPr>
              <w:pStyle w:val="12"/>
            </w:pPr>
            <w:r>
              <w:t>23.10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15.47</w:t>
            </w:r>
          </w:p>
        </w:tc>
        <w:tc>
          <w:tcPr>
            <w:tcW w:w="2381" w:type="dxa"/>
            <w:vAlign w:val="center"/>
          </w:tcPr>
          <w:p>
            <w:pPr>
              <w:pStyle w:val="16"/>
            </w:pPr>
            <w:r>
              <w:t>15.47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5.47</w:t>
            </w:r>
          </w:p>
        </w:tc>
        <w:tc>
          <w:tcPr>
            <w:tcW w:w="2381" w:type="dxa"/>
            <w:vAlign w:val="center"/>
          </w:tcPr>
          <w:p>
            <w:pPr>
              <w:pStyle w:val="12"/>
            </w:pPr>
            <w:r>
              <w:t>5.47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唐山市丰南区大新庄镇人民政府2025年部门预算信息公开情况说明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唐山市丰南区大新庄镇人民政府2025年部门预算信息公开情况说明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按照《中华人民共和国预算法》、《地方预决算公开操作规程》和《关于进一步推进预算公开工作的实施意见》规定，现将唐山市丰南区大新庄镇人民政府2025年部门预算公开如下：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（二）讨论和决定本乡镇经济建设、政治建设、文化建设、社会建设、生态文明建设和党的建设以及乡村振兴中的重大问题。</w:t>
      </w:r>
    </w:p>
    <w:p>
      <w:pPr>
        <w:pStyle w:val="18"/>
      </w:pPr>
      <w:r>
        <w:t>（三）组织召开本级人民代表大会，充分行使重大事项决定权、监督权和仸免权，做好人大代表工作，联系选民、反映群众意见和要求。</w:t>
      </w:r>
    </w:p>
    <w:p>
      <w:pPr>
        <w:pStyle w:val="18"/>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8"/>
      </w:pPr>
      <w:r>
        <w:t>（七）按照干部管理权限，负责对干部的教育、培训、选拔、考核和监督工作。协助管理上级有关部门驻乡镇单位的干部。做好人才服务工作。</w:t>
      </w:r>
    </w:p>
    <w:p>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唐山市丰南区大新庄镇人民政府本级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按照预算管理有关规定，目前部门预算的编制实行综合预算管理，即全部收入和支出都反映在预算中。唐山市丰南区大新庄镇人民政府机关及所属事业单位的收支包含在部门预算中。</w:t>
      </w:r>
    </w:p>
    <w:p>
      <w:pPr>
        <w:pStyle w:val="19"/>
      </w:pPr>
      <w:r>
        <w:t>1、收入说明</w:t>
      </w:r>
    </w:p>
    <w:p>
      <w:pPr>
        <w:pStyle w:val="19"/>
      </w:pPr>
      <w:r>
        <w:t>反映本部门当年全部收入。2025年预算收入3353.80万元，其中：一般公共预算收入3353.80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大新庄镇人民政府年度部门预算中支出预算的总体情况。2025年支出预算3353.80万元，其中基本支出2198.38万元，包括人员经费1952.35万元和日常公用经费246.03万元；项目支出1155.42万元，主要为劳务派遣人员费用（劳务费）等。</w:t>
      </w:r>
    </w:p>
    <w:p>
      <w:pPr>
        <w:pStyle w:val="19"/>
      </w:pPr>
      <w:r>
        <w:t>3、比上年增减情况</w:t>
      </w:r>
    </w:p>
    <w:p>
      <w:pPr>
        <w:pStyle w:val="19"/>
      </w:pPr>
      <w:r>
        <w:t>2025年预算收支安排3353.80万元，较2024年预算增加8.90万元，其中：基本支出减少106.98万元，主要为人员经费减少，日常公用经费减少；项目支出增加115.88万元，主要为提前下达2025年边境资金（唐财预【2024】29号）-唐海线-大岭子北道公路建设工程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2025年，我部门机关运行经费共计安排246.03万元，主要用于日常维修、办公用房水电费、办公用房取暖费、办公用房物业管理费等日常运行支出。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15.47万元，其中因公出国（境）费0.00万元；公务用车购置及运维费10.00万元（其中：公务用车购置费为0.00万元，公务用车运维费10.00万元)；公务接待费5.47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镇将在区委、区政府的坚强领导下，努力践行新时期中国特色社会主义理论，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一、负责机关文电运转、综合协调、政务值班、会务组织、信息反馈、档案管理、保密机要、后勤保障等日常工作；监督检查指导所属单位和行政村的档案工作；负责政务公开、村务公开工作。</w:t>
      </w:r>
    </w:p>
    <w:p>
      <w:pPr>
        <w:pStyle w:val="23"/>
      </w:pPr>
      <w:r>
        <w:t>绩效目标：确保镇内各项工作顺利开展，大力发展民营经济，提升乡镇经济综合实力</w:t>
      </w:r>
    </w:p>
    <w:p>
      <w:pPr>
        <w:pStyle w:val="23"/>
      </w:pPr>
      <w:r>
        <w:t>绩效指标：资金使用率、群体满意度达到90%以上，资金于7日内发放。</w:t>
      </w:r>
    </w:p>
    <w:p>
      <w:pPr>
        <w:pStyle w:val="23"/>
      </w:pPr>
      <w:r>
        <w:t>二、承担人大、政协、纪检监察、工会、共青团、妇联、老干部等工作</w:t>
      </w:r>
    </w:p>
    <w:p>
      <w:pPr>
        <w:pStyle w:val="23"/>
      </w:pPr>
      <w:r>
        <w:t>绩效目标：加强党的建设，提高党员素质，完成上级和党委交办的各项工作</w:t>
      </w:r>
    </w:p>
    <w:p>
      <w:pPr>
        <w:pStyle w:val="23"/>
      </w:pPr>
      <w:r>
        <w:t>绩效指标：资金使用率、群体满意度达到90%以上，资金于7日内发放。</w:t>
      </w:r>
    </w:p>
    <w:p>
      <w:pPr>
        <w:pStyle w:val="23"/>
      </w:pPr>
      <w:r>
        <w:t>三、负责本辖区内经济发展工作</w:t>
      </w:r>
    </w:p>
    <w:p>
      <w:pPr>
        <w:pStyle w:val="23"/>
      </w:pPr>
      <w:r>
        <w:t>绩效目标：做好预决算工作；负责镇行政事业单位财务管理；加强对农村经济建设的领导</w:t>
      </w:r>
    </w:p>
    <w:p>
      <w:pPr>
        <w:pStyle w:val="23"/>
      </w:pPr>
      <w:r>
        <w:t>绩效指标：资金发放及时率、群体满意度达到90%以上，规定如期内办结。</w:t>
      </w:r>
    </w:p>
    <w:p>
      <w:pPr>
        <w:pStyle w:val="23"/>
      </w:pPr>
      <w:r>
        <w:t>四、负责安全生产、环境保护工作</w:t>
      </w:r>
    </w:p>
    <w:p>
      <w:pPr>
        <w:pStyle w:val="23"/>
      </w:pPr>
      <w:r>
        <w:t>绩效目标：负责辖区生产经营单位安全生产的监督检查，应对突发事件制定预案。</w:t>
      </w:r>
    </w:p>
    <w:p>
      <w:pPr>
        <w:pStyle w:val="23"/>
      </w:pPr>
      <w:r>
        <w:t>绩效指标：资金7日内发放，验收通过率、群众知晓率达到90%以上。</w:t>
      </w:r>
    </w:p>
    <w:p>
      <w:pPr>
        <w:pStyle w:val="23"/>
      </w:pPr>
      <w:r>
        <w:t>五、负责镇综合行政执法工作</w:t>
      </w:r>
    </w:p>
    <w:p>
      <w:pPr>
        <w:pStyle w:val="23"/>
      </w:pPr>
      <w:r>
        <w:t>绩效目标：辖区内执法和宣传教育工作，日常监管工作</w:t>
      </w:r>
    </w:p>
    <w:p>
      <w:pPr>
        <w:pStyle w:val="23"/>
      </w:pPr>
      <w:r>
        <w:t>绩效指标：案件完成率、限时结案率达到90%以上，目标群体满意度达到非常满意。</w:t>
      </w:r>
    </w:p>
    <w:p>
      <w:pPr>
        <w:pStyle w:val="23"/>
      </w:pPr>
      <w:r>
        <w:t>六、负责行政综合服务管理事务</w:t>
      </w:r>
    </w:p>
    <w:p>
      <w:pPr>
        <w:pStyle w:val="23"/>
      </w:pPr>
      <w:r>
        <w:t>绩效目标：有效推进辖区内民生工作</w:t>
      </w:r>
    </w:p>
    <w:p>
      <w:pPr>
        <w:pStyle w:val="23"/>
      </w:pPr>
      <w:r>
        <w:t>绩效指标：资金7日内发放，目标群体满意度达到非常满意，开展文体活动的村3个。</w:t>
      </w:r>
    </w:p>
    <w:p>
      <w:pPr>
        <w:pStyle w:val="23"/>
      </w:pPr>
      <w:r>
        <w:t>七、负责农业综合服务事务</w:t>
      </w:r>
    </w:p>
    <w:p>
      <w:pPr>
        <w:pStyle w:val="23"/>
      </w:pPr>
      <w:r>
        <w:t>绩效目标：农业事业协调发展</w:t>
      </w:r>
    </w:p>
    <w:p>
      <w:pPr>
        <w:pStyle w:val="23"/>
      </w:pPr>
      <w:r>
        <w:t>绩效指标：提升改造提升重点村3个，资金7日内发放，目标群体满意度达到90%。</w:t>
      </w:r>
    </w:p>
    <w:p>
      <w:pPr>
        <w:pStyle w:val="23"/>
      </w:pPr>
      <w:r>
        <w:t>八、负责辖区拥军优属、退役军人服务等工作</w:t>
      </w:r>
    </w:p>
    <w:p>
      <w:pPr>
        <w:pStyle w:val="23"/>
      </w:pPr>
      <w:r>
        <w:t>绩效目标：提供就业创业指导，化解矛盾和思想政治</w:t>
      </w:r>
    </w:p>
    <w:p>
      <w:pPr>
        <w:pStyle w:val="23"/>
      </w:pPr>
      <w:r>
        <w:t>绩效指标：优抚对象医疗补助到位率、优抚对象抚恤和生活补助足额兑现率、目标群体满意度达到90%以上。</w:t>
      </w:r>
    </w:p>
    <w:p>
      <w:pPr>
        <w:pStyle w:val="23"/>
      </w:pPr>
      <w:r>
        <w:t>九、负责信息化网络建设与管理工作</w:t>
      </w:r>
    </w:p>
    <w:p>
      <w:pPr>
        <w:pStyle w:val="23"/>
      </w:pPr>
      <w:r>
        <w:t>绩效目标：提高辖区内居民防护意识，避免突发辖区内治安问题，确保社会和谐稳定</w:t>
      </w:r>
    </w:p>
    <w:p>
      <w:pPr>
        <w:pStyle w:val="23"/>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制定完善预算绩效管理制度、资金管理办法、工作保障制度，为全年预算绩效目标的实现奠定基础制度。</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pPr>
      <w:r>
        <w:t>加强人员培训，提高本部门职工业务素质；加强调研，提出优化财政资金配置、提高资金使用效益的意见意见；加大宣传力度，强化预算绩效管理意识，促进预算绩效管理水平进一步提升。</w:t>
      </w:r>
    </w:p>
    <w:p>
      <w:pPr>
        <w:pStyle w:val="24"/>
      </w:pPr>
      <w:r>
        <w:t>八、突出特色、发展产业</w:t>
      </w:r>
    </w:p>
    <w:p>
      <w:pPr>
        <w:pStyle w:val="24"/>
      </w:pPr>
      <w:r>
        <w:t>大力发展现代农业。加强土地整理、河渠清淤、排灌设施、生产桥建设等基础建设，推进农村集体产权股份制改革，积极培育新型农业经营主体。大力招商引资，发展二三产业。切实把工作重心落在招商引资上面，以项目建设的实际成果推进大新庄镇经济社会全面快速发展。一是调整充实招商队伍，二是发挥能人优势，三是推进在谈项目落地。</w:t>
      </w:r>
    </w:p>
    <w:p>
      <w:pPr>
        <w:pStyle w:val="24"/>
      </w:pPr>
      <w:r>
        <w:t>九、提升环境面貌，发展民生事业</w:t>
      </w:r>
    </w:p>
    <w:p>
      <w:pPr>
        <w:pStyle w:val="24"/>
      </w:pPr>
      <w:r>
        <w:t>建设美丽乡村。加大投入进一步提高卫生清理垃圾处理水平；建设民生工程。提高村级硬件水平和文化氛围。落实惠民政策。全面落实人口计生政策，提高生殖健康、妇幼保健、托幼等公共服务水平；高标准落实养老、医疗保险和低保等保障政策，突出狠抓建档立卡贫困户扶贫、脱贫。</w:t>
      </w:r>
    </w:p>
    <w:p>
      <w:pPr>
        <w:pStyle w:val="24"/>
      </w:pPr>
      <w:r>
        <w:t>十、建设平安乡镇，维护社会和谐稳定</w:t>
      </w:r>
    </w:p>
    <w:p>
      <w:pPr>
        <w:pStyle w:val="24"/>
        <w:sectPr>
          <w:pgSz w:w="16840" w:h="11900" w:orient="landscape"/>
          <w:pgMar w:top="1361" w:right="1020" w:bottom="1361" w:left="1020" w:header="720" w:footer="720" w:gutter="0"/>
        </w:sectPr>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w:t>
      </w:r>
      <w:bookmarkStart w:id="20" w:name="_GoBack"/>
      <w:bookmarkEnd w:id="20"/>
      <w:r>
        <w:t>现群死群伤的安全生产事故；人防技防相结合预防和打击各类治安案件、刑事案件，深入开展“扫黑除恶”专项斗争，保证社会秩序良好，群众安居乐业。</w:t>
      </w:r>
    </w:p>
    <w:p>
      <w:pPr>
        <w:numPr>
          <w:ilvl w:val="0"/>
          <w:numId w:val="1"/>
        </w:num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部门主管专项资金预算安排情况及绩效目</w:t>
      </w:r>
      <w:bookmarkEnd w:id="14"/>
    </w:p>
    <w:p>
      <w:pPr>
        <w:pStyle w:val="24"/>
        <w:rPr>
          <w:rFonts w:hint="eastAsia"/>
          <w:lang w:val="en-US" w:eastAsia="zh-CN"/>
        </w:rPr>
      </w:pPr>
      <w:bookmarkStart w:id="15" w:name="_Toc_3_3_0000000016"/>
      <w:r>
        <w:rPr>
          <w:rFonts w:hint="eastAsia"/>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1、“非两委”报账员补助绩效目标表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13020725P00T8LB100863</w:t>
            </w:r>
          </w:p>
        </w:tc>
        <w:tc>
          <w:tcPr>
            <w:tcW w:w="2835" w:type="dxa"/>
            <w:vAlign w:val="center"/>
          </w:tcPr>
          <w:p>
            <w:pPr>
              <w:pStyle w:val="11"/>
            </w:pPr>
            <w:r>
              <w:t>项目名称</w:t>
            </w:r>
          </w:p>
        </w:tc>
        <w:tc>
          <w:tcPr>
            <w:tcW w:w="6095" w:type="dxa"/>
            <w:gridSpan w:val="3"/>
            <w:vAlign w:val="center"/>
          </w:tcPr>
          <w:p>
            <w:pPr>
              <w:pStyle w:val="13"/>
            </w:pPr>
            <w:r>
              <w:t>“非两委”报账员补助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w:t>
            </w:r>
          </w:p>
        </w:tc>
        <w:tc>
          <w:tcPr>
            <w:tcW w:w="2835" w:type="dxa"/>
            <w:vAlign w:val="center"/>
          </w:tcPr>
          <w:p>
            <w:pPr>
              <w:pStyle w:val="11"/>
            </w:pPr>
            <w:r>
              <w:t>其中：财政    资金</w:t>
            </w:r>
          </w:p>
        </w:tc>
        <w:tc>
          <w:tcPr>
            <w:tcW w:w="2551" w:type="dxa"/>
            <w:vAlign w:val="center"/>
          </w:tcPr>
          <w:p>
            <w:pPr>
              <w:pStyle w:val="13"/>
            </w:pPr>
            <w:r>
              <w:t>112.00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报账员补助的按时发放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1.保障报账员补助的按时发放，调动工作积极性，促进工作有序开展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发放人数情况</w:t>
            </w:r>
          </w:p>
        </w:tc>
        <w:tc>
          <w:tcPr>
            <w:tcW w:w="2268" w:type="dxa"/>
            <w:vAlign w:val="center"/>
          </w:tcPr>
          <w:p>
            <w:pPr>
              <w:pStyle w:val="13"/>
            </w:pPr>
            <w:r>
              <w:t>≤59人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补助经费拨付情况</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资金发放及时性情况</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补贴支出的具体人均补助标准情况</w:t>
            </w:r>
          </w:p>
        </w:tc>
        <w:tc>
          <w:tcPr>
            <w:tcW w:w="2268" w:type="dxa"/>
            <w:vAlign w:val="center"/>
          </w:tcPr>
          <w:p>
            <w:pPr>
              <w:pStyle w:val="13"/>
            </w:pPr>
            <w:r>
              <w:t>18821元/人</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2、“非两委”卫健专干补助绩效目标表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13020725P00T8LB10085F</w:t>
            </w:r>
          </w:p>
        </w:tc>
        <w:tc>
          <w:tcPr>
            <w:tcW w:w="2835" w:type="dxa"/>
            <w:vAlign w:val="center"/>
          </w:tcPr>
          <w:p>
            <w:pPr>
              <w:pStyle w:val="11"/>
            </w:pPr>
            <w:r>
              <w:t>项目名称</w:t>
            </w:r>
          </w:p>
        </w:tc>
        <w:tc>
          <w:tcPr>
            <w:tcW w:w="6095" w:type="dxa"/>
            <w:gridSpan w:val="3"/>
            <w:vAlign w:val="center"/>
          </w:tcPr>
          <w:p>
            <w:pPr>
              <w:pStyle w:val="13"/>
            </w:pPr>
            <w:r>
              <w:t>“非两委”卫健专干补助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99.76</w:t>
            </w:r>
          </w:p>
        </w:tc>
        <w:tc>
          <w:tcPr>
            <w:tcW w:w="2835" w:type="dxa"/>
            <w:vAlign w:val="center"/>
          </w:tcPr>
          <w:p>
            <w:pPr>
              <w:pStyle w:val="11"/>
            </w:pPr>
            <w:r>
              <w:t>其中：财政    资金</w:t>
            </w:r>
          </w:p>
        </w:tc>
        <w:tc>
          <w:tcPr>
            <w:tcW w:w="2551" w:type="dxa"/>
            <w:vAlign w:val="center"/>
          </w:tcPr>
          <w:p>
            <w:pPr>
              <w:pStyle w:val="13"/>
            </w:pPr>
            <w:r>
              <w:t>99.76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”非两委“卫健专干补助的按时发放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1.保障”非两委“卫健专干补助的按时发放，做好计生政策宣传，家庭发展工作。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发放人数情况</w:t>
            </w:r>
          </w:p>
        </w:tc>
        <w:tc>
          <w:tcPr>
            <w:tcW w:w="2268" w:type="dxa"/>
            <w:vAlign w:val="center"/>
          </w:tcPr>
          <w:p>
            <w:pPr>
              <w:pStyle w:val="13"/>
            </w:pPr>
            <w:r>
              <w:t>≤53人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补助经费拨付情况</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资金发放及时性情况</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补贴支出的具体人均补助标准情况</w:t>
            </w:r>
          </w:p>
        </w:tc>
        <w:tc>
          <w:tcPr>
            <w:tcW w:w="2268" w:type="dxa"/>
            <w:vAlign w:val="center"/>
          </w:tcPr>
          <w:p>
            <w:pPr>
              <w:pStyle w:val="13"/>
            </w:pPr>
            <w:r>
              <w:t>18821元</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工作长期稳定开展</w:t>
            </w:r>
          </w:p>
        </w:tc>
        <w:tc>
          <w:tcPr>
            <w:tcW w:w="2268" w:type="dxa"/>
            <w:vAlign w:val="center"/>
          </w:tcPr>
          <w:p>
            <w:pPr>
              <w:pStyle w:val="13"/>
            </w:pPr>
            <w:r>
              <w:t>显著提高</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3、“三线”铁路建设民兵生活困难补助绩效目标表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13020725P008HE610049X</w:t>
            </w:r>
          </w:p>
        </w:tc>
        <w:tc>
          <w:tcPr>
            <w:tcW w:w="2835" w:type="dxa"/>
            <w:vAlign w:val="center"/>
          </w:tcPr>
          <w:p>
            <w:pPr>
              <w:pStyle w:val="11"/>
            </w:pPr>
            <w:r>
              <w:t>项目名称</w:t>
            </w:r>
          </w:p>
        </w:tc>
        <w:tc>
          <w:tcPr>
            <w:tcW w:w="6095" w:type="dxa"/>
            <w:gridSpan w:val="3"/>
            <w:vAlign w:val="center"/>
          </w:tcPr>
          <w:p>
            <w:pPr>
              <w:pStyle w:val="13"/>
            </w:pPr>
            <w:r>
              <w:t>“三线”铁路建设民兵生活困难补助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按规定，每月及时为“三线”铁路建设民兵支付补助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1.按规定，每月及时为“三线”铁路建设民兵支付补助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发放补助人数情况</w:t>
            </w:r>
          </w:p>
        </w:tc>
        <w:tc>
          <w:tcPr>
            <w:tcW w:w="2268" w:type="dxa"/>
            <w:vAlign w:val="center"/>
          </w:tcPr>
          <w:p>
            <w:pPr>
              <w:pStyle w:val="13"/>
            </w:pPr>
            <w:r>
              <w:t>3人</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实际发放补助的覆盖程度情况，覆盖率=实发人数/应发人数</w:t>
            </w:r>
          </w:p>
        </w:tc>
        <w:tc>
          <w:tcPr>
            <w:tcW w:w="2268" w:type="dxa"/>
            <w:vAlign w:val="center"/>
          </w:tcPr>
          <w:p>
            <w:pPr>
              <w:pStyle w:val="13"/>
            </w:pPr>
            <w:r>
              <w:t>100%</w:t>
            </w:r>
          </w:p>
        </w:tc>
        <w:tc>
          <w:tcPr>
            <w:tcW w:w="1276" w:type="dxa"/>
            <w:vAlign w:val="center"/>
          </w:tcPr>
          <w:p>
            <w:pPr>
              <w:pStyle w:val="13"/>
            </w:pPr>
            <w:r>
              <w:t>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5386" w:type="dxa"/>
            <w:vAlign w:val="center"/>
          </w:tcPr>
          <w:p>
            <w:pPr>
              <w:pStyle w:val="13"/>
            </w:pPr>
            <w:r>
              <w:t>按时足额发放补助的情况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人均月补助标准情况</w:t>
            </w:r>
          </w:p>
        </w:tc>
        <w:tc>
          <w:tcPr>
            <w:tcW w:w="2268" w:type="dxa"/>
            <w:vAlign w:val="center"/>
          </w:tcPr>
          <w:p>
            <w:pPr>
              <w:pStyle w:val="13"/>
            </w:pPr>
            <w:r>
              <w:t>≥216元</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生活水平改善程度</w:t>
            </w:r>
          </w:p>
        </w:tc>
        <w:tc>
          <w:tcPr>
            <w:tcW w:w="5386" w:type="dxa"/>
            <w:vAlign w:val="center"/>
          </w:tcPr>
          <w:p>
            <w:pPr>
              <w:pStyle w:val="13"/>
            </w:pPr>
            <w:r>
              <w:t>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4、财政劳务派遣人员费用（劳务费）绩效目标表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13020725P00002210201E</w:t>
            </w:r>
          </w:p>
        </w:tc>
        <w:tc>
          <w:tcPr>
            <w:tcW w:w="2835" w:type="dxa"/>
            <w:vAlign w:val="center"/>
          </w:tcPr>
          <w:p>
            <w:pPr>
              <w:pStyle w:val="11"/>
            </w:pPr>
            <w:r>
              <w:t>项目名称</w:t>
            </w:r>
          </w:p>
        </w:tc>
        <w:tc>
          <w:tcPr>
            <w:tcW w:w="6095" w:type="dxa"/>
            <w:gridSpan w:val="3"/>
            <w:vAlign w:val="center"/>
          </w:tcPr>
          <w:p>
            <w:pPr>
              <w:pStyle w:val="13"/>
            </w:pPr>
            <w:r>
              <w:t>财政劳务派遣人员费用（劳务费）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确保每月财政人员工资保险及时拨付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1.确保每月财政人员工资保险及时拨付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5人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实际发放工资的覆盖程度情况，覆盖率=实发人数/应发人数</w:t>
            </w:r>
          </w:p>
        </w:tc>
        <w:tc>
          <w:tcPr>
            <w:tcW w:w="2268" w:type="dxa"/>
            <w:vAlign w:val="center"/>
          </w:tcPr>
          <w:p>
            <w:pPr>
              <w:pStyle w:val="13"/>
            </w:pPr>
            <w:r>
              <w:t>100%</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按时足额发放工资的情况</w:t>
            </w:r>
          </w:p>
        </w:tc>
        <w:tc>
          <w:tcPr>
            <w:tcW w:w="2268" w:type="dxa"/>
            <w:vAlign w:val="center"/>
          </w:tcPr>
          <w:p>
            <w:pPr>
              <w:pStyle w:val="13"/>
            </w:pPr>
            <w:r>
              <w:t>及时足额</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人均月工资标准情况</w:t>
            </w:r>
          </w:p>
        </w:tc>
        <w:tc>
          <w:tcPr>
            <w:tcW w:w="2268" w:type="dxa"/>
            <w:vAlign w:val="center"/>
          </w:tcPr>
          <w:p>
            <w:pPr>
              <w:pStyle w:val="13"/>
            </w:pPr>
            <w:r>
              <w:t>≥2200元</w:t>
            </w:r>
          </w:p>
        </w:tc>
        <w:tc>
          <w:tcPr>
            <w:tcW w:w="1276" w:type="dxa"/>
            <w:vAlign w:val="center"/>
          </w:tcPr>
          <w:p>
            <w:pPr>
              <w:pStyle w:val="13"/>
            </w:pPr>
            <w:r>
              <w:t>《关于调整最低工资标准的通知》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群众对工作人员服务满意程度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5、村级组织运转经费（办公费）绩效目标表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13020725P00T8LB100811</w:t>
            </w:r>
          </w:p>
        </w:tc>
        <w:tc>
          <w:tcPr>
            <w:tcW w:w="2835" w:type="dxa"/>
            <w:vAlign w:val="center"/>
          </w:tcPr>
          <w:p>
            <w:pPr>
              <w:pStyle w:val="11"/>
            </w:pPr>
            <w:r>
              <w:t>项目名称</w:t>
            </w:r>
          </w:p>
        </w:tc>
        <w:tc>
          <w:tcPr>
            <w:tcW w:w="6095" w:type="dxa"/>
            <w:gridSpan w:val="3"/>
            <w:vAlign w:val="center"/>
          </w:tcPr>
          <w:p>
            <w:pPr>
              <w:pStyle w:val="13"/>
            </w:pPr>
            <w:r>
              <w:t>村级组织运转经费（办公费）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67.40</w:t>
            </w:r>
          </w:p>
        </w:tc>
        <w:tc>
          <w:tcPr>
            <w:tcW w:w="2835" w:type="dxa"/>
            <w:vAlign w:val="center"/>
          </w:tcPr>
          <w:p>
            <w:pPr>
              <w:pStyle w:val="11"/>
            </w:pPr>
            <w:r>
              <w:t>其中：财政    资金</w:t>
            </w:r>
          </w:p>
        </w:tc>
        <w:tc>
          <w:tcPr>
            <w:tcW w:w="2551" w:type="dxa"/>
            <w:vAlign w:val="center"/>
          </w:tcPr>
          <w:p>
            <w:pPr>
              <w:pStyle w:val="13"/>
            </w:pPr>
            <w:r>
              <w:t>67.40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保障村级事务按时有效的开展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1.保障村级事务按时有效的开展，提高村干部投入工作的积极性，加强村级治理。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村委会数量</w:t>
            </w:r>
          </w:p>
        </w:tc>
        <w:tc>
          <w:tcPr>
            <w:tcW w:w="5386" w:type="dxa"/>
            <w:vAlign w:val="center"/>
          </w:tcPr>
          <w:p>
            <w:pPr>
              <w:pStyle w:val="13"/>
            </w:pPr>
            <w:r>
              <w:t>安排办公经费的村委会数量</w:t>
            </w:r>
          </w:p>
        </w:tc>
        <w:tc>
          <w:tcPr>
            <w:tcW w:w="2268" w:type="dxa"/>
            <w:vAlign w:val="center"/>
          </w:tcPr>
          <w:p>
            <w:pPr>
              <w:pStyle w:val="13"/>
            </w:pPr>
            <w:r>
              <w:t>62个</w:t>
            </w:r>
          </w:p>
        </w:tc>
        <w:tc>
          <w:tcPr>
            <w:tcW w:w="1276" w:type="dxa"/>
            <w:vAlign w:val="center"/>
          </w:tcPr>
          <w:p>
            <w:pPr>
              <w:pStyle w:val="13"/>
            </w:pPr>
            <w:r>
              <w:t>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按规定使用资金</w:t>
            </w:r>
          </w:p>
        </w:tc>
        <w:tc>
          <w:tcPr>
            <w:tcW w:w="2268" w:type="dxa"/>
            <w:vAlign w:val="center"/>
          </w:tcPr>
          <w:p>
            <w:pPr>
              <w:pStyle w:val="13"/>
            </w:pPr>
            <w:r>
              <w:t>合规</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≥90%</w:t>
            </w:r>
          </w:p>
        </w:tc>
        <w:tc>
          <w:tcPr>
            <w:tcW w:w="1276" w:type="dxa"/>
            <w:vAlign w:val="center"/>
          </w:tcPr>
          <w:p>
            <w:pPr>
              <w:pStyle w:val="13"/>
            </w:pPr>
            <w:r>
              <w:t>银行对账单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村办公费</w:t>
            </w:r>
          </w:p>
        </w:tc>
        <w:tc>
          <w:tcPr>
            <w:tcW w:w="5386" w:type="dxa"/>
            <w:vAlign w:val="center"/>
          </w:tcPr>
          <w:p>
            <w:pPr>
              <w:pStyle w:val="13"/>
            </w:pPr>
            <w:r>
              <w:t>财政安排每村每年办公经费金额</w:t>
            </w:r>
          </w:p>
        </w:tc>
        <w:tc>
          <w:tcPr>
            <w:tcW w:w="2268" w:type="dxa"/>
            <w:vAlign w:val="center"/>
          </w:tcPr>
          <w:p>
            <w:pPr>
              <w:pStyle w:val="13"/>
            </w:pPr>
            <w:r>
              <w:t>≤1.2万元</w:t>
            </w:r>
          </w:p>
        </w:tc>
        <w:tc>
          <w:tcPr>
            <w:tcW w:w="1276" w:type="dxa"/>
            <w:vAlign w:val="center"/>
          </w:tcPr>
          <w:p>
            <w:pPr>
              <w:pStyle w:val="13"/>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保障村组织服务能力</w:t>
            </w:r>
          </w:p>
        </w:tc>
        <w:tc>
          <w:tcPr>
            <w:tcW w:w="5386" w:type="dxa"/>
            <w:vAlign w:val="center"/>
          </w:tcPr>
          <w:p>
            <w:pPr>
              <w:pStyle w:val="13"/>
            </w:pPr>
            <w:r>
              <w:t>村组织服务能力保障情况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13020725P00T8LB10082L</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248.00</w:t>
            </w:r>
          </w:p>
        </w:tc>
        <w:tc>
          <w:tcPr>
            <w:tcW w:w="2835" w:type="dxa"/>
            <w:vAlign w:val="center"/>
          </w:tcPr>
          <w:p>
            <w:pPr>
              <w:pStyle w:val="11"/>
            </w:pPr>
            <w:r>
              <w:t>其中：财政    资金</w:t>
            </w:r>
          </w:p>
        </w:tc>
        <w:tc>
          <w:tcPr>
            <w:tcW w:w="2551" w:type="dxa"/>
            <w:vAlign w:val="center"/>
          </w:tcPr>
          <w:p>
            <w:pPr>
              <w:pStyle w:val="13"/>
            </w:pPr>
            <w:r>
              <w:t>248.00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全力做好卫生环境清理工作。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1.全力做好卫生环境清理工作。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村数量</w:t>
            </w:r>
          </w:p>
        </w:tc>
        <w:tc>
          <w:tcPr>
            <w:tcW w:w="5386" w:type="dxa"/>
            <w:vAlign w:val="center"/>
          </w:tcPr>
          <w:p>
            <w:pPr>
              <w:pStyle w:val="13"/>
            </w:pPr>
            <w:r>
              <w:t>卫生保洁涉及到的村数量</w:t>
            </w:r>
          </w:p>
        </w:tc>
        <w:tc>
          <w:tcPr>
            <w:tcW w:w="2268" w:type="dxa"/>
            <w:vAlign w:val="center"/>
          </w:tcPr>
          <w:p>
            <w:pPr>
              <w:pStyle w:val="13"/>
            </w:pPr>
            <w:r>
              <w:t>62个</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清扫覆盖率</w:t>
            </w:r>
          </w:p>
        </w:tc>
        <w:tc>
          <w:tcPr>
            <w:tcW w:w="5386" w:type="dxa"/>
            <w:vAlign w:val="center"/>
          </w:tcPr>
          <w:p>
            <w:pPr>
              <w:pStyle w:val="13"/>
            </w:pPr>
            <w:r>
              <w:t>实际清扫面积/计划清扫面积*100%</w:t>
            </w:r>
          </w:p>
        </w:tc>
        <w:tc>
          <w:tcPr>
            <w:tcW w:w="2268" w:type="dxa"/>
            <w:vAlign w:val="center"/>
          </w:tcPr>
          <w:p>
            <w:pPr>
              <w:pStyle w:val="13"/>
            </w:pPr>
            <w:r>
              <w:t>100%</w:t>
            </w:r>
          </w:p>
        </w:tc>
        <w:tc>
          <w:tcPr>
            <w:tcW w:w="1276" w:type="dxa"/>
            <w:vAlign w:val="center"/>
          </w:tcPr>
          <w:p>
            <w:pPr>
              <w:pStyle w:val="13"/>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清扫频率</w:t>
            </w:r>
          </w:p>
        </w:tc>
        <w:tc>
          <w:tcPr>
            <w:tcW w:w="5386" w:type="dxa"/>
            <w:vAlign w:val="center"/>
          </w:tcPr>
          <w:p>
            <w:pPr>
              <w:pStyle w:val="13"/>
            </w:pPr>
            <w:r>
              <w:t>清扫保洁频率</w:t>
            </w:r>
          </w:p>
        </w:tc>
        <w:tc>
          <w:tcPr>
            <w:tcW w:w="2268" w:type="dxa"/>
            <w:vAlign w:val="center"/>
          </w:tcPr>
          <w:p>
            <w:pPr>
              <w:pStyle w:val="13"/>
            </w:pPr>
            <w:r>
              <w:t>≥2次/天</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垃圾处理、污泥处理等总成本</w:t>
            </w:r>
          </w:p>
        </w:tc>
        <w:tc>
          <w:tcPr>
            <w:tcW w:w="2268" w:type="dxa"/>
            <w:vAlign w:val="center"/>
          </w:tcPr>
          <w:p>
            <w:pPr>
              <w:pStyle w:val="13"/>
            </w:pPr>
            <w:r>
              <w:t>≤248万元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改善人居环境情况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7、国防教育辅导员公益岗安置费绩效目标表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13020725P000022102049</w:t>
            </w:r>
          </w:p>
        </w:tc>
        <w:tc>
          <w:tcPr>
            <w:tcW w:w="2835" w:type="dxa"/>
            <w:vAlign w:val="center"/>
          </w:tcPr>
          <w:p>
            <w:pPr>
              <w:pStyle w:val="11"/>
            </w:pPr>
            <w:r>
              <w:t>项目名称</w:t>
            </w:r>
          </w:p>
        </w:tc>
        <w:tc>
          <w:tcPr>
            <w:tcW w:w="6095" w:type="dxa"/>
            <w:gridSpan w:val="3"/>
            <w:vAlign w:val="center"/>
          </w:tcPr>
          <w:p>
            <w:pPr>
              <w:pStyle w:val="13"/>
            </w:pPr>
            <w:r>
              <w:t>国防教育辅导员公益岗安置费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国防教育辅导员完成本职工作后，按合同规定，每月及时为其支付工资和缴纳保险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1.国防教育辅导员完成本职工作后，按合同规定，每月及时为其支付工资和缴纳保险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国防教育辅导员人数</w:t>
            </w:r>
          </w:p>
        </w:tc>
        <w:tc>
          <w:tcPr>
            <w:tcW w:w="5386" w:type="dxa"/>
            <w:vAlign w:val="center"/>
          </w:tcPr>
          <w:p>
            <w:pPr>
              <w:pStyle w:val="13"/>
            </w:pPr>
            <w:r>
              <w:t>签订国防教育辅导员合同人数情况</w:t>
            </w:r>
          </w:p>
        </w:tc>
        <w:tc>
          <w:tcPr>
            <w:tcW w:w="2268" w:type="dxa"/>
            <w:vAlign w:val="center"/>
          </w:tcPr>
          <w:p>
            <w:pPr>
              <w:pStyle w:val="13"/>
            </w:pPr>
            <w:r>
              <w:t>1人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实际发放工资的覆盖程度情况，覆盖率=实发人数/应发人数</w:t>
            </w:r>
          </w:p>
        </w:tc>
        <w:tc>
          <w:tcPr>
            <w:tcW w:w="2268" w:type="dxa"/>
            <w:vAlign w:val="center"/>
          </w:tcPr>
          <w:p>
            <w:pPr>
              <w:pStyle w:val="13"/>
            </w:pPr>
            <w:r>
              <w:t>100%</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人均月工资标准情况</w:t>
            </w:r>
          </w:p>
        </w:tc>
        <w:tc>
          <w:tcPr>
            <w:tcW w:w="2268" w:type="dxa"/>
            <w:vAlign w:val="center"/>
          </w:tcPr>
          <w:p>
            <w:pPr>
              <w:pStyle w:val="13"/>
            </w:pPr>
            <w:r>
              <w:t>≥2200元</w:t>
            </w:r>
          </w:p>
        </w:tc>
        <w:tc>
          <w:tcPr>
            <w:tcW w:w="1276" w:type="dxa"/>
            <w:vAlign w:val="center"/>
          </w:tcPr>
          <w:p>
            <w:pPr>
              <w:pStyle w:val="13"/>
            </w:pPr>
            <w:r>
              <w:t>《关于调整最低工资标准的通知》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群众对工作人员服务满意程度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8、基层武装部工作经费绩效目标表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13020725P004628102019</w:t>
            </w:r>
          </w:p>
        </w:tc>
        <w:tc>
          <w:tcPr>
            <w:tcW w:w="2835" w:type="dxa"/>
            <w:vAlign w:val="center"/>
          </w:tcPr>
          <w:p>
            <w:pPr>
              <w:pStyle w:val="11"/>
            </w:pPr>
            <w:r>
              <w:t>项目名称</w:t>
            </w:r>
          </w:p>
        </w:tc>
        <w:tc>
          <w:tcPr>
            <w:tcW w:w="6095" w:type="dxa"/>
            <w:gridSpan w:val="3"/>
            <w:vAlign w:val="center"/>
          </w:tcPr>
          <w:p>
            <w:pPr>
              <w:pStyle w:val="13"/>
            </w:pPr>
            <w: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基层武装工作有序完成。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1.基层武装工作有序完成。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新增购置的办公设备数量情况</w:t>
            </w:r>
          </w:p>
        </w:tc>
        <w:tc>
          <w:tcPr>
            <w:tcW w:w="2268" w:type="dxa"/>
            <w:vAlign w:val="center"/>
          </w:tcPr>
          <w:p>
            <w:pPr>
              <w:pStyle w:val="13"/>
            </w:pPr>
            <w:r>
              <w:t>≤5台/件</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征兵、演练等施满足需要情况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设备设施维保及时率</w:t>
            </w:r>
          </w:p>
        </w:tc>
        <w:tc>
          <w:tcPr>
            <w:tcW w:w="5386" w:type="dxa"/>
            <w:vAlign w:val="center"/>
          </w:tcPr>
          <w:p>
            <w:pPr>
              <w:pStyle w:val="13"/>
            </w:pPr>
            <w:r>
              <w:t>及时维保的设备设施/应维保设备设施*100%</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武装经费</w:t>
            </w:r>
          </w:p>
        </w:tc>
        <w:tc>
          <w:tcPr>
            <w:tcW w:w="5386" w:type="dxa"/>
            <w:vAlign w:val="center"/>
          </w:tcPr>
          <w:p>
            <w:pPr>
              <w:pStyle w:val="13"/>
            </w:pPr>
            <w:r>
              <w:t>武装经费情况</w:t>
            </w:r>
          </w:p>
        </w:tc>
        <w:tc>
          <w:tcPr>
            <w:tcW w:w="2268" w:type="dxa"/>
            <w:vAlign w:val="center"/>
          </w:tcPr>
          <w:p>
            <w:pPr>
              <w:pStyle w:val="13"/>
            </w:pPr>
            <w:r>
              <w:t>≤3万元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对办公环境和办公条件的改善或提升程度</w:t>
            </w:r>
          </w:p>
        </w:tc>
        <w:tc>
          <w:tcPr>
            <w:tcW w:w="5386" w:type="dxa"/>
            <w:vAlign w:val="center"/>
          </w:tcPr>
          <w:p>
            <w:pPr>
              <w:pStyle w:val="13"/>
            </w:pPr>
            <w:r>
              <w:t>对办公环境和办公条件的改善或提升程度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9、纪检专项经费绩效目标表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13020725P00462810199P</w:t>
            </w:r>
          </w:p>
        </w:tc>
        <w:tc>
          <w:tcPr>
            <w:tcW w:w="2835" w:type="dxa"/>
            <w:vAlign w:val="center"/>
          </w:tcPr>
          <w:p>
            <w:pPr>
              <w:pStyle w:val="11"/>
            </w:pPr>
            <w:r>
              <w:t>项目名称</w:t>
            </w:r>
          </w:p>
        </w:tc>
        <w:tc>
          <w:tcPr>
            <w:tcW w:w="6095" w:type="dxa"/>
            <w:gridSpan w:val="3"/>
            <w:vAlign w:val="center"/>
          </w:tcPr>
          <w:p>
            <w:pPr>
              <w:pStyle w:val="13"/>
            </w:pPr>
            <w:r>
              <w:t>纪检专项经费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确保纪委工作按时有序完成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1.确保纪委工作按时有序完成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新增购置的办公设备数量情况</w:t>
            </w:r>
          </w:p>
        </w:tc>
        <w:tc>
          <w:tcPr>
            <w:tcW w:w="2268" w:type="dxa"/>
            <w:vAlign w:val="center"/>
          </w:tcPr>
          <w:p>
            <w:pPr>
              <w:pStyle w:val="13"/>
            </w:pPr>
            <w:r>
              <w:t>≤10台（件/套</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设备设施维保及时率</w:t>
            </w:r>
          </w:p>
        </w:tc>
        <w:tc>
          <w:tcPr>
            <w:tcW w:w="5386" w:type="dxa"/>
            <w:vAlign w:val="center"/>
          </w:tcPr>
          <w:p>
            <w:pPr>
              <w:pStyle w:val="13"/>
            </w:pPr>
            <w:r>
              <w:t>及时维保的设备设施/应维保设备设施*100%</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纪检运转经费</w:t>
            </w:r>
          </w:p>
        </w:tc>
        <w:tc>
          <w:tcPr>
            <w:tcW w:w="5386" w:type="dxa"/>
            <w:vAlign w:val="center"/>
          </w:tcPr>
          <w:p>
            <w:pPr>
              <w:pStyle w:val="13"/>
            </w:pPr>
            <w:r>
              <w:t>纪检运转经费情况</w:t>
            </w:r>
          </w:p>
        </w:tc>
        <w:tc>
          <w:tcPr>
            <w:tcW w:w="2268" w:type="dxa"/>
            <w:vAlign w:val="center"/>
          </w:tcPr>
          <w:p>
            <w:pPr>
              <w:pStyle w:val="13"/>
            </w:pPr>
            <w:r>
              <w:t>≤7万元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对办公环境和办公条件的改善或提升程度</w:t>
            </w:r>
          </w:p>
        </w:tc>
        <w:tc>
          <w:tcPr>
            <w:tcW w:w="5386" w:type="dxa"/>
            <w:vAlign w:val="center"/>
          </w:tcPr>
          <w:p>
            <w:pPr>
              <w:pStyle w:val="13"/>
            </w:pPr>
            <w:r>
              <w:t>对办公环境和办公条件的改善或提升程度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10、精简退职职工救济金绩效目标表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13020725P005FRD10003Q</w:t>
            </w:r>
          </w:p>
        </w:tc>
        <w:tc>
          <w:tcPr>
            <w:tcW w:w="2835" w:type="dxa"/>
            <w:vAlign w:val="center"/>
          </w:tcPr>
          <w:p>
            <w:pPr>
              <w:pStyle w:val="11"/>
            </w:pPr>
            <w:r>
              <w:t>项目名称</w:t>
            </w:r>
          </w:p>
        </w:tc>
        <w:tc>
          <w:tcPr>
            <w:tcW w:w="6095" w:type="dxa"/>
            <w:gridSpan w:val="3"/>
            <w:vAlign w:val="center"/>
          </w:tcPr>
          <w:p>
            <w:pPr>
              <w:pStyle w:val="13"/>
            </w:pPr>
            <w:r>
              <w:t>精简退职职工救济金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0.30</w:t>
            </w:r>
          </w:p>
        </w:tc>
        <w:tc>
          <w:tcPr>
            <w:tcW w:w="2835" w:type="dxa"/>
            <w:vAlign w:val="center"/>
          </w:tcPr>
          <w:p>
            <w:pPr>
              <w:pStyle w:val="11"/>
            </w:pPr>
            <w:r>
              <w:t>其中：财政    资金</w:t>
            </w:r>
          </w:p>
        </w:tc>
        <w:tc>
          <w:tcPr>
            <w:tcW w:w="2551" w:type="dxa"/>
            <w:vAlign w:val="center"/>
          </w:tcPr>
          <w:p>
            <w:pPr>
              <w:pStyle w:val="13"/>
            </w:pPr>
            <w:r>
              <w:t>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救济金足额保障、及时拨付，救济对象生活得到保障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1.救济金足额保障、及时拨付，救济对象生活得到保障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发放补助人数情况</w:t>
            </w:r>
          </w:p>
        </w:tc>
        <w:tc>
          <w:tcPr>
            <w:tcW w:w="2268" w:type="dxa"/>
            <w:vAlign w:val="center"/>
          </w:tcPr>
          <w:p>
            <w:pPr>
              <w:pStyle w:val="13"/>
            </w:pPr>
            <w:r>
              <w:t>3人</w:t>
            </w:r>
          </w:p>
        </w:tc>
        <w:tc>
          <w:tcPr>
            <w:tcW w:w="1276" w:type="dxa"/>
            <w:vAlign w:val="center"/>
          </w:tcPr>
          <w:p>
            <w:pPr>
              <w:pStyle w:val="13"/>
            </w:pPr>
            <w:r>
              <w:t>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实际发放补助的覆盖程度情况，覆盖率=实发人数/应发人数</w:t>
            </w:r>
          </w:p>
        </w:tc>
        <w:tc>
          <w:tcPr>
            <w:tcW w:w="2268" w:type="dxa"/>
            <w:vAlign w:val="center"/>
          </w:tcPr>
          <w:p>
            <w:pPr>
              <w:pStyle w:val="13"/>
            </w:pPr>
            <w:r>
              <w:t>100%</w:t>
            </w:r>
          </w:p>
        </w:tc>
        <w:tc>
          <w:tcPr>
            <w:tcW w:w="1276" w:type="dxa"/>
            <w:vAlign w:val="center"/>
          </w:tcPr>
          <w:p>
            <w:pPr>
              <w:pStyle w:val="13"/>
            </w:pPr>
            <w:r>
              <w:t>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5386" w:type="dxa"/>
            <w:vAlign w:val="center"/>
          </w:tcPr>
          <w:p>
            <w:pPr>
              <w:pStyle w:val="13"/>
            </w:pPr>
            <w:r>
              <w:t>按时足额发放补助的情况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人均月补助标准情况</w:t>
            </w:r>
          </w:p>
        </w:tc>
        <w:tc>
          <w:tcPr>
            <w:tcW w:w="2268" w:type="dxa"/>
            <w:vAlign w:val="center"/>
          </w:tcPr>
          <w:p>
            <w:pPr>
              <w:pStyle w:val="13"/>
            </w:pPr>
            <w:r>
              <w:t>≥60元</w:t>
            </w:r>
          </w:p>
        </w:tc>
        <w:tc>
          <w:tcPr>
            <w:tcW w:w="1276" w:type="dxa"/>
            <w:vAlign w:val="center"/>
          </w:tcPr>
          <w:p>
            <w:pPr>
              <w:pStyle w:val="13"/>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保障困难群体生活，维护社会稳定</w:t>
            </w:r>
          </w:p>
        </w:tc>
        <w:tc>
          <w:tcPr>
            <w:tcW w:w="2268" w:type="dxa"/>
            <w:vAlign w:val="center"/>
          </w:tcPr>
          <w:p>
            <w:pPr>
              <w:pStyle w:val="13"/>
            </w:pPr>
            <w:r>
              <w:t>有效维护</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11、敬老院劳务派遣人员费用（劳务费）绩效目标表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13020725P000022102022</w:t>
            </w:r>
          </w:p>
        </w:tc>
        <w:tc>
          <w:tcPr>
            <w:tcW w:w="2835" w:type="dxa"/>
            <w:vAlign w:val="center"/>
          </w:tcPr>
          <w:p>
            <w:pPr>
              <w:pStyle w:val="11"/>
            </w:pPr>
            <w:r>
              <w:t>项目名称</w:t>
            </w:r>
          </w:p>
        </w:tc>
        <w:tc>
          <w:tcPr>
            <w:tcW w:w="6095" w:type="dxa"/>
            <w:gridSpan w:val="3"/>
            <w:vAlign w:val="center"/>
          </w:tcPr>
          <w:p>
            <w:pPr>
              <w:pStyle w:val="13"/>
            </w:pPr>
            <w:r>
              <w:t>敬老院劳务派遣人员费用（劳务费）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w:t>
            </w:r>
          </w:p>
        </w:tc>
        <w:tc>
          <w:tcPr>
            <w:tcW w:w="2835" w:type="dxa"/>
            <w:vAlign w:val="center"/>
          </w:tcPr>
          <w:p>
            <w:pPr>
              <w:pStyle w:val="11"/>
            </w:pPr>
            <w:r>
              <w:t>其中：财政    资金</w:t>
            </w:r>
          </w:p>
        </w:tc>
        <w:tc>
          <w:tcPr>
            <w:tcW w:w="2551" w:type="dxa"/>
            <w:vAlign w:val="center"/>
          </w:tcPr>
          <w:p>
            <w:pPr>
              <w:pStyle w:val="13"/>
            </w:pPr>
            <w:r>
              <w:t>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确保每月敬老院人员工资保险及时拨付。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1.确保每月敬老院人员工资保险及时拨付。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13人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实际发放工资的覆盖程度情况，覆盖率=实发人数/应发人数</w:t>
            </w:r>
          </w:p>
        </w:tc>
        <w:tc>
          <w:tcPr>
            <w:tcW w:w="2268" w:type="dxa"/>
            <w:vAlign w:val="center"/>
          </w:tcPr>
          <w:p>
            <w:pPr>
              <w:pStyle w:val="13"/>
            </w:pPr>
            <w:r>
              <w:t>100%</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人均月工资标准情况</w:t>
            </w:r>
          </w:p>
        </w:tc>
        <w:tc>
          <w:tcPr>
            <w:tcW w:w="2268" w:type="dxa"/>
            <w:vAlign w:val="center"/>
          </w:tcPr>
          <w:p>
            <w:pPr>
              <w:pStyle w:val="13"/>
            </w:pPr>
            <w:r>
              <w:t>≥2200元</w:t>
            </w:r>
          </w:p>
        </w:tc>
        <w:tc>
          <w:tcPr>
            <w:tcW w:w="1276" w:type="dxa"/>
            <w:vAlign w:val="center"/>
          </w:tcPr>
          <w:p>
            <w:pPr>
              <w:pStyle w:val="13"/>
            </w:pPr>
            <w:r>
              <w:t>《关于调整最低工资标准的通知》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群众对工作人员服务满意程度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12、劳务派遣人员费用（劳务费）绩效目标表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13020725P00002210200T</w:t>
            </w:r>
          </w:p>
        </w:tc>
        <w:tc>
          <w:tcPr>
            <w:tcW w:w="2835" w:type="dxa"/>
            <w:vAlign w:val="center"/>
          </w:tcPr>
          <w:p>
            <w:pPr>
              <w:pStyle w:val="11"/>
            </w:pPr>
            <w:r>
              <w:t>项目名称</w:t>
            </w:r>
          </w:p>
        </w:tc>
        <w:tc>
          <w:tcPr>
            <w:tcW w:w="6095" w:type="dxa"/>
            <w:gridSpan w:val="3"/>
            <w:vAlign w:val="center"/>
          </w:tcPr>
          <w:p>
            <w:pPr>
              <w:pStyle w:val="13"/>
            </w:pPr>
            <w:r>
              <w:t>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确保每月协理员、禁毒员、经联社人员工资保险及时拨付。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1.确保每月协理员、禁毒员、经联社人员工资保险及时拨付。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4人</w:t>
            </w:r>
          </w:p>
        </w:tc>
        <w:tc>
          <w:tcPr>
            <w:tcW w:w="1276" w:type="dxa"/>
            <w:vAlign w:val="center"/>
          </w:tcPr>
          <w:p>
            <w:pPr>
              <w:pStyle w:val="13"/>
            </w:pPr>
            <w:r>
              <w:t>聘用合同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实际发放工资的覆盖程度情况，覆盖率=实发人数/应发人数</w:t>
            </w:r>
          </w:p>
        </w:tc>
        <w:tc>
          <w:tcPr>
            <w:tcW w:w="2268" w:type="dxa"/>
            <w:vAlign w:val="center"/>
          </w:tcPr>
          <w:p>
            <w:pPr>
              <w:pStyle w:val="13"/>
            </w:pPr>
            <w:r>
              <w:t>100%</w:t>
            </w:r>
          </w:p>
        </w:tc>
        <w:tc>
          <w:tcPr>
            <w:tcW w:w="1276" w:type="dxa"/>
            <w:vAlign w:val="center"/>
          </w:tcPr>
          <w:p>
            <w:pPr>
              <w:pStyle w:val="13"/>
            </w:pPr>
            <w:r>
              <w:t>聘用合同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按时足额发放工资的情况</w:t>
            </w:r>
          </w:p>
        </w:tc>
        <w:tc>
          <w:tcPr>
            <w:tcW w:w="2268" w:type="dxa"/>
            <w:vAlign w:val="center"/>
          </w:tcPr>
          <w:p>
            <w:pPr>
              <w:pStyle w:val="13"/>
            </w:pPr>
            <w:r>
              <w:t>及时足额发放</w:t>
            </w:r>
          </w:p>
        </w:tc>
        <w:tc>
          <w:tcPr>
            <w:tcW w:w="1276" w:type="dxa"/>
            <w:vAlign w:val="center"/>
          </w:tcPr>
          <w:p>
            <w:pPr>
              <w:pStyle w:val="13"/>
            </w:pPr>
            <w:r>
              <w:t>历史标准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人均月工资标准情况</w:t>
            </w:r>
          </w:p>
        </w:tc>
        <w:tc>
          <w:tcPr>
            <w:tcW w:w="2268" w:type="dxa"/>
            <w:vAlign w:val="center"/>
          </w:tcPr>
          <w:p>
            <w:pPr>
              <w:pStyle w:val="13"/>
            </w:pPr>
            <w:r>
              <w:t>≥2200元</w:t>
            </w:r>
          </w:p>
        </w:tc>
        <w:tc>
          <w:tcPr>
            <w:tcW w:w="1276" w:type="dxa"/>
            <w:vAlign w:val="center"/>
          </w:tcPr>
          <w:p>
            <w:pPr>
              <w:pStyle w:val="13"/>
            </w:pPr>
            <w:r>
              <w:t>《关于调整最低工资标准的通知》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群众对工作人员服务满意程度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13、六级以上伤残军人医疗补助（区级）绩效目标表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13020725P004628101984</w:t>
            </w:r>
          </w:p>
        </w:tc>
        <w:tc>
          <w:tcPr>
            <w:tcW w:w="2835" w:type="dxa"/>
            <w:vAlign w:val="center"/>
          </w:tcPr>
          <w:p>
            <w:pPr>
              <w:pStyle w:val="11"/>
            </w:pPr>
            <w:r>
              <w:t>项目名称</w:t>
            </w:r>
          </w:p>
        </w:tc>
        <w:tc>
          <w:tcPr>
            <w:tcW w:w="6095" w:type="dxa"/>
            <w:gridSpan w:val="3"/>
            <w:vAlign w:val="center"/>
          </w:tcPr>
          <w:p>
            <w:pPr>
              <w:pStyle w:val="13"/>
            </w:pPr>
            <w:r>
              <w:t>六级以上伤残军人医疗补助（区级）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我镇共有六级以上伤残军人8人，补助标准为1万元/人/年，预计全年共需资金8万元。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1.我镇共有六级以上伤残军人8人，补助标准为1万元/人/年，预计全年共需资金8万元。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享受优抚对象医疗待遇人数</w:t>
            </w:r>
          </w:p>
        </w:tc>
        <w:tc>
          <w:tcPr>
            <w:tcW w:w="5386" w:type="dxa"/>
            <w:vAlign w:val="center"/>
          </w:tcPr>
          <w:p>
            <w:pPr>
              <w:pStyle w:val="13"/>
            </w:pPr>
            <w:r>
              <w:t>享受医疗待遇优抚对象人数情况</w:t>
            </w:r>
          </w:p>
        </w:tc>
        <w:tc>
          <w:tcPr>
            <w:tcW w:w="2268" w:type="dxa"/>
            <w:vAlign w:val="center"/>
          </w:tcPr>
          <w:p>
            <w:pPr>
              <w:pStyle w:val="13"/>
            </w:pPr>
            <w:r>
              <w:t>8人</w:t>
            </w:r>
          </w:p>
        </w:tc>
        <w:tc>
          <w:tcPr>
            <w:tcW w:w="1276" w:type="dxa"/>
            <w:vAlign w:val="center"/>
          </w:tcPr>
          <w:p>
            <w:pPr>
              <w:pStyle w:val="13"/>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补助对象合规性</w:t>
            </w:r>
          </w:p>
        </w:tc>
        <w:tc>
          <w:tcPr>
            <w:tcW w:w="5386" w:type="dxa"/>
            <w:vAlign w:val="center"/>
          </w:tcPr>
          <w:p>
            <w:pPr>
              <w:pStyle w:val="13"/>
            </w:pPr>
            <w:r>
              <w:t>补助对象符合相关规定、档案资料齐全情况</w:t>
            </w:r>
          </w:p>
        </w:tc>
        <w:tc>
          <w:tcPr>
            <w:tcW w:w="2268" w:type="dxa"/>
            <w:vAlign w:val="center"/>
          </w:tcPr>
          <w:p>
            <w:pPr>
              <w:pStyle w:val="13"/>
            </w:pPr>
            <w:r>
              <w:t>100%</w:t>
            </w:r>
          </w:p>
        </w:tc>
        <w:tc>
          <w:tcPr>
            <w:tcW w:w="1276" w:type="dxa"/>
            <w:vAlign w:val="center"/>
          </w:tcPr>
          <w:p>
            <w:pPr>
              <w:pStyle w:val="13"/>
            </w:pPr>
            <w:r>
              <w:t>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支出进度达标情况</w:t>
            </w:r>
          </w:p>
        </w:tc>
        <w:tc>
          <w:tcPr>
            <w:tcW w:w="5386" w:type="dxa"/>
            <w:vAlign w:val="center"/>
          </w:tcPr>
          <w:p>
            <w:pPr>
              <w:pStyle w:val="13"/>
            </w:pPr>
            <w:r>
              <w:t>达到序时进度或上级规定的支出进度情况</w:t>
            </w:r>
          </w:p>
        </w:tc>
        <w:tc>
          <w:tcPr>
            <w:tcW w:w="2268" w:type="dxa"/>
            <w:vAlign w:val="center"/>
          </w:tcPr>
          <w:p>
            <w:pPr>
              <w:pStyle w:val="13"/>
            </w:pPr>
            <w:r>
              <w:t>达标</w:t>
            </w:r>
          </w:p>
        </w:tc>
        <w:tc>
          <w:tcPr>
            <w:tcW w:w="1276" w:type="dxa"/>
            <w:vAlign w:val="center"/>
          </w:tcPr>
          <w:p>
            <w:pPr>
              <w:pStyle w:val="13"/>
            </w:pPr>
            <w:r>
              <w:t>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补贴费用总额</w:t>
            </w:r>
          </w:p>
        </w:tc>
        <w:tc>
          <w:tcPr>
            <w:tcW w:w="5386" w:type="dxa"/>
            <w:vAlign w:val="center"/>
          </w:tcPr>
          <w:p>
            <w:pPr>
              <w:pStyle w:val="13"/>
            </w:pPr>
            <w:r>
              <w:t>补贴费用总量情况</w:t>
            </w:r>
          </w:p>
        </w:tc>
        <w:tc>
          <w:tcPr>
            <w:tcW w:w="2268" w:type="dxa"/>
            <w:vAlign w:val="center"/>
          </w:tcPr>
          <w:p>
            <w:pPr>
              <w:pStyle w:val="13"/>
            </w:pPr>
            <w:r>
              <w:t>≤8万元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优抚对象医疗问题改善情况</w:t>
            </w:r>
          </w:p>
        </w:tc>
        <w:tc>
          <w:tcPr>
            <w:tcW w:w="5386" w:type="dxa"/>
            <w:vAlign w:val="center"/>
          </w:tcPr>
          <w:p>
            <w:pPr>
              <w:pStyle w:val="13"/>
            </w:pPr>
            <w:r>
              <w:t>优抚对象医疗难问题改善情况</w:t>
            </w:r>
          </w:p>
        </w:tc>
        <w:tc>
          <w:tcPr>
            <w:tcW w:w="2268" w:type="dxa"/>
            <w:vAlign w:val="center"/>
          </w:tcPr>
          <w:p>
            <w:pPr>
              <w:pStyle w:val="13"/>
            </w:pPr>
            <w:r>
              <w:t>有效改善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14、提前下达2025年边境资金（唐财预【2024】29号）-唐曹路-沙沟庄公路建设工程绩效目标表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13020725P004628103297</w:t>
            </w:r>
          </w:p>
        </w:tc>
        <w:tc>
          <w:tcPr>
            <w:tcW w:w="2835" w:type="dxa"/>
            <w:vAlign w:val="center"/>
          </w:tcPr>
          <w:p>
            <w:pPr>
              <w:pStyle w:val="11"/>
            </w:pPr>
            <w:r>
              <w:t>项目名称</w:t>
            </w:r>
          </w:p>
        </w:tc>
        <w:tc>
          <w:tcPr>
            <w:tcW w:w="6095" w:type="dxa"/>
            <w:gridSpan w:val="3"/>
            <w:vAlign w:val="center"/>
          </w:tcPr>
          <w:p>
            <w:pPr>
              <w:pStyle w:val="13"/>
            </w:pPr>
            <w:r>
              <w:t>提前下达2025年边境资金（唐财预【2024】29号）-唐曹路-沙沟庄公路建设工程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唐曹路-沙沟庄公路建设工程按照合同规定按时完成，及时付款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1.唐曹路-沙沟庄公路建设工程按照合同规定按时完成，及时付款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改造项目公里数</w:t>
            </w:r>
          </w:p>
        </w:tc>
        <w:tc>
          <w:tcPr>
            <w:tcW w:w="5386" w:type="dxa"/>
            <w:vAlign w:val="center"/>
          </w:tcPr>
          <w:p>
            <w:pPr>
              <w:pStyle w:val="13"/>
            </w:pPr>
            <w:r>
              <w:t>改造项目公里数</w:t>
            </w:r>
          </w:p>
        </w:tc>
        <w:tc>
          <w:tcPr>
            <w:tcW w:w="2268" w:type="dxa"/>
            <w:vAlign w:val="center"/>
          </w:tcPr>
          <w:p>
            <w:pPr>
              <w:pStyle w:val="13"/>
            </w:pPr>
            <w:r>
              <w:t>1.91千米</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项目验收达标情况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工程进度达标率</w:t>
            </w:r>
          </w:p>
        </w:tc>
        <w:tc>
          <w:tcPr>
            <w:tcW w:w="5386" w:type="dxa"/>
            <w:vAlign w:val="center"/>
          </w:tcPr>
          <w:p>
            <w:pPr>
              <w:pStyle w:val="13"/>
            </w:pPr>
            <w:r>
              <w:t>工程建设进度情况</w:t>
            </w:r>
          </w:p>
        </w:tc>
        <w:tc>
          <w:tcPr>
            <w:tcW w:w="2268" w:type="dxa"/>
            <w:vAlign w:val="center"/>
          </w:tcPr>
          <w:p>
            <w:pPr>
              <w:pStyle w:val="13"/>
            </w:pPr>
            <w:r>
              <w:t>≥100%</w:t>
            </w:r>
          </w:p>
        </w:tc>
        <w:tc>
          <w:tcPr>
            <w:tcW w:w="1276" w:type="dxa"/>
            <w:vAlign w:val="center"/>
          </w:tcPr>
          <w:p>
            <w:pPr>
              <w:pStyle w:val="13"/>
            </w:pPr>
            <w:r>
              <w:t>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改造项目陈本</w:t>
            </w:r>
          </w:p>
        </w:tc>
        <w:tc>
          <w:tcPr>
            <w:tcW w:w="5386" w:type="dxa"/>
            <w:vAlign w:val="center"/>
          </w:tcPr>
          <w:p>
            <w:pPr>
              <w:pStyle w:val="13"/>
            </w:pPr>
            <w:r>
              <w:t>改造工程项目成本情况</w:t>
            </w:r>
          </w:p>
        </w:tc>
        <w:tc>
          <w:tcPr>
            <w:tcW w:w="2268" w:type="dxa"/>
            <w:vAlign w:val="center"/>
          </w:tcPr>
          <w:p>
            <w:pPr>
              <w:pStyle w:val="13"/>
            </w:pPr>
            <w:r>
              <w:t>≤80万元</w:t>
            </w:r>
          </w:p>
        </w:tc>
        <w:tc>
          <w:tcPr>
            <w:tcW w:w="1276" w:type="dxa"/>
            <w:vAlign w:val="center"/>
          </w:tcPr>
          <w:p>
            <w:pPr>
              <w:pStyle w:val="13"/>
            </w:pPr>
            <w:r>
              <w:t>施工预算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改善出行环境</w:t>
            </w:r>
          </w:p>
        </w:tc>
        <w:tc>
          <w:tcPr>
            <w:tcW w:w="5386" w:type="dxa"/>
            <w:vAlign w:val="center"/>
          </w:tcPr>
          <w:p>
            <w:pPr>
              <w:pStyle w:val="13"/>
            </w:pPr>
            <w:r>
              <w:t>改善出行环境</w:t>
            </w:r>
          </w:p>
        </w:tc>
        <w:tc>
          <w:tcPr>
            <w:tcW w:w="2268" w:type="dxa"/>
            <w:vAlign w:val="center"/>
          </w:tcPr>
          <w:p>
            <w:pPr>
              <w:pStyle w:val="13"/>
            </w:pPr>
            <w:r>
              <w:t>效益程度显著</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15、提前下达2025年边境资金（唐财预【2024】29号）-唐海线-大岭子北道公路建设工程绩效目标表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13020725P00462810328K</w:t>
            </w:r>
          </w:p>
        </w:tc>
        <w:tc>
          <w:tcPr>
            <w:tcW w:w="2835" w:type="dxa"/>
            <w:vAlign w:val="center"/>
          </w:tcPr>
          <w:p>
            <w:pPr>
              <w:pStyle w:val="11"/>
            </w:pPr>
            <w:r>
              <w:t>项目名称</w:t>
            </w:r>
          </w:p>
        </w:tc>
        <w:tc>
          <w:tcPr>
            <w:tcW w:w="6095" w:type="dxa"/>
            <w:gridSpan w:val="3"/>
            <w:vAlign w:val="center"/>
          </w:tcPr>
          <w:p>
            <w:pPr>
              <w:pStyle w:val="13"/>
            </w:pPr>
            <w:r>
              <w:t>提前下达2025年边境资金（唐财预【2024】29号）-唐海线-大岭子北道公路建设工程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116.00</w:t>
            </w:r>
          </w:p>
        </w:tc>
        <w:tc>
          <w:tcPr>
            <w:tcW w:w="2835" w:type="dxa"/>
            <w:vAlign w:val="center"/>
          </w:tcPr>
          <w:p>
            <w:pPr>
              <w:pStyle w:val="11"/>
            </w:pPr>
            <w:r>
              <w:t>其中：财政    资金</w:t>
            </w:r>
          </w:p>
        </w:tc>
        <w:tc>
          <w:tcPr>
            <w:tcW w:w="2551" w:type="dxa"/>
            <w:vAlign w:val="center"/>
          </w:tcPr>
          <w:p>
            <w:pPr>
              <w:pStyle w:val="13"/>
            </w:pPr>
            <w:r>
              <w:t>116.00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唐海线-大岭子北道公路建设工程按照合同施工，完善出行环境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1.唐海线-大岭子北道公路建设工程按照合同施工，完善出行环境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重建工程项目面积</w:t>
            </w:r>
          </w:p>
        </w:tc>
        <w:tc>
          <w:tcPr>
            <w:tcW w:w="5386" w:type="dxa"/>
            <w:vAlign w:val="center"/>
          </w:tcPr>
          <w:p>
            <w:pPr>
              <w:pStyle w:val="13"/>
            </w:pPr>
            <w:r>
              <w:t>重建工程项目面积</w:t>
            </w:r>
          </w:p>
        </w:tc>
        <w:tc>
          <w:tcPr>
            <w:tcW w:w="2268" w:type="dxa"/>
            <w:vAlign w:val="center"/>
          </w:tcPr>
          <w:p>
            <w:pPr>
              <w:pStyle w:val="13"/>
            </w:pPr>
            <w:r>
              <w:t>2.15千米</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项目竣工验收达标率</w:t>
            </w:r>
          </w:p>
        </w:tc>
        <w:tc>
          <w:tcPr>
            <w:tcW w:w="5386" w:type="dxa"/>
            <w:vAlign w:val="center"/>
          </w:tcPr>
          <w:p>
            <w:pPr>
              <w:pStyle w:val="13"/>
            </w:pPr>
            <w:r>
              <w:t>目验收达标情况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工程进度达标率</w:t>
            </w:r>
          </w:p>
        </w:tc>
        <w:tc>
          <w:tcPr>
            <w:tcW w:w="5386" w:type="dxa"/>
            <w:vAlign w:val="center"/>
          </w:tcPr>
          <w:p>
            <w:pPr>
              <w:pStyle w:val="13"/>
            </w:pPr>
            <w:r>
              <w:t>工程建设进度情况</w:t>
            </w:r>
          </w:p>
        </w:tc>
        <w:tc>
          <w:tcPr>
            <w:tcW w:w="2268" w:type="dxa"/>
            <w:vAlign w:val="center"/>
          </w:tcPr>
          <w:p>
            <w:pPr>
              <w:pStyle w:val="13"/>
            </w:pPr>
            <w:r>
              <w:t>100%</w:t>
            </w:r>
          </w:p>
        </w:tc>
        <w:tc>
          <w:tcPr>
            <w:tcW w:w="1276" w:type="dxa"/>
            <w:vAlign w:val="center"/>
          </w:tcPr>
          <w:p>
            <w:pPr>
              <w:pStyle w:val="13"/>
            </w:pPr>
            <w:r>
              <w:t>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重建工程成本</w:t>
            </w:r>
          </w:p>
        </w:tc>
        <w:tc>
          <w:tcPr>
            <w:tcW w:w="5386" w:type="dxa"/>
            <w:vAlign w:val="center"/>
          </w:tcPr>
          <w:p>
            <w:pPr>
              <w:pStyle w:val="13"/>
            </w:pPr>
            <w:r>
              <w:t>重建工程成本</w:t>
            </w:r>
          </w:p>
        </w:tc>
        <w:tc>
          <w:tcPr>
            <w:tcW w:w="2268" w:type="dxa"/>
            <w:vAlign w:val="center"/>
          </w:tcPr>
          <w:p>
            <w:pPr>
              <w:pStyle w:val="13"/>
            </w:pPr>
            <w:r>
              <w:t>≤116万元</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改善出行环境</w:t>
            </w:r>
          </w:p>
        </w:tc>
        <w:tc>
          <w:tcPr>
            <w:tcW w:w="5386" w:type="dxa"/>
            <w:vAlign w:val="center"/>
          </w:tcPr>
          <w:p>
            <w:pPr>
              <w:pStyle w:val="13"/>
            </w:pPr>
            <w:r>
              <w:t>改善出行环境</w:t>
            </w:r>
          </w:p>
        </w:tc>
        <w:tc>
          <w:tcPr>
            <w:tcW w:w="2268" w:type="dxa"/>
            <w:vAlign w:val="center"/>
          </w:tcPr>
          <w:p>
            <w:pPr>
              <w:pStyle w:val="13"/>
            </w:pPr>
            <w:r>
              <w:t>效果显著</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16、提前下达2025年革命老区资金（唐财预【2024】28号）-黑坨村级事业建设提升项目绩效目标表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13020725P00A71X10004Q</w:t>
            </w:r>
          </w:p>
        </w:tc>
        <w:tc>
          <w:tcPr>
            <w:tcW w:w="2835" w:type="dxa"/>
            <w:vAlign w:val="center"/>
          </w:tcPr>
          <w:p>
            <w:pPr>
              <w:pStyle w:val="11"/>
            </w:pPr>
            <w:r>
              <w:t>项目名称</w:t>
            </w:r>
          </w:p>
        </w:tc>
        <w:tc>
          <w:tcPr>
            <w:tcW w:w="6095" w:type="dxa"/>
            <w:gridSpan w:val="3"/>
            <w:vAlign w:val="center"/>
          </w:tcPr>
          <w:p>
            <w:pPr>
              <w:pStyle w:val="13"/>
            </w:pPr>
            <w:r>
              <w:t>提前下达2025年革命老区资金（唐财预【2024】28号）-黑坨村级事业建设提升项目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通过工程建设，提高人民生活环境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1.通过工程建设，提高人民生活环境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道路工程</w:t>
            </w:r>
          </w:p>
        </w:tc>
        <w:tc>
          <w:tcPr>
            <w:tcW w:w="5386" w:type="dxa"/>
            <w:vAlign w:val="center"/>
          </w:tcPr>
          <w:p>
            <w:pPr>
              <w:pStyle w:val="13"/>
            </w:pPr>
            <w:r>
              <w:t>道路工程</w:t>
            </w:r>
          </w:p>
        </w:tc>
        <w:tc>
          <w:tcPr>
            <w:tcW w:w="2268" w:type="dxa"/>
            <w:vAlign w:val="center"/>
          </w:tcPr>
          <w:p>
            <w:pPr>
              <w:pStyle w:val="13"/>
            </w:pPr>
            <w:r>
              <w:t>4194平方米</w:t>
            </w:r>
          </w:p>
        </w:tc>
        <w:tc>
          <w:tcPr>
            <w:tcW w:w="1276" w:type="dxa"/>
            <w:vAlign w:val="center"/>
          </w:tcPr>
          <w:p>
            <w:pPr>
              <w:pStyle w:val="13"/>
            </w:pPr>
            <w:r>
              <w:t>施工计划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项目完工后利用率</w:t>
            </w:r>
          </w:p>
        </w:tc>
        <w:tc>
          <w:tcPr>
            <w:tcW w:w="5386" w:type="dxa"/>
            <w:vAlign w:val="center"/>
          </w:tcPr>
          <w:p>
            <w:pPr>
              <w:pStyle w:val="13"/>
            </w:pPr>
            <w:r>
              <w:t>项目完工后利用率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按期开工率</w:t>
            </w:r>
          </w:p>
        </w:tc>
        <w:tc>
          <w:tcPr>
            <w:tcW w:w="5386" w:type="dxa"/>
            <w:vAlign w:val="center"/>
          </w:tcPr>
          <w:p>
            <w:pPr>
              <w:pStyle w:val="13"/>
            </w:pPr>
            <w:r>
              <w:t>工程按期开工情况</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黑坨提升项目所需财政资金</w:t>
            </w:r>
          </w:p>
        </w:tc>
        <w:tc>
          <w:tcPr>
            <w:tcW w:w="5386" w:type="dxa"/>
            <w:vAlign w:val="center"/>
          </w:tcPr>
          <w:p>
            <w:pPr>
              <w:pStyle w:val="13"/>
            </w:pPr>
            <w:r>
              <w:t>黑坨提升项目所需财政资金</w:t>
            </w:r>
          </w:p>
        </w:tc>
        <w:tc>
          <w:tcPr>
            <w:tcW w:w="2268" w:type="dxa"/>
            <w:vAlign w:val="center"/>
          </w:tcPr>
          <w:p>
            <w:pPr>
              <w:pStyle w:val="13"/>
            </w:pPr>
            <w:r>
              <w:t>≤90万元</w:t>
            </w:r>
          </w:p>
        </w:tc>
        <w:tc>
          <w:tcPr>
            <w:tcW w:w="1276" w:type="dxa"/>
            <w:vAlign w:val="center"/>
          </w:tcPr>
          <w:p>
            <w:pPr>
              <w:pStyle w:val="13"/>
            </w:pPr>
            <w: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改善人居环境</w:t>
            </w:r>
          </w:p>
        </w:tc>
        <w:tc>
          <w:tcPr>
            <w:tcW w:w="2268" w:type="dxa"/>
            <w:vAlign w:val="center"/>
          </w:tcPr>
          <w:p>
            <w:pPr>
              <w:pStyle w:val="13"/>
            </w:pPr>
            <w:r>
              <w:t>效果显著</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13020725P00002210203M</w:t>
            </w:r>
          </w:p>
        </w:tc>
        <w:tc>
          <w:tcPr>
            <w:tcW w:w="2835" w:type="dxa"/>
            <w:vAlign w:val="center"/>
          </w:tcPr>
          <w:p>
            <w:pPr>
              <w:pStyle w:val="11"/>
            </w:pPr>
            <w:r>
              <w:t>项目名称</w:t>
            </w:r>
          </w:p>
        </w:tc>
        <w:tc>
          <w:tcPr>
            <w:tcW w:w="6095" w:type="dxa"/>
            <w:gridSpan w:val="3"/>
            <w:vAlign w:val="center"/>
          </w:tcPr>
          <w:p>
            <w:pPr>
              <w:pStyle w:val="13"/>
            </w:pPr>
            <w:r>
              <w:t>退役军人公益性岗位安置费用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101.00</w:t>
            </w:r>
          </w:p>
        </w:tc>
        <w:tc>
          <w:tcPr>
            <w:tcW w:w="2835" w:type="dxa"/>
            <w:vAlign w:val="center"/>
          </w:tcPr>
          <w:p>
            <w:pPr>
              <w:pStyle w:val="11"/>
            </w:pPr>
            <w:r>
              <w:t>其中：财政    资金</w:t>
            </w:r>
          </w:p>
        </w:tc>
        <w:tc>
          <w:tcPr>
            <w:tcW w:w="2551" w:type="dxa"/>
            <w:vAlign w:val="center"/>
          </w:tcPr>
          <w:p>
            <w:pPr>
              <w:pStyle w:val="13"/>
            </w:pPr>
            <w:r>
              <w:t>101.00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退役军人公益岗人员完成本职工作后，按合同规定，每月及时为其支付工资和缴纳保险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1.退役军人公益岗人员完成本职工作后，按合同规定，每月及时为其支付工资和缴纳保险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退役军人公益性岗位人数</w:t>
            </w:r>
          </w:p>
        </w:tc>
        <w:tc>
          <w:tcPr>
            <w:tcW w:w="5386" w:type="dxa"/>
            <w:vAlign w:val="center"/>
          </w:tcPr>
          <w:p>
            <w:pPr>
              <w:pStyle w:val="13"/>
            </w:pPr>
            <w:r>
              <w:t>签订退役军人公益性岗位合同人数情况</w:t>
            </w:r>
          </w:p>
        </w:tc>
        <w:tc>
          <w:tcPr>
            <w:tcW w:w="2268" w:type="dxa"/>
            <w:vAlign w:val="center"/>
          </w:tcPr>
          <w:p>
            <w:pPr>
              <w:pStyle w:val="13"/>
            </w:pPr>
            <w:r>
              <w:t>≥20人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实际发放工资的覆盖程度情况，覆盖率=实发人数/应发人数</w:t>
            </w:r>
          </w:p>
        </w:tc>
        <w:tc>
          <w:tcPr>
            <w:tcW w:w="2268" w:type="dxa"/>
            <w:vAlign w:val="center"/>
          </w:tcPr>
          <w:p>
            <w:pPr>
              <w:pStyle w:val="13"/>
            </w:pPr>
            <w:r>
              <w:t>100%</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人均月工资标准情况</w:t>
            </w:r>
          </w:p>
        </w:tc>
        <w:tc>
          <w:tcPr>
            <w:tcW w:w="2268" w:type="dxa"/>
            <w:vAlign w:val="center"/>
          </w:tcPr>
          <w:p>
            <w:pPr>
              <w:pStyle w:val="13"/>
            </w:pPr>
            <w:r>
              <w:t>≥2200元</w:t>
            </w:r>
          </w:p>
        </w:tc>
        <w:tc>
          <w:tcPr>
            <w:tcW w:w="1276" w:type="dxa"/>
            <w:vAlign w:val="center"/>
          </w:tcPr>
          <w:p>
            <w:pPr>
              <w:pStyle w:val="13"/>
            </w:pPr>
            <w:r>
              <w:t>《关于调整最低工资标准的通知》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群众对工作人员服务满意程度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18、乡镇财政办公经费绩效目标表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13020725P00462810200M</w:t>
            </w:r>
          </w:p>
        </w:tc>
        <w:tc>
          <w:tcPr>
            <w:tcW w:w="2835" w:type="dxa"/>
            <w:vAlign w:val="center"/>
          </w:tcPr>
          <w:p>
            <w:pPr>
              <w:pStyle w:val="11"/>
            </w:pPr>
            <w:r>
              <w:t>项目名称</w:t>
            </w:r>
          </w:p>
        </w:tc>
        <w:tc>
          <w:tcPr>
            <w:tcW w:w="6095" w:type="dxa"/>
            <w:gridSpan w:val="3"/>
            <w:vAlign w:val="center"/>
          </w:tcPr>
          <w:p>
            <w:pPr>
              <w:pStyle w:val="13"/>
            </w:pPr>
            <w:r>
              <w:t>乡镇财政办公经费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财政集中收付中心工作按时有序完成。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1.财政集中收付中心工作按时有序完成。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新增购置的办公设备数量情况</w:t>
            </w:r>
          </w:p>
        </w:tc>
        <w:tc>
          <w:tcPr>
            <w:tcW w:w="2268" w:type="dxa"/>
            <w:vAlign w:val="center"/>
          </w:tcPr>
          <w:p>
            <w:pPr>
              <w:pStyle w:val="13"/>
            </w:pPr>
            <w:r>
              <w:t>≤10台/件</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设备设施维保及时率</w:t>
            </w:r>
          </w:p>
        </w:tc>
        <w:tc>
          <w:tcPr>
            <w:tcW w:w="5386" w:type="dxa"/>
            <w:vAlign w:val="center"/>
          </w:tcPr>
          <w:p>
            <w:pPr>
              <w:pStyle w:val="13"/>
            </w:pPr>
            <w:r>
              <w:t>及时维保的设备设施/应维保设备设施*100%</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财政运转经费</w:t>
            </w:r>
          </w:p>
        </w:tc>
        <w:tc>
          <w:tcPr>
            <w:tcW w:w="5386" w:type="dxa"/>
            <w:vAlign w:val="center"/>
          </w:tcPr>
          <w:p>
            <w:pPr>
              <w:pStyle w:val="13"/>
            </w:pPr>
            <w:r>
              <w:t>财政运转经费情况</w:t>
            </w:r>
          </w:p>
        </w:tc>
        <w:tc>
          <w:tcPr>
            <w:tcW w:w="2268" w:type="dxa"/>
            <w:vAlign w:val="center"/>
          </w:tcPr>
          <w:p>
            <w:pPr>
              <w:pStyle w:val="13"/>
            </w:pPr>
            <w:r>
              <w:t>≤8万元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对办公环境和办公条件的改善或提升程度</w:t>
            </w:r>
          </w:p>
        </w:tc>
        <w:tc>
          <w:tcPr>
            <w:tcW w:w="5386" w:type="dxa"/>
            <w:vAlign w:val="center"/>
          </w:tcPr>
          <w:p>
            <w:pPr>
              <w:pStyle w:val="13"/>
            </w:pPr>
            <w:r>
              <w:t>对办公环境和办公条件的改善或提升程度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19、乡镇政府劳务派遣人员经费（发展基数）绩效目标表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13020725P00002210295P</w:t>
            </w:r>
          </w:p>
        </w:tc>
        <w:tc>
          <w:tcPr>
            <w:tcW w:w="2835" w:type="dxa"/>
            <w:vAlign w:val="center"/>
          </w:tcPr>
          <w:p>
            <w:pPr>
              <w:pStyle w:val="11"/>
            </w:pPr>
            <w:r>
              <w:t>项目名称</w:t>
            </w:r>
          </w:p>
        </w:tc>
        <w:tc>
          <w:tcPr>
            <w:tcW w:w="6095" w:type="dxa"/>
            <w:gridSpan w:val="3"/>
            <w:vAlign w:val="center"/>
          </w:tcPr>
          <w:p>
            <w:pPr>
              <w:pStyle w:val="13"/>
            </w:pPr>
            <w:r>
              <w:t>乡镇政府劳务派遣人员经费（发展基数）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67.00</w:t>
            </w:r>
          </w:p>
        </w:tc>
        <w:tc>
          <w:tcPr>
            <w:tcW w:w="2835" w:type="dxa"/>
            <w:vAlign w:val="center"/>
          </w:tcPr>
          <w:p>
            <w:pPr>
              <w:pStyle w:val="11"/>
            </w:pPr>
            <w:r>
              <w:t>其中：财政    资金</w:t>
            </w:r>
          </w:p>
        </w:tc>
        <w:tc>
          <w:tcPr>
            <w:tcW w:w="2551" w:type="dxa"/>
            <w:vAlign w:val="center"/>
          </w:tcPr>
          <w:p>
            <w:pPr>
              <w:pStyle w:val="13"/>
            </w:pPr>
            <w:r>
              <w:t>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确保每月乡镇政府劳务派遣人员工资保险及时拨付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1.确保每月乡镇政府劳务派遣人员工资保险及时拨付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14人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实际发放工资的覆盖程度情况，覆盖率=实发人数/应发人数</w:t>
            </w:r>
          </w:p>
        </w:tc>
        <w:tc>
          <w:tcPr>
            <w:tcW w:w="2268" w:type="dxa"/>
            <w:vAlign w:val="center"/>
          </w:tcPr>
          <w:p>
            <w:pPr>
              <w:pStyle w:val="13"/>
            </w:pPr>
            <w:r>
              <w:t>100%</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按时足额发放工资的情况</w:t>
            </w:r>
          </w:p>
        </w:tc>
        <w:tc>
          <w:tcPr>
            <w:tcW w:w="2268" w:type="dxa"/>
            <w:vAlign w:val="center"/>
          </w:tcPr>
          <w:p>
            <w:pPr>
              <w:pStyle w:val="13"/>
            </w:pPr>
            <w:r>
              <w:t>及时足额发放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人均月工资标准情况</w:t>
            </w:r>
          </w:p>
        </w:tc>
        <w:tc>
          <w:tcPr>
            <w:tcW w:w="2268" w:type="dxa"/>
            <w:vAlign w:val="center"/>
          </w:tcPr>
          <w:p>
            <w:pPr>
              <w:pStyle w:val="13"/>
            </w:pPr>
            <w:r>
              <w:t>≥2200元</w:t>
            </w:r>
          </w:p>
        </w:tc>
        <w:tc>
          <w:tcPr>
            <w:tcW w:w="1276" w:type="dxa"/>
            <w:vAlign w:val="center"/>
          </w:tcPr>
          <w:p>
            <w:pPr>
              <w:pStyle w:val="13"/>
            </w:pPr>
            <w:r>
              <w:t>《关于调整最低工资标准的通知》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群众对工作人员服务满意程度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20、义务工役制人员及遗属补助绩效目标表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13020725P008HE6100509</w:t>
            </w:r>
          </w:p>
        </w:tc>
        <w:tc>
          <w:tcPr>
            <w:tcW w:w="2835" w:type="dxa"/>
            <w:vAlign w:val="center"/>
          </w:tcPr>
          <w:p>
            <w:pPr>
              <w:pStyle w:val="11"/>
            </w:pPr>
            <w:r>
              <w:t>项目名称</w:t>
            </w:r>
          </w:p>
        </w:tc>
        <w:tc>
          <w:tcPr>
            <w:tcW w:w="6095" w:type="dxa"/>
            <w:gridSpan w:val="3"/>
            <w:vAlign w:val="center"/>
          </w:tcPr>
          <w:p>
            <w:pPr>
              <w:pStyle w:val="13"/>
            </w:pPr>
            <w:r>
              <w:t>义务工役制人员及遗属补助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12.96</w:t>
            </w:r>
          </w:p>
        </w:tc>
        <w:tc>
          <w:tcPr>
            <w:tcW w:w="2835" w:type="dxa"/>
            <w:vAlign w:val="center"/>
          </w:tcPr>
          <w:p>
            <w:pPr>
              <w:pStyle w:val="11"/>
            </w:pPr>
            <w:r>
              <w:t>其中：财政    资金</w:t>
            </w:r>
          </w:p>
        </w:tc>
        <w:tc>
          <w:tcPr>
            <w:tcW w:w="2551" w:type="dxa"/>
            <w:vAlign w:val="center"/>
          </w:tcPr>
          <w:p>
            <w:pPr>
              <w:pStyle w:val="13"/>
            </w:pPr>
            <w:r>
              <w:t>12.96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确保每月义务工役制人员及遗属补助及时拨付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1.确保每月义务工役制人员及遗属补助及时拨付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发放补助人数情况</w:t>
            </w:r>
          </w:p>
        </w:tc>
        <w:tc>
          <w:tcPr>
            <w:tcW w:w="2268" w:type="dxa"/>
            <w:vAlign w:val="center"/>
          </w:tcPr>
          <w:p>
            <w:pPr>
              <w:pStyle w:val="13"/>
            </w:pPr>
            <w:r>
              <w:t>≤18人</w:t>
            </w:r>
          </w:p>
        </w:tc>
        <w:tc>
          <w:tcPr>
            <w:tcW w:w="1276" w:type="dxa"/>
            <w:vAlign w:val="center"/>
          </w:tcPr>
          <w:p>
            <w:pPr>
              <w:pStyle w:val="13"/>
            </w:pPr>
            <w:r>
              <w:t>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实际发放补助的覆盖程度情况，覆盖率=实发人数/应发人数</w:t>
            </w:r>
          </w:p>
        </w:tc>
        <w:tc>
          <w:tcPr>
            <w:tcW w:w="2268" w:type="dxa"/>
            <w:vAlign w:val="center"/>
          </w:tcPr>
          <w:p>
            <w:pPr>
              <w:pStyle w:val="13"/>
            </w:pPr>
            <w:r>
              <w:t>100%</w:t>
            </w:r>
          </w:p>
        </w:tc>
        <w:tc>
          <w:tcPr>
            <w:tcW w:w="1276" w:type="dxa"/>
            <w:vAlign w:val="center"/>
          </w:tcPr>
          <w:p>
            <w:pPr>
              <w:pStyle w:val="13"/>
            </w:pPr>
            <w:r>
              <w:t>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5386" w:type="dxa"/>
            <w:vAlign w:val="center"/>
          </w:tcPr>
          <w:p>
            <w:pPr>
              <w:pStyle w:val="13"/>
            </w:pPr>
            <w:r>
              <w:t>按时足额发放补助的情况</w:t>
            </w:r>
          </w:p>
        </w:tc>
        <w:tc>
          <w:tcPr>
            <w:tcW w:w="2268" w:type="dxa"/>
            <w:vAlign w:val="center"/>
          </w:tcPr>
          <w:p>
            <w:pPr>
              <w:pStyle w:val="13"/>
            </w:pPr>
            <w:r>
              <w:t>足额及时发放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人均月补助标准情况</w:t>
            </w:r>
          </w:p>
        </w:tc>
        <w:tc>
          <w:tcPr>
            <w:tcW w:w="2268" w:type="dxa"/>
            <w:vAlign w:val="center"/>
          </w:tcPr>
          <w:p>
            <w:pPr>
              <w:pStyle w:val="13"/>
            </w:pPr>
            <w:r>
              <w:t>≥200元</w:t>
            </w:r>
          </w:p>
        </w:tc>
        <w:tc>
          <w:tcPr>
            <w:tcW w:w="1276" w:type="dxa"/>
            <w:vAlign w:val="center"/>
          </w:tcPr>
          <w:p>
            <w:pPr>
              <w:pStyle w:val="13"/>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水平改善程度</w:t>
            </w:r>
          </w:p>
        </w:tc>
        <w:tc>
          <w:tcPr>
            <w:tcW w:w="5386" w:type="dxa"/>
            <w:vAlign w:val="center"/>
          </w:tcPr>
          <w:p>
            <w:pPr>
              <w:pStyle w:val="13"/>
            </w:pPr>
            <w:r>
              <w:t>生活水平持续改善情况</w:t>
            </w:r>
          </w:p>
        </w:tc>
        <w:tc>
          <w:tcPr>
            <w:tcW w:w="2268" w:type="dxa"/>
            <w:vAlign w:val="center"/>
          </w:tcPr>
          <w:p>
            <w:pPr>
              <w:pStyle w:val="13"/>
            </w:pPr>
            <w:r>
              <w:t>持续改善</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21、原镇办企业遗留问题的补助费用（发展基数）绩效目标表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13020725P004628102457</w:t>
            </w:r>
          </w:p>
        </w:tc>
        <w:tc>
          <w:tcPr>
            <w:tcW w:w="2835" w:type="dxa"/>
            <w:vAlign w:val="center"/>
          </w:tcPr>
          <w:p>
            <w:pPr>
              <w:pStyle w:val="11"/>
            </w:pPr>
            <w:r>
              <w:t>项目名称</w:t>
            </w:r>
          </w:p>
        </w:tc>
        <w:tc>
          <w:tcPr>
            <w:tcW w:w="6095" w:type="dxa"/>
            <w:gridSpan w:val="3"/>
            <w:vAlign w:val="center"/>
          </w:tcPr>
          <w:p>
            <w:pPr>
              <w:pStyle w:val="13"/>
            </w:pPr>
            <w:r>
              <w:t>原镇办企业遗留问题的补助费用（发展基数）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全力做好企业补助事项，维护社会稳定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1.全力做好企业补助事项，维护社会稳定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补贴人数量</w:t>
            </w:r>
          </w:p>
        </w:tc>
        <w:tc>
          <w:tcPr>
            <w:tcW w:w="5386" w:type="dxa"/>
            <w:vAlign w:val="center"/>
          </w:tcPr>
          <w:p>
            <w:pPr>
              <w:pStyle w:val="13"/>
            </w:pPr>
            <w:r>
              <w:t>补贴人数量</w:t>
            </w:r>
          </w:p>
        </w:tc>
        <w:tc>
          <w:tcPr>
            <w:tcW w:w="2268" w:type="dxa"/>
            <w:vAlign w:val="center"/>
          </w:tcPr>
          <w:p>
            <w:pPr>
              <w:pStyle w:val="13"/>
            </w:pPr>
            <w:r>
              <w:t>≥10人</w:t>
            </w:r>
          </w:p>
        </w:tc>
        <w:tc>
          <w:tcPr>
            <w:tcW w:w="1276" w:type="dxa"/>
            <w:vAlign w:val="center"/>
          </w:tcPr>
          <w:p>
            <w:pPr>
              <w:pStyle w:val="13"/>
            </w:pPr>
            <w:r>
              <w:t>支领表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下达资金覆盖率</w:t>
            </w:r>
          </w:p>
        </w:tc>
        <w:tc>
          <w:tcPr>
            <w:tcW w:w="5386" w:type="dxa"/>
            <w:vAlign w:val="center"/>
          </w:tcPr>
          <w:p>
            <w:pPr>
              <w:pStyle w:val="13"/>
            </w:pPr>
            <w:r>
              <w:t>实际下达资金/应到位资金</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资金支出率（%）</w:t>
            </w:r>
          </w:p>
        </w:tc>
        <w:tc>
          <w:tcPr>
            <w:tcW w:w="2268" w:type="dxa"/>
            <w:vAlign w:val="center"/>
          </w:tcPr>
          <w:p>
            <w:pPr>
              <w:pStyle w:val="13"/>
            </w:pPr>
            <w:r>
              <w:t>≥90%</w:t>
            </w:r>
          </w:p>
        </w:tc>
        <w:tc>
          <w:tcPr>
            <w:tcW w:w="1276" w:type="dxa"/>
            <w:vAlign w:val="center"/>
          </w:tcPr>
          <w:p>
            <w:pPr>
              <w:pStyle w:val="13"/>
            </w:pPr>
            <w:r>
              <w:t>对账单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补助所需资金</w:t>
            </w:r>
          </w:p>
        </w:tc>
        <w:tc>
          <w:tcPr>
            <w:tcW w:w="5386" w:type="dxa"/>
            <w:vAlign w:val="center"/>
          </w:tcPr>
          <w:p>
            <w:pPr>
              <w:pStyle w:val="13"/>
            </w:pPr>
            <w:r>
              <w:t>补助所需资金</w:t>
            </w:r>
          </w:p>
        </w:tc>
        <w:tc>
          <w:tcPr>
            <w:tcW w:w="2268" w:type="dxa"/>
            <w:vAlign w:val="center"/>
          </w:tcPr>
          <w:p>
            <w:pPr>
              <w:pStyle w:val="13"/>
            </w:pPr>
            <w:r>
              <w:t>≤10万元</w:t>
            </w:r>
          </w:p>
        </w:tc>
        <w:tc>
          <w:tcPr>
            <w:tcW w:w="1276" w:type="dxa"/>
            <w:vAlign w:val="center"/>
          </w:tcPr>
          <w:p>
            <w:pPr>
              <w:pStyle w:val="13"/>
            </w:pPr>
            <w:r>
              <w:t>总账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显著提高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22、招商经费绩效目标表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13020725P000018100126</w:t>
            </w:r>
          </w:p>
        </w:tc>
        <w:tc>
          <w:tcPr>
            <w:tcW w:w="2835" w:type="dxa"/>
            <w:vAlign w:val="center"/>
          </w:tcPr>
          <w:p>
            <w:pPr>
              <w:pStyle w:val="11"/>
            </w:pPr>
            <w:r>
              <w:t>项目名称</w:t>
            </w:r>
          </w:p>
        </w:tc>
        <w:tc>
          <w:tcPr>
            <w:tcW w:w="6095"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全力做好项目引进落地服务工作，实现招商引资工作新提升、新突破、新发展。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1.全力做好项目引进落地服务工作，实现招商引资工作新提升、新突破、新发展。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招待客商次数</w:t>
            </w:r>
          </w:p>
        </w:tc>
        <w:tc>
          <w:tcPr>
            <w:tcW w:w="5386" w:type="dxa"/>
            <w:vAlign w:val="center"/>
          </w:tcPr>
          <w:p>
            <w:pPr>
              <w:pStyle w:val="13"/>
            </w:pPr>
            <w:r>
              <w:t>招待客商次数</w:t>
            </w:r>
          </w:p>
        </w:tc>
        <w:tc>
          <w:tcPr>
            <w:tcW w:w="2268" w:type="dxa"/>
            <w:vAlign w:val="center"/>
          </w:tcPr>
          <w:p>
            <w:pPr>
              <w:pStyle w:val="13"/>
            </w:pPr>
            <w:r>
              <w:t>≥5次</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合理</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完成工作量/工作总量</w:t>
            </w:r>
          </w:p>
        </w:tc>
        <w:tc>
          <w:tcPr>
            <w:tcW w:w="2268" w:type="dxa"/>
            <w:vAlign w:val="center"/>
          </w:tcPr>
          <w:p>
            <w:pPr>
              <w:pStyle w:val="13"/>
            </w:pPr>
            <w:r>
              <w:t>≥90%</w:t>
            </w:r>
          </w:p>
        </w:tc>
        <w:tc>
          <w:tcPr>
            <w:tcW w:w="1276" w:type="dxa"/>
            <w:vAlign w:val="center"/>
          </w:tcPr>
          <w:p>
            <w:pPr>
              <w:pStyle w:val="13"/>
            </w:pPr>
            <w:r>
              <w:t>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≤4万元</w:t>
            </w:r>
          </w:p>
        </w:tc>
        <w:tc>
          <w:tcPr>
            <w:tcW w:w="1276" w:type="dxa"/>
            <w:vAlign w:val="center"/>
          </w:tcPr>
          <w:p>
            <w:pPr>
              <w:pStyle w:val="13"/>
            </w:pPr>
            <w:r>
              <w:t>总账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显著提高</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唐山市丰南区大新庄镇人民政府（含所属单位）上年末固定资产金额为1597.00万元（详见下表）。本年度拟购置固定资产总额为0.00万元，已按要求列入政府采购预算，详见政府采购预算表。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551唐山市丰南区大新庄镇人民政府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6123</w:t>
            </w:r>
          </w:p>
        </w:tc>
        <w:tc>
          <w:tcPr>
            <w:tcW w:w="2835" w:type="dxa"/>
            <w:vAlign w:val="center"/>
          </w:tcPr>
          <w:p>
            <w:pPr>
              <w:pStyle w:val="12"/>
            </w:pPr>
            <w:r>
              <w:t>927.00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1447</w:t>
            </w:r>
          </w:p>
        </w:tc>
        <w:tc>
          <w:tcPr>
            <w:tcW w:w="2835" w:type="dxa"/>
            <w:vAlign w:val="center"/>
          </w:tcPr>
          <w:p>
            <w:pPr>
              <w:pStyle w:val="12"/>
            </w:pPr>
            <w:r>
              <w:t>432.00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9</w:t>
            </w:r>
          </w:p>
        </w:tc>
        <w:tc>
          <w:tcPr>
            <w:tcW w:w="2835" w:type="dxa"/>
            <w:vAlign w:val="center"/>
          </w:tcPr>
          <w:p>
            <w:pPr>
              <w:pStyle w:val="12"/>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3452</w:t>
            </w:r>
          </w:p>
        </w:tc>
        <w:tc>
          <w:tcPr>
            <w:tcW w:w="2835" w:type="dxa"/>
            <w:vAlign w:val="center"/>
          </w:tcPr>
          <w:p>
            <w:pPr>
              <w:pStyle w:val="12"/>
            </w:pPr>
            <w:r>
              <w:t>437.00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C4302"/>
    <w:multiLevelType w:val="singleLevel"/>
    <w:tmpl w:val="47AC430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B10FAC"/>
    <w:rsid w:val="5CD6774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TotalTime>6</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2025-01-22T15:53:00Z</dcterms:created>
  <dc:creator>Administrator</dc:creator>
  <cp:lastModifiedBy>Administrator</cp:lastModifiedBy>
  <dcterms:modified xsi:type="dcterms:W3CDTF">2025-02-06T07:41:16Z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