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rPr>
          <w:rFonts w:hint="eastAsia"/>
          <w:lang w:val="en-US" w:eastAsia="zh-CN"/>
        </w:rPr>
        <w:t>6</w:t>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rPr>
          <w:rFonts w:hint="eastAsia"/>
          <w:lang w:val="en-US" w:eastAsia="zh-CN"/>
        </w:rPr>
        <w:t>8</w:t>
      </w:r>
      <w:r>
        <w:fldChar w:fldCharType="end"/>
      </w:r>
    </w:p>
    <w:p>
      <w:pPr>
        <w:pStyle w:val="3"/>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t>部门预算一般公共预算财政拨款支出表</w:t>
      </w:r>
      <w:r>
        <w:tab/>
      </w:r>
      <w:r>
        <w:rPr>
          <w:rFonts w:hint="eastAsia"/>
          <w:lang w:val="en-US" w:eastAsia="zh-CN"/>
        </w:rPr>
        <w:t>1</w:t>
      </w:r>
      <w:r>
        <w:fldChar w:fldCharType="end"/>
      </w:r>
      <w:r>
        <w:rPr>
          <w:rFonts w:hint="eastAsia"/>
          <w:lang w:val="en-US" w:eastAsia="zh-CN"/>
        </w:rPr>
        <w:t>1</w:t>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w:t>
      </w:r>
      <w:r>
        <w:rPr>
          <w:rFonts w:hint="eastAsia"/>
          <w:lang w:val="en-US" w:eastAsia="zh-CN"/>
        </w:rPr>
        <w:t>3</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w:t>
      </w:r>
      <w:r>
        <w:rPr>
          <w:rFonts w:hint="eastAsia"/>
          <w:lang w:val="en-US" w:eastAsia="zh-CN"/>
        </w:rPr>
        <w:t>5</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w:t>
      </w:r>
      <w:r>
        <w:rPr>
          <w:rFonts w:hint="eastAsia"/>
          <w:lang w:val="en-US" w:eastAsia="zh-CN"/>
        </w:rPr>
        <w:t>6</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w:t>
      </w:r>
      <w:r>
        <w:rPr>
          <w:rFonts w:hint="eastAsia"/>
          <w:lang w:val="en-US" w:eastAsia="zh-CN"/>
        </w:rPr>
        <w:t>7</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w:t>
      </w:r>
      <w:r>
        <w:rPr>
          <w:rFonts w:hint="eastAsia"/>
          <w:lang w:val="en-US" w:eastAsia="zh-CN"/>
        </w:rPr>
        <w:t>8</w:t>
      </w:r>
      <w:r>
        <w:fldChar w:fldCharType="end"/>
      </w:r>
      <w:r>
        <w:fldChar w:fldCharType="end"/>
      </w:r>
    </w:p>
    <w:p>
      <w:pPr>
        <w:pStyle w:val="3"/>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二、部门预算安排的总体情况</w:t>
      </w:r>
      <w:r>
        <w:tab/>
      </w:r>
      <w:r>
        <w:rPr>
          <w:rFonts w:hint="eastAsia"/>
          <w:lang w:val="en-US" w:eastAsia="zh-CN"/>
        </w:rPr>
        <w:t>2</w:t>
      </w:r>
      <w:r>
        <w:fldChar w:fldCharType="end"/>
      </w:r>
      <w:r>
        <w:rPr>
          <w:rFonts w:hint="eastAsia"/>
          <w:lang w:val="en-US" w:eastAsia="zh-CN"/>
        </w:rPr>
        <w:t>0</w:t>
      </w:r>
    </w:p>
    <w:p>
      <w:pPr>
        <w:pStyle w:val="3"/>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2</w:t>
      </w:r>
      <w:r>
        <w:fldChar w:fldCharType="end"/>
      </w:r>
      <w:r>
        <w:rPr>
          <w:rFonts w:hint="eastAsia"/>
          <w:lang w:val="en-US" w:eastAsia="zh-CN"/>
        </w:rPr>
        <w:t>1</w:t>
      </w:r>
    </w:p>
    <w:p>
      <w:pPr>
        <w:pStyle w:val="3"/>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2</w:t>
      </w:r>
      <w:r>
        <w:fldChar w:fldCharType="end"/>
      </w:r>
      <w:r>
        <w:rPr>
          <w:rFonts w:hint="eastAsia"/>
          <w:lang w:val="en-US" w:eastAsia="zh-CN"/>
        </w:rPr>
        <w:t>1</w:t>
      </w:r>
    </w:p>
    <w:p>
      <w:pPr>
        <w:pStyle w:val="3"/>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五、部门整体绩效目标</w:t>
      </w:r>
      <w:r>
        <w:tab/>
      </w:r>
      <w:r>
        <w:rPr>
          <w:rFonts w:hint="eastAsia"/>
          <w:lang w:val="en-US" w:eastAsia="zh-CN"/>
        </w:rPr>
        <w:t>2</w:t>
      </w:r>
      <w:r>
        <w:fldChar w:fldCharType="end"/>
      </w:r>
      <w:r>
        <w:rPr>
          <w:rFonts w:hint="eastAsia"/>
          <w:lang w:val="en-US" w:eastAsia="zh-CN"/>
        </w:rPr>
        <w:t>1</w:t>
      </w:r>
    </w:p>
    <w:p>
      <w:pPr>
        <w:pStyle w:val="3"/>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六、部门主管专项资金预算安排情况及绩效目标</w:t>
      </w:r>
      <w:r>
        <w:tab/>
      </w:r>
      <w:r>
        <w:rPr>
          <w:rFonts w:hint="eastAsia"/>
          <w:lang w:val="en-US" w:eastAsia="zh-CN"/>
        </w:rPr>
        <w:t>2</w:t>
      </w:r>
      <w:r>
        <w:fldChar w:fldCharType="end"/>
      </w:r>
      <w:r>
        <w:rPr>
          <w:rFonts w:hint="eastAsia"/>
          <w:lang w:val="en-US" w:eastAsia="zh-CN"/>
        </w:rPr>
        <w:t>6</w:t>
      </w:r>
    </w:p>
    <w:p>
      <w:pPr>
        <w:pStyle w:val="3"/>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七、部门项目预算安排情况及绩效目标</w:t>
      </w:r>
      <w:r>
        <w:tab/>
      </w:r>
      <w:r>
        <w:rPr>
          <w:rFonts w:hint="eastAsia"/>
          <w:lang w:val="en-US" w:eastAsia="zh-CN"/>
        </w:rPr>
        <w:t>2</w:t>
      </w:r>
      <w:r>
        <w:fldChar w:fldCharType="end"/>
      </w:r>
      <w:r>
        <w:rPr>
          <w:rFonts w:hint="eastAsia"/>
          <w:lang w:val="en-US" w:eastAsia="zh-CN"/>
        </w:rPr>
        <w:t>7</w:t>
      </w:r>
    </w:p>
    <w:p>
      <w:pPr>
        <w:pStyle w:val="3"/>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八、政府采购预算情况</w:t>
      </w:r>
      <w:r>
        <w:tab/>
      </w:r>
      <w:r>
        <w:rPr>
          <w:rFonts w:hint="eastAsia"/>
          <w:lang w:val="en-US" w:eastAsia="zh-CN"/>
        </w:rPr>
        <w:t>5</w:t>
      </w:r>
      <w:r>
        <w:fldChar w:fldCharType="end"/>
      </w:r>
      <w:r>
        <w:rPr>
          <w:rFonts w:hint="eastAsia"/>
          <w:lang w:val="en-US" w:eastAsia="zh-CN"/>
        </w:rPr>
        <w:t>6</w:t>
      </w:r>
    </w:p>
    <w:p>
      <w:pPr>
        <w:pStyle w:val="3"/>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九、国有资产信息</w:t>
      </w:r>
      <w:r>
        <w:tab/>
      </w:r>
      <w:r>
        <w:rPr>
          <w:rFonts w:hint="eastAsia"/>
          <w:lang w:val="en-US" w:eastAsia="zh-CN"/>
        </w:rPr>
        <w:t>5</w:t>
      </w:r>
      <w:r>
        <w:fldChar w:fldCharType="end"/>
      </w:r>
      <w:r>
        <w:rPr>
          <w:rFonts w:hint="eastAsia"/>
          <w:lang w:val="en-US" w:eastAsia="zh-CN"/>
        </w:rPr>
        <w:t>8</w:t>
      </w:r>
    </w:p>
    <w:p>
      <w:pPr>
        <w:pStyle w:val="3"/>
        <w:tabs>
          <w:tab w:val="right" w:leader="dot" w:pos="14562"/>
        </w:tabs>
        <w:rPr>
          <w:rFonts w:hint="eastAsia" w:eastAsia="方正仿宋_GBK"/>
          <w:lang w:val="en-US" w:eastAsia="zh-CN"/>
        </w:rPr>
      </w:pPr>
      <w:r>
        <w:fldChar w:fldCharType="begin"/>
      </w:r>
      <w:r>
        <w:instrText xml:space="preserve"> HYPERLINK \l "_Toc_3_3_0000000019" </w:instrText>
      </w:r>
      <w:r>
        <w:fldChar w:fldCharType="separate"/>
      </w:r>
      <w:r>
        <w:t>十、名词解释</w:t>
      </w:r>
      <w:r>
        <w:tab/>
      </w:r>
      <w:r>
        <w:rPr>
          <w:rFonts w:hint="eastAsia"/>
          <w:lang w:val="en-US" w:eastAsia="zh-CN"/>
        </w:rPr>
        <w:t>5</w:t>
      </w:r>
      <w:r>
        <w:fldChar w:fldCharType="end"/>
      </w:r>
      <w:r>
        <w:rPr>
          <w:rFonts w:hint="eastAsia"/>
          <w:lang w:val="en-US" w:eastAsia="zh-CN"/>
        </w:rPr>
        <w:t>9</w:t>
      </w:r>
    </w:p>
    <w:p>
      <w:pPr>
        <w:pStyle w:val="3"/>
        <w:tabs>
          <w:tab w:val="right" w:leader="dot" w:pos="14562"/>
        </w:tabs>
        <w:rPr>
          <w:rFonts w:hint="eastAsia" w:eastAsia="方正仿宋_GBK"/>
          <w:lang w:val="en-US" w:eastAsia="zh-CN"/>
        </w:rPr>
      </w:pPr>
      <w:r>
        <w:fldChar w:fldCharType="begin"/>
      </w:r>
      <w:r>
        <w:instrText xml:space="preserve"> HYPERLINK \l "_Toc_3_3_0000000020" </w:instrText>
      </w:r>
      <w:r>
        <w:fldChar w:fldCharType="separate"/>
      </w:r>
      <w:r>
        <w:t>十一、其他需要说明的事项</w:t>
      </w:r>
      <w:r>
        <w:tab/>
      </w:r>
      <w:r>
        <w:rPr>
          <w:rFonts w:hint="eastAsia"/>
          <w:lang w:val="en-US" w:eastAsia="zh-CN"/>
        </w:rPr>
        <w:t>6</w:t>
      </w:r>
      <w:r>
        <w:fldChar w:fldCharType="end"/>
      </w:r>
      <w:r>
        <w:rPr>
          <w:rFonts w:hint="eastAsia"/>
          <w:lang w:val="en-US" w:eastAsia="zh-CN"/>
        </w:rPr>
        <w:t>0</w:t>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0"/>
            </w:pPr>
            <w:r>
              <w:t>406唐山市丰南区文化广电和旅游局</w:t>
            </w:r>
          </w:p>
        </w:tc>
        <w:tc>
          <w:tcPr>
            <w:tcW w:w="2126" w:type="dxa"/>
            <w:tcBorders>
              <w:top w:val="single" w:color="FFFFFF" w:sz="6" w:space="0"/>
              <w:left w:val="single" w:color="FFFFFF" w:sz="6" w:space="0"/>
              <w:right w:val="single" w:color="FFFFFF" w:sz="6" w:space="0"/>
            </w:tcBorders>
            <w:vAlign w:val="center"/>
          </w:tcPr>
          <w:p>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1950.67</w:t>
            </w:r>
          </w:p>
        </w:tc>
        <w:tc>
          <w:tcPr>
            <w:tcW w:w="4535" w:type="dxa"/>
            <w:vAlign w:val="center"/>
          </w:tcPr>
          <w:p>
            <w:pPr>
              <w:pStyle w:val="13"/>
            </w:pPr>
            <w:r>
              <w:t>一、一般公共服务支出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r>
              <w:t>1908.63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21.15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11.38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11.40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1950.67</w:t>
            </w:r>
          </w:p>
        </w:tc>
        <w:tc>
          <w:tcPr>
            <w:tcW w:w="4535" w:type="dxa"/>
            <w:vAlign w:val="center"/>
          </w:tcPr>
          <w:p>
            <w:pPr>
              <w:pStyle w:val="15"/>
            </w:pPr>
            <w:r>
              <w:t>本年支出合计</w:t>
            </w:r>
          </w:p>
        </w:tc>
        <w:tc>
          <w:tcPr>
            <w:tcW w:w="2126" w:type="dxa"/>
            <w:vAlign w:val="center"/>
          </w:tcPr>
          <w:p>
            <w:pPr>
              <w:pStyle w:val="16"/>
            </w:pPr>
            <w:r>
              <w:t>1952.56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r>
              <w:t>1.89</w:t>
            </w:r>
          </w:p>
        </w:tc>
        <w:tc>
          <w:tcPr>
            <w:tcW w:w="4535" w:type="dxa"/>
            <w:vAlign w:val="center"/>
          </w:tcPr>
          <w:p>
            <w:pPr>
              <w:pStyle w:val="13"/>
            </w:pPr>
            <w:r>
              <w:t>年终结转结余</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1952.56</w:t>
            </w:r>
          </w:p>
        </w:tc>
        <w:tc>
          <w:tcPr>
            <w:tcW w:w="4535" w:type="dxa"/>
            <w:vAlign w:val="center"/>
          </w:tcPr>
          <w:p>
            <w:pPr>
              <w:pStyle w:val="15"/>
            </w:pPr>
            <w:r>
              <w:t>支出总计</w:t>
            </w:r>
          </w:p>
        </w:tc>
        <w:tc>
          <w:tcPr>
            <w:tcW w:w="2126" w:type="dxa"/>
            <w:vAlign w:val="center"/>
          </w:tcPr>
          <w:p>
            <w:pPr>
              <w:pStyle w:val="16"/>
            </w:pPr>
            <w:r>
              <w:t>1952.56</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406唐山市丰南区文化广电和旅游局</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1952.56</w:t>
            </w:r>
          </w:p>
        </w:tc>
        <w:tc>
          <w:tcPr>
            <w:tcW w:w="1134" w:type="dxa"/>
            <w:vAlign w:val="center"/>
          </w:tcPr>
          <w:p>
            <w:pPr>
              <w:pStyle w:val="16"/>
            </w:pPr>
            <w:r>
              <w:t>1950.67</w:t>
            </w:r>
          </w:p>
        </w:tc>
        <w:tc>
          <w:tcPr>
            <w:tcW w:w="1134" w:type="dxa"/>
            <w:vAlign w:val="center"/>
          </w:tcPr>
          <w:p>
            <w:pPr>
              <w:pStyle w:val="16"/>
            </w:pPr>
            <w:r>
              <w:t>1950.67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1.89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207</w:t>
            </w:r>
          </w:p>
        </w:tc>
        <w:tc>
          <w:tcPr>
            <w:tcW w:w="1559" w:type="dxa"/>
            <w:vAlign w:val="center"/>
          </w:tcPr>
          <w:p>
            <w:pPr>
              <w:pStyle w:val="13"/>
            </w:pPr>
            <w:r>
              <w:t>文化旅游体育与传媒支出</w:t>
            </w:r>
          </w:p>
        </w:tc>
        <w:tc>
          <w:tcPr>
            <w:tcW w:w="1134" w:type="dxa"/>
            <w:vAlign w:val="center"/>
          </w:tcPr>
          <w:p>
            <w:pPr>
              <w:pStyle w:val="12"/>
            </w:pPr>
            <w:r>
              <w:t>1908.63</w:t>
            </w:r>
          </w:p>
        </w:tc>
        <w:tc>
          <w:tcPr>
            <w:tcW w:w="1134" w:type="dxa"/>
            <w:vAlign w:val="center"/>
          </w:tcPr>
          <w:p>
            <w:pPr>
              <w:pStyle w:val="12"/>
            </w:pPr>
            <w:r>
              <w:t>1906.74</w:t>
            </w:r>
          </w:p>
        </w:tc>
        <w:tc>
          <w:tcPr>
            <w:tcW w:w="1134" w:type="dxa"/>
            <w:vAlign w:val="center"/>
          </w:tcPr>
          <w:p>
            <w:pPr>
              <w:pStyle w:val="12"/>
            </w:pPr>
            <w:r>
              <w:t>1906.74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1.89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20701</w:t>
            </w:r>
          </w:p>
        </w:tc>
        <w:tc>
          <w:tcPr>
            <w:tcW w:w="1559" w:type="dxa"/>
            <w:vAlign w:val="center"/>
          </w:tcPr>
          <w:p>
            <w:pPr>
              <w:pStyle w:val="13"/>
            </w:pPr>
            <w:r>
              <w:t>文化和旅游</w:t>
            </w:r>
          </w:p>
        </w:tc>
        <w:tc>
          <w:tcPr>
            <w:tcW w:w="1134" w:type="dxa"/>
            <w:vAlign w:val="center"/>
          </w:tcPr>
          <w:p>
            <w:pPr>
              <w:pStyle w:val="12"/>
            </w:pPr>
            <w:r>
              <w:t>1623.79</w:t>
            </w:r>
          </w:p>
        </w:tc>
        <w:tc>
          <w:tcPr>
            <w:tcW w:w="1134" w:type="dxa"/>
            <w:vAlign w:val="center"/>
          </w:tcPr>
          <w:p>
            <w:pPr>
              <w:pStyle w:val="12"/>
            </w:pPr>
            <w:r>
              <w:t>1623.79</w:t>
            </w:r>
          </w:p>
        </w:tc>
        <w:tc>
          <w:tcPr>
            <w:tcW w:w="1134" w:type="dxa"/>
            <w:vAlign w:val="center"/>
          </w:tcPr>
          <w:p>
            <w:pPr>
              <w:pStyle w:val="12"/>
            </w:pPr>
            <w:r>
              <w:t>1623.79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2070101</w:t>
            </w:r>
          </w:p>
        </w:tc>
        <w:tc>
          <w:tcPr>
            <w:tcW w:w="1559" w:type="dxa"/>
            <w:vAlign w:val="center"/>
          </w:tcPr>
          <w:p>
            <w:pPr>
              <w:pStyle w:val="13"/>
            </w:pPr>
            <w:r>
              <w:t>行政运行</w:t>
            </w:r>
          </w:p>
        </w:tc>
        <w:tc>
          <w:tcPr>
            <w:tcW w:w="1134" w:type="dxa"/>
            <w:vAlign w:val="center"/>
          </w:tcPr>
          <w:p>
            <w:pPr>
              <w:pStyle w:val="12"/>
            </w:pPr>
            <w:r>
              <w:t>1031.68</w:t>
            </w:r>
          </w:p>
        </w:tc>
        <w:tc>
          <w:tcPr>
            <w:tcW w:w="1134" w:type="dxa"/>
            <w:vAlign w:val="center"/>
          </w:tcPr>
          <w:p>
            <w:pPr>
              <w:pStyle w:val="12"/>
            </w:pPr>
            <w:r>
              <w:t>1031.68</w:t>
            </w:r>
          </w:p>
        </w:tc>
        <w:tc>
          <w:tcPr>
            <w:tcW w:w="1134" w:type="dxa"/>
            <w:vAlign w:val="center"/>
          </w:tcPr>
          <w:p>
            <w:pPr>
              <w:pStyle w:val="12"/>
            </w:pPr>
            <w:r>
              <w:t>1031.68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2070102</w:t>
            </w:r>
          </w:p>
        </w:tc>
        <w:tc>
          <w:tcPr>
            <w:tcW w:w="1559" w:type="dxa"/>
            <w:vAlign w:val="center"/>
          </w:tcPr>
          <w:p>
            <w:pPr>
              <w:pStyle w:val="13"/>
            </w:pPr>
            <w:r>
              <w:t>一般行政管理事务</w:t>
            </w:r>
          </w:p>
        </w:tc>
        <w:tc>
          <w:tcPr>
            <w:tcW w:w="1134" w:type="dxa"/>
            <w:vAlign w:val="center"/>
          </w:tcPr>
          <w:p>
            <w:pPr>
              <w:pStyle w:val="12"/>
            </w:pPr>
            <w:r>
              <w:t>157.04</w:t>
            </w:r>
          </w:p>
        </w:tc>
        <w:tc>
          <w:tcPr>
            <w:tcW w:w="1134" w:type="dxa"/>
            <w:vAlign w:val="center"/>
          </w:tcPr>
          <w:p>
            <w:pPr>
              <w:pStyle w:val="12"/>
            </w:pPr>
            <w:r>
              <w:t>157.04</w:t>
            </w:r>
          </w:p>
        </w:tc>
        <w:tc>
          <w:tcPr>
            <w:tcW w:w="1134" w:type="dxa"/>
            <w:vAlign w:val="center"/>
          </w:tcPr>
          <w:p>
            <w:pPr>
              <w:pStyle w:val="12"/>
            </w:pPr>
            <w:r>
              <w:t>157.04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2070104</w:t>
            </w:r>
          </w:p>
        </w:tc>
        <w:tc>
          <w:tcPr>
            <w:tcW w:w="1559" w:type="dxa"/>
            <w:vAlign w:val="center"/>
          </w:tcPr>
          <w:p>
            <w:pPr>
              <w:pStyle w:val="13"/>
            </w:pPr>
            <w:r>
              <w:t>图书馆</w:t>
            </w:r>
          </w:p>
        </w:tc>
        <w:tc>
          <w:tcPr>
            <w:tcW w:w="1134" w:type="dxa"/>
            <w:vAlign w:val="center"/>
          </w:tcPr>
          <w:p>
            <w:pPr>
              <w:pStyle w:val="12"/>
            </w:pPr>
            <w:r>
              <w:t>86.00</w:t>
            </w:r>
          </w:p>
        </w:tc>
        <w:tc>
          <w:tcPr>
            <w:tcW w:w="1134" w:type="dxa"/>
            <w:vAlign w:val="center"/>
          </w:tcPr>
          <w:p>
            <w:pPr>
              <w:pStyle w:val="12"/>
            </w:pPr>
            <w:r>
              <w:t>86.00</w:t>
            </w:r>
          </w:p>
        </w:tc>
        <w:tc>
          <w:tcPr>
            <w:tcW w:w="1134" w:type="dxa"/>
            <w:vAlign w:val="center"/>
          </w:tcPr>
          <w:p>
            <w:pPr>
              <w:pStyle w:val="12"/>
            </w:pPr>
            <w:r>
              <w:t>86.00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2070109</w:t>
            </w:r>
          </w:p>
        </w:tc>
        <w:tc>
          <w:tcPr>
            <w:tcW w:w="1559" w:type="dxa"/>
            <w:vAlign w:val="center"/>
          </w:tcPr>
          <w:p>
            <w:pPr>
              <w:pStyle w:val="13"/>
            </w:pPr>
            <w:r>
              <w:t>群众文化</w:t>
            </w:r>
          </w:p>
        </w:tc>
        <w:tc>
          <w:tcPr>
            <w:tcW w:w="1134" w:type="dxa"/>
            <w:vAlign w:val="center"/>
          </w:tcPr>
          <w:p>
            <w:pPr>
              <w:pStyle w:val="12"/>
            </w:pPr>
            <w:r>
              <w:t>194.05</w:t>
            </w:r>
          </w:p>
        </w:tc>
        <w:tc>
          <w:tcPr>
            <w:tcW w:w="1134" w:type="dxa"/>
            <w:vAlign w:val="center"/>
          </w:tcPr>
          <w:p>
            <w:pPr>
              <w:pStyle w:val="12"/>
            </w:pPr>
            <w:r>
              <w:t>194.05</w:t>
            </w:r>
          </w:p>
        </w:tc>
        <w:tc>
          <w:tcPr>
            <w:tcW w:w="1134" w:type="dxa"/>
            <w:vAlign w:val="center"/>
          </w:tcPr>
          <w:p>
            <w:pPr>
              <w:pStyle w:val="12"/>
            </w:pPr>
            <w:r>
              <w:t>194.05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2070112</w:t>
            </w:r>
          </w:p>
        </w:tc>
        <w:tc>
          <w:tcPr>
            <w:tcW w:w="1559" w:type="dxa"/>
            <w:vAlign w:val="center"/>
          </w:tcPr>
          <w:p>
            <w:pPr>
              <w:pStyle w:val="13"/>
            </w:pPr>
            <w:r>
              <w:t>文化和旅游市场管理</w:t>
            </w:r>
          </w:p>
        </w:tc>
        <w:tc>
          <w:tcPr>
            <w:tcW w:w="1134" w:type="dxa"/>
            <w:vAlign w:val="center"/>
          </w:tcPr>
          <w:p>
            <w:pPr>
              <w:pStyle w:val="12"/>
            </w:pPr>
            <w:r>
              <w:t>4.00</w:t>
            </w:r>
          </w:p>
        </w:tc>
        <w:tc>
          <w:tcPr>
            <w:tcW w:w="1134" w:type="dxa"/>
            <w:vAlign w:val="center"/>
          </w:tcPr>
          <w:p>
            <w:pPr>
              <w:pStyle w:val="12"/>
            </w:pPr>
            <w:r>
              <w:t>4.00</w:t>
            </w:r>
          </w:p>
        </w:tc>
        <w:tc>
          <w:tcPr>
            <w:tcW w:w="1134" w:type="dxa"/>
            <w:vAlign w:val="center"/>
          </w:tcPr>
          <w:p>
            <w:pPr>
              <w:pStyle w:val="12"/>
            </w:pPr>
            <w:r>
              <w:t>4.00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2070113</w:t>
            </w:r>
          </w:p>
        </w:tc>
        <w:tc>
          <w:tcPr>
            <w:tcW w:w="1559" w:type="dxa"/>
            <w:vAlign w:val="center"/>
          </w:tcPr>
          <w:p>
            <w:pPr>
              <w:pStyle w:val="13"/>
            </w:pPr>
            <w:r>
              <w:t>旅游宣传</w:t>
            </w:r>
          </w:p>
        </w:tc>
        <w:tc>
          <w:tcPr>
            <w:tcW w:w="1134" w:type="dxa"/>
            <w:vAlign w:val="center"/>
          </w:tcPr>
          <w:p>
            <w:pPr>
              <w:pStyle w:val="12"/>
            </w:pPr>
            <w:r>
              <w:t>10.00</w:t>
            </w:r>
          </w:p>
        </w:tc>
        <w:tc>
          <w:tcPr>
            <w:tcW w:w="1134" w:type="dxa"/>
            <w:vAlign w:val="center"/>
          </w:tcPr>
          <w:p>
            <w:pPr>
              <w:pStyle w:val="12"/>
            </w:pPr>
            <w:r>
              <w:t>10.00</w:t>
            </w:r>
          </w:p>
        </w:tc>
        <w:tc>
          <w:tcPr>
            <w:tcW w:w="1134" w:type="dxa"/>
            <w:vAlign w:val="center"/>
          </w:tcPr>
          <w:p>
            <w:pPr>
              <w:pStyle w:val="12"/>
            </w:pPr>
            <w:r>
              <w:t>10.00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2070199</w:t>
            </w:r>
          </w:p>
        </w:tc>
        <w:tc>
          <w:tcPr>
            <w:tcW w:w="1559" w:type="dxa"/>
            <w:vAlign w:val="center"/>
          </w:tcPr>
          <w:p>
            <w:pPr>
              <w:pStyle w:val="13"/>
            </w:pPr>
            <w:r>
              <w:t>其他文化和旅游支出</w:t>
            </w:r>
          </w:p>
        </w:tc>
        <w:tc>
          <w:tcPr>
            <w:tcW w:w="1134" w:type="dxa"/>
            <w:vAlign w:val="center"/>
          </w:tcPr>
          <w:p>
            <w:pPr>
              <w:pStyle w:val="12"/>
            </w:pPr>
            <w:r>
              <w:t>141.02</w:t>
            </w:r>
          </w:p>
        </w:tc>
        <w:tc>
          <w:tcPr>
            <w:tcW w:w="1134" w:type="dxa"/>
            <w:vAlign w:val="center"/>
          </w:tcPr>
          <w:p>
            <w:pPr>
              <w:pStyle w:val="12"/>
            </w:pPr>
            <w:r>
              <w:t>141.02</w:t>
            </w:r>
          </w:p>
        </w:tc>
        <w:tc>
          <w:tcPr>
            <w:tcW w:w="1134" w:type="dxa"/>
            <w:vAlign w:val="center"/>
          </w:tcPr>
          <w:p>
            <w:pPr>
              <w:pStyle w:val="12"/>
            </w:pPr>
            <w:r>
              <w:t>141.02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20702</w:t>
            </w:r>
          </w:p>
        </w:tc>
        <w:tc>
          <w:tcPr>
            <w:tcW w:w="1559" w:type="dxa"/>
            <w:vAlign w:val="center"/>
          </w:tcPr>
          <w:p>
            <w:pPr>
              <w:pStyle w:val="13"/>
            </w:pPr>
            <w:r>
              <w:t>文物</w:t>
            </w:r>
          </w:p>
        </w:tc>
        <w:tc>
          <w:tcPr>
            <w:tcW w:w="1134" w:type="dxa"/>
            <w:vAlign w:val="center"/>
          </w:tcPr>
          <w:p>
            <w:pPr>
              <w:pStyle w:val="12"/>
            </w:pPr>
            <w:r>
              <w:t>5.20</w:t>
            </w:r>
          </w:p>
        </w:tc>
        <w:tc>
          <w:tcPr>
            <w:tcW w:w="1134" w:type="dxa"/>
            <w:vAlign w:val="center"/>
          </w:tcPr>
          <w:p>
            <w:pPr>
              <w:pStyle w:val="12"/>
            </w:pPr>
            <w:r>
              <w:t>5.20</w:t>
            </w:r>
          </w:p>
        </w:tc>
        <w:tc>
          <w:tcPr>
            <w:tcW w:w="1134" w:type="dxa"/>
            <w:vAlign w:val="center"/>
          </w:tcPr>
          <w:p>
            <w:pPr>
              <w:pStyle w:val="12"/>
            </w:pPr>
            <w:r>
              <w:t>5.20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2070204</w:t>
            </w:r>
          </w:p>
        </w:tc>
        <w:tc>
          <w:tcPr>
            <w:tcW w:w="1559" w:type="dxa"/>
            <w:vAlign w:val="center"/>
          </w:tcPr>
          <w:p>
            <w:pPr>
              <w:pStyle w:val="13"/>
            </w:pPr>
            <w:r>
              <w:t>文物保护</w:t>
            </w:r>
          </w:p>
        </w:tc>
        <w:tc>
          <w:tcPr>
            <w:tcW w:w="1134" w:type="dxa"/>
            <w:vAlign w:val="center"/>
          </w:tcPr>
          <w:p>
            <w:pPr>
              <w:pStyle w:val="12"/>
            </w:pPr>
            <w:r>
              <w:t>0.20</w:t>
            </w:r>
          </w:p>
        </w:tc>
        <w:tc>
          <w:tcPr>
            <w:tcW w:w="1134" w:type="dxa"/>
            <w:vAlign w:val="center"/>
          </w:tcPr>
          <w:p>
            <w:pPr>
              <w:pStyle w:val="12"/>
            </w:pPr>
            <w:r>
              <w:t>0.20</w:t>
            </w:r>
          </w:p>
        </w:tc>
        <w:tc>
          <w:tcPr>
            <w:tcW w:w="1134" w:type="dxa"/>
            <w:vAlign w:val="center"/>
          </w:tcPr>
          <w:p>
            <w:pPr>
              <w:pStyle w:val="12"/>
            </w:pPr>
            <w:r>
              <w:t>0.20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2070299</w:t>
            </w:r>
          </w:p>
        </w:tc>
        <w:tc>
          <w:tcPr>
            <w:tcW w:w="1559" w:type="dxa"/>
            <w:vAlign w:val="center"/>
          </w:tcPr>
          <w:p>
            <w:pPr>
              <w:pStyle w:val="13"/>
            </w:pPr>
            <w:r>
              <w:t>其他文物支出</w:t>
            </w:r>
          </w:p>
        </w:tc>
        <w:tc>
          <w:tcPr>
            <w:tcW w:w="1134" w:type="dxa"/>
            <w:vAlign w:val="center"/>
          </w:tcPr>
          <w:p>
            <w:pPr>
              <w:pStyle w:val="12"/>
            </w:pPr>
            <w:r>
              <w:t>5.00</w:t>
            </w:r>
          </w:p>
        </w:tc>
        <w:tc>
          <w:tcPr>
            <w:tcW w:w="1134" w:type="dxa"/>
            <w:vAlign w:val="center"/>
          </w:tcPr>
          <w:p>
            <w:pPr>
              <w:pStyle w:val="12"/>
            </w:pPr>
            <w:r>
              <w:t>5.00</w:t>
            </w:r>
          </w:p>
        </w:tc>
        <w:tc>
          <w:tcPr>
            <w:tcW w:w="1134" w:type="dxa"/>
            <w:vAlign w:val="center"/>
          </w:tcPr>
          <w:p>
            <w:pPr>
              <w:pStyle w:val="12"/>
            </w:pPr>
            <w:r>
              <w:t>5.00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20703</w:t>
            </w:r>
          </w:p>
        </w:tc>
        <w:tc>
          <w:tcPr>
            <w:tcW w:w="1559" w:type="dxa"/>
            <w:vAlign w:val="center"/>
          </w:tcPr>
          <w:p>
            <w:pPr>
              <w:pStyle w:val="13"/>
            </w:pPr>
            <w:r>
              <w:t>体育</w:t>
            </w:r>
          </w:p>
        </w:tc>
        <w:tc>
          <w:tcPr>
            <w:tcW w:w="1134" w:type="dxa"/>
            <w:vAlign w:val="center"/>
          </w:tcPr>
          <w:p>
            <w:pPr>
              <w:pStyle w:val="12"/>
            </w:pPr>
            <w:r>
              <w:t>256.35</w:t>
            </w:r>
          </w:p>
        </w:tc>
        <w:tc>
          <w:tcPr>
            <w:tcW w:w="1134" w:type="dxa"/>
            <w:vAlign w:val="center"/>
          </w:tcPr>
          <w:p>
            <w:pPr>
              <w:pStyle w:val="12"/>
            </w:pPr>
            <w:r>
              <w:t>256.35</w:t>
            </w:r>
          </w:p>
        </w:tc>
        <w:tc>
          <w:tcPr>
            <w:tcW w:w="1134" w:type="dxa"/>
            <w:vAlign w:val="center"/>
          </w:tcPr>
          <w:p>
            <w:pPr>
              <w:pStyle w:val="12"/>
            </w:pPr>
            <w:r>
              <w:t>256.35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2070305</w:t>
            </w:r>
          </w:p>
        </w:tc>
        <w:tc>
          <w:tcPr>
            <w:tcW w:w="1559" w:type="dxa"/>
            <w:vAlign w:val="center"/>
          </w:tcPr>
          <w:p>
            <w:pPr>
              <w:pStyle w:val="13"/>
            </w:pPr>
            <w:r>
              <w:t>体育竞赛</w:t>
            </w:r>
          </w:p>
        </w:tc>
        <w:tc>
          <w:tcPr>
            <w:tcW w:w="1134" w:type="dxa"/>
            <w:vAlign w:val="center"/>
          </w:tcPr>
          <w:p>
            <w:pPr>
              <w:pStyle w:val="12"/>
            </w:pPr>
            <w:r>
              <w:t>10.00</w:t>
            </w:r>
          </w:p>
        </w:tc>
        <w:tc>
          <w:tcPr>
            <w:tcW w:w="1134" w:type="dxa"/>
            <w:vAlign w:val="center"/>
          </w:tcPr>
          <w:p>
            <w:pPr>
              <w:pStyle w:val="12"/>
            </w:pPr>
            <w:r>
              <w:t>10.00</w:t>
            </w:r>
          </w:p>
        </w:tc>
        <w:tc>
          <w:tcPr>
            <w:tcW w:w="1134" w:type="dxa"/>
            <w:vAlign w:val="center"/>
          </w:tcPr>
          <w:p>
            <w:pPr>
              <w:pStyle w:val="12"/>
            </w:pPr>
            <w:r>
              <w:t>10.00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2070307</w:t>
            </w:r>
          </w:p>
        </w:tc>
        <w:tc>
          <w:tcPr>
            <w:tcW w:w="1559" w:type="dxa"/>
            <w:vAlign w:val="center"/>
          </w:tcPr>
          <w:p>
            <w:pPr>
              <w:pStyle w:val="13"/>
            </w:pPr>
            <w:r>
              <w:t>体育场馆</w:t>
            </w:r>
          </w:p>
        </w:tc>
        <w:tc>
          <w:tcPr>
            <w:tcW w:w="1134" w:type="dxa"/>
            <w:vAlign w:val="center"/>
          </w:tcPr>
          <w:p>
            <w:pPr>
              <w:pStyle w:val="12"/>
            </w:pPr>
            <w:r>
              <w:t>67.99</w:t>
            </w:r>
          </w:p>
        </w:tc>
        <w:tc>
          <w:tcPr>
            <w:tcW w:w="1134" w:type="dxa"/>
            <w:vAlign w:val="center"/>
          </w:tcPr>
          <w:p>
            <w:pPr>
              <w:pStyle w:val="12"/>
            </w:pPr>
            <w:r>
              <w:t>67.99</w:t>
            </w:r>
          </w:p>
        </w:tc>
        <w:tc>
          <w:tcPr>
            <w:tcW w:w="1134" w:type="dxa"/>
            <w:vAlign w:val="center"/>
          </w:tcPr>
          <w:p>
            <w:pPr>
              <w:pStyle w:val="12"/>
            </w:pPr>
            <w:r>
              <w:t>67.99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3"/>
            </w:pPr>
            <w:r>
              <w:t>2070308</w:t>
            </w:r>
          </w:p>
        </w:tc>
        <w:tc>
          <w:tcPr>
            <w:tcW w:w="1559" w:type="dxa"/>
            <w:vAlign w:val="center"/>
          </w:tcPr>
          <w:p>
            <w:pPr>
              <w:pStyle w:val="13"/>
            </w:pPr>
            <w:r>
              <w:t>群众体育</w:t>
            </w:r>
          </w:p>
        </w:tc>
        <w:tc>
          <w:tcPr>
            <w:tcW w:w="1134" w:type="dxa"/>
            <w:vAlign w:val="center"/>
          </w:tcPr>
          <w:p>
            <w:pPr>
              <w:pStyle w:val="12"/>
            </w:pPr>
            <w:r>
              <w:t>14.00</w:t>
            </w:r>
          </w:p>
        </w:tc>
        <w:tc>
          <w:tcPr>
            <w:tcW w:w="1134" w:type="dxa"/>
            <w:vAlign w:val="center"/>
          </w:tcPr>
          <w:p>
            <w:pPr>
              <w:pStyle w:val="12"/>
            </w:pPr>
            <w:r>
              <w:t>14.00</w:t>
            </w:r>
          </w:p>
        </w:tc>
        <w:tc>
          <w:tcPr>
            <w:tcW w:w="1134" w:type="dxa"/>
            <w:vAlign w:val="center"/>
          </w:tcPr>
          <w:p>
            <w:pPr>
              <w:pStyle w:val="12"/>
            </w:pPr>
            <w:r>
              <w:t>14.00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18</w:t>
            </w:r>
          </w:p>
        </w:tc>
        <w:tc>
          <w:tcPr>
            <w:tcW w:w="992" w:type="dxa"/>
            <w:vAlign w:val="center"/>
          </w:tcPr>
          <w:p>
            <w:pPr>
              <w:pStyle w:val="13"/>
            </w:pPr>
            <w:r>
              <w:t>2070399</w:t>
            </w:r>
          </w:p>
        </w:tc>
        <w:tc>
          <w:tcPr>
            <w:tcW w:w="1559" w:type="dxa"/>
            <w:vAlign w:val="center"/>
          </w:tcPr>
          <w:p>
            <w:pPr>
              <w:pStyle w:val="13"/>
            </w:pPr>
            <w:r>
              <w:t>其他体育支出</w:t>
            </w:r>
          </w:p>
        </w:tc>
        <w:tc>
          <w:tcPr>
            <w:tcW w:w="1134" w:type="dxa"/>
            <w:vAlign w:val="center"/>
          </w:tcPr>
          <w:p>
            <w:pPr>
              <w:pStyle w:val="12"/>
            </w:pPr>
            <w:r>
              <w:t>164.36</w:t>
            </w:r>
          </w:p>
        </w:tc>
        <w:tc>
          <w:tcPr>
            <w:tcW w:w="1134" w:type="dxa"/>
            <w:vAlign w:val="center"/>
          </w:tcPr>
          <w:p>
            <w:pPr>
              <w:pStyle w:val="12"/>
            </w:pPr>
            <w:r>
              <w:t>164.36</w:t>
            </w:r>
          </w:p>
        </w:tc>
        <w:tc>
          <w:tcPr>
            <w:tcW w:w="1134" w:type="dxa"/>
            <w:vAlign w:val="center"/>
          </w:tcPr>
          <w:p>
            <w:pPr>
              <w:pStyle w:val="12"/>
            </w:pPr>
            <w:r>
              <w:t>164.36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19</w:t>
            </w:r>
          </w:p>
        </w:tc>
        <w:tc>
          <w:tcPr>
            <w:tcW w:w="992" w:type="dxa"/>
            <w:vAlign w:val="center"/>
          </w:tcPr>
          <w:p>
            <w:pPr>
              <w:pStyle w:val="13"/>
            </w:pPr>
            <w:r>
              <w:t>20799</w:t>
            </w:r>
          </w:p>
        </w:tc>
        <w:tc>
          <w:tcPr>
            <w:tcW w:w="1559" w:type="dxa"/>
            <w:vAlign w:val="center"/>
          </w:tcPr>
          <w:p>
            <w:pPr>
              <w:pStyle w:val="13"/>
            </w:pPr>
            <w:r>
              <w:t>其他文化旅游体育与传媒支出</w:t>
            </w:r>
          </w:p>
        </w:tc>
        <w:tc>
          <w:tcPr>
            <w:tcW w:w="1134" w:type="dxa"/>
            <w:vAlign w:val="center"/>
          </w:tcPr>
          <w:p>
            <w:pPr>
              <w:pStyle w:val="12"/>
            </w:pPr>
            <w:r>
              <w:t>23.29</w:t>
            </w:r>
          </w:p>
        </w:tc>
        <w:tc>
          <w:tcPr>
            <w:tcW w:w="1134" w:type="dxa"/>
            <w:vAlign w:val="center"/>
          </w:tcPr>
          <w:p>
            <w:pPr>
              <w:pStyle w:val="12"/>
            </w:pPr>
            <w:r>
              <w:t>21.40</w:t>
            </w:r>
          </w:p>
        </w:tc>
        <w:tc>
          <w:tcPr>
            <w:tcW w:w="1134" w:type="dxa"/>
            <w:vAlign w:val="center"/>
          </w:tcPr>
          <w:p>
            <w:pPr>
              <w:pStyle w:val="12"/>
            </w:pPr>
            <w:r>
              <w:t>21.40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1.89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20</w:t>
            </w:r>
          </w:p>
        </w:tc>
        <w:tc>
          <w:tcPr>
            <w:tcW w:w="992" w:type="dxa"/>
            <w:vAlign w:val="center"/>
          </w:tcPr>
          <w:p>
            <w:pPr>
              <w:pStyle w:val="13"/>
            </w:pPr>
            <w:r>
              <w:t>2079999</w:t>
            </w:r>
          </w:p>
        </w:tc>
        <w:tc>
          <w:tcPr>
            <w:tcW w:w="1559" w:type="dxa"/>
            <w:vAlign w:val="center"/>
          </w:tcPr>
          <w:p>
            <w:pPr>
              <w:pStyle w:val="13"/>
            </w:pPr>
            <w:r>
              <w:t>其他文化旅游体育与传媒支出</w:t>
            </w:r>
          </w:p>
        </w:tc>
        <w:tc>
          <w:tcPr>
            <w:tcW w:w="1134" w:type="dxa"/>
            <w:vAlign w:val="center"/>
          </w:tcPr>
          <w:p>
            <w:pPr>
              <w:pStyle w:val="12"/>
            </w:pPr>
            <w:r>
              <w:t>23.29</w:t>
            </w:r>
          </w:p>
        </w:tc>
        <w:tc>
          <w:tcPr>
            <w:tcW w:w="1134" w:type="dxa"/>
            <w:vAlign w:val="center"/>
          </w:tcPr>
          <w:p>
            <w:pPr>
              <w:pStyle w:val="12"/>
            </w:pPr>
            <w:r>
              <w:t>21.40</w:t>
            </w:r>
          </w:p>
        </w:tc>
        <w:tc>
          <w:tcPr>
            <w:tcW w:w="1134" w:type="dxa"/>
            <w:vAlign w:val="center"/>
          </w:tcPr>
          <w:p>
            <w:pPr>
              <w:pStyle w:val="12"/>
            </w:pPr>
            <w:r>
              <w:t>21.40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1.89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21</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21.15</w:t>
            </w:r>
          </w:p>
        </w:tc>
        <w:tc>
          <w:tcPr>
            <w:tcW w:w="1134" w:type="dxa"/>
            <w:vAlign w:val="center"/>
          </w:tcPr>
          <w:p>
            <w:pPr>
              <w:pStyle w:val="12"/>
            </w:pPr>
            <w:r>
              <w:t>21.15</w:t>
            </w:r>
          </w:p>
        </w:tc>
        <w:tc>
          <w:tcPr>
            <w:tcW w:w="1134" w:type="dxa"/>
            <w:vAlign w:val="center"/>
          </w:tcPr>
          <w:p>
            <w:pPr>
              <w:pStyle w:val="12"/>
            </w:pPr>
            <w:r>
              <w:t>21.15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22</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21.15</w:t>
            </w:r>
          </w:p>
        </w:tc>
        <w:tc>
          <w:tcPr>
            <w:tcW w:w="1134" w:type="dxa"/>
            <w:vAlign w:val="center"/>
          </w:tcPr>
          <w:p>
            <w:pPr>
              <w:pStyle w:val="12"/>
            </w:pPr>
            <w:r>
              <w:t>21.15</w:t>
            </w:r>
          </w:p>
        </w:tc>
        <w:tc>
          <w:tcPr>
            <w:tcW w:w="1134" w:type="dxa"/>
            <w:vAlign w:val="center"/>
          </w:tcPr>
          <w:p>
            <w:pPr>
              <w:pStyle w:val="12"/>
            </w:pPr>
            <w:r>
              <w:t>21.15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23</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14.10</w:t>
            </w:r>
          </w:p>
        </w:tc>
        <w:tc>
          <w:tcPr>
            <w:tcW w:w="1134" w:type="dxa"/>
            <w:vAlign w:val="center"/>
          </w:tcPr>
          <w:p>
            <w:pPr>
              <w:pStyle w:val="12"/>
            </w:pPr>
            <w:r>
              <w:t>14.10</w:t>
            </w:r>
          </w:p>
        </w:tc>
        <w:tc>
          <w:tcPr>
            <w:tcW w:w="1134" w:type="dxa"/>
            <w:vAlign w:val="center"/>
          </w:tcPr>
          <w:p>
            <w:pPr>
              <w:pStyle w:val="12"/>
            </w:pPr>
            <w:r>
              <w:t>14.10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24</w:t>
            </w:r>
          </w:p>
        </w:tc>
        <w:tc>
          <w:tcPr>
            <w:tcW w:w="992" w:type="dxa"/>
            <w:vAlign w:val="center"/>
          </w:tcPr>
          <w:p>
            <w:pPr>
              <w:pStyle w:val="13"/>
            </w:pPr>
            <w:r>
              <w:t>2080506</w:t>
            </w:r>
          </w:p>
        </w:tc>
        <w:tc>
          <w:tcPr>
            <w:tcW w:w="1559" w:type="dxa"/>
            <w:vAlign w:val="center"/>
          </w:tcPr>
          <w:p>
            <w:pPr>
              <w:pStyle w:val="13"/>
            </w:pPr>
            <w:r>
              <w:t>机关事业单位职业年金缴费支出</w:t>
            </w:r>
          </w:p>
        </w:tc>
        <w:tc>
          <w:tcPr>
            <w:tcW w:w="1134" w:type="dxa"/>
            <w:vAlign w:val="center"/>
          </w:tcPr>
          <w:p>
            <w:pPr>
              <w:pStyle w:val="12"/>
            </w:pPr>
            <w:r>
              <w:t>7.05</w:t>
            </w:r>
          </w:p>
        </w:tc>
        <w:tc>
          <w:tcPr>
            <w:tcW w:w="1134" w:type="dxa"/>
            <w:vAlign w:val="center"/>
          </w:tcPr>
          <w:p>
            <w:pPr>
              <w:pStyle w:val="12"/>
            </w:pPr>
            <w:r>
              <w:t>7.05</w:t>
            </w:r>
          </w:p>
        </w:tc>
        <w:tc>
          <w:tcPr>
            <w:tcW w:w="1134" w:type="dxa"/>
            <w:vAlign w:val="center"/>
          </w:tcPr>
          <w:p>
            <w:pPr>
              <w:pStyle w:val="12"/>
            </w:pPr>
            <w:r>
              <w:t>7.05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25</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11.38</w:t>
            </w:r>
          </w:p>
        </w:tc>
        <w:tc>
          <w:tcPr>
            <w:tcW w:w="1134" w:type="dxa"/>
            <w:vAlign w:val="center"/>
          </w:tcPr>
          <w:p>
            <w:pPr>
              <w:pStyle w:val="12"/>
            </w:pPr>
            <w:r>
              <w:t>11.38</w:t>
            </w:r>
          </w:p>
        </w:tc>
        <w:tc>
          <w:tcPr>
            <w:tcW w:w="1134" w:type="dxa"/>
            <w:vAlign w:val="center"/>
          </w:tcPr>
          <w:p>
            <w:pPr>
              <w:pStyle w:val="12"/>
            </w:pPr>
            <w:r>
              <w:t>11.38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26</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11.38</w:t>
            </w:r>
          </w:p>
        </w:tc>
        <w:tc>
          <w:tcPr>
            <w:tcW w:w="1134" w:type="dxa"/>
            <w:vAlign w:val="center"/>
          </w:tcPr>
          <w:p>
            <w:pPr>
              <w:pStyle w:val="12"/>
            </w:pPr>
            <w:r>
              <w:t>11.38</w:t>
            </w:r>
          </w:p>
        </w:tc>
        <w:tc>
          <w:tcPr>
            <w:tcW w:w="1134" w:type="dxa"/>
            <w:vAlign w:val="center"/>
          </w:tcPr>
          <w:p>
            <w:pPr>
              <w:pStyle w:val="12"/>
            </w:pPr>
            <w:r>
              <w:t>11.38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27</w:t>
            </w:r>
          </w:p>
        </w:tc>
        <w:tc>
          <w:tcPr>
            <w:tcW w:w="992" w:type="dxa"/>
            <w:vAlign w:val="center"/>
          </w:tcPr>
          <w:p>
            <w:pPr>
              <w:pStyle w:val="13"/>
            </w:pPr>
            <w:r>
              <w:t>2101102</w:t>
            </w:r>
          </w:p>
        </w:tc>
        <w:tc>
          <w:tcPr>
            <w:tcW w:w="1559" w:type="dxa"/>
            <w:vAlign w:val="center"/>
          </w:tcPr>
          <w:p>
            <w:pPr>
              <w:pStyle w:val="13"/>
            </w:pPr>
            <w:r>
              <w:t>事业单位医疗</w:t>
            </w:r>
          </w:p>
        </w:tc>
        <w:tc>
          <w:tcPr>
            <w:tcW w:w="1134" w:type="dxa"/>
            <w:vAlign w:val="center"/>
          </w:tcPr>
          <w:p>
            <w:pPr>
              <w:pStyle w:val="12"/>
            </w:pPr>
            <w:r>
              <w:t>5.41</w:t>
            </w:r>
          </w:p>
        </w:tc>
        <w:tc>
          <w:tcPr>
            <w:tcW w:w="1134" w:type="dxa"/>
            <w:vAlign w:val="center"/>
          </w:tcPr>
          <w:p>
            <w:pPr>
              <w:pStyle w:val="12"/>
            </w:pPr>
            <w:r>
              <w:t>5.41</w:t>
            </w:r>
          </w:p>
        </w:tc>
        <w:tc>
          <w:tcPr>
            <w:tcW w:w="1134" w:type="dxa"/>
            <w:vAlign w:val="center"/>
          </w:tcPr>
          <w:p>
            <w:pPr>
              <w:pStyle w:val="12"/>
            </w:pPr>
            <w:r>
              <w:t>5.41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28</w:t>
            </w:r>
          </w:p>
        </w:tc>
        <w:tc>
          <w:tcPr>
            <w:tcW w:w="992" w:type="dxa"/>
            <w:vAlign w:val="center"/>
          </w:tcPr>
          <w:p>
            <w:pPr>
              <w:pStyle w:val="13"/>
            </w:pPr>
            <w:r>
              <w:t>2101103</w:t>
            </w:r>
          </w:p>
        </w:tc>
        <w:tc>
          <w:tcPr>
            <w:tcW w:w="1559" w:type="dxa"/>
            <w:vAlign w:val="center"/>
          </w:tcPr>
          <w:p>
            <w:pPr>
              <w:pStyle w:val="13"/>
            </w:pPr>
            <w:r>
              <w:t>公务员医疗补助</w:t>
            </w:r>
          </w:p>
        </w:tc>
        <w:tc>
          <w:tcPr>
            <w:tcW w:w="1134" w:type="dxa"/>
            <w:vAlign w:val="center"/>
          </w:tcPr>
          <w:p>
            <w:pPr>
              <w:pStyle w:val="12"/>
            </w:pPr>
            <w:r>
              <w:t>5.97</w:t>
            </w:r>
          </w:p>
        </w:tc>
        <w:tc>
          <w:tcPr>
            <w:tcW w:w="1134" w:type="dxa"/>
            <w:vAlign w:val="center"/>
          </w:tcPr>
          <w:p>
            <w:pPr>
              <w:pStyle w:val="12"/>
            </w:pPr>
            <w:r>
              <w:t>5.97</w:t>
            </w:r>
          </w:p>
        </w:tc>
        <w:tc>
          <w:tcPr>
            <w:tcW w:w="1134" w:type="dxa"/>
            <w:vAlign w:val="center"/>
          </w:tcPr>
          <w:p>
            <w:pPr>
              <w:pStyle w:val="12"/>
            </w:pPr>
            <w:r>
              <w:t>5.97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29</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11.40</w:t>
            </w:r>
          </w:p>
        </w:tc>
        <w:tc>
          <w:tcPr>
            <w:tcW w:w="1134" w:type="dxa"/>
            <w:vAlign w:val="center"/>
          </w:tcPr>
          <w:p>
            <w:pPr>
              <w:pStyle w:val="12"/>
            </w:pPr>
            <w:r>
              <w:t>11.40</w:t>
            </w:r>
          </w:p>
        </w:tc>
        <w:tc>
          <w:tcPr>
            <w:tcW w:w="1134" w:type="dxa"/>
            <w:vAlign w:val="center"/>
          </w:tcPr>
          <w:p>
            <w:pPr>
              <w:pStyle w:val="12"/>
            </w:pPr>
            <w:r>
              <w:t>11.40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30</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11.40</w:t>
            </w:r>
          </w:p>
        </w:tc>
        <w:tc>
          <w:tcPr>
            <w:tcW w:w="1134" w:type="dxa"/>
            <w:vAlign w:val="center"/>
          </w:tcPr>
          <w:p>
            <w:pPr>
              <w:pStyle w:val="12"/>
            </w:pPr>
            <w:r>
              <w:t>11.40</w:t>
            </w:r>
          </w:p>
        </w:tc>
        <w:tc>
          <w:tcPr>
            <w:tcW w:w="1134" w:type="dxa"/>
            <w:vAlign w:val="center"/>
          </w:tcPr>
          <w:p>
            <w:pPr>
              <w:pStyle w:val="12"/>
            </w:pPr>
            <w:r>
              <w:t>11.40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31</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11.40</w:t>
            </w:r>
          </w:p>
        </w:tc>
        <w:tc>
          <w:tcPr>
            <w:tcW w:w="1134" w:type="dxa"/>
            <w:vAlign w:val="center"/>
          </w:tcPr>
          <w:p>
            <w:pPr>
              <w:pStyle w:val="12"/>
            </w:pPr>
            <w:r>
              <w:t>11.40</w:t>
            </w:r>
          </w:p>
        </w:tc>
        <w:tc>
          <w:tcPr>
            <w:tcW w:w="1134" w:type="dxa"/>
            <w:vAlign w:val="center"/>
          </w:tcPr>
          <w:p>
            <w:pPr>
              <w:pStyle w:val="12"/>
            </w:pPr>
            <w:r>
              <w:t>11.40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0"/>
            </w:pPr>
            <w:r>
              <w:t>406唐山市丰南区文化广电和旅游局</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7"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1952.56</w:t>
            </w:r>
          </w:p>
        </w:tc>
        <w:tc>
          <w:tcPr>
            <w:tcW w:w="1361" w:type="dxa"/>
            <w:vAlign w:val="center"/>
          </w:tcPr>
          <w:p>
            <w:pPr>
              <w:pStyle w:val="16"/>
            </w:pPr>
            <w:r>
              <w:t>1233.97</w:t>
            </w:r>
          </w:p>
        </w:tc>
        <w:tc>
          <w:tcPr>
            <w:tcW w:w="1361" w:type="dxa"/>
            <w:vAlign w:val="center"/>
          </w:tcPr>
          <w:p>
            <w:pPr>
              <w:pStyle w:val="16"/>
            </w:pPr>
            <w:r>
              <w:t>718.59</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207</w:t>
            </w:r>
          </w:p>
        </w:tc>
        <w:tc>
          <w:tcPr>
            <w:tcW w:w="4535" w:type="dxa"/>
            <w:vAlign w:val="center"/>
          </w:tcPr>
          <w:p>
            <w:pPr>
              <w:pStyle w:val="13"/>
            </w:pPr>
            <w:r>
              <w:t>文化旅游体育与传媒支出</w:t>
            </w:r>
          </w:p>
        </w:tc>
        <w:tc>
          <w:tcPr>
            <w:tcW w:w="1361" w:type="dxa"/>
            <w:vAlign w:val="center"/>
          </w:tcPr>
          <w:p>
            <w:pPr>
              <w:pStyle w:val="12"/>
            </w:pPr>
            <w:r>
              <w:t>1908.63</w:t>
            </w:r>
          </w:p>
        </w:tc>
        <w:tc>
          <w:tcPr>
            <w:tcW w:w="1361" w:type="dxa"/>
            <w:vAlign w:val="center"/>
          </w:tcPr>
          <w:p>
            <w:pPr>
              <w:pStyle w:val="12"/>
            </w:pPr>
            <w:r>
              <w:t>1190.04</w:t>
            </w:r>
          </w:p>
        </w:tc>
        <w:tc>
          <w:tcPr>
            <w:tcW w:w="1361" w:type="dxa"/>
            <w:vAlign w:val="center"/>
          </w:tcPr>
          <w:p>
            <w:pPr>
              <w:pStyle w:val="12"/>
            </w:pPr>
            <w:r>
              <w:t>718.59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20701</w:t>
            </w:r>
          </w:p>
        </w:tc>
        <w:tc>
          <w:tcPr>
            <w:tcW w:w="4535" w:type="dxa"/>
            <w:vAlign w:val="center"/>
          </w:tcPr>
          <w:p>
            <w:pPr>
              <w:pStyle w:val="13"/>
            </w:pPr>
            <w:r>
              <w:t>文化和旅游</w:t>
            </w:r>
          </w:p>
        </w:tc>
        <w:tc>
          <w:tcPr>
            <w:tcW w:w="1361" w:type="dxa"/>
            <w:vAlign w:val="center"/>
          </w:tcPr>
          <w:p>
            <w:pPr>
              <w:pStyle w:val="12"/>
            </w:pPr>
            <w:r>
              <w:t>1623.79</w:t>
            </w:r>
          </w:p>
        </w:tc>
        <w:tc>
          <w:tcPr>
            <w:tcW w:w="1361" w:type="dxa"/>
            <w:vAlign w:val="center"/>
          </w:tcPr>
          <w:p>
            <w:pPr>
              <w:pStyle w:val="12"/>
            </w:pPr>
            <w:r>
              <w:t>1031.68</w:t>
            </w:r>
          </w:p>
        </w:tc>
        <w:tc>
          <w:tcPr>
            <w:tcW w:w="1361" w:type="dxa"/>
            <w:vAlign w:val="center"/>
          </w:tcPr>
          <w:p>
            <w:pPr>
              <w:pStyle w:val="12"/>
            </w:pPr>
            <w:r>
              <w:t>592.11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2070101</w:t>
            </w:r>
          </w:p>
        </w:tc>
        <w:tc>
          <w:tcPr>
            <w:tcW w:w="4535" w:type="dxa"/>
            <w:vAlign w:val="center"/>
          </w:tcPr>
          <w:p>
            <w:pPr>
              <w:pStyle w:val="13"/>
            </w:pPr>
            <w:r>
              <w:t>行政运行</w:t>
            </w:r>
          </w:p>
        </w:tc>
        <w:tc>
          <w:tcPr>
            <w:tcW w:w="1361" w:type="dxa"/>
            <w:vAlign w:val="center"/>
          </w:tcPr>
          <w:p>
            <w:pPr>
              <w:pStyle w:val="12"/>
            </w:pPr>
            <w:r>
              <w:t>1031.68</w:t>
            </w:r>
          </w:p>
        </w:tc>
        <w:tc>
          <w:tcPr>
            <w:tcW w:w="1361" w:type="dxa"/>
            <w:vAlign w:val="center"/>
          </w:tcPr>
          <w:p>
            <w:pPr>
              <w:pStyle w:val="12"/>
            </w:pPr>
            <w:r>
              <w:t>1031.68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2070102</w:t>
            </w:r>
          </w:p>
        </w:tc>
        <w:tc>
          <w:tcPr>
            <w:tcW w:w="4535" w:type="dxa"/>
            <w:vAlign w:val="center"/>
          </w:tcPr>
          <w:p>
            <w:pPr>
              <w:pStyle w:val="13"/>
            </w:pPr>
            <w:r>
              <w:t>一般行政管理事务</w:t>
            </w:r>
          </w:p>
        </w:tc>
        <w:tc>
          <w:tcPr>
            <w:tcW w:w="1361" w:type="dxa"/>
            <w:vAlign w:val="center"/>
          </w:tcPr>
          <w:p>
            <w:pPr>
              <w:pStyle w:val="12"/>
            </w:pPr>
            <w:r>
              <w:t>157.04</w:t>
            </w:r>
          </w:p>
        </w:tc>
        <w:tc>
          <w:tcPr>
            <w:tcW w:w="1361" w:type="dxa"/>
            <w:vAlign w:val="center"/>
          </w:tcPr>
          <w:p>
            <w:pPr>
              <w:pStyle w:val="12"/>
            </w:pPr>
          </w:p>
        </w:tc>
        <w:tc>
          <w:tcPr>
            <w:tcW w:w="1361" w:type="dxa"/>
            <w:vAlign w:val="center"/>
          </w:tcPr>
          <w:p>
            <w:pPr>
              <w:pStyle w:val="12"/>
            </w:pPr>
            <w:r>
              <w:t>157.04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2070104</w:t>
            </w:r>
          </w:p>
        </w:tc>
        <w:tc>
          <w:tcPr>
            <w:tcW w:w="4535" w:type="dxa"/>
            <w:vAlign w:val="center"/>
          </w:tcPr>
          <w:p>
            <w:pPr>
              <w:pStyle w:val="13"/>
            </w:pPr>
            <w:r>
              <w:t>图书馆</w:t>
            </w:r>
          </w:p>
        </w:tc>
        <w:tc>
          <w:tcPr>
            <w:tcW w:w="1361" w:type="dxa"/>
            <w:vAlign w:val="center"/>
          </w:tcPr>
          <w:p>
            <w:pPr>
              <w:pStyle w:val="12"/>
            </w:pPr>
            <w:r>
              <w:t>86.00</w:t>
            </w:r>
          </w:p>
        </w:tc>
        <w:tc>
          <w:tcPr>
            <w:tcW w:w="1361" w:type="dxa"/>
            <w:vAlign w:val="center"/>
          </w:tcPr>
          <w:p>
            <w:pPr>
              <w:pStyle w:val="12"/>
            </w:pPr>
          </w:p>
        </w:tc>
        <w:tc>
          <w:tcPr>
            <w:tcW w:w="1361" w:type="dxa"/>
            <w:vAlign w:val="center"/>
          </w:tcPr>
          <w:p>
            <w:pPr>
              <w:pStyle w:val="12"/>
            </w:pPr>
            <w:r>
              <w:t>86.00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2070109</w:t>
            </w:r>
          </w:p>
        </w:tc>
        <w:tc>
          <w:tcPr>
            <w:tcW w:w="4535" w:type="dxa"/>
            <w:vAlign w:val="center"/>
          </w:tcPr>
          <w:p>
            <w:pPr>
              <w:pStyle w:val="13"/>
            </w:pPr>
            <w:r>
              <w:t>群众文化</w:t>
            </w:r>
          </w:p>
        </w:tc>
        <w:tc>
          <w:tcPr>
            <w:tcW w:w="1361" w:type="dxa"/>
            <w:vAlign w:val="center"/>
          </w:tcPr>
          <w:p>
            <w:pPr>
              <w:pStyle w:val="12"/>
            </w:pPr>
            <w:r>
              <w:t>194.05</w:t>
            </w:r>
          </w:p>
        </w:tc>
        <w:tc>
          <w:tcPr>
            <w:tcW w:w="1361" w:type="dxa"/>
            <w:vAlign w:val="center"/>
          </w:tcPr>
          <w:p>
            <w:pPr>
              <w:pStyle w:val="12"/>
            </w:pPr>
          </w:p>
        </w:tc>
        <w:tc>
          <w:tcPr>
            <w:tcW w:w="1361" w:type="dxa"/>
            <w:vAlign w:val="center"/>
          </w:tcPr>
          <w:p>
            <w:pPr>
              <w:pStyle w:val="12"/>
            </w:pPr>
            <w:r>
              <w:t>194.05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2070112</w:t>
            </w:r>
          </w:p>
        </w:tc>
        <w:tc>
          <w:tcPr>
            <w:tcW w:w="4535" w:type="dxa"/>
            <w:vAlign w:val="center"/>
          </w:tcPr>
          <w:p>
            <w:pPr>
              <w:pStyle w:val="13"/>
            </w:pPr>
            <w:r>
              <w:t>文化和旅游市场管理</w:t>
            </w:r>
          </w:p>
        </w:tc>
        <w:tc>
          <w:tcPr>
            <w:tcW w:w="1361" w:type="dxa"/>
            <w:vAlign w:val="center"/>
          </w:tcPr>
          <w:p>
            <w:pPr>
              <w:pStyle w:val="12"/>
            </w:pPr>
            <w:r>
              <w:t>4.00</w:t>
            </w:r>
          </w:p>
        </w:tc>
        <w:tc>
          <w:tcPr>
            <w:tcW w:w="1361" w:type="dxa"/>
            <w:vAlign w:val="center"/>
          </w:tcPr>
          <w:p>
            <w:pPr>
              <w:pStyle w:val="12"/>
            </w:pPr>
          </w:p>
        </w:tc>
        <w:tc>
          <w:tcPr>
            <w:tcW w:w="1361" w:type="dxa"/>
            <w:vAlign w:val="center"/>
          </w:tcPr>
          <w:p>
            <w:pPr>
              <w:pStyle w:val="12"/>
            </w:pPr>
            <w:r>
              <w:t>4.00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2070113</w:t>
            </w:r>
          </w:p>
        </w:tc>
        <w:tc>
          <w:tcPr>
            <w:tcW w:w="4535" w:type="dxa"/>
            <w:vAlign w:val="center"/>
          </w:tcPr>
          <w:p>
            <w:pPr>
              <w:pStyle w:val="13"/>
            </w:pPr>
            <w:r>
              <w:t>旅游宣传</w:t>
            </w:r>
          </w:p>
        </w:tc>
        <w:tc>
          <w:tcPr>
            <w:tcW w:w="1361" w:type="dxa"/>
            <w:vAlign w:val="center"/>
          </w:tcPr>
          <w:p>
            <w:pPr>
              <w:pStyle w:val="12"/>
            </w:pPr>
            <w:r>
              <w:t>10.00</w:t>
            </w:r>
          </w:p>
        </w:tc>
        <w:tc>
          <w:tcPr>
            <w:tcW w:w="1361" w:type="dxa"/>
            <w:vAlign w:val="center"/>
          </w:tcPr>
          <w:p>
            <w:pPr>
              <w:pStyle w:val="12"/>
            </w:pPr>
          </w:p>
        </w:tc>
        <w:tc>
          <w:tcPr>
            <w:tcW w:w="1361" w:type="dxa"/>
            <w:vAlign w:val="center"/>
          </w:tcPr>
          <w:p>
            <w:pPr>
              <w:pStyle w:val="12"/>
            </w:pPr>
            <w:r>
              <w:t>10.00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2070199</w:t>
            </w:r>
          </w:p>
        </w:tc>
        <w:tc>
          <w:tcPr>
            <w:tcW w:w="4535" w:type="dxa"/>
            <w:vAlign w:val="center"/>
          </w:tcPr>
          <w:p>
            <w:pPr>
              <w:pStyle w:val="13"/>
            </w:pPr>
            <w:r>
              <w:t>其他文化和旅游支出</w:t>
            </w:r>
          </w:p>
        </w:tc>
        <w:tc>
          <w:tcPr>
            <w:tcW w:w="1361" w:type="dxa"/>
            <w:vAlign w:val="center"/>
          </w:tcPr>
          <w:p>
            <w:pPr>
              <w:pStyle w:val="12"/>
            </w:pPr>
            <w:r>
              <w:t>141.02</w:t>
            </w:r>
          </w:p>
        </w:tc>
        <w:tc>
          <w:tcPr>
            <w:tcW w:w="1361" w:type="dxa"/>
            <w:vAlign w:val="center"/>
          </w:tcPr>
          <w:p>
            <w:pPr>
              <w:pStyle w:val="12"/>
            </w:pPr>
          </w:p>
        </w:tc>
        <w:tc>
          <w:tcPr>
            <w:tcW w:w="1361" w:type="dxa"/>
            <w:vAlign w:val="center"/>
          </w:tcPr>
          <w:p>
            <w:pPr>
              <w:pStyle w:val="12"/>
            </w:pPr>
            <w:r>
              <w:t>141.02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20702</w:t>
            </w:r>
          </w:p>
        </w:tc>
        <w:tc>
          <w:tcPr>
            <w:tcW w:w="4535" w:type="dxa"/>
            <w:vAlign w:val="center"/>
          </w:tcPr>
          <w:p>
            <w:pPr>
              <w:pStyle w:val="13"/>
            </w:pPr>
            <w:r>
              <w:t>文物</w:t>
            </w:r>
          </w:p>
        </w:tc>
        <w:tc>
          <w:tcPr>
            <w:tcW w:w="1361" w:type="dxa"/>
            <w:vAlign w:val="center"/>
          </w:tcPr>
          <w:p>
            <w:pPr>
              <w:pStyle w:val="12"/>
            </w:pPr>
            <w:r>
              <w:t>5.20</w:t>
            </w:r>
          </w:p>
        </w:tc>
        <w:tc>
          <w:tcPr>
            <w:tcW w:w="1361" w:type="dxa"/>
            <w:vAlign w:val="center"/>
          </w:tcPr>
          <w:p>
            <w:pPr>
              <w:pStyle w:val="12"/>
            </w:pPr>
          </w:p>
        </w:tc>
        <w:tc>
          <w:tcPr>
            <w:tcW w:w="1361" w:type="dxa"/>
            <w:vAlign w:val="center"/>
          </w:tcPr>
          <w:p>
            <w:pPr>
              <w:pStyle w:val="12"/>
            </w:pPr>
            <w:r>
              <w:t>5.20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2070204</w:t>
            </w:r>
          </w:p>
        </w:tc>
        <w:tc>
          <w:tcPr>
            <w:tcW w:w="4535" w:type="dxa"/>
            <w:vAlign w:val="center"/>
          </w:tcPr>
          <w:p>
            <w:pPr>
              <w:pStyle w:val="13"/>
            </w:pPr>
            <w:r>
              <w:t>文物保护</w:t>
            </w:r>
          </w:p>
        </w:tc>
        <w:tc>
          <w:tcPr>
            <w:tcW w:w="1361" w:type="dxa"/>
            <w:vAlign w:val="center"/>
          </w:tcPr>
          <w:p>
            <w:pPr>
              <w:pStyle w:val="12"/>
            </w:pPr>
            <w:r>
              <w:t>0.20</w:t>
            </w:r>
          </w:p>
        </w:tc>
        <w:tc>
          <w:tcPr>
            <w:tcW w:w="1361" w:type="dxa"/>
            <w:vAlign w:val="center"/>
          </w:tcPr>
          <w:p>
            <w:pPr>
              <w:pStyle w:val="12"/>
            </w:pPr>
          </w:p>
        </w:tc>
        <w:tc>
          <w:tcPr>
            <w:tcW w:w="1361" w:type="dxa"/>
            <w:vAlign w:val="center"/>
          </w:tcPr>
          <w:p>
            <w:pPr>
              <w:pStyle w:val="12"/>
            </w:pPr>
            <w:r>
              <w:t>0.20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2070299</w:t>
            </w:r>
          </w:p>
        </w:tc>
        <w:tc>
          <w:tcPr>
            <w:tcW w:w="4535" w:type="dxa"/>
            <w:vAlign w:val="center"/>
          </w:tcPr>
          <w:p>
            <w:pPr>
              <w:pStyle w:val="13"/>
            </w:pPr>
            <w:r>
              <w:t>其他文物支出</w:t>
            </w:r>
          </w:p>
        </w:tc>
        <w:tc>
          <w:tcPr>
            <w:tcW w:w="1361" w:type="dxa"/>
            <w:vAlign w:val="center"/>
          </w:tcPr>
          <w:p>
            <w:pPr>
              <w:pStyle w:val="12"/>
            </w:pPr>
            <w:r>
              <w:t>5.00</w:t>
            </w:r>
          </w:p>
        </w:tc>
        <w:tc>
          <w:tcPr>
            <w:tcW w:w="1361" w:type="dxa"/>
            <w:vAlign w:val="center"/>
          </w:tcPr>
          <w:p>
            <w:pPr>
              <w:pStyle w:val="12"/>
            </w:pPr>
          </w:p>
        </w:tc>
        <w:tc>
          <w:tcPr>
            <w:tcW w:w="1361" w:type="dxa"/>
            <w:vAlign w:val="center"/>
          </w:tcPr>
          <w:p>
            <w:pPr>
              <w:pStyle w:val="12"/>
            </w:pPr>
            <w:r>
              <w:t>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20703</w:t>
            </w:r>
          </w:p>
        </w:tc>
        <w:tc>
          <w:tcPr>
            <w:tcW w:w="4535" w:type="dxa"/>
            <w:vAlign w:val="center"/>
          </w:tcPr>
          <w:p>
            <w:pPr>
              <w:pStyle w:val="13"/>
            </w:pPr>
            <w:r>
              <w:t>体育</w:t>
            </w:r>
          </w:p>
        </w:tc>
        <w:tc>
          <w:tcPr>
            <w:tcW w:w="1361" w:type="dxa"/>
            <w:vAlign w:val="center"/>
          </w:tcPr>
          <w:p>
            <w:pPr>
              <w:pStyle w:val="12"/>
            </w:pPr>
            <w:r>
              <w:t>256.35</w:t>
            </w:r>
          </w:p>
        </w:tc>
        <w:tc>
          <w:tcPr>
            <w:tcW w:w="1361" w:type="dxa"/>
            <w:vAlign w:val="center"/>
          </w:tcPr>
          <w:p>
            <w:pPr>
              <w:pStyle w:val="12"/>
            </w:pPr>
            <w:r>
              <w:t>158.36</w:t>
            </w:r>
          </w:p>
        </w:tc>
        <w:tc>
          <w:tcPr>
            <w:tcW w:w="1361" w:type="dxa"/>
            <w:vAlign w:val="center"/>
          </w:tcPr>
          <w:p>
            <w:pPr>
              <w:pStyle w:val="12"/>
            </w:pPr>
            <w:r>
              <w:t>97.99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2070305</w:t>
            </w:r>
          </w:p>
        </w:tc>
        <w:tc>
          <w:tcPr>
            <w:tcW w:w="4535" w:type="dxa"/>
            <w:vAlign w:val="center"/>
          </w:tcPr>
          <w:p>
            <w:pPr>
              <w:pStyle w:val="13"/>
            </w:pPr>
            <w:r>
              <w:t>体育竞赛</w:t>
            </w:r>
          </w:p>
        </w:tc>
        <w:tc>
          <w:tcPr>
            <w:tcW w:w="1361" w:type="dxa"/>
            <w:vAlign w:val="center"/>
          </w:tcPr>
          <w:p>
            <w:pPr>
              <w:pStyle w:val="12"/>
            </w:pPr>
            <w:r>
              <w:t>10.00</w:t>
            </w:r>
          </w:p>
        </w:tc>
        <w:tc>
          <w:tcPr>
            <w:tcW w:w="1361" w:type="dxa"/>
            <w:vAlign w:val="center"/>
          </w:tcPr>
          <w:p>
            <w:pPr>
              <w:pStyle w:val="12"/>
            </w:pPr>
          </w:p>
        </w:tc>
        <w:tc>
          <w:tcPr>
            <w:tcW w:w="1361" w:type="dxa"/>
            <w:vAlign w:val="center"/>
          </w:tcPr>
          <w:p>
            <w:pPr>
              <w:pStyle w:val="12"/>
            </w:pPr>
            <w:r>
              <w:t>10.00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2070307</w:t>
            </w:r>
          </w:p>
        </w:tc>
        <w:tc>
          <w:tcPr>
            <w:tcW w:w="4535" w:type="dxa"/>
            <w:vAlign w:val="center"/>
          </w:tcPr>
          <w:p>
            <w:pPr>
              <w:pStyle w:val="13"/>
            </w:pPr>
            <w:r>
              <w:t>体育场馆</w:t>
            </w:r>
          </w:p>
        </w:tc>
        <w:tc>
          <w:tcPr>
            <w:tcW w:w="1361" w:type="dxa"/>
            <w:vAlign w:val="center"/>
          </w:tcPr>
          <w:p>
            <w:pPr>
              <w:pStyle w:val="12"/>
            </w:pPr>
            <w:r>
              <w:t>67.99</w:t>
            </w:r>
          </w:p>
        </w:tc>
        <w:tc>
          <w:tcPr>
            <w:tcW w:w="1361" w:type="dxa"/>
            <w:vAlign w:val="center"/>
          </w:tcPr>
          <w:p>
            <w:pPr>
              <w:pStyle w:val="12"/>
            </w:pPr>
          </w:p>
        </w:tc>
        <w:tc>
          <w:tcPr>
            <w:tcW w:w="1361" w:type="dxa"/>
            <w:vAlign w:val="center"/>
          </w:tcPr>
          <w:p>
            <w:pPr>
              <w:pStyle w:val="12"/>
            </w:pPr>
            <w:r>
              <w:t>67.99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2070308</w:t>
            </w:r>
          </w:p>
        </w:tc>
        <w:tc>
          <w:tcPr>
            <w:tcW w:w="4535" w:type="dxa"/>
            <w:vAlign w:val="center"/>
          </w:tcPr>
          <w:p>
            <w:pPr>
              <w:pStyle w:val="13"/>
            </w:pPr>
            <w:r>
              <w:t>群众体育</w:t>
            </w:r>
          </w:p>
        </w:tc>
        <w:tc>
          <w:tcPr>
            <w:tcW w:w="1361" w:type="dxa"/>
            <w:vAlign w:val="center"/>
          </w:tcPr>
          <w:p>
            <w:pPr>
              <w:pStyle w:val="12"/>
            </w:pPr>
            <w:r>
              <w:t>14.00</w:t>
            </w:r>
          </w:p>
        </w:tc>
        <w:tc>
          <w:tcPr>
            <w:tcW w:w="1361" w:type="dxa"/>
            <w:vAlign w:val="center"/>
          </w:tcPr>
          <w:p>
            <w:pPr>
              <w:pStyle w:val="12"/>
            </w:pPr>
          </w:p>
        </w:tc>
        <w:tc>
          <w:tcPr>
            <w:tcW w:w="1361" w:type="dxa"/>
            <w:vAlign w:val="center"/>
          </w:tcPr>
          <w:p>
            <w:pPr>
              <w:pStyle w:val="12"/>
            </w:pPr>
            <w:r>
              <w:t>14.00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992" w:type="dxa"/>
            <w:vAlign w:val="center"/>
          </w:tcPr>
          <w:p>
            <w:pPr>
              <w:pStyle w:val="13"/>
            </w:pPr>
            <w:r>
              <w:t>2070399</w:t>
            </w:r>
          </w:p>
        </w:tc>
        <w:tc>
          <w:tcPr>
            <w:tcW w:w="4535" w:type="dxa"/>
            <w:vAlign w:val="center"/>
          </w:tcPr>
          <w:p>
            <w:pPr>
              <w:pStyle w:val="13"/>
            </w:pPr>
            <w:r>
              <w:t>其他体育支出</w:t>
            </w:r>
          </w:p>
        </w:tc>
        <w:tc>
          <w:tcPr>
            <w:tcW w:w="1361" w:type="dxa"/>
            <w:vAlign w:val="center"/>
          </w:tcPr>
          <w:p>
            <w:pPr>
              <w:pStyle w:val="12"/>
            </w:pPr>
            <w:r>
              <w:t>164.36</w:t>
            </w:r>
          </w:p>
        </w:tc>
        <w:tc>
          <w:tcPr>
            <w:tcW w:w="1361" w:type="dxa"/>
            <w:vAlign w:val="center"/>
          </w:tcPr>
          <w:p>
            <w:pPr>
              <w:pStyle w:val="12"/>
            </w:pPr>
            <w:r>
              <w:t>158.36</w:t>
            </w:r>
          </w:p>
        </w:tc>
        <w:tc>
          <w:tcPr>
            <w:tcW w:w="1361" w:type="dxa"/>
            <w:vAlign w:val="center"/>
          </w:tcPr>
          <w:p>
            <w:pPr>
              <w:pStyle w:val="12"/>
            </w:pPr>
            <w:r>
              <w:t>6.00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992" w:type="dxa"/>
            <w:vAlign w:val="center"/>
          </w:tcPr>
          <w:p>
            <w:pPr>
              <w:pStyle w:val="13"/>
            </w:pPr>
            <w:r>
              <w:t>20799</w:t>
            </w:r>
          </w:p>
        </w:tc>
        <w:tc>
          <w:tcPr>
            <w:tcW w:w="4535" w:type="dxa"/>
            <w:vAlign w:val="center"/>
          </w:tcPr>
          <w:p>
            <w:pPr>
              <w:pStyle w:val="13"/>
            </w:pPr>
            <w:r>
              <w:t>其他文化旅游体育与传媒支出</w:t>
            </w:r>
          </w:p>
        </w:tc>
        <w:tc>
          <w:tcPr>
            <w:tcW w:w="1361" w:type="dxa"/>
            <w:vAlign w:val="center"/>
          </w:tcPr>
          <w:p>
            <w:pPr>
              <w:pStyle w:val="12"/>
            </w:pPr>
            <w:r>
              <w:t>23.29</w:t>
            </w:r>
          </w:p>
        </w:tc>
        <w:tc>
          <w:tcPr>
            <w:tcW w:w="1361" w:type="dxa"/>
            <w:vAlign w:val="center"/>
          </w:tcPr>
          <w:p>
            <w:pPr>
              <w:pStyle w:val="12"/>
            </w:pPr>
          </w:p>
        </w:tc>
        <w:tc>
          <w:tcPr>
            <w:tcW w:w="1361" w:type="dxa"/>
            <w:vAlign w:val="center"/>
          </w:tcPr>
          <w:p>
            <w:pPr>
              <w:pStyle w:val="12"/>
            </w:pPr>
            <w:r>
              <w:t>23.29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992" w:type="dxa"/>
            <w:vAlign w:val="center"/>
          </w:tcPr>
          <w:p>
            <w:pPr>
              <w:pStyle w:val="13"/>
            </w:pPr>
            <w:r>
              <w:t>2079999</w:t>
            </w:r>
          </w:p>
        </w:tc>
        <w:tc>
          <w:tcPr>
            <w:tcW w:w="4535" w:type="dxa"/>
            <w:vAlign w:val="center"/>
          </w:tcPr>
          <w:p>
            <w:pPr>
              <w:pStyle w:val="13"/>
            </w:pPr>
            <w:r>
              <w:t>其他文化旅游体育与传媒支出</w:t>
            </w:r>
          </w:p>
        </w:tc>
        <w:tc>
          <w:tcPr>
            <w:tcW w:w="1361" w:type="dxa"/>
            <w:vAlign w:val="center"/>
          </w:tcPr>
          <w:p>
            <w:pPr>
              <w:pStyle w:val="12"/>
            </w:pPr>
            <w:r>
              <w:t>23.29</w:t>
            </w:r>
          </w:p>
        </w:tc>
        <w:tc>
          <w:tcPr>
            <w:tcW w:w="1361" w:type="dxa"/>
            <w:vAlign w:val="center"/>
          </w:tcPr>
          <w:p>
            <w:pPr>
              <w:pStyle w:val="12"/>
            </w:pPr>
          </w:p>
        </w:tc>
        <w:tc>
          <w:tcPr>
            <w:tcW w:w="1361" w:type="dxa"/>
            <w:vAlign w:val="center"/>
          </w:tcPr>
          <w:p>
            <w:pPr>
              <w:pStyle w:val="12"/>
            </w:pPr>
            <w:r>
              <w:t>23.29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21.15</w:t>
            </w:r>
          </w:p>
        </w:tc>
        <w:tc>
          <w:tcPr>
            <w:tcW w:w="1361" w:type="dxa"/>
            <w:vAlign w:val="center"/>
          </w:tcPr>
          <w:p>
            <w:pPr>
              <w:pStyle w:val="12"/>
            </w:pPr>
            <w:r>
              <w:t>21.15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21.15</w:t>
            </w:r>
          </w:p>
        </w:tc>
        <w:tc>
          <w:tcPr>
            <w:tcW w:w="1361" w:type="dxa"/>
            <w:vAlign w:val="center"/>
          </w:tcPr>
          <w:p>
            <w:pPr>
              <w:pStyle w:val="12"/>
            </w:pPr>
            <w:r>
              <w:t>21.15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14.10</w:t>
            </w:r>
          </w:p>
        </w:tc>
        <w:tc>
          <w:tcPr>
            <w:tcW w:w="1361" w:type="dxa"/>
            <w:vAlign w:val="center"/>
          </w:tcPr>
          <w:p>
            <w:pPr>
              <w:pStyle w:val="12"/>
            </w:pPr>
            <w:r>
              <w:t>14.10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992" w:type="dxa"/>
            <w:vAlign w:val="center"/>
          </w:tcPr>
          <w:p>
            <w:pPr>
              <w:pStyle w:val="13"/>
            </w:pPr>
            <w:r>
              <w:t>2080506</w:t>
            </w:r>
          </w:p>
        </w:tc>
        <w:tc>
          <w:tcPr>
            <w:tcW w:w="4535" w:type="dxa"/>
            <w:vAlign w:val="center"/>
          </w:tcPr>
          <w:p>
            <w:pPr>
              <w:pStyle w:val="13"/>
            </w:pPr>
            <w:r>
              <w:t>机关事业单位职业年金缴费支出</w:t>
            </w:r>
          </w:p>
        </w:tc>
        <w:tc>
          <w:tcPr>
            <w:tcW w:w="1361" w:type="dxa"/>
            <w:vAlign w:val="center"/>
          </w:tcPr>
          <w:p>
            <w:pPr>
              <w:pStyle w:val="12"/>
            </w:pPr>
            <w:r>
              <w:t>7.05</w:t>
            </w:r>
          </w:p>
        </w:tc>
        <w:tc>
          <w:tcPr>
            <w:tcW w:w="1361" w:type="dxa"/>
            <w:vAlign w:val="center"/>
          </w:tcPr>
          <w:p>
            <w:pPr>
              <w:pStyle w:val="12"/>
            </w:pPr>
            <w:r>
              <w:t>7.05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11.38</w:t>
            </w:r>
          </w:p>
        </w:tc>
        <w:tc>
          <w:tcPr>
            <w:tcW w:w="1361" w:type="dxa"/>
            <w:vAlign w:val="center"/>
          </w:tcPr>
          <w:p>
            <w:pPr>
              <w:pStyle w:val="12"/>
            </w:pPr>
            <w:r>
              <w:t>11.38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11.38</w:t>
            </w:r>
          </w:p>
        </w:tc>
        <w:tc>
          <w:tcPr>
            <w:tcW w:w="1361" w:type="dxa"/>
            <w:vAlign w:val="center"/>
          </w:tcPr>
          <w:p>
            <w:pPr>
              <w:pStyle w:val="12"/>
            </w:pPr>
            <w:r>
              <w:t>11.38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992" w:type="dxa"/>
            <w:vAlign w:val="center"/>
          </w:tcPr>
          <w:p>
            <w:pPr>
              <w:pStyle w:val="13"/>
            </w:pPr>
            <w:r>
              <w:t>2101102</w:t>
            </w:r>
          </w:p>
        </w:tc>
        <w:tc>
          <w:tcPr>
            <w:tcW w:w="4535" w:type="dxa"/>
            <w:vAlign w:val="center"/>
          </w:tcPr>
          <w:p>
            <w:pPr>
              <w:pStyle w:val="13"/>
            </w:pPr>
            <w:r>
              <w:t>事业单位医疗</w:t>
            </w:r>
          </w:p>
        </w:tc>
        <w:tc>
          <w:tcPr>
            <w:tcW w:w="1361" w:type="dxa"/>
            <w:vAlign w:val="center"/>
          </w:tcPr>
          <w:p>
            <w:pPr>
              <w:pStyle w:val="12"/>
            </w:pPr>
            <w:r>
              <w:t>5.41</w:t>
            </w:r>
          </w:p>
        </w:tc>
        <w:tc>
          <w:tcPr>
            <w:tcW w:w="1361" w:type="dxa"/>
            <w:vAlign w:val="center"/>
          </w:tcPr>
          <w:p>
            <w:pPr>
              <w:pStyle w:val="12"/>
            </w:pPr>
            <w:r>
              <w:t>5.41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992" w:type="dxa"/>
            <w:vAlign w:val="center"/>
          </w:tcPr>
          <w:p>
            <w:pPr>
              <w:pStyle w:val="13"/>
            </w:pPr>
            <w:r>
              <w:t>2101103</w:t>
            </w:r>
          </w:p>
        </w:tc>
        <w:tc>
          <w:tcPr>
            <w:tcW w:w="4535" w:type="dxa"/>
            <w:vAlign w:val="center"/>
          </w:tcPr>
          <w:p>
            <w:pPr>
              <w:pStyle w:val="13"/>
            </w:pPr>
            <w:r>
              <w:t>公务员医疗补助</w:t>
            </w:r>
          </w:p>
        </w:tc>
        <w:tc>
          <w:tcPr>
            <w:tcW w:w="1361" w:type="dxa"/>
            <w:vAlign w:val="center"/>
          </w:tcPr>
          <w:p>
            <w:pPr>
              <w:pStyle w:val="12"/>
            </w:pPr>
            <w:r>
              <w:t>5.97</w:t>
            </w:r>
          </w:p>
        </w:tc>
        <w:tc>
          <w:tcPr>
            <w:tcW w:w="1361" w:type="dxa"/>
            <w:vAlign w:val="center"/>
          </w:tcPr>
          <w:p>
            <w:pPr>
              <w:pStyle w:val="12"/>
            </w:pPr>
            <w:r>
              <w:t>5.97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11.40</w:t>
            </w:r>
          </w:p>
        </w:tc>
        <w:tc>
          <w:tcPr>
            <w:tcW w:w="1361" w:type="dxa"/>
            <w:vAlign w:val="center"/>
          </w:tcPr>
          <w:p>
            <w:pPr>
              <w:pStyle w:val="12"/>
            </w:pPr>
            <w:r>
              <w:t>11.40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11.40</w:t>
            </w:r>
          </w:p>
        </w:tc>
        <w:tc>
          <w:tcPr>
            <w:tcW w:w="1361" w:type="dxa"/>
            <w:vAlign w:val="center"/>
          </w:tcPr>
          <w:p>
            <w:pPr>
              <w:pStyle w:val="12"/>
            </w:pPr>
            <w:r>
              <w:t>11.40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11.40</w:t>
            </w:r>
          </w:p>
        </w:tc>
        <w:tc>
          <w:tcPr>
            <w:tcW w:w="1361" w:type="dxa"/>
            <w:vAlign w:val="center"/>
          </w:tcPr>
          <w:p>
            <w:pPr>
              <w:pStyle w:val="12"/>
            </w:pPr>
            <w:r>
              <w:t>11.40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406唐山市丰南区文化广电和旅游局</w:t>
            </w:r>
          </w:p>
        </w:tc>
        <w:tc>
          <w:tcPr>
            <w:tcW w:w="3402" w:type="dxa"/>
            <w:tcBorders>
              <w:top w:val="single" w:color="FFFFFF" w:sz="6" w:space="0"/>
              <w:left w:val="single" w:color="FFFFFF" w:sz="6" w:space="0"/>
              <w:right w:val="single" w:color="FFFFFF" w:sz="6" w:space="0"/>
            </w:tcBorders>
            <w:vAlign w:val="center"/>
          </w:tcPr>
          <w:p>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1950.67</w:t>
            </w:r>
          </w:p>
        </w:tc>
        <w:tc>
          <w:tcPr>
            <w:tcW w:w="3402" w:type="dxa"/>
            <w:vAlign w:val="center"/>
          </w:tcPr>
          <w:p>
            <w:pPr>
              <w:pStyle w:val="13"/>
            </w:pPr>
            <w:r>
              <w:t>一、一般公共服务支出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r>
              <w:t>1908.63</w:t>
            </w:r>
          </w:p>
        </w:tc>
        <w:tc>
          <w:tcPr>
            <w:tcW w:w="1474" w:type="dxa"/>
            <w:vAlign w:val="center"/>
          </w:tcPr>
          <w:p>
            <w:pPr>
              <w:pStyle w:val="12"/>
            </w:pPr>
            <w:r>
              <w:t>1908.63</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21.15</w:t>
            </w:r>
          </w:p>
        </w:tc>
        <w:tc>
          <w:tcPr>
            <w:tcW w:w="1474" w:type="dxa"/>
            <w:vAlign w:val="center"/>
          </w:tcPr>
          <w:p>
            <w:pPr>
              <w:pStyle w:val="12"/>
            </w:pPr>
            <w:r>
              <w:t>21.15</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11.38</w:t>
            </w:r>
          </w:p>
        </w:tc>
        <w:tc>
          <w:tcPr>
            <w:tcW w:w="1474" w:type="dxa"/>
            <w:vAlign w:val="center"/>
          </w:tcPr>
          <w:p>
            <w:pPr>
              <w:pStyle w:val="12"/>
            </w:pPr>
            <w:r>
              <w:t>11.38</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11.40</w:t>
            </w:r>
          </w:p>
        </w:tc>
        <w:tc>
          <w:tcPr>
            <w:tcW w:w="1474" w:type="dxa"/>
            <w:vAlign w:val="center"/>
          </w:tcPr>
          <w:p>
            <w:pPr>
              <w:pStyle w:val="12"/>
            </w:pPr>
            <w:r>
              <w:t>11.40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1950.67</w:t>
            </w:r>
          </w:p>
        </w:tc>
        <w:tc>
          <w:tcPr>
            <w:tcW w:w="3402" w:type="dxa"/>
            <w:vAlign w:val="center"/>
          </w:tcPr>
          <w:p>
            <w:pPr>
              <w:pStyle w:val="15"/>
            </w:pPr>
            <w:r>
              <w:t>本年支出合计</w:t>
            </w:r>
          </w:p>
        </w:tc>
        <w:tc>
          <w:tcPr>
            <w:tcW w:w="1474" w:type="dxa"/>
            <w:vAlign w:val="center"/>
          </w:tcPr>
          <w:p>
            <w:pPr>
              <w:pStyle w:val="16"/>
            </w:pPr>
            <w:r>
              <w:t>1952.56</w:t>
            </w:r>
          </w:p>
        </w:tc>
        <w:tc>
          <w:tcPr>
            <w:tcW w:w="1474" w:type="dxa"/>
            <w:vAlign w:val="center"/>
          </w:tcPr>
          <w:p>
            <w:pPr>
              <w:pStyle w:val="16"/>
            </w:pPr>
            <w:r>
              <w:t>1952.56</w:t>
            </w: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r>
              <w:t>1.89</w:t>
            </w: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r>
              <w:t>1.89</w:t>
            </w: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1952.56</w:t>
            </w:r>
          </w:p>
        </w:tc>
        <w:tc>
          <w:tcPr>
            <w:tcW w:w="3402" w:type="dxa"/>
            <w:vAlign w:val="center"/>
          </w:tcPr>
          <w:p>
            <w:pPr>
              <w:pStyle w:val="15"/>
            </w:pPr>
            <w:r>
              <w:t>支出总计</w:t>
            </w:r>
          </w:p>
        </w:tc>
        <w:tc>
          <w:tcPr>
            <w:tcW w:w="1474" w:type="dxa"/>
            <w:vAlign w:val="center"/>
          </w:tcPr>
          <w:p>
            <w:pPr>
              <w:pStyle w:val="16"/>
            </w:pPr>
            <w:r>
              <w:t>1952.56</w:t>
            </w:r>
          </w:p>
        </w:tc>
        <w:tc>
          <w:tcPr>
            <w:tcW w:w="1474" w:type="dxa"/>
            <w:vAlign w:val="center"/>
          </w:tcPr>
          <w:p>
            <w:pPr>
              <w:pStyle w:val="16"/>
            </w:pPr>
            <w:r>
              <w:t>1952.56</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406唐山市丰南区文化广电和旅游局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1952.56</w:t>
            </w:r>
          </w:p>
        </w:tc>
        <w:tc>
          <w:tcPr>
            <w:tcW w:w="2551" w:type="dxa"/>
            <w:vAlign w:val="center"/>
          </w:tcPr>
          <w:p>
            <w:pPr>
              <w:pStyle w:val="16"/>
            </w:pPr>
            <w:r>
              <w:t>1233.97</w:t>
            </w:r>
          </w:p>
        </w:tc>
        <w:tc>
          <w:tcPr>
            <w:tcW w:w="2551" w:type="dxa"/>
            <w:vAlign w:val="center"/>
          </w:tcPr>
          <w:p>
            <w:pPr>
              <w:pStyle w:val="16"/>
            </w:pPr>
            <w:r>
              <w:t>718.59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207</w:t>
            </w:r>
          </w:p>
        </w:tc>
        <w:tc>
          <w:tcPr>
            <w:tcW w:w="4535" w:type="dxa"/>
            <w:vAlign w:val="center"/>
          </w:tcPr>
          <w:p>
            <w:pPr>
              <w:pStyle w:val="13"/>
            </w:pPr>
            <w:r>
              <w:t>文化旅游体育与传媒支出</w:t>
            </w:r>
          </w:p>
        </w:tc>
        <w:tc>
          <w:tcPr>
            <w:tcW w:w="2551" w:type="dxa"/>
            <w:vAlign w:val="center"/>
          </w:tcPr>
          <w:p>
            <w:pPr>
              <w:pStyle w:val="12"/>
            </w:pPr>
            <w:r>
              <w:t>1908.63</w:t>
            </w:r>
          </w:p>
        </w:tc>
        <w:tc>
          <w:tcPr>
            <w:tcW w:w="2551" w:type="dxa"/>
            <w:vAlign w:val="center"/>
          </w:tcPr>
          <w:p>
            <w:pPr>
              <w:pStyle w:val="12"/>
            </w:pPr>
            <w:r>
              <w:t>1190.04</w:t>
            </w:r>
          </w:p>
        </w:tc>
        <w:tc>
          <w:tcPr>
            <w:tcW w:w="2551" w:type="dxa"/>
            <w:vAlign w:val="center"/>
          </w:tcPr>
          <w:p>
            <w:pPr>
              <w:pStyle w:val="12"/>
            </w:pPr>
            <w:r>
              <w:t>718.59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20701</w:t>
            </w:r>
          </w:p>
        </w:tc>
        <w:tc>
          <w:tcPr>
            <w:tcW w:w="4535" w:type="dxa"/>
            <w:vAlign w:val="center"/>
          </w:tcPr>
          <w:p>
            <w:pPr>
              <w:pStyle w:val="13"/>
            </w:pPr>
            <w:r>
              <w:t>文化和旅游</w:t>
            </w:r>
          </w:p>
        </w:tc>
        <w:tc>
          <w:tcPr>
            <w:tcW w:w="2551" w:type="dxa"/>
            <w:vAlign w:val="center"/>
          </w:tcPr>
          <w:p>
            <w:pPr>
              <w:pStyle w:val="12"/>
            </w:pPr>
            <w:r>
              <w:t>1623.79</w:t>
            </w:r>
          </w:p>
        </w:tc>
        <w:tc>
          <w:tcPr>
            <w:tcW w:w="2551" w:type="dxa"/>
            <w:vAlign w:val="center"/>
          </w:tcPr>
          <w:p>
            <w:pPr>
              <w:pStyle w:val="12"/>
            </w:pPr>
            <w:r>
              <w:t>1031.68</w:t>
            </w:r>
          </w:p>
        </w:tc>
        <w:tc>
          <w:tcPr>
            <w:tcW w:w="2551" w:type="dxa"/>
            <w:vAlign w:val="center"/>
          </w:tcPr>
          <w:p>
            <w:pPr>
              <w:pStyle w:val="12"/>
            </w:pPr>
            <w:r>
              <w:t>592.11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2070101</w:t>
            </w:r>
          </w:p>
        </w:tc>
        <w:tc>
          <w:tcPr>
            <w:tcW w:w="4535" w:type="dxa"/>
            <w:vAlign w:val="center"/>
          </w:tcPr>
          <w:p>
            <w:pPr>
              <w:pStyle w:val="13"/>
            </w:pPr>
            <w:r>
              <w:t>行政运行</w:t>
            </w:r>
          </w:p>
        </w:tc>
        <w:tc>
          <w:tcPr>
            <w:tcW w:w="2551" w:type="dxa"/>
            <w:vAlign w:val="center"/>
          </w:tcPr>
          <w:p>
            <w:pPr>
              <w:pStyle w:val="12"/>
            </w:pPr>
            <w:r>
              <w:t>1031.68</w:t>
            </w:r>
          </w:p>
        </w:tc>
        <w:tc>
          <w:tcPr>
            <w:tcW w:w="2551" w:type="dxa"/>
            <w:vAlign w:val="center"/>
          </w:tcPr>
          <w:p>
            <w:pPr>
              <w:pStyle w:val="12"/>
            </w:pPr>
            <w:r>
              <w:t>1031.68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2070102</w:t>
            </w:r>
          </w:p>
        </w:tc>
        <w:tc>
          <w:tcPr>
            <w:tcW w:w="4535" w:type="dxa"/>
            <w:vAlign w:val="center"/>
          </w:tcPr>
          <w:p>
            <w:pPr>
              <w:pStyle w:val="13"/>
            </w:pPr>
            <w:r>
              <w:t>一般行政管理事务</w:t>
            </w:r>
          </w:p>
        </w:tc>
        <w:tc>
          <w:tcPr>
            <w:tcW w:w="2551" w:type="dxa"/>
            <w:vAlign w:val="center"/>
          </w:tcPr>
          <w:p>
            <w:pPr>
              <w:pStyle w:val="12"/>
            </w:pPr>
            <w:r>
              <w:t>157.04</w:t>
            </w:r>
          </w:p>
        </w:tc>
        <w:tc>
          <w:tcPr>
            <w:tcW w:w="2551" w:type="dxa"/>
            <w:vAlign w:val="center"/>
          </w:tcPr>
          <w:p>
            <w:pPr>
              <w:pStyle w:val="12"/>
            </w:pPr>
          </w:p>
        </w:tc>
        <w:tc>
          <w:tcPr>
            <w:tcW w:w="2551" w:type="dxa"/>
            <w:vAlign w:val="center"/>
          </w:tcPr>
          <w:p>
            <w:pPr>
              <w:pStyle w:val="12"/>
            </w:pPr>
            <w:r>
              <w:t>157.04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2070104</w:t>
            </w:r>
          </w:p>
        </w:tc>
        <w:tc>
          <w:tcPr>
            <w:tcW w:w="4535" w:type="dxa"/>
            <w:vAlign w:val="center"/>
          </w:tcPr>
          <w:p>
            <w:pPr>
              <w:pStyle w:val="13"/>
            </w:pPr>
            <w:r>
              <w:t>图书馆</w:t>
            </w:r>
          </w:p>
        </w:tc>
        <w:tc>
          <w:tcPr>
            <w:tcW w:w="2551" w:type="dxa"/>
            <w:vAlign w:val="center"/>
          </w:tcPr>
          <w:p>
            <w:pPr>
              <w:pStyle w:val="12"/>
            </w:pPr>
            <w:r>
              <w:t>86.00</w:t>
            </w:r>
          </w:p>
        </w:tc>
        <w:tc>
          <w:tcPr>
            <w:tcW w:w="2551" w:type="dxa"/>
            <w:vAlign w:val="center"/>
          </w:tcPr>
          <w:p>
            <w:pPr>
              <w:pStyle w:val="12"/>
            </w:pPr>
          </w:p>
        </w:tc>
        <w:tc>
          <w:tcPr>
            <w:tcW w:w="2551" w:type="dxa"/>
            <w:vAlign w:val="center"/>
          </w:tcPr>
          <w:p>
            <w:pPr>
              <w:pStyle w:val="12"/>
            </w:pPr>
            <w:r>
              <w:t>86.00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2070109</w:t>
            </w:r>
          </w:p>
        </w:tc>
        <w:tc>
          <w:tcPr>
            <w:tcW w:w="4535" w:type="dxa"/>
            <w:vAlign w:val="center"/>
          </w:tcPr>
          <w:p>
            <w:pPr>
              <w:pStyle w:val="13"/>
            </w:pPr>
            <w:r>
              <w:t>群众文化</w:t>
            </w:r>
          </w:p>
        </w:tc>
        <w:tc>
          <w:tcPr>
            <w:tcW w:w="2551" w:type="dxa"/>
            <w:vAlign w:val="center"/>
          </w:tcPr>
          <w:p>
            <w:pPr>
              <w:pStyle w:val="12"/>
            </w:pPr>
            <w:r>
              <w:t>194.05</w:t>
            </w:r>
          </w:p>
        </w:tc>
        <w:tc>
          <w:tcPr>
            <w:tcW w:w="2551" w:type="dxa"/>
            <w:vAlign w:val="center"/>
          </w:tcPr>
          <w:p>
            <w:pPr>
              <w:pStyle w:val="12"/>
            </w:pPr>
          </w:p>
        </w:tc>
        <w:tc>
          <w:tcPr>
            <w:tcW w:w="2551" w:type="dxa"/>
            <w:vAlign w:val="center"/>
          </w:tcPr>
          <w:p>
            <w:pPr>
              <w:pStyle w:val="12"/>
            </w:pPr>
            <w:r>
              <w:t>194.05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2070112</w:t>
            </w:r>
          </w:p>
        </w:tc>
        <w:tc>
          <w:tcPr>
            <w:tcW w:w="4535" w:type="dxa"/>
            <w:vAlign w:val="center"/>
          </w:tcPr>
          <w:p>
            <w:pPr>
              <w:pStyle w:val="13"/>
            </w:pPr>
            <w:r>
              <w:t>文化和旅游市场管理</w:t>
            </w:r>
          </w:p>
        </w:tc>
        <w:tc>
          <w:tcPr>
            <w:tcW w:w="2551" w:type="dxa"/>
            <w:vAlign w:val="center"/>
          </w:tcPr>
          <w:p>
            <w:pPr>
              <w:pStyle w:val="12"/>
            </w:pPr>
            <w:r>
              <w:t>4.00</w:t>
            </w:r>
          </w:p>
        </w:tc>
        <w:tc>
          <w:tcPr>
            <w:tcW w:w="2551" w:type="dxa"/>
            <w:vAlign w:val="center"/>
          </w:tcPr>
          <w:p>
            <w:pPr>
              <w:pStyle w:val="12"/>
            </w:pPr>
          </w:p>
        </w:tc>
        <w:tc>
          <w:tcPr>
            <w:tcW w:w="2551" w:type="dxa"/>
            <w:vAlign w:val="center"/>
          </w:tcPr>
          <w:p>
            <w:pPr>
              <w:pStyle w:val="12"/>
            </w:pPr>
            <w:r>
              <w:t>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2070113</w:t>
            </w:r>
          </w:p>
        </w:tc>
        <w:tc>
          <w:tcPr>
            <w:tcW w:w="4535" w:type="dxa"/>
            <w:vAlign w:val="center"/>
          </w:tcPr>
          <w:p>
            <w:pPr>
              <w:pStyle w:val="13"/>
            </w:pPr>
            <w:r>
              <w:t>旅游宣传</w:t>
            </w:r>
          </w:p>
        </w:tc>
        <w:tc>
          <w:tcPr>
            <w:tcW w:w="2551" w:type="dxa"/>
            <w:vAlign w:val="center"/>
          </w:tcPr>
          <w:p>
            <w:pPr>
              <w:pStyle w:val="12"/>
            </w:pPr>
            <w:r>
              <w:t>10.00</w:t>
            </w:r>
          </w:p>
        </w:tc>
        <w:tc>
          <w:tcPr>
            <w:tcW w:w="2551" w:type="dxa"/>
            <w:vAlign w:val="center"/>
          </w:tcPr>
          <w:p>
            <w:pPr>
              <w:pStyle w:val="12"/>
            </w:pPr>
          </w:p>
        </w:tc>
        <w:tc>
          <w:tcPr>
            <w:tcW w:w="2551" w:type="dxa"/>
            <w:vAlign w:val="center"/>
          </w:tcPr>
          <w:p>
            <w:pPr>
              <w:pStyle w:val="12"/>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2070199</w:t>
            </w:r>
          </w:p>
        </w:tc>
        <w:tc>
          <w:tcPr>
            <w:tcW w:w="4535" w:type="dxa"/>
            <w:vAlign w:val="center"/>
          </w:tcPr>
          <w:p>
            <w:pPr>
              <w:pStyle w:val="13"/>
            </w:pPr>
            <w:r>
              <w:t>其他文化和旅游支出</w:t>
            </w:r>
          </w:p>
        </w:tc>
        <w:tc>
          <w:tcPr>
            <w:tcW w:w="2551" w:type="dxa"/>
            <w:vAlign w:val="center"/>
          </w:tcPr>
          <w:p>
            <w:pPr>
              <w:pStyle w:val="12"/>
            </w:pPr>
            <w:r>
              <w:t>141.02</w:t>
            </w:r>
          </w:p>
        </w:tc>
        <w:tc>
          <w:tcPr>
            <w:tcW w:w="2551" w:type="dxa"/>
            <w:vAlign w:val="center"/>
          </w:tcPr>
          <w:p>
            <w:pPr>
              <w:pStyle w:val="12"/>
            </w:pPr>
          </w:p>
        </w:tc>
        <w:tc>
          <w:tcPr>
            <w:tcW w:w="2551" w:type="dxa"/>
            <w:vAlign w:val="center"/>
          </w:tcPr>
          <w:p>
            <w:pPr>
              <w:pStyle w:val="12"/>
            </w:pPr>
            <w:r>
              <w:t>141.02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20702</w:t>
            </w:r>
          </w:p>
        </w:tc>
        <w:tc>
          <w:tcPr>
            <w:tcW w:w="4535" w:type="dxa"/>
            <w:vAlign w:val="center"/>
          </w:tcPr>
          <w:p>
            <w:pPr>
              <w:pStyle w:val="13"/>
            </w:pPr>
            <w:r>
              <w:t>文物</w:t>
            </w:r>
          </w:p>
        </w:tc>
        <w:tc>
          <w:tcPr>
            <w:tcW w:w="2551" w:type="dxa"/>
            <w:vAlign w:val="center"/>
          </w:tcPr>
          <w:p>
            <w:pPr>
              <w:pStyle w:val="12"/>
            </w:pPr>
            <w:r>
              <w:t>5.20</w:t>
            </w:r>
          </w:p>
        </w:tc>
        <w:tc>
          <w:tcPr>
            <w:tcW w:w="2551" w:type="dxa"/>
            <w:vAlign w:val="center"/>
          </w:tcPr>
          <w:p>
            <w:pPr>
              <w:pStyle w:val="12"/>
            </w:pPr>
          </w:p>
        </w:tc>
        <w:tc>
          <w:tcPr>
            <w:tcW w:w="2551" w:type="dxa"/>
            <w:vAlign w:val="center"/>
          </w:tcPr>
          <w:p>
            <w:pPr>
              <w:pStyle w:val="12"/>
            </w:pPr>
            <w:r>
              <w:t>5.20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2070204</w:t>
            </w:r>
          </w:p>
        </w:tc>
        <w:tc>
          <w:tcPr>
            <w:tcW w:w="4535" w:type="dxa"/>
            <w:vAlign w:val="center"/>
          </w:tcPr>
          <w:p>
            <w:pPr>
              <w:pStyle w:val="13"/>
            </w:pPr>
            <w:r>
              <w:t>文物保护</w:t>
            </w:r>
          </w:p>
        </w:tc>
        <w:tc>
          <w:tcPr>
            <w:tcW w:w="2551" w:type="dxa"/>
            <w:vAlign w:val="center"/>
          </w:tcPr>
          <w:p>
            <w:pPr>
              <w:pStyle w:val="12"/>
            </w:pPr>
            <w:r>
              <w:t>0.20</w:t>
            </w:r>
          </w:p>
        </w:tc>
        <w:tc>
          <w:tcPr>
            <w:tcW w:w="2551" w:type="dxa"/>
            <w:vAlign w:val="center"/>
          </w:tcPr>
          <w:p>
            <w:pPr>
              <w:pStyle w:val="12"/>
            </w:pPr>
          </w:p>
        </w:tc>
        <w:tc>
          <w:tcPr>
            <w:tcW w:w="2551" w:type="dxa"/>
            <w:vAlign w:val="center"/>
          </w:tcPr>
          <w:p>
            <w:pPr>
              <w:pStyle w:val="12"/>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2070299</w:t>
            </w:r>
          </w:p>
        </w:tc>
        <w:tc>
          <w:tcPr>
            <w:tcW w:w="4535" w:type="dxa"/>
            <w:vAlign w:val="center"/>
          </w:tcPr>
          <w:p>
            <w:pPr>
              <w:pStyle w:val="13"/>
            </w:pPr>
            <w:r>
              <w:t>其他文物支出</w:t>
            </w:r>
          </w:p>
        </w:tc>
        <w:tc>
          <w:tcPr>
            <w:tcW w:w="2551" w:type="dxa"/>
            <w:vAlign w:val="center"/>
          </w:tcPr>
          <w:p>
            <w:pPr>
              <w:pStyle w:val="12"/>
            </w:pPr>
            <w:r>
              <w:t>5.00</w:t>
            </w:r>
          </w:p>
        </w:tc>
        <w:tc>
          <w:tcPr>
            <w:tcW w:w="2551" w:type="dxa"/>
            <w:vAlign w:val="center"/>
          </w:tcPr>
          <w:p>
            <w:pPr>
              <w:pStyle w:val="12"/>
            </w:pPr>
          </w:p>
        </w:tc>
        <w:tc>
          <w:tcPr>
            <w:tcW w:w="2551" w:type="dxa"/>
            <w:vAlign w:val="center"/>
          </w:tcPr>
          <w:p>
            <w:pPr>
              <w:pStyle w:val="12"/>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20703</w:t>
            </w:r>
          </w:p>
        </w:tc>
        <w:tc>
          <w:tcPr>
            <w:tcW w:w="4535" w:type="dxa"/>
            <w:vAlign w:val="center"/>
          </w:tcPr>
          <w:p>
            <w:pPr>
              <w:pStyle w:val="13"/>
            </w:pPr>
            <w:r>
              <w:t>体育</w:t>
            </w:r>
          </w:p>
        </w:tc>
        <w:tc>
          <w:tcPr>
            <w:tcW w:w="2551" w:type="dxa"/>
            <w:vAlign w:val="center"/>
          </w:tcPr>
          <w:p>
            <w:pPr>
              <w:pStyle w:val="12"/>
            </w:pPr>
            <w:r>
              <w:t>256.35</w:t>
            </w:r>
          </w:p>
        </w:tc>
        <w:tc>
          <w:tcPr>
            <w:tcW w:w="2551" w:type="dxa"/>
            <w:vAlign w:val="center"/>
          </w:tcPr>
          <w:p>
            <w:pPr>
              <w:pStyle w:val="12"/>
            </w:pPr>
            <w:r>
              <w:t>158.36</w:t>
            </w:r>
          </w:p>
        </w:tc>
        <w:tc>
          <w:tcPr>
            <w:tcW w:w="2551" w:type="dxa"/>
            <w:vAlign w:val="center"/>
          </w:tcPr>
          <w:p>
            <w:pPr>
              <w:pStyle w:val="12"/>
            </w:pPr>
            <w:r>
              <w:t>97.99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2070305</w:t>
            </w:r>
          </w:p>
        </w:tc>
        <w:tc>
          <w:tcPr>
            <w:tcW w:w="4535" w:type="dxa"/>
            <w:vAlign w:val="center"/>
          </w:tcPr>
          <w:p>
            <w:pPr>
              <w:pStyle w:val="13"/>
            </w:pPr>
            <w:r>
              <w:t>体育竞赛</w:t>
            </w:r>
          </w:p>
        </w:tc>
        <w:tc>
          <w:tcPr>
            <w:tcW w:w="2551" w:type="dxa"/>
            <w:vAlign w:val="center"/>
          </w:tcPr>
          <w:p>
            <w:pPr>
              <w:pStyle w:val="12"/>
            </w:pPr>
            <w:r>
              <w:t>10.00</w:t>
            </w:r>
          </w:p>
        </w:tc>
        <w:tc>
          <w:tcPr>
            <w:tcW w:w="2551" w:type="dxa"/>
            <w:vAlign w:val="center"/>
          </w:tcPr>
          <w:p>
            <w:pPr>
              <w:pStyle w:val="12"/>
            </w:pPr>
          </w:p>
        </w:tc>
        <w:tc>
          <w:tcPr>
            <w:tcW w:w="2551" w:type="dxa"/>
            <w:vAlign w:val="center"/>
          </w:tcPr>
          <w:p>
            <w:pPr>
              <w:pStyle w:val="12"/>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2070307</w:t>
            </w:r>
          </w:p>
        </w:tc>
        <w:tc>
          <w:tcPr>
            <w:tcW w:w="4535" w:type="dxa"/>
            <w:vAlign w:val="center"/>
          </w:tcPr>
          <w:p>
            <w:pPr>
              <w:pStyle w:val="13"/>
            </w:pPr>
            <w:r>
              <w:t>体育场馆</w:t>
            </w:r>
          </w:p>
        </w:tc>
        <w:tc>
          <w:tcPr>
            <w:tcW w:w="2551" w:type="dxa"/>
            <w:vAlign w:val="center"/>
          </w:tcPr>
          <w:p>
            <w:pPr>
              <w:pStyle w:val="12"/>
            </w:pPr>
            <w:r>
              <w:t>67.99</w:t>
            </w:r>
          </w:p>
        </w:tc>
        <w:tc>
          <w:tcPr>
            <w:tcW w:w="2551" w:type="dxa"/>
            <w:vAlign w:val="center"/>
          </w:tcPr>
          <w:p>
            <w:pPr>
              <w:pStyle w:val="12"/>
            </w:pPr>
          </w:p>
        </w:tc>
        <w:tc>
          <w:tcPr>
            <w:tcW w:w="2551" w:type="dxa"/>
            <w:vAlign w:val="center"/>
          </w:tcPr>
          <w:p>
            <w:pPr>
              <w:pStyle w:val="12"/>
            </w:pPr>
            <w:r>
              <w:t>67.99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2070308</w:t>
            </w:r>
          </w:p>
        </w:tc>
        <w:tc>
          <w:tcPr>
            <w:tcW w:w="4535" w:type="dxa"/>
            <w:vAlign w:val="center"/>
          </w:tcPr>
          <w:p>
            <w:pPr>
              <w:pStyle w:val="13"/>
            </w:pPr>
            <w:r>
              <w:t>群众体育</w:t>
            </w:r>
          </w:p>
        </w:tc>
        <w:tc>
          <w:tcPr>
            <w:tcW w:w="2551" w:type="dxa"/>
            <w:vAlign w:val="center"/>
          </w:tcPr>
          <w:p>
            <w:pPr>
              <w:pStyle w:val="12"/>
            </w:pPr>
            <w:r>
              <w:t>14.00</w:t>
            </w:r>
          </w:p>
        </w:tc>
        <w:tc>
          <w:tcPr>
            <w:tcW w:w="2551" w:type="dxa"/>
            <w:vAlign w:val="center"/>
          </w:tcPr>
          <w:p>
            <w:pPr>
              <w:pStyle w:val="12"/>
            </w:pPr>
          </w:p>
        </w:tc>
        <w:tc>
          <w:tcPr>
            <w:tcW w:w="2551" w:type="dxa"/>
            <w:vAlign w:val="center"/>
          </w:tcPr>
          <w:p>
            <w:pPr>
              <w:pStyle w:val="12"/>
            </w:pPr>
            <w:r>
              <w:t>14.00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2070399</w:t>
            </w:r>
          </w:p>
        </w:tc>
        <w:tc>
          <w:tcPr>
            <w:tcW w:w="4535" w:type="dxa"/>
            <w:vAlign w:val="center"/>
          </w:tcPr>
          <w:p>
            <w:pPr>
              <w:pStyle w:val="13"/>
            </w:pPr>
            <w:r>
              <w:t>其他体育支出</w:t>
            </w:r>
          </w:p>
        </w:tc>
        <w:tc>
          <w:tcPr>
            <w:tcW w:w="2551" w:type="dxa"/>
            <w:vAlign w:val="center"/>
          </w:tcPr>
          <w:p>
            <w:pPr>
              <w:pStyle w:val="12"/>
            </w:pPr>
            <w:r>
              <w:t>164.36</w:t>
            </w:r>
          </w:p>
        </w:tc>
        <w:tc>
          <w:tcPr>
            <w:tcW w:w="2551" w:type="dxa"/>
            <w:vAlign w:val="center"/>
          </w:tcPr>
          <w:p>
            <w:pPr>
              <w:pStyle w:val="12"/>
            </w:pPr>
            <w:r>
              <w:t>158.36</w:t>
            </w:r>
          </w:p>
        </w:tc>
        <w:tc>
          <w:tcPr>
            <w:tcW w:w="2551" w:type="dxa"/>
            <w:vAlign w:val="center"/>
          </w:tcPr>
          <w:p>
            <w:pPr>
              <w:pStyle w:val="12"/>
            </w:pPr>
            <w:r>
              <w:t>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20799</w:t>
            </w:r>
          </w:p>
        </w:tc>
        <w:tc>
          <w:tcPr>
            <w:tcW w:w="4535" w:type="dxa"/>
            <w:vAlign w:val="center"/>
          </w:tcPr>
          <w:p>
            <w:pPr>
              <w:pStyle w:val="13"/>
            </w:pPr>
            <w:r>
              <w:t>其他文化旅游体育与传媒支出</w:t>
            </w:r>
          </w:p>
        </w:tc>
        <w:tc>
          <w:tcPr>
            <w:tcW w:w="2551" w:type="dxa"/>
            <w:vAlign w:val="center"/>
          </w:tcPr>
          <w:p>
            <w:pPr>
              <w:pStyle w:val="12"/>
            </w:pPr>
            <w:r>
              <w:t>23.29</w:t>
            </w:r>
          </w:p>
        </w:tc>
        <w:tc>
          <w:tcPr>
            <w:tcW w:w="2551" w:type="dxa"/>
            <w:vAlign w:val="center"/>
          </w:tcPr>
          <w:p>
            <w:pPr>
              <w:pStyle w:val="12"/>
            </w:pPr>
          </w:p>
        </w:tc>
        <w:tc>
          <w:tcPr>
            <w:tcW w:w="2551" w:type="dxa"/>
            <w:vAlign w:val="center"/>
          </w:tcPr>
          <w:p>
            <w:pPr>
              <w:pStyle w:val="12"/>
            </w:pPr>
            <w:r>
              <w:t>23.29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2079999</w:t>
            </w:r>
          </w:p>
        </w:tc>
        <w:tc>
          <w:tcPr>
            <w:tcW w:w="4535" w:type="dxa"/>
            <w:vAlign w:val="center"/>
          </w:tcPr>
          <w:p>
            <w:pPr>
              <w:pStyle w:val="13"/>
            </w:pPr>
            <w:r>
              <w:t>其他文化旅游体育与传媒支出</w:t>
            </w:r>
          </w:p>
        </w:tc>
        <w:tc>
          <w:tcPr>
            <w:tcW w:w="2551" w:type="dxa"/>
            <w:vAlign w:val="center"/>
          </w:tcPr>
          <w:p>
            <w:pPr>
              <w:pStyle w:val="12"/>
            </w:pPr>
            <w:r>
              <w:t>23.29</w:t>
            </w:r>
          </w:p>
        </w:tc>
        <w:tc>
          <w:tcPr>
            <w:tcW w:w="2551" w:type="dxa"/>
            <w:vAlign w:val="center"/>
          </w:tcPr>
          <w:p>
            <w:pPr>
              <w:pStyle w:val="12"/>
            </w:pPr>
          </w:p>
        </w:tc>
        <w:tc>
          <w:tcPr>
            <w:tcW w:w="2551" w:type="dxa"/>
            <w:vAlign w:val="center"/>
          </w:tcPr>
          <w:p>
            <w:pPr>
              <w:pStyle w:val="12"/>
            </w:pPr>
            <w:r>
              <w:t>23.29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21.15</w:t>
            </w:r>
          </w:p>
        </w:tc>
        <w:tc>
          <w:tcPr>
            <w:tcW w:w="2551" w:type="dxa"/>
            <w:vAlign w:val="center"/>
          </w:tcPr>
          <w:p>
            <w:pPr>
              <w:pStyle w:val="12"/>
            </w:pPr>
            <w:r>
              <w:t>21.15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21.15</w:t>
            </w:r>
          </w:p>
        </w:tc>
        <w:tc>
          <w:tcPr>
            <w:tcW w:w="2551" w:type="dxa"/>
            <w:vAlign w:val="center"/>
          </w:tcPr>
          <w:p>
            <w:pPr>
              <w:pStyle w:val="12"/>
            </w:pPr>
            <w:r>
              <w:t>21.15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14.10</w:t>
            </w:r>
          </w:p>
        </w:tc>
        <w:tc>
          <w:tcPr>
            <w:tcW w:w="2551" w:type="dxa"/>
            <w:vAlign w:val="center"/>
          </w:tcPr>
          <w:p>
            <w:pPr>
              <w:pStyle w:val="12"/>
            </w:pPr>
            <w:r>
              <w:t>14.10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2080506</w:t>
            </w:r>
          </w:p>
        </w:tc>
        <w:tc>
          <w:tcPr>
            <w:tcW w:w="4535" w:type="dxa"/>
            <w:vAlign w:val="center"/>
          </w:tcPr>
          <w:p>
            <w:pPr>
              <w:pStyle w:val="13"/>
            </w:pPr>
            <w:r>
              <w:t>机关事业单位职业年金缴费支出</w:t>
            </w:r>
          </w:p>
        </w:tc>
        <w:tc>
          <w:tcPr>
            <w:tcW w:w="2551" w:type="dxa"/>
            <w:vAlign w:val="center"/>
          </w:tcPr>
          <w:p>
            <w:pPr>
              <w:pStyle w:val="12"/>
            </w:pPr>
            <w:r>
              <w:t>7.05</w:t>
            </w:r>
          </w:p>
        </w:tc>
        <w:tc>
          <w:tcPr>
            <w:tcW w:w="2551" w:type="dxa"/>
            <w:vAlign w:val="center"/>
          </w:tcPr>
          <w:p>
            <w:pPr>
              <w:pStyle w:val="12"/>
            </w:pPr>
            <w:r>
              <w:t>7.05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11.38</w:t>
            </w:r>
          </w:p>
        </w:tc>
        <w:tc>
          <w:tcPr>
            <w:tcW w:w="2551" w:type="dxa"/>
            <w:vAlign w:val="center"/>
          </w:tcPr>
          <w:p>
            <w:pPr>
              <w:pStyle w:val="12"/>
            </w:pPr>
            <w:r>
              <w:t>11.38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11.38</w:t>
            </w:r>
          </w:p>
        </w:tc>
        <w:tc>
          <w:tcPr>
            <w:tcW w:w="2551" w:type="dxa"/>
            <w:vAlign w:val="center"/>
          </w:tcPr>
          <w:p>
            <w:pPr>
              <w:pStyle w:val="12"/>
            </w:pPr>
            <w:r>
              <w:t>11.38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91" w:type="dxa"/>
            <w:vAlign w:val="center"/>
          </w:tcPr>
          <w:p>
            <w:pPr>
              <w:pStyle w:val="13"/>
            </w:pPr>
            <w:r>
              <w:t>2101102</w:t>
            </w:r>
          </w:p>
        </w:tc>
        <w:tc>
          <w:tcPr>
            <w:tcW w:w="4535" w:type="dxa"/>
            <w:vAlign w:val="center"/>
          </w:tcPr>
          <w:p>
            <w:pPr>
              <w:pStyle w:val="13"/>
            </w:pPr>
            <w:r>
              <w:t>事业单位医疗</w:t>
            </w:r>
          </w:p>
        </w:tc>
        <w:tc>
          <w:tcPr>
            <w:tcW w:w="2551" w:type="dxa"/>
            <w:vAlign w:val="center"/>
          </w:tcPr>
          <w:p>
            <w:pPr>
              <w:pStyle w:val="12"/>
            </w:pPr>
            <w:r>
              <w:t>5.41</w:t>
            </w:r>
          </w:p>
        </w:tc>
        <w:tc>
          <w:tcPr>
            <w:tcW w:w="2551" w:type="dxa"/>
            <w:vAlign w:val="center"/>
          </w:tcPr>
          <w:p>
            <w:pPr>
              <w:pStyle w:val="12"/>
            </w:pPr>
            <w:r>
              <w:t>5.41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1191" w:type="dxa"/>
            <w:vAlign w:val="center"/>
          </w:tcPr>
          <w:p>
            <w:pPr>
              <w:pStyle w:val="13"/>
            </w:pPr>
            <w:r>
              <w:t>2101103</w:t>
            </w:r>
          </w:p>
        </w:tc>
        <w:tc>
          <w:tcPr>
            <w:tcW w:w="4535" w:type="dxa"/>
            <w:vAlign w:val="center"/>
          </w:tcPr>
          <w:p>
            <w:pPr>
              <w:pStyle w:val="13"/>
            </w:pPr>
            <w:r>
              <w:t>公务员医疗补助</w:t>
            </w:r>
          </w:p>
        </w:tc>
        <w:tc>
          <w:tcPr>
            <w:tcW w:w="2551" w:type="dxa"/>
            <w:vAlign w:val="center"/>
          </w:tcPr>
          <w:p>
            <w:pPr>
              <w:pStyle w:val="12"/>
            </w:pPr>
            <w:r>
              <w:t>5.97</w:t>
            </w:r>
          </w:p>
        </w:tc>
        <w:tc>
          <w:tcPr>
            <w:tcW w:w="2551" w:type="dxa"/>
            <w:vAlign w:val="center"/>
          </w:tcPr>
          <w:p>
            <w:pPr>
              <w:pStyle w:val="12"/>
            </w:pPr>
            <w:r>
              <w:t>5.97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11.40</w:t>
            </w:r>
          </w:p>
        </w:tc>
        <w:tc>
          <w:tcPr>
            <w:tcW w:w="2551" w:type="dxa"/>
            <w:vAlign w:val="center"/>
          </w:tcPr>
          <w:p>
            <w:pPr>
              <w:pStyle w:val="12"/>
            </w:pPr>
            <w:r>
              <w:t>11.40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11.40</w:t>
            </w:r>
          </w:p>
        </w:tc>
        <w:tc>
          <w:tcPr>
            <w:tcW w:w="2551" w:type="dxa"/>
            <w:vAlign w:val="center"/>
          </w:tcPr>
          <w:p>
            <w:pPr>
              <w:pStyle w:val="12"/>
            </w:pPr>
            <w:r>
              <w:t>11.40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11.40</w:t>
            </w:r>
          </w:p>
        </w:tc>
        <w:tc>
          <w:tcPr>
            <w:tcW w:w="2551" w:type="dxa"/>
            <w:vAlign w:val="center"/>
          </w:tcPr>
          <w:p>
            <w:pPr>
              <w:pStyle w:val="12"/>
            </w:pPr>
            <w:r>
              <w:t>11.40</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406唐山市丰南区文化广电和旅游局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3" w:type="dxa"/>
            <w:gridSpan w:val="3"/>
            <w:vAlign w:val="center"/>
          </w:tcPr>
          <w:p>
            <w:pPr>
              <w:pStyle w:val="11"/>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1233.97</w:t>
            </w:r>
          </w:p>
        </w:tc>
        <w:tc>
          <w:tcPr>
            <w:tcW w:w="2551" w:type="dxa"/>
            <w:vAlign w:val="center"/>
          </w:tcPr>
          <w:p>
            <w:pPr>
              <w:pStyle w:val="16"/>
            </w:pPr>
            <w:r>
              <w:t>973.77</w:t>
            </w:r>
          </w:p>
        </w:tc>
        <w:tc>
          <w:tcPr>
            <w:tcW w:w="2551" w:type="dxa"/>
            <w:vAlign w:val="center"/>
          </w:tcPr>
          <w:p>
            <w:pPr>
              <w:pStyle w:val="16"/>
            </w:pPr>
            <w:r>
              <w:t>260.20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809.52</w:t>
            </w:r>
          </w:p>
        </w:tc>
        <w:tc>
          <w:tcPr>
            <w:tcW w:w="2551" w:type="dxa"/>
            <w:vAlign w:val="center"/>
          </w:tcPr>
          <w:p>
            <w:pPr>
              <w:pStyle w:val="12"/>
            </w:pPr>
            <w:r>
              <w:t>809.52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157.70</w:t>
            </w:r>
          </w:p>
        </w:tc>
        <w:tc>
          <w:tcPr>
            <w:tcW w:w="2551" w:type="dxa"/>
            <w:vAlign w:val="center"/>
          </w:tcPr>
          <w:p>
            <w:pPr>
              <w:pStyle w:val="12"/>
            </w:pPr>
            <w:r>
              <w:t>157.70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97.52</w:t>
            </w:r>
          </w:p>
        </w:tc>
        <w:tc>
          <w:tcPr>
            <w:tcW w:w="2551" w:type="dxa"/>
            <w:vAlign w:val="center"/>
          </w:tcPr>
          <w:p>
            <w:pPr>
              <w:pStyle w:val="12"/>
            </w:pPr>
            <w:r>
              <w:t>97.52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42.83</w:t>
            </w:r>
          </w:p>
        </w:tc>
        <w:tc>
          <w:tcPr>
            <w:tcW w:w="2551" w:type="dxa"/>
            <w:vAlign w:val="center"/>
          </w:tcPr>
          <w:p>
            <w:pPr>
              <w:pStyle w:val="12"/>
            </w:pPr>
            <w:r>
              <w:t>42.83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75.59</w:t>
            </w:r>
          </w:p>
        </w:tc>
        <w:tc>
          <w:tcPr>
            <w:tcW w:w="2551" w:type="dxa"/>
            <w:vAlign w:val="center"/>
          </w:tcPr>
          <w:p>
            <w:pPr>
              <w:pStyle w:val="12"/>
            </w:pPr>
            <w:r>
              <w:t>75.59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55.08</w:t>
            </w:r>
          </w:p>
        </w:tc>
        <w:tc>
          <w:tcPr>
            <w:tcW w:w="2551" w:type="dxa"/>
            <w:vAlign w:val="center"/>
          </w:tcPr>
          <w:p>
            <w:pPr>
              <w:pStyle w:val="12"/>
            </w:pPr>
            <w:r>
              <w:t>55.08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30109</w:t>
            </w:r>
          </w:p>
        </w:tc>
        <w:tc>
          <w:tcPr>
            <w:tcW w:w="4535" w:type="dxa"/>
            <w:vAlign w:val="center"/>
          </w:tcPr>
          <w:p>
            <w:pPr>
              <w:pStyle w:val="13"/>
            </w:pPr>
            <w:r>
              <w:t>职业年金缴费</w:t>
            </w:r>
          </w:p>
        </w:tc>
        <w:tc>
          <w:tcPr>
            <w:tcW w:w="2551" w:type="dxa"/>
            <w:vAlign w:val="center"/>
          </w:tcPr>
          <w:p>
            <w:pPr>
              <w:pStyle w:val="12"/>
            </w:pPr>
            <w:r>
              <w:t>7.05</w:t>
            </w:r>
          </w:p>
        </w:tc>
        <w:tc>
          <w:tcPr>
            <w:tcW w:w="2551" w:type="dxa"/>
            <w:vAlign w:val="center"/>
          </w:tcPr>
          <w:p>
            <w:pPr>
              <w:pStyle w:val="12"/>
            </w:pPr>
            <w:r>
              <w:t>7.05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21.69</w:t>
            </w:r>
          </w:p>
        </w:tc>
        <w:tc>
          <w:tcPr>
            <w:tcW w:w="2551" w:type="dxa"/>
            <w:vAlign w:val="center"/>
          </w:tcPr>
          <w:p>
            <w:pPr>
              <w:pStyle w:val="12"/>
            </w:pPr>
            <w:r>
              <w:t>21.69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30111</w:t>
            </w:r>
          </w:p>
        </w:tc>
        <w:tc>
          <w:tcPr>
            <w:tcW w:w="4535" w:type="dxa"/>
            <w:vAlign w:val="center"/>
          </w:tcPr>
          <w:p>
            <w:pPr>
              <w:pStyle w:val="13"/>
            </w:pPr>
            <w:r>
              <w:t>公务员医疗补助缴费</w:t>
            </w:r>
          </w:p>
        </w:tc>
        <w:tc>
          <w:tcPr>
            <w:tcW w:w="2551" w:type="dxa"/>
            <w:vAlign w:val="center"/>
          </w:tcPr>
          <w:p>
            <w:pPr>
              <w:pStyle w:val="12"/>
            </w:pPr>
            <w:r>
              <w:t>23.97</w:t>
            </w:r>
          </w:p>
        </w:tc>
        <w:tc>
          <w:tcPr>
            <w:tcW w:w="2551" w:type="dxa"/>
            <w:vAlign w:val="center"/>
          </w:tcPr>
          <w:p>
            <w:pPr>
              <w:pStyle w:val="12"/>
            </w:pPr>
            <w:r>
              <w:t>23.97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2.66</w:t>
            </w:r>
          </w:p>
        </w:tc>
        <w:tc>
          <w:tcPr>
            <w:tcW w:w="2551" w:type="dxa"/>
            <w:vAlign w:val="center"/>
          </w:tcPr>
          <w:p>
            <w:pPr>
              <w:pStyle w:val="12"/>
            </w:pPr>
            <w:r>
              <w:t>2.66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42.13</w:t>
            </w:r>
          </w:p>
        </w:tc>
        <w:tc>
          <w:tcPr>
            <w:tcW w:w="2551" w:type="dxa"/>
            <w:vAlign w:val="center"/>
          </w:tcPr>
          <w:p>
            <w:pPr>
              <w:pStyle w:val="12"/>
            </w:pPr>
            <w:r>
              <w:t>42.13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30199</w:t>
            </w:r>
          </w:p>
        </w:tc>
        <w:tc>
          <w:tcPr>
            <w:tcW w:w="4535" w:type="dxa"/>
            <w:vAlign w:val="center"/>
          </w:tcPr>
          <w:p>
            <w:pPr>
              <w:pStyle w:val="13"/>
            </w:pPr>
            <w:r>
              <w:t>其他工资福利支出</w:t>
            </w:r>
          </w:p>
        </w:tc>
        <w:tc>
          <w:tcPr>
            <w:tcW w:w="2551" w:type="dxa"/>
            <w:vAlign w:val="center"/>
          </w:tcPr>
          <w:p>
            <w:pPr>
              <w:pStyle w:val="12"/>
            </w:pPr>
            <w:r>
              <w:t>283.30</w:t>
            </w:r>
          </w:p>
        </w:tc>
        <w:tc>
          <w:tcPr>
            <w:tcW w:w="2551" w:type="dxa"/>
            <w:vAlign w:val="center"/>
          </w:tcPr>
          <w:p>
            <w:pPr>
              <w:pStyle w:val="12"/>
            </w:pPr>
            <w:r>
              <w:t>283.30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260.20</w:t>
            </w:r>
          </w:p>
        </w:tc>
        <w:tc>
          <w:tcPr>
            <w:tcW w:w="2551" w:type="dxa"/>
            <w:vAlign w:val="center"/>
          </w:tcPr>
          <w:p>
            <w:pPr>
              <w:pStyle w:val="12"/>
            </w:pPr>
          </w:p>
        </w:tc>
        <w:tc>
          <w:tcPr>
            <w:tcW w:w="2551" w:type="dxa"/>
            <w:vAlign w:val="center"/>
          </w:tcPr>
          <w:p>
            <w:pPr>
              <w:pStyle w:val="12"/>
            </w:pPr>
            <w:r>
              <w:t>260.20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6.80</w:t>
            </w:r>
          </w:p>
        </w:tc>
        <w:tc>
          <w:tcPr>
            <w:tcW w:w="2551" w:type="dxa"/>
            <w:vAlign w:val="center"/>
          </w:tcPr>
          <w:p>
            <w:pPr>
              <w:pStyle w:val="12"/>
            </w:pPr>
          </w:p>
        </w:tc>
        <w:tc>
          <w:tcPr>
            <w:tcW w:w="2551" w:type="dxa"/>
            <w:vAlign w:val="center"/>
          </w:tcPr>
          <w:p>
            <w:pPr>
              <w:pStyle w:val="12"/>
            </w:pPr>
            <w:r>
              <w:t>6.80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30202</w:t>
            </w:r>
          </w:p>
        </w:tc>
        <w:tc>
          <w:tcPr>
            <w:tcW w:w="4535" w:type="dxa"/>
            <w:vAlign w:val="center"/>
          </w:tcPr>
          <w:p>
            <w:pPr>
              <w:pStyle w:val="13"/>
            </w:pPr>
            <w:r>
              <w:t>印刷费</w:t>
            </w:r>
          </w:p>
        </w:tc>
        <w:tc>
          <w:tcPr>
            <w:tcW w:w="2551" w:type="dxa"/>
            <w:vAlign w:val="center"/>
          </w:tcPr>
          <w:p>
            <w:pPr>
              <w:pStyle w:val="12"/>
            </w:pPr>
            <w:r>
              <w:t>0.15</w:t>
            </w:r>
          </w:p>
        </w:tc>
        <w:tc>
          <w:tcPr>
            <w:tcW w:w="2551" w:type="dxa"/>
            <w:vAlign w:val="center"/>
          </w:tcPr>
          <w:p>
            <w:pPr>
              <w:pStyle w:val="12"/>
            </w:pPr>
          </w:p>
        </w:tc>
        <w:tc>
          <w:tcPr>
            <w:tcW w:w="2551" w:type="dxa"/>
            <w:vAlign w:val="center"/>
          </w:tcPr>
          <w:p>
            <w:pPr>
              <w:pStyle w:val="12"/>
            </w:pPr>
            <w:r>
              <w:t>0.15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30205</w:t>
            </w:r>
          </w:p>
        </w:tc>
        <w:tc>
          <w:tcPr>
            <w:tcW w:w="4535" w:type="dxa"/>
            <w:vAlign w:val="center"/>
          </w:tcPr>
          <w:p>
            <w:pPr>
              <w:pStyle w:val="13"/>
            </w:pPr>
            <w:r>
              <w:t>水费</w:t>
            </w:r>
          </w:p>
        </w:tc>
        <w:tc>
          <w:tcPr>
            <w:tcW w:w="2551" w:type="dxa"/>
            <w:vAlign w:val="center"/>
          </w:tcPr>
          <w:p>
            <w:pPr>
              <w:pStyle w:val="12"/>
            </w:pPr>
            <w:r>
              <w:t>20.00</w:t>
            </w:r>
          </w:p>
        </w:tc>
        <w:tc>
          <w:tcPr>
            <w:tcW w:w="2551" w:type="dxa"/>
            <w:vAlign w:val="center"/>
          </w:tcPr>
          <w:p>
            <w:pPr>
              <w:pStyle w:val="12"/>
            </w:pPr>
          </w:p>
        </w:tc>
        <w:tc>
          <w:tcPr>
            <w:tcW w:w="2551" w:type="dxa"/>
            <w:vAlign w:val="center"/>
          </w:tcPr>
          <w:p>
            <w:pPr>
              <w:pStyle w:val="12"/>
            </w:pPr>
            <w:r>
              <w:t>20.00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30206</w:t>
            </w:r>
          </w:p>
        </w:tc>
        <w:tc>
          <w:tcPr>
            <w:tcW w:w="4535" w:type="dxa"/>
            <w:vAlign w:val="center"/>
          </w:tcPr>
          <w:p>
            <w:pPr>
              <w:pStyle w:val="13"/>
            </w:pPr>
            <w:r>
              <w:t>电费</w:t>
            </w:r>
          </w:p>
        </w:tc>
        <w:tc>
          <w:tcPr>
            <w:tcW w:w="2551" w:type="dxa"/>
            <w:vAlign w:val="center"/>
          </w:tcPr>
          <w:p>
            <w:pPr>
              <w:pStyle w:val="12"/>
            </w:pPr>
            <w:r>
              <w:t>72.00</w:t>
            </w:r>
          </w:p>
        </w:tc>
        <w:tc>
          <w:tcPr>
            <w:tcW w:w="2551" w:type="dxa"/>
            <w:vAlign w:val="center"/>
          </w:tcPr>
          <w:p>
            <w:pPr>
              <w:pStyle w:val="12"/>
            </w:pPr>
          </w:p>
        </w:tc>
        <w:tc>
          <w:tcPr>
            <w:tcW w:w="2551" w:type="dxa"/>
            <w:vAlign w:val="center"/>
          </w:tcPr>
          <w:p>
            <w:pPr>
              <w:pStyle w:val="12"/>
            </w:pPr>
            <w:r>
              <w:t>72.00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11.37</w:t>
            </w:r>
          </w:p>
        </w:tc>
        <w:tc>
          <w:tcPr>
            <w:tcW w:w="2551" w:type="dxa"/>
            <w:vAlign w:val="center"/>
          </w:tcPr>
          <w:p>
            <w:pPr>
              <w:pStyle w:val="12"/>
            </w:pPr>
          </w:p>
        </w:tc>
        <w:tc>
          <w:tcPr>
            <w:tcW w:w="2551" w:type="dxa"/>
            <w:vAlign w:val="center"/>
          </w:tcPr>
          <w:p>
            <w:pPr>
              <w:pStyle w:val="12"/>
            </w:pPr>
            <w:r>
              <w:t>11.37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30208</w:t>
            </w:r>
          </w:p>
        </w:tc>
        <w:tc>
          <w:tcPr>
            <w:tcW w:w="4535" w:type="dxa"/>
            <w:vAlign w:val="center"/>
          </w:tcPr>
          <w:p>
            <w:pPr>
              <w:pStyle w:val="13"/>
            </w:pPr>
            <w:r>
              <w:t>取暖费</w:t>
            </w:r>
          </w:p>
        </w:tc>
        <w:tc>
          <w:tcPr>
            <w:tcW w:w="2551" w:type="dxa"/>
            <w:vAlign w:val="center"/>
          </w:tcPr>
          <w:p>
            <w:pPr>
              <w:pStyle w:val="12"/>
            </w:pPr>
            <w:r>
              <w:t>110.47</w:t>
            </w:r>
          </w:p>
        </w:tc>
        <w:tc>
          <w:tcPr>
            <w:tcW w:w="2551" w:type="dxa"/>
            <w:vAlign w:val="center"/>
          </w:tcPr>
          <w:p>
            <w:pPr>
              <w:pStyle w:val="12"/>
            </w:pPr>
          </w:p>
        </w:tc>
        <w:tc>
          <w:tcPr>
            <w:tcW w:w="2551" w:type="dxa"/>
            <w:vAlign w:val="center"/>
          </w:tcPr>
          <w:p>
            <w:pPr>
              <w:pStyle w:val="12"/>
            </w:pPr>
            <w:r>
              <w:t>110.47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30211</w:t>
            </w:r>
          </w:p>
        </w:tc>
        <w:tc>
          <w:tcPr>
            <w:tcW w:w="4535" w:type="dxa"/>
            <w:vAlign w:val="center"/>
          </w:tcPr>
          <w:p>
            <w:pPr>
              <w:pStyle w:val="13"/>
            </w:pPr>
            <w:r>
              <w:t>差旅费</w:t>
            </w:r>
          </w:p>
        </w:tc>
        <w:tc>
          <w:tcPr>
            <w:tcW w:w="2551" w:type="dxa"/>
            <w:vAlign w:val="center"/>
          </w:tcPr>
          <w:p>
            <w:pPr>
              <w:pStyle w:val="12"/>
            </w:pPr>
            <w:r>
              <w:t>1.60</w:t>
            </w:r>
          </w:p>
        </w:tc>
        <w:tc>
          <w:tcPr>
            <w:tcW w:w="2551" w:type="dxa"/>
            <w:vAlign w:val="center"/>
          </w:tcPr>
          <w:p>
            <w:pPr>
              <w:pStyle w:val="12"/>
            </w:pPr>
          </w:p>
        </w:tc>
        <w:tc>
          <w:tcPr>
            <w:tcW w:w="2551" w:type="dxa"/>
            <w:vAlign w:val="center"/>
          </w:tcPr>
          <w:p>
            <w:pPr>
              <w:pStyle w:val="12"/>
            </w:pPr>
            <w:r>
              <w:t>1.60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30217</w:t>
            </w:r>
          </w:p>
        </w:tc>
        <w:tc>
          <w:tcPr>
            <w:tcW w:w="4535" w:type="dxa"/>
            <w:vAlign w:val="center"/>
          </w:tcPr>
          <w:p>
            <w:pPr>
              <w:pStyle w:val="13"/>
            </w:pPr>
            <w:r>
              <w:t>公务接待费</w:t>
            </w:r>
          </w:p>
        </w:tc>
        <w:tc>
          <w:tcPr>
            <w:tcW w:w="2551" w:type="dxa"/>
            <w:vAlign w:val="center"/>
          </w:tcPr>
          <w:p>
            <w:pPr>
              <w:pStyle w:val="12"/>
            </w:pPr>
            <w:r>
              <w:t>0.67</w:t>
            </w:r>
          </w:p>
        </w:tc>
        <w:tc>
          <w:tcPr>
            <w:tcW w:w="2551" w:type="dxa"/>
            <w:vAlign w:val="center"/>
          </w:tcPr>
          <w:p>
            <w:pPr>
              <w:pStyle w:val="12"/>
            </w:pPr>
          </w:p>
        </w:tc>
        <w:tc>
          <w:tcPr>
            <w:tcW w:w="2551" w:type="dxa"/>
            <w:vAlign w:val="center"/>
          </w:tcPr>
          <w:p>
            <w:pPr>
              <w:pStyle w:val="12"/>
            </w:pPr>
            <w:r>
              <w:t>0.67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9.16</w:t>
            </w:r>
          </w:p>
        </w:tc>
        <w:tc>
          <w:tcPr>
            <w:tcW w:w="2551" w:type="dxa"/>
            <w:vAlign w:val="center"/>
          </w:tcPr>
          <w:p>
            <w:pPr>
              <w:pStyle w:val="12"/>
            </w:pPr>
          </w:p>
        </w:tc>
        <w:tc>
          <w:tcPr>
            <w:tcW w:w="2551" w:type="dxa"/>
            <w:vAlign w:val="center"/>
          </w:tcPr>
          <w:p>
            <w:pPr>
              <w:pStyle w:val="12"/>
            </w:pPr>
            <w:r>
              <w:t>9.16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4.92</w:t>
            </w:r>
          </w:p>
        </w:tc>
        <w:tc>
          <w:tcPr>
            <w:tcW w:w="2551" w:type="dxa"/>
            <w:vAlign w:val="center"/>
          </w:tcPr>
          <w:p>
            <w:pPr>
              <w:pStyle w:val="12"/>
            </w:pPr>
          </w:p>
        </w:tc>
        <w:tc>
          <w:tcPr>
            <w:tcW w:w="2551" w:type="dxa"/>
            <w:vAlign w:val="center"/>
          </w:tcPr>
          <w:p>
            <w:pPr>
              <w:pStyle w:val="12"/>
            </w:pPr>
            <w:r>
              <w:t>4.92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5.00</w:t>
            </w:r>
          </w:p>
        </w:tc>
        <w:tc>
          <w:tcPr>
            <w:tcW w:w="2551" w:type="dxa"/>
            <w:vAlign w:val="center"/>
          </w:tcPr>
          <w:p>
            <w:pPr>
              <w:pStyle w:val="12"/>
            </w:pPr>
          </w:p>
        </w:tc>
        <w:tc>
          <w:tcPr>
            <w:tcW w:w="2551" w:type="dxa"/>
            <w:vAlign w:val="center"/>
          </w:tcPr>
          <w:p>
            <w:pPr>
              <w:pStyle w:val="12"/>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13.50</w:t>
            </w:r>
          </w:p>
        </w:tc>
        <w:tc>
          <w:tcPr>
            <w:tcW w:w="2551" w:type="dxa"/>
            <w:vAlign w:val="center"/>
          </w:tcPr>
          <w:p>
            <w:pPr>
              <w:pStyle w:val="12"/>
            </w:pPr>
          </w:p>
        </w:tc>
        <w:tc>
          <w:tcPr>
            <w:tcW w:w="2551" w:type="dxa"/>
            <w:vAlign w:val="center"/>
          </w:tcPr>
          <w:p>
            <w:pPr>
              <w:pStyle w:val="12"/>
            </w:pPr>
            <w:r>
              <w:t>13.50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4.56</w:t>
            </w:r>
          </w:p>
        </w:tc>
        <w:tc>
          <w:tcPr>
            <w:tcW w:w="2551" w:type="dxa"/>
            <w:vAlign w:val="center"/>
          </w:tcPr>
          <w:p>
            <w:pPr>
              <w:pStyle w:val="12"/>
            </w:pPr>
          </w:p>
        </w:tc>
        <w:tc>
          <w:tcPr>
            <w:tcW w:w="2551" w:type="dxa"/>
            <w:vAlign w:val="center"/>
          </w:tcPr>
          <w:p>
            <w:pPr>
              <w:pStyle w:val="12"/>
            </w:pPr>
            <w:r>
              <w:t>4.56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164.25</w:t>
            </w:r>
          </w:p>
        </w:tc>
        <w:tc>
          <w:tcPr>
            <w:tcW w:w="2551" w:type="dxa"/>
            <w:vAlign w:val="center"/>
          </w:tcPr>
          <w:p>
            <w:pPr>
              <w:pStyle w:val="12"/>
            </w:pPr>
            <w:r>
              <w:t>164.25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159.71</w:t>
            </w:r>
          </w:p>
        </w:tc>
        <w:tc>
          <w:tcPr>
            <w:tcW w:w="2551" w:type="dxa"/>
            <w:vAlign w:val="center"/>
          </w:tcPr>
          <w:p>
            <w:pPr>
              <w:pStyle w:val="12"/>
            </w:pPr>
            <w:r>
              <w:t>159.71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1191" w:type="dxa"/>
            <w:vAlign w:val="center"/>
          </w:tcPr>
          <w:p>
            <w:pPr>
              <w:pStyle w:val="13"/>
            </w:pPr>
            <w:r>
              <w:t>30305</w:t>
            </w:r>
          </w:p>
        </w:tc>
        <w:tc>
          <w:tcPr>
            <w:tcW w:w="4535" w:type="dxa"/>
            <w:vAlign w:val="center"/>
          </w:tcPr>
          <w:p>
            <w:pPr>
              <w:pStyle w:val="13"/>
            </w:pPr>
            <w:r>
              <w:t>生活补助</w:t>
            </w:r>
          </w:p>
        </w:tc>
        <w:tc>
          <w:tcPr>
            <w:tcW w:w="2551" w:type="dxa"/>
            <w:vAlign w:val="center"/>
          </w:tcPr>
          <w:p>
            <w:pPr>
              <w:pStyle w:val="12"/>
            </w:pPr>
            <w:r>
              <w:t>4.54</w:t>
            </w:r>
          </w:p>
        </w:tc>
        <w:tc>
          <w:tcPr>
            <w:tcW w:w="2551" w:type="dxa"/>
            <w:vAlign w:val="center"/>
          </w:tcPr>
          <w:p>
            <w:pPr>
              <w:pStyle w:val="12"/>
            </w:pPr>
            <w:r>
              <w:t>4.54</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406唐山市丰南区文化广电和旅游局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406唐山市丰南区文化广电和旅游局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0"/>
            </w:pPr>
            <w:r>
              <w:t>406唐山市丰南区文化广电和旅游局</w:t>
            </w:r>
          </w:p>
        </w:tc>
        <w:tc>
          <w:tcPr>
            <w:tcW w:w="2381" w:type="dxa"/>
            <w:tcBorders>
              <w:top w:val="single" w:color="FFFFFF" w:sz="6" w:space="0"/>
              <w:left w:val="single" w:color="FFFFFF" w:sz="6" w:space="0"/>
              <w:right w:val="single" w:color="FFFFFF" w:sz="6" w:space="0"/>
            </w:tcBorders>
            <w:vAlign w:val="center"/>
          </w:tcPr>
          <w:p>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5.67</w:t>
            </w:r>
          </w:p>
        </w:tc>
        <w:tc>
          <w:tcPr>
            <w:tcW w:w="2381" w:type="dxa"/>
            <w:vAlign w:val="center"/>
          </w:tcPr>
          <w:p>
            <w:pPr>
              <w:pStyle w:val="16"/>
            </w:pPr>
            <w:r>
              <w:t>5.67</w:t>
            </w:r>
          </w:p>
        </w:tc>
        <w:tc>
          <w:tcPr>
            <w:tcW w:w="2381" w:type="dxa"/>
            <w:vAlign w:val="center"/>
          </w:tcPr>
          <w:p>
            <w:pPr>
              <w:pStyle w:val="16"/>
            </w:pPr>
          </w:p>
        </w:tc>
        <w:tc>
          <w:tcPr>
            <w:tcW w:w="238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二、公务用车购置及运维费</w:t>
            </w:r>
          </w:p>
        </w:tc>
        <w:tc>
          <w:tcPr>
            <w:tcW w:w="2381" w:type="dxa"/>
            <w:vAlign w:val="center"/>
          </w:tcPr>
          <w:p>
            <w:pPr>
              <w:pStyle w:val="12"/>
            </w:pPr>
            <w:r>
              <w:t>5.00</w:t>
            </w:r>
          </w:p>
        </w:tc>
        <w:tc>
          <w:tcPr>
            <w:tcW w:w="2381" w:type="dxa"/>
            <w:vAlign w:val="center"/>
          </w:tcPr>
          <w:p>
            <w:pPr>
              <w:pStyle w:val="12"/>
            </w:pPr>
            <w:r>
              <w:t>5.00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公务用车运行维护费</w:t>
            </w:r>
          </w:p>
        </w:tc>
        <w:tc>
          <w:tcPr>
            <w:tcW w:w="2381" w:type="dxa"/>
            <w:vAlign w:val="center"/>
          </w:tcPr>
          <w:p>
            <w:pPr>
              <w:pStyle w:val="12"/>
            </w:pPr>
            <w:r>
              <w:t>5.00</w:t>
            </w:r>
          </w:p>
        </w:tc>
        <w:tc>
          <w:tcPr>
            <w:tcW w:w="2381" w:type="dxa"/>
            <w:vAlign w:val="center"/>
          </w:tcPr>
          <w:p>
            <w:pPr>
              <w:pStyle w:val="12"/>
            </w:pPr>
            <w:r>
              <w:t>5.00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三、公务接待费</w:t>
            </w:r>
          </w:p>
        </w:tc>
        <w:tc>
          <w:tcPr>
            <w:tcW w:w="2381" w:type="dxa"/>
            <w:vAlign w:val="center"/>
          </w:tcPr>
          <w:p>
            <w:pPr>
              <w:pStyle w:val="12"/>
            </w:pPr>
            <w:r>
              <w:t>0.67</w:t>
            </w:r>
          </w:p>
        </w:tc>
        <w:tc>
          <w:tcPr>
            <w:tcW w:w="2381" w:type="dxa"/>
            <w:vAlign w:val="center"/>
          </w:tcPr>
          <w:p>
            <w:pPr>
              <w:pStyle w:val="12"/>
            </w:pPr>
            <w:r>
              <w:t>0.67</w:t>
            </w: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唐山市丰南区文化广电和旅游局2025年部门预算信息公开情况说明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唐山市丰南区文化广电和旅游局2025年部门预算信息公开情况说明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按照《中华人民共和国预算法》、《地方预决算公开操作规程》和《关于进一步推进预算公开工作的实施意见》规定，现将唐山市丰南区文化广电和旅游局2025年部门预算公开如下：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（一）贯彻执行党和国家文化、文物、广播电视、旅游和体育工作方针政策和法律法规。研究拟订全区文化、文物、广播电视、旅游和体育政策措施。</w:t>
      </w:r>
    </w:p>
    <w:p>
      <w:pPr>
        <w:pStyle w:val="18"/>
      </w:pPr>
      <w:r>
        <w:t>（二）拟订全区文化文物广播电视事业、文化产业、旅游业和体育发展规划并组织实施，推进文化和旅游融合发展，推进文化、文物、广播电视、旅游和体育体制机制改革。</w:t>
      </w:r>
    </w:p>
    <w:p>
      <w:pPr>
        <w:pStyle w:val="18"/>
      </w:pPr>
      <w:r>
        <w:t>（三）管理全区性重大文化活动。指导全区重点文化设施建设，组织实施全区广播电视公共服务重大公益工程和公益活动，指导和监管全区广播电视重点基础设施建设。组织丰南旅游整体形象推广，促进文化产业和旅游产业对外合作和国际市场推广，制定全区旅游市场开发营销战略并组织实施，指导、推进全域旅游。</w:t>
      </w:r>
    </w:p>
    <w:p>
      <w:pPr>
        <w:pStyle w:val="18"/>
      </w:pPr>
      <w:r>
        <w:t>（四）指导、管理全区文艺事业。指导艺术创作生产，扶持体现社会主义核心价值观、具有导向性代表性示范性的文艺作品，推动全区各门类艺术、各艺术品种发展。</w:t>
      </w:r>
    </w:p>
    <w:p>
      <w:pPr>
        <w:pStyle w:val="18"/>
      </w:pPr>
      <w:r>
        <w:t>（五）负责全区公共文化事业发展。推进全区文化、文物、广播电视和旅游公共服务体系建设，深入实施文化惠民工程，统筹推进全区基本公共文化服务标准化、均等化。</w:t>
      </w:r>
    </w:p>
    <w:p>
      <w:pPr>
        <w:pStyle w:val="18"/>
      </w:pPr>
      <w:r>
        <w:t>（六）指导、推进全区文化、文物、广播电视和旅游科技创新发展，推进文化、文物、广播电视和旅游行业信息化、标准化建设。促进智慧文化、文物、广播电视和旅游发展。</w:t>
      </w:r>
    </w:p>
    <w:p>
      <w:pPr>
        <w:pStyle w:val="18"/>
      </w:pPr>
      <w:r>
        <w:t>（七）负责全区非物质文化遗产保护，推动非物质文化遗产的保护传承、普及、弘扬和振兴。</w:t>
      </w:r>
    </w:p>
    <w:p>
      <w:pPr>
        <w:pStyle w:val="18"/>
      </w:pPr>
      <w:r>
        <w:t>（八）统筹规划全区文化、广播电视和旅游产业。组织实施文化、文物、广播电视和旅游资源普查、挖掘、保护和利用工作，促进文化产业、广播电视产业和旅游产业发展。</w:t>
      </w:r>
    </w:p>
    <w:p>
      <w:pPr>
        <w:pStyle w:val="18"/>
      </w:pPr>
      <w:r>
        <w:t>（九）指导全区文化、文物、广播电视和旅游市场发展。对文化、文物、广播电视和旅游市场经营进行行业监管，会同有关部门对全区网络视听节目服务机构进行管理，组织查处重大违法违规行为，推进全区文化、文物、广播电视和旅游行业信用体系建设，依法规范文化、文物、广播电视和旅游市场。</w:t>
      </w:r>
    </w:p>
    <w:p>
      <w:pPr>
        <w:pStyle w:val="18"/>
      </w:pPr>
      <w:r>
        <w:t>（十）负责组织、指导全区文物保护管理工作；指导全区考古、文物修缮工作；组织、协调重大文物保护和考古项目的实施；指导全区文物和博物馆的业务工作；推进全区文物事业发展。</w:t>
      </w:r>
    </w:p>
    <w:p>
      <w:pPr>
        <w:pStyle w:val="18"/>
      </w:pPr>
      <w:r>
        <w:t>（十一）指导全区电视剧行业发展和电视剧创作生产，监管全区广播电视节目、网络视听节目和公共视听载体播放的视听节目，审查其内容和质量，指导、监管全区广播电视广告播放。</w:t>
      </w:r>
    </w:p>
    <w:p>
      <w:pPr>
        <w:pStyle w:val="18"/>
      </w:pPr>
      <w:r>
        <w:t>（十二）负责拟定全区广播电视科技发展规划、政策并组织实施和监督检查，负责对广播电视节目传输覆盖、监听、监看、监测的监管，推进全区应急广播体系建设，监管协调、调度全区广播电视安全播出。</w:t>
      </w:r>
    </w:p>
    <w:p>
      <w:pPr>
        <w:pStyle w:val="18"/>
      </w:pPr>
      <w:r>
        <w:t>（十三）指导全区文化市场综合执法。组织查处全区性、跨区域文化、文物、出版、广播电视、电影、旅游等市场的违法行为，督查督办大案要案，维护市场秩序。</w:t>
      </w:r>
    </w:p>
    <w:p>
      <w:pPr>
        <w:pStyle w:val="18"/>
      </w:pPr>
      <w:r>
        <w:t>（十四）指导、管理全区文化、文物、广播电视、旅游和体育对外及对港澳台交流、合作和宣传、推广工作。代表区政府签订对外文化、文物、广播电视、旅游和体育合作协定；组织大型文化、文物、广播电视、旅游和体育对外及对港澳台交流活动，推动中华文化和丰南特色文化走出去。</w:t>
      </w:r>
    </w:p>
    <w:p>
      <w:pPr>
        <w:pStyle w:val="18"/>
      </w:pPr>
      <w:r>
        <w:t>（十五）统筹规划全区群众体育、竞技体育、青少年发展。拟定全区体育产业发展规划、政策，规范体育服务管理，推动体育标准化建设；指导全区体育社团建设。</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唐山市丰南区文化广电和旅游局本级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按照预算管理有关规定，目前部门预算的编制实行综合预算管理，即全部收入和支出都反映在预算中。唐山市丰南区文化广电和旅游局机关及所属事业单位的收支包含在部门预算中。</w:t>
      </w:r>
    </w:p>
    <w:p>
      <w:pPr>
        <w:pStyle w:val="19"/>
      </w:pPr>
      <w:r>
        <w:t>1、收入说明</w:t>
      </w:r>
    </w:p>
    <w:p>
      <w:pPr>
        <w:pStyle w:val="19"/>
      </w:pPr>
      <w:r>
        <w:t>反映本部门当年全部收入。2025年预算收入1952.56万元，其中：一般公共预算收入1950.67万元，基金预算收入0.00万元，国有资本经营预算收入0.00万元，财政专户核拨收入0.00万元，单位资金收入0.00万元，上年结转结余1.89万元。</w:t>
      </w:r>
    </w:p>
    <w:p>
      <w:pPr>
        <w:pStyle w:val="19"/>
      </w:pPr>
      <w:r>
        <w:t>2、支出说明</w:t>
      </w:r>
    </w:p>
    <w:p>
      <w:pPr>
        <w:pStyle w:val="19"/>
        <w:rPr>
          <w:rFonts w:hint="eastAsia" w:eastAsia="方正仿宋_GBK"/>
          <w:lang w:eastAsia="zh-CN"/>
        </w:rPr>
      </w:pPr>
      <w:r>
        <w:t>收支预算总表支出栏、基本支出表、项目支出表按经济分类和支出功能分类科目编制，反映唐山市丰南区文化广电和旅游局年度部门预算中支出预算的总体情况。2025年支出预算1952.56万元，其中基本支出1233.97万元，包括人员经费973.77万元和日常公用经费260.20万元；项目支出718.59万元，主要为大剧院运转经费等</w:t>
      </w:r>
      <w:r>
        <w:rPr>
          <w:rFonts w:hint="eastAsia"/>
          <w:lang w:eastAsia="zh-CN"/>
        </w:rPr>
        <w:t>。</w:t>
      </w:r>
    </w:p>
    <w:p>
      <w:pPr>
        <w:pStyle w:val="19"/>
      </w:pPr>
      <w:r>
        <w:t>3、比上年增减情况</w:t>
      </w:r>
    </w:p>
    <w:p>
      <w:pPr>
        <w:pStyle w:val="19"/>
        <w:rPr>
          <w:rFonts w:hint="eastAsia" w:eastAsia="方正仿宋_GBK"/>
          <w:lang w:eastAsia="zh-CN"/>
        </w:rPr>
      </w:pPr>
      <w:r>
        <w:t>2025年预算收支安排1952.56万元，较2024年预算减少211.43万元，其中：基本支出减少39.85万元，主要为人员支出及公用支出减少 项目支出减少171.58万元，主要为就业见习补贴等项目支出减少</w:t>
      </w:r>
      <w:r>
        <w:rPr>
          <w:rFonts w:hint="eastAsia"/>
          <w:lang w:eastAsia="zh-CN"/>
        </w:rPr>
        <w:t>。</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2025年，我部门机关运行经费共计安排260.20万元，主要用于日常维修、办公用房水电费、办公用房取暖费、办公用房物业管理费等日常运行支出。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rPr>
          <w:rFonts w:hint="eastAsia" w:eastAsia="方正仿宋_GBK"/>
          <w:lang w:eastAsia="zh-CN"/>
        </w:rPr>
      </w:pPr>
      <w:r>
        <w:t>2025年，我部门财政拨款“三公”经费预算安排5.67万元，其中因公出国（境）费0.00万元；公务用车购置及运维费5.00万元（其中：公务用车购置费为0.00万元，公务用车运维费5.00万元)；公务接待费0.67万元。与2024年相比增加0.00万元，增减变化的主要原因是没有增减变化</w:t>
      </w:r>
      <w:r>
        <w:rPr>
          <w:rFonts w:hint="eastAsia"/>
          <w:lang w:eastAsia="zh-CN"/>
        </w:rPr>
        <w:t>。</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文化艺术和旅游管理方面，文化发展环境健康向上，文化发展能力不断增强，文化艺术资源丰富，公共文化服务和文化艺术生产水平不断提高。学习旅游业各种政策法规，规范行政执法行为；全面掌握境内旅游资源，开发旅游产品，积极组织乡村旅游各类节庆活动；及时有效完成游客统计工作；规范市场秩序，保护旅游者合法权益；开展旅游政务宣传、形象宣传、网络宣传、活动宣传，投放旅游广告、组织重点旅游线路和旅游目的地的宣传推广，旅游宣传品的设计、制作；加强讲解员队伍管理，保障政务接待工作圆满完成；指导国际、国内旅行社的审核申报工作，负责星级饭店评定、初审申报和复核工作；文化宣传交流方面，提升文化交流档次和水平，不断增大我区文化产业产值，扩大我区文化影响力。加强文化文物保护。做好招商引资工作：通过外地考察招商、召开对外推介会等方式，大力宣传我区区位优势，力使更多投资商来丰南投资，落户丰南。做好体育发展工作。做好文化市场综合执法。和干部考核，确保高质量完成各项目标任务。</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（一)文化艺术资源丰富，不断提高公共文化服务和文化艺术生产水平</w:t>
      </w:r>
    </w:p>
    <w:p>
      <w:pPr>
        <w:pStyle w:val="23"/>
      </w:pPr>
      <w:r>
        <w:t>绩效目标:文化发展环境健康向上，文化发展能力不断增强，公共文化服务和文化艺术生产水平不断提高。</w:t>
      </w:r>
    </w:p>
    <w:p>
      <w:pPr>
        <w:pStyle w:val="23"/>
      </w:pPr>
      <w:r>
        <w:t>绩效指标：文化艺术培训人次≥100为优，80-99为良，71-79为中，≤70为差；原创作品数量≥5为优，3-4为良，1-2为中，0为差。</w:t>
      </w:r>
    </w:p>
    <w:p>
      <w:pPr>
        <w:pStyle w:val="23"/>
      </w:pPr>
      <w:r>
        <w:t>（二）群众文化活动水平显著提高，文化艺术作品创作水平显著提高,城乡现公共文化服务水平显著提高。</w:t>
      </w:r>
    </w:p>
    <w:p>
      <w:pPr>
        <w:pStyle w:val="23"/>
      </w:pPr>
      <w:r>
        <w:t>绩效目标：城乡现公共文化服务水平显著提高，群众文化队伍不断壮大，文化艺术作品创作水平显著提高。开展全民阅读活动和文化宣传活动。丰富和活跃广大群众文化生活，普及科学文化知识，指导社会文化活动的普及与提高，开展社会宣教。</w:t>
      </w:r>
    </w:p>
    <w:p>
      <w:pPr>
        <w:pStyle w:val="23"/>
      </w:pPr>
      <w:r>
        <w:t>绩效指标：送公益流动文化服务进基层数量≥100场为优，90-99场为良，85-89场为中，84场及以下为差；全民阅读活动任务完成率≥95%为优，90%-94%为良，85%-89%为中，≤84%；组织开展群众文化艺术活动场次数≥15为优，10-14场，6-9场，5场及以下；</w:t>
      </w:r>
    </w:p>
    <w:p>
      <w:pPr>
        <w:pStyle w:val="23"/>
      </w:pPr>
      <w:r>
        <w:t>送公益流动文化服务进基层数30场，25-29场为良，21-24场为中，20场及以下为差。</w:t>
      </w:r>
    </w:p>
    <w:p>
      <w:pPr>
        <w:pStyle w:val="23"/>
      </w:pPr>
      <w:r>
        <w:t>（三）确保各项文化业务工作谋划到位、顺利开展。</w:t>
      </w:r>
    </w:p>
    <w:p>
      <w:pPr>
        <w:pStyle w:val="23"/>
      </w:pPr>
      <w:r>
        <w:t>绩效目标：提高机关办公效率，完善各类机关管理制度，推进机关作风和精神文明建设，完成办公室事务性工作任务。</w:t>
      </w:r>
    </w:p>
    <w:p>
      <w:pPr>
        <w:pStyle w:val="23"/>
      </w:pPr>
      <w:r>
        <w:t>绩效指标：任务完成率≥95%为优，90%-94%为良，85%-89%为中，≤84%为差。</w:t>
      </w:r>
    </w:p>
    <w:p>
      <w:pPr>
        <w:pStyle w:val="23"/>
      </w:pPr>
      <w:r>
        <w:t>（四）贯彻落实国家和省、市有关体育工作的方针、政策、法律法规，促使我区体育事业全面发展。</w:t>
      </w:r>
    </w:p>
    <w:p>
      <w:pPr>
        <w:pStyle w:val="23"/>
      </w:pPr>
      <w:r>
        <w:t>绩效目标：推行全民健身计划，发展全民健身事业，完善全民健身公共服务体系；促进全区群众体育活动开展，加强群众体育设施建设，满足群众健身需求，提高群众身体素质和健康水平；指导群众科学健身，培训社会体育指导员及体育骨干，开展国民体质监测，壮大全区体育队伍。</w:t>
      </w:r>
    </w:p>
    <w:p>
      <w:pPr>
        <w:pStyle w:val="23"/>
      </w:pPr>
      <w:r>
        <w:t>绩效指标：开展群众体育活动数量≥110为优，80-109为良，51-79为中，≤50为差；国民体质监测人数≥300为优，200-299为良，101-199为中，≤100为差；体育活动进基层指导次数≥10为优，7-9为良，5-6为中，≤4为差；体育场馆对外开放情况≥300为优，240-299为良，200-239为中，≤199为差。</w:t>
      </w:r>
    </w:p>
    <w:p>
      <w:pPr>
        <w:pStyle w:val="23"/>
      </w:pPr>
      <w:r>
        <w:t>（五）贯彻执行上级政府和主管部门政策、法规、规划、制度办法并监督实施，做好全区文物保护工作。</w:t>
      </w:r>
    </w:p>
    <w:p>
      <w:pPr>
        <w:pStyle w:val="23"/>
      </w:pPr>
      <w:r>
        <w:t>绩效目标：负责贯彻执行《中华人民共和国文物保护法》以及上级政府和主管部门政策、法规、规划、制度办法并监督实施，做好全区文物保护、管理、抢救、发掘工作。</w:t>
      </w:r>
    </w:p>
    <w:p>
      <w:pPr>
        <w:pStyle w:val="23"/>
      </w:pPr>
      <w:r>
        <w:t>绩效指标：保存文物完好数占总数的比率100%为优，90%-99%为良，80%-89%为中，≤79%为差。</w:t>
      </w:r>
    </w:p>
    <w:p>
      <w:pPr>
        <w:pStyle w:val="23"/>
      </w:pPr>
      <w:r>
        <w:t>（六）贯彻执行国家和省市关于发展旅游业的方针、政策和法规。组织编制我区旅游产业发展规划。</w:t>
      </w:r>
    </w:p>
    <w:p>
      <w:pPr>
        <w:pStyle w:val="23"/>
      </w:pPr>
      <w:r>
        <w:t>绩效目标：完成我区唐津运河生态旅游度假景区提升及全域乡村游专项规划。有效提升我区旅游的知名度、吸引力，扩大我区旅游品牌形象的影响力，吸引更多游客来我区旅游观光。组织旅游行业从业人员培训，提高服务质量。指导国际、国内旅行社的审核申报工作，负责星级饭店评定、初审申报和复核工作，提高我区旅游业服务质量。</w:t>
      </w:r>
    </w:p>
    <w:p>
      <w:pPr>
        <w:pStyle w:val="23"/>
      </w:pPr>
      <w:r>
        <w:t>绩效指标：完成规划情况100%为优，90%-99%为良，81%-89%为中，≤80%为差；组织宣传推介次数≥5为优，3-4为良，1-2为中，0为差。</w:t>
      </w:r>
    </w:p>
    <w:p>
      <w:pPr>
        <w:pStyle w:val="23"/>
      </w:pPr>
      <w:r>
        <w:t>（七）大力开展辖区监管整治行动，促进辖区行业安全稳定健康发展。</w:t>
      </w:r>
    </w:p>
    <w:p>
      <w:pPr>
        <w:pStyle w:val="23"/>
      </w:pPr>
      <w:r>
        <w:t>绩交目标：大力开展辖区文化、文物、体育、旅游、出版、广播电视、电影行业的监管整治行动，促进了辖区文化、文物、体育、旅游、出版、广播电视、电影行业行业安全稳定健康发展。推进“扫黄打非”，“扫黑除恶”，依法行政，执法监督工作。</w:t>
      </w:r>
    </w:p>
    <w:p>
      <w:pPr>
        <w:pStyle w:val="23"/>
      </w:pPr>
      <w:r>
        <w:t>绩效指标：对文化、文物、旅游、体育行业经营单位的巡查率100%为优，98%-99%为良，95%-97%为中，≤94%为差；违法违规案件查处率100%为优，95%-99%为良，90%-94%为中，≤89%为差。</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（一）加强思想重视</w:t>
      </w:r>
    </w:p>
    <w:p>
      <w:pPr>
        <w:pStyle w:val="24"/>
      </w:pPr>
      <w:r>
        <w:t>高度重视，深入学习，统一思想，使全体员工充分认识到规划目标完成的重要性，在全局上下形成共识，为各项工作的顺利进展奠定思想基础；</w:t>
      </w:r>
    </w:p>
    <w:p>
      <w:pPr>
        <w:pStyle w:val="24"/>
      </w:pPr>
      <w:r>
        <w:t>（二）加强绩效运行监控</w:t>
      </w:r>
    </w:p>
    <w:p>
      <w:pPr>
        <w:pStyle w:val="24"/>
      </w:pPr>
      <w:r>
        <w:t>局机关和下属单位要成立绩效目标完成领导小组，小组负责制定绩效目标完成计划方案，负责绩效任务的工作分解和绩效目标完成的督导、考核工作，全力保障全局绩效目标的完成。统筹进度安排，按照绩效目标明确的任务，各部门科室和下属单位制定详细的年度工作计划，责任到人，对各阶段的巩固总任务进行合理分解，按照时间节点保障完成</w:t>
      </w:r>
    </w:p>
    <w:p>
      <w:pPr>
        <w:pStyle w:val="24"/>
      </w:pPr>
      <w:r>
        <w:t>（三）完善制度建设</w:t>
      </w:r>
    </w:p>
    <w:p>
      <w:pPr>
        <w:pStyle w:val="24"/>
      </w:pPr>
      <w:r>
        <w:t>完善预算绩效管理制度、资金管理办法、工作保障制度等，为全年预算绩效目标的实现奠定制度基础。</w:t>
      </w:r>
    </w:p>
    <w:p>
      <w:pPr>
        <w:pStyle w:val="24"/>
      </w:pPr>
      <w:r>
        <w:t>（四）做好绩效自评：</w:t>
      </w:r>
    </w:p>
    <w:p>
      <w:pPr>
        <w:pStyle w:val="24"/>
      </w:pPr>
      <w:r>
        <w:t>统筹进度安排，按照绩效目标明确的任务，各部门科室和下属单位制定详细的年度工作计划，责任到人，对各阶段的巩固总任务进行合理分解，按照时间节点保障完成；制定完善预算绩效管理制度、资金管理办法、工作保障制度等，为全年预算绩效目标的实现奠定制度基础</w:t>
      </w:r>
    </w:p>
    <w:p>
      <w:pPr>
        <w:pStyle w:val="24"/>
      </w:pPr>
      <w:r>
        <w:t>开展上年度部门预算绩效自评和重点评价工作，对评价中发现的问题及时整改，调整优化支出结构，提高财政资金使用效益。</w:t>
      </w:r>
    </w:p>
    <w:p>
      <w:pPr>
        <w:pStyle w:val="24"/>
      </w:pPr>
      <w:r>
        <w:t>（五）加强内部监督。加强内部监督制度建设，对绩效运行情况、重大支出决策、对外投资、资产处置及其他重要经济业务事项的决策和执行进行督导，配合做好审计、财政监督等外部监督工作，确保财政资金安全有效。</w:t>
      </w:r>
    </w:p>
    <w:p>
      <w:pPr>
        <w:pStyle w:val="24"/>
      </w:pPr>
      <w:r>
        <w:t>（六）加强宣传培训调研等。</w:t>
      </w:r>
    </w:p>
    <w:p>
      <w:pPr>
        <w:pStyle w:val="24"/>
      </w:pPr>
      <w:r>
        <w:t>加强人员培训，提高本部门职工业务素质；加强调研，提出优化财政资金配置、提高资金使用效益的意见意见；加大宣传力度，强化预算绩效管理意识，促进预算绩效管理水平进一步提升。</w:t>
      </w:r>
    </w:p>
    <w:p>
      <w:pPr>
        <w:pStyle w:val="24"/>
        <w:sectPr>
          <w:pgSz w:w="16840" w:h="11900" w:orient="landscape"/>
          <w:pgMar w:top="1361" w:right="1020" w:bottom="1361" w:left="1020" w:header="720" w:footer="720" w:gutter="0"/>
          <w:cols w:space="720" w:num="1"/>
        </w:sectPr>
      </w:pPr>
      <w:r>
        <w:t>（七）规范财务资产管理。完善财务管理制度，严格审批程序，加强固定资产登记、使用和报废处置管理，做到支出合理，物尽其用。</w:t>
      </w:r>
    </w:p>
    <w:p>
      <w:p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rPr>
          <w:rFonts w:hint="eastAsia" w:ascii="Times New Roman" w:hAnsi="Times New Roman" w:eastAsia="方正仿宋_GBK" w:cs="Times New Roman"/>
          <w:sz w:val="28"/>
          <w:szCs w:val="24"/>
          <w:lang w:val="en-US" w:eastAsia="zh-CN" w:bidi="ar-SA"/>
        </w:rPr>
        <w:sectPr>
          <w:pgSz w:w="16840" w:h="11900" w:orient="landscape"/>
          <w:pgMar w:top="1361" w:right="1020" w:bottom="1134" w:left="1020" w:header="720" w:footer="720" w:gutter="0"/>
          <w:cols w:space="720" w:num="1"/>
        </w:sectPr>
      </w:pPr>
      <w:r>
        <w:rPr>
          <w:rFonts w:hint="eastAsia" w:ascii="Times New Roman" w:hAnsi="Times New Roman" w:eastAsia="方正仿宋_GBK" w:cs="Times New Roman"/>
          <w:sz w:val="28"/>
          <w:szCs w:val="24"/>
          <w:lang w:val="en-US" w:eastAsia="zh-CN" w:bidi="ar-SA"/>
        </w:rPr>
        <w:t>无</w:t>
      </w:r>
      <w:bookmarkStart w:id="20" w:name="_GoBack"/>
      <w:bookmarkEnd w:id="20"/>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1、参加唐山市第十届运动会经费绩效目标表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13020725P00E02C100418</w:t>
            </w:r>
          </w:p>
        </w:tc>
        <w:tc>
          <w:tcPr>
            <w:tcW w:w="2835" w:type="dxa"/>
            <w:vAlign w:val="center"/>
          </w:tcPr>
          <w:p>
            <w:pPr>
              <w:pStyle w:val="11"/>
            </w:pPr>
            <w:r>
              <w:t>项目名称</w:t>
            </w:r>
          </w:p>
        </w:tc>
        <w:tc>
          <w:tcPr>
            <w:tcW w:w="6095" w:type="dxa"/>
            <w:gridSpan w:val="3"/>
            <w:vAlign w:val="center"/>
          </w:tcPr>
          <w:p>
            <w:pPr>
              <w:pStyle w:val="13"/>
            </w:pPr>
            <w:r>
              <w:t>参加唐山市第十届运动会经费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w:t>
            </w:r>
          </w:p>
        </w:tc>
        <w:tc>
          <w:tcPr>
            <w:tcW w:w="2835" w:type="dxa"/>
            <w:vAlign w:val="center"/>
          </w:tcPr>
          <w:p>
            <w:pPr>
              <w:pStyle w:val="11"/>
            </w:pPr>
            <w:r>
              <w:t>其中：财政    资金</w:t>
            </w:r>
          </w:p>
        </w:tc>
        <w:tc>
          <w:tcPr>
            <w:tcW w:w="2551" w:type="dxa"/>
            <w:vAlign w:val="center"/>
          </w:tcPr>
          <w:p>
            <w:pPr>
              <w:pStyle w:val="13"/>
            </w:pPr>
            <w:r>
              <w:t>10.00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用于参加唐山市第十届运动会。</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100%</w:t>
            </w:r>
          </w:p>
        </w:tc>
        <w:tc>
          <w:tcPr>
            <w:tcW w:w="2835" w:type="dxa"/>
            <w:vAlign w:val="center"/>
          </w:tcPr>
          <w:p>
            <w:pPr>
              <w:pStyle w:val="14"/>
            </w:pPr>
            <w:r>
              <w:t>100%</w:t>
            </w:r>
          </w:p>
        </w:tc>
        <w:tc>
          <w:tcPr>
            <w:tcW w:w="2551" w:type="dxa"/>
            <w:vAlign w:val="center"/>
          </w:tcPr>
          <w:p>
            <w:pPr>
              <w:pStyle w:val="14"/>
            </w:pPr>
            <w:r>
              <w:t>100%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1.1.带动竞技体育发展。</w:t>
            </w:r>
          </w:p>
          <w:p>
            <w:pPr>
              <w:pStyle w:val="13"/>
            </w:pPr>
            <w:r>
              <w:t>2.促进竞技体育水平提高。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参加比赛项目数量</w:t>
            </w:r>
          </w:p>
        </w:tc>
        <w:tc>
          <w:tcPr>
            <w:tcW w:w="5386" w:type="dxa"/>
            <w:vAlign w:val="center"/>
          </w:tcPr>
          <w:p>
            <w:pPr>
              <w:pStyle w:val="13"/>
            </w:pPr>
            <w:r>
              <w:t>参加比赛项目数量</w:t>
            </w:r>
          </w:p>
        </w:tc>
        <w:tc>
          <w:tcPr>
            <w:tcW w:w="2268" w:type="dxa"/>
            <w:vAlign w:val="center"/>
          </w:tcPr>
          <w:p>
            <w:pPr>
              <w:pStyle w:val="13"/>
            </w:pPr>
            <w:r>
              <w:t>9项</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促进竞技水平提高</w:t>
            </w:r>
          </w:p>
        </w:tc>
        <w:tc>
          <w:tcPr>
            <w:tcW w:w="5386" w:type="dxa"/>
            <w:vAlign w:val="center"/>
          </w:tcPr>
          <w:p>
            <w:pPr>
              <w:pStyle w:val="13"/>
            </w:pPr>
            <w:r>
              <w:t>促进竞技水平提高</w:t>
            </w:r>
          </w:p>
        </w:tc>
        <w:tc>
          <w:tcPr>
            <w:tcW w:w="2268" w:type="dxa"/>
            <w:vAlign w:val="center"/>
          </w:tcPr>
          <w:p>
            <w:pPr>
              <w:pStyle w:val="13"/>
            </w:pPr>
            <w:r>
              <w:t>促进竞技水平提高</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按时完成率</w:t>
            </w:r>
          </w:p>
        </w:tc>
        <w:tc>
          <w:tcPr>
            <w:tcW w:w="5386" w:type="dxa"/>
            <w:vAlign w:val="center"/>
          </w:tcPr>
          <w:p>
            <w:pPr>
              <w:pStyle w:val="13"/>
            </w:pPr>
            <w:r>
              <w:t xml:space="preserve">按时完成率 </w:t>
            </w:r>
          </w:p>
        </w:tc>
        <w:tc>
          <w:tcPr>
            <w:tcW w:w="2268" w:type="dxa"/>
            <w:vAlign w:val="center"/>
          </w:tcPr>
          <w:p>
            <w:pPr>
              <w:pStyle w:val="13"/>
            </w:pPr>
            <w:r>
              <w:t>≥95%</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活动资金支出情况</w:t>
            </w:r>
          </w:p>
        </w:tc>
        <w:tc>
          <w:tcPr>
            <w:tcW w:w="5386" w:type="dxa"/>
            <w:vAlign w:val="center"/>
          </w:tcPr>
          <w:p>
            <w:pPr>
              <w:pStyle w:val="13"/>
            </w:pPr>
            <w:r>
              <w:t>资金支出率</w:t>
            </w:r>
          </w:p>
        </w:tc>
        <w:tc>
          <w:tcPr>
            <w:tcW w:w="2268" w:type="dxa"/>
            <w:vAlign w:val="center"/>
          </w:tcPr>
          <w:p>
            <w:pPr>
              <w:pStyle w:val="13"/>
            </w:pPr>
            <w:r>
              <w:t>≥95%</w:t>
            </w:r>
          </w:p>
        </w:tc>
        <w:tc>
          <w:tcPr>
            <w:tcW w:w="1276" w:type="dxa"/>
            <w:vAlign w:val="center"/>
          </w:tcPr>
          <w:p>
            <w:pPr>
              <w:pStyle w:val="13"/>
            </w:pPr>
            <w:r>
              <w:t>工作计划</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带动竞技体育发展</w:t>
            </w:r>
          </w:p>
        </w:tc>
        <w:tc>
          <w:tcPr>
            <w:tcW w:w="5386" w:type="dxa"/>
            <w:vAlign w:val="center"/>
          </w:tcPr>
          <w:p>
            <w:pPr>
              <w:pStyle w:val="13"/>
            </w:pPr>
            <w:r>
              <w:t>带动竞技体育发展</w:t>
            </w:r>
          </w:p>
        </w:tc>
        <w:tc>
          <w:tcPr>
            <w:tcW w:w="2268" w:type="dxa"/>
            <w:vAlign w:val="center"/>
          </w:tcPr>
          <w:p>
            <w:pPr>
              <w:pStyle w:val="13"/>
            </w:pPr>
            <w:r>
              <w:t>显著提升</w:t>
            </w:r>
          </w:p>
        </w:tc>
        <w:tc>
          <w:tcPr>
            <w:tcW w:w="1276" w:type="dxa"/>
            <w:vAlign w:val="center"/>
          </w:tcPr>
          <w:p>
            <w:pPr>
              <w:pStyle w:val="13"/>
            </w:pPr>
            <w:r>
              <w:t>综合评定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群众满意比率</w:t>
            </w:r>
          </w:p>
        </w:tc>
        <w:tc>
          <w:tcPr>
            <w:tcW w:w="5386" w:type="dxa"/>
            <w:vAlign w:val="center"/>
          </w:tcPr>
          <w:p>
            <w:pPr>
              <w:pStyle w:val="13"/>
            </w:pPr>
            <w:r>
              <w:t>群众满意比率</w:t>
            </w:r>
          </w:p>
        </w:tc>
        <w:tc>
          <w:tcPr>
            <w:tcW w:w="2268" w:type="dxa"/>
            <w:vAlign w:val="center"/>
          </w:tcPr>
          <w:p>
            <w:pPr>
              <w:pStyle w:val="13"/>
            </w:pPr>
            <w:r>
              <w:t>≥90%</w:t>
            </w:r>
          </w:p>
        </w:tc>
        <w:tc>
          <w:tcPr>
            <w:tcW w:w="1276" w:type="dxa"/>
            <w:vAlign w:val="center"/>
          </w:tcPr>
          <w:p>
            <w:pPr>
              <w:pStyle w:val="13"/>
            </w:pPr>
            <w:r>
              <w:t>抽样调查</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2、城乡公共文化服务项目绩效目标表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13020725P00TF04100598</w:t>
            </w:r>
          </w:p>
        </w:tc>
        <w:tc>
          <w:tcPr>
            <w:tcW w:w="2835" w:type="dxa"/>
            <w:vAlign w:val="center"/>
          </w:tcPr>
          <w:p>
            <w:pPr>
              <w:pStyle w:val="11"/>
            </w:pPr>
            <w:r>
              <w:t>项目名称</w:t>
            </w:r>
          </w:p>
        </w:tc>
        <w:tc>
          <w:tcPr>
            <w:tcW w:w="6095" w:type="dxa"/>
            <w:gridSpan w:val="3"/>
            <w:vAlign w:val="center"/>
          </w:tcPr>
          <w:p>
            <w:pPr>
              <w:pStyle w:val="13"/>
            </w:pPr>
            <w:r>
              <w:t>城乡公共文化服务项目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99.00</w:t>
            </w:r>
          </w:p>
        </w:tc>
        <w:tc>
          <w:tcPr>
            <w:tcW w:w="2835" w:type="dxa"/>
            <w:vAlign w:val="center"/>
          </w:tcPr>
          <w:p>
            <w:pPr>
              <w:pStyle w:val="11"/>
            </w:pPr>
            <w:r>
              <w:t>其中：财政    资金</w:t>
            </w:r>
          </w:p>
        </w:tc>
        <w:tc>
          <w:tcPr>
            <w:tcW w:w="2551" w:type="dxa"/>
            <w:vAlign w:val="center"/>
          </w:tcPr>
          <w:p>
            <w:pPr>
              <w:pStyle w:val="13"/>
            </w:pPr>
            <w:r>
              <w:t>99.00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用于组织全区大型文化活动演出创作等活动相关费用。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1.满足群众文化需求，为丰南经济社会更快更好发展营造积极向上、团结奋进、文明健康的社会文化氛围。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公共文化服务活动数量（项）</w:t>
            </w:r>
          </w:p>
        </w:tc>
        <w:tc>
          <w:tcPr>
            <w:tcW w:w="5386" w:type="dxa"/>
            <w:vAlign w:val="center"/>
          </w:tcPr>
          <w:p>
            <w:pPr>
              <w:pStyle w:val="13"/>
            </w:pPr>
            <w:r>
              <w:t>各类公共文化服务活动组织开展的数量（项）</w:t>
            </w:r>
          </w:p>
        </w:tc>
        <w:tc>
          <w:tcPr>
            <w:tcW w:w="2268" w:type="dxa"/>
            <w:vAlign w:val="center"/>
          </w:tcPr>
          <w:p>
            <w:pPr>
              <w:pStyle w:val="13"/>
            </w:pPr>
            <w:r>
              <w:t>≥30个</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完成率</w:t>
            </w:r>
          </w:p>
        </w:tc>
        <w:tc>
          <w:tcPr>
            <w:tcW w:w="5386" w:type="dxa"/>
            <w:vAlign w:val="center"/>
          </w:tcPr>
          <w:p>
            <w:pPr>
              <w:pStyle w:val="13"/>
            </w:pPr>
            <w:r>
              <w:t>组织开展活动完成占计划完成数的百分比</w:t>
            </w:r>
          </w:p>
        </w:tc>
        <w:tc>
          <w:tcPr>
            <w:tcW w:w="2268" w:type="dxa"/>
            <w:vAlign w:val="center"/>
          </w:tcPr>
          <w:p>
            <w:pPr>
              <w:pStyle w:val="13"/>
            </w:pPr>
            <w:r>
              <w:t>≥90%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按活动计划按期完成率</w:t>
            </w:r>
          </w:p>
        </w:tc>
        <w:tc>
          <w:tcPr>
            <w:tcW w:w="5386" w:type="dxa"/>
            <w:vAlign w:val="center"/>
          </w:tcPr>
          <w:p>
            <w:pPr>
              <w:pStyle w:val="13"/>
            </w:pPr>
            <w:r>
              <w:t>按期完成的活动计划/总活动计划*100%</w:t>
            </w:r>
          </w:p>
        </w:tc>
        <w:tc>
          <w:tcPr>
            <w:tcW w:w="2268" w:type="dxa"/>
            <w:vAlign w:val="center"/>
          </w:tcPr>
          <w:p>
            <w:pPr>
              <w:pStyle w:val="13"/>
            </w:pPr>
            <w:r>
              <w:t>≥90%</w:t>
            </w:r>
          </w:p>
        </w:tc>
        <w:tc>
          <w:tcPr>
            <w:tcW w:w="1276" w:type="dxa"/>
            <w:vAlign w:val="center"/>
          </w:tcPr>
          <w:p>
            <w:pPr>
              <w:pStyle w:val="13"/>
            </w:pPr>
            <w:r>
              <w:t>活动计划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活动总成本</w:t>
            </w:r>
          </w:p>
        </w:tc>
        <w:tc>
          <w:tcPr>
            <w:tcW w:w="5386" w:type="dxa"/>
            <w:vAlign w:val="center"/>
          </w:tcPr>
          <w:p>
            <w:pPr>
              <w:pStyle w:val="13"/>
            </w:pPr>
            <w:r>
              <w:t>城乡公共文化服务项目活动成本控制情况</w:t>
            </w:r>
          </w:p>
        </w:tc>
        <w:tc>
          <w:tcPr>
            <w:tcW w:w="2268" w:type="dxa"/>
            <w:vAlign w:val="center"/>
          </w:tcPr>
          <w:p>
            <w:pPr>
              <w:pStyle w:val="13"/>
            </w:pPr>
            <w:r>
              <w:t>≤99万元</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提升城乡群众精神文化生活</w:t>
            </w:r>
          </w:p>
        </w:tc>
        <w:tc>
          <w:tcPr>
            <w:tcW w:w="5386" w:type="dxa"/>
            <w:vAlign w:val="center"/>
          </w:tcPr>
          <w:p>
            <w:pPr>
              <w:pStyle w:val="13"/>
            </w:pPr>
            <w:r>
              <w:t>提升城乡群众精神文化生活情况</w:t>
            </w:r>
          </w:p>
        </w:tc>
        <w:tc>
          <w:tcPr>
            <w:tcW w:w="2268" w:type="dxa"/>
            <w:vAlign w:val="center"/>
          </w:tcPr>
          <w:p>
            <w:pPr>
              <w:pStyle w:val="13"/>
            </w:pPr>
            <w:r>
              <w:t>明显</w:t>
            </w:r>
          </w:p>
        </w:tc>
        <w:tc>
          <w:tcPr>
            <w:tcW w:w="1276" w:type="dxa"/>
            <w:vAlign w:val="center"/>
          </w:tcPr>
          <w:p>
            <w:pPr>
              <w:pStyle w:val="13"/>
            </w:pPr>
            <w:r>
              <w:t>群众文化活动开展情况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群众满意数量占总数的比例</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3、城乡文化活动资金绩效目标表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13020725P00TF0410062T</w:t>
            </w:r>
          </w:p>
        </w:tc>
        <w:tc>
          <w:tcPr>
            <w:tcW w:w="2835" w:type="dxa"/>
            <w:vAlign w:val="center"/>
          </w:tcPr>
          <w:p>
            <w:pPr>
              <w:pStyle w:val="11"/>
            </w:pPr>
            <w:r>
              <w:t>项目名称</w:t>
            </w:r>
          </w:p>
        </w:tc>
        <w:tc>
          <w:tcPr>
            <w:tcW w:w="6095" w:type="dxa"/>
            <w:gridSpan w:val="3"/>
            <w:vAlign w:val="center"/>
          </w:tcPr>
          <w:p>
            <w:pPr>
              <w:pStyle w:val="13"/>
            </w:pPr>
            <w:r>
              <w:t>城乡文化活动资金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w:t>
            </w:r>
          </w:p>
        </w:tc>
        <w:tc>
          <w:tcPr>
            <w:tcW w:w="2835" w:type="dxa"/>
            <w:vAlign w:val="center"/>
          </w:tcPr>
          <w:p>
            <w:pPr>
              <w:pStyle w:val="11"/>
            </w:pPr>
            <w:r>
              <w:t>其中：财政    资金</w:t>
            </w:r>
          </w:p>
        </w:tc>
        <w:tc>
          <w:tcPr>
            <w:tcW w:w="2551" w:type="dxa"/>
            <w:vAlign w:val="center"/>
          </w:tcPr>
          <w:p>
            <w:pPr>
              <w:pStyle w:val="13"/>
            </w:pPr>
            <w:r>
              <w:t>10.00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用于开展各项活动，活跃城乡群众的文体生活，推动全区文化体育事业蓬勃发展。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1.1.通过各项活动的开展，提高城乡广大群众的幸福指数。</w:t>
            </w:r>
          </w:p>
          <w:p>
            <w:pPr>
              <w:pStyle w:val="13"/>
            </w:pPr>
            <w:r>
              <w:t>2.活跃城乡群众的文体生活，推动全区文化体育事业蓬勃发展。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公共文化服务活动数量</w:t>
            </w:r>
          </w:p>
        </w:tc>
        <w:tc>
          <w:tcPr>
            <w:tcW w:w="5386" w:type="dxa"/>
            <w:vAlign w:val="center"/>
          </w:tcPr>
          <w:p>
            <w:pPr>
              <w:pStyle w:val="13"/>
            </w:pPr>
            <w:r>
              <w:t>各类公共文化服务活动组织开展的数量</w:t>
            </w:r>
          </w:p>
        </w:tc>
        <w:tc>
          <w:tcPr>
            <w:tcW w:w="2268" w:type="dxa"/>
            <w:vAlign w:val="center"/>
          </w:tcPr>
          <w:p>
            <w:pPr>
              <w:pStyle w:val="13"/>
            </w:pPr>
            <w:r>
              <w:t>1场次</w:t>
            </w:r>
          </w:p>
        </w:tc>
        <w:tc>
          <w:tcPr>
            <w:tcW w:w="1276" w:type="dxa"/>
            <w:vAlign w:val="center"/>
          </w:tcPr>
          <w:p>
            <w:pPr>
              <w:pStyle w:val="13"/>
            </w:pPr>
            <w:r>
              <w:t>活动数量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资金使用合规性</w:t>
            </w:r>
          </w:p>
        </w:tc>
        <w:tc>
          <w:tcPr>
            <w:tcW w:w="5386" w:type="dxa"/>
            <w:vAlign w:val="center"/>
          </w:tcPr>
          <w:p>
            <w:pPr>
              <w:pStyle w:val="13"/>
            </w:pPr>
            <w:r>
              <w:t>反映按规定使用资金情况</w:t>
            </w:r>
          </w:p>
        </w:tc>
        <w:tc>
          <w:tcPr>
            <w:tcW w:w="2268" w:type="dxa"/>
            <w:vAlign w:val="center"/>
          </w:tcPr>
          <w:p>
            <w:pPr>
              <w:pStyle w:val="13"/>
            </w:pPr>
            <w:r>
              <w:t>合规</w:t>
            </w:r>
          </w:p>
        </w:tc>
        <w:tc>
          <w:tcPr>
            <w:tcW w:w="1276" w:type="dxa"/>
            <w:vAlign w:val="center"/>
          </w:tcPr>
          <w:p>
            <w:pPr>
              <w:pStyle w:val="13"/>
            </w:pPr>
            <w:r>
              <w:t>活动计划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按活动计划按期完成率</w:t>
            </w:r>
          </w:p>
        </w:tc>
        <w:tc>
          <w:tcPr>
            <w:tcW w:w="5386" w:type="dxa"/>
            <w:vAlign w:val="center"/>
          </w:tcPr>
          <w:p>
            <w:pPr>
              <w:pStyle w:val="13"/>
            </w:pPr>
            <w:r>
              <w:t>按期完成的活动计划/总活动计划*100%</w:t>
            </w:r>
          </w:p>
        </w:tc>
        <w:tc>
          <w:tcPr>
            <w:tcW w:w="2268" w:type="dxa"/>
            <w:vAlign w:val="center"/>
          </w:tcPr>
          <w:p>
            <w:pPr>
              <w:pStyle w:val="13"/>
            </w:pPr>
            <w:r>
              <w:t>≥90%</w:t>
            </w:r>
          </w:p>
        </w:tc>
        <w:tc>
          <w:tcPr>
            <w:tcW w:w="1276" w:type="dxa"/>
            <w:vAlign w:val="center"/>
          </w:tcPr>
          <w:p>
            <w:pPr>
              <w:pStyle w:val="13"/>
            </w:pPr>
            <w:r>
              <w:t>活动计划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活动总成本</w:t>
            </w:r>
          </w:p>
        </w:tc>
        <w:tc>
          <w:tcPr>
            <w:tcW w:w="5386" w:type="dxa"/>
            <w:vAlign w:val="center"/>
          </w:tcPr>
          <w:p>
            <w:pPr>
              <w:pStyle w:val="13"/>
            </w:pPr>
            <w:r>
              <w:t>反映活动总成本情况</w:t>
            </w:r>
          </w:p>
        </w:tc>
        <w:tc>
          <w:tcPr>
            <w:tcW w:w="2268" w:type="dxa"/>
            <w:vAlign w:val="center"/>
          </w:tcPr>
          <w:p>
            <w:pPr>
              <w:pStyle w:val="13"/>
            </w:pPr>
            <w:r>
              <w:t>≤10万元</w:t>
            </w:r>
          </w:p>
        </w:tc>
        <w:tc>
          <w:tcPr>
            <w:tcW w:w="1276" w:type="dxa"/>
            <w:vAlign w:val="center"/>
          </w:tcPr>
          <w:p>
            <w:pPr>
              <w:pStyle w:val="13"/>
            </w:pPr>
            <w:r>
              <w:t>活动计划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提升城乡群众精神文化生活</w:t>
            </w:r>
          </w:p>
        </w:tc>
        <w:tc>
          <w:tcPr>
            <w:tcW w:w="5386" w:type="dxa"/>
            <w:vAlign w:val="center"/>
          </w:tcPr>
          <w:p>
            <w:pPr>
              <w:pStyle w:val="13"/>
            </w:pPr>
            <w:r>
              <w:t>城乡群众精神文化生活更加丰富</w:t>
            </w:r>
          </w:p>
        </w:tc>
        <w:tc>
          <w:tcPr>
            <w:tcW w:w="2268" w:type="dxa"/>
            <w:vAlign w:val="center"/>
          </w:tcPr>
          <w:p>
            <w:pPr>
              <w:pStyle w:val="13"/>
            </w:pPr>
            <w:r>
              <w:t>明显</w:t>
            </w:r>
          </w:p>
        </w:tc>
        <w:tc>
          <w:tcPr>
            <w:tcW w:w="1276" w:type="dxa"/>
            <w:vAlign w:val="center"/>
          </w:tcPr>
          <w:p>
            <w:pPr>
              <w:pStyle w:val="13"/>
            </w:pPr>
            <w:r>
              <w:t>群众文化活动开展情况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群众满意数量占总数的比例</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4、大剧院运转经费绩效目标表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13020725P00TF0410058L</w:t>
            </w:r>
          </w:p>
        </w:tc>
        <w:tc>
          <w:tcPr>
            <w:tcW w:w="2835" w:type="dxa"/>
            <w:vAlign w:val="center"/>
          </w:tcPr>
          <w:p>
            <w:pPr>
              <w:pStyle w:val="11"/>
            </w:pPr>
            <w:r>
              <w:t>项目名称</w:t>
            </w:r>
          </w:p>
        </w:tc>
        <w:tc>
          <w:tcPr>
            <w:tcW w:w="6095" w:type="dxa"/>
            <w:gridSpan w:val="3"/>
            <w:vAlign w:val="center"/>
          </w:tcPr>
          <w:p>
            <w:pPr>
              <w:pStyle w:val="13"/>
            </w:pPr>
            <w:r>
              <w:t>大剧院运转经费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73.05</w:t>
            </w:r>
          </w:p>
        </w:tc>
        <w:tc>
          <w:tcPr>
            <w:tcW w:w="2835" w:type="dxa"/>
            <w:vAlign w:val="center"/>
          </w:tcPr>
          <w:p>
            <w:pPr>
              <w:pStyle w:val="11"/>
            </w:pPr>
            <w:r>
              <w:t>其中：财政    资金</w:t>
            </w:r>
          </w:p>
        </w:tc>
        <w:tc>
          <w:tcPr>
            <w:tcW w:w="2551" w:type="dxa"/>
            <w:vAlign w:val="center"/>
          </w:tcPr>
          <w:p>
            <w:pPr>
              <w:pStyle w:val="13"/>
            </w:pPr>
            <w:r>
              <w:t>73.05</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用于大剧院维修、维保、保洁及保安工资。</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1.按时支付设施维修维护、消防维保等相关费用，保障大剧院正常运转。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设备运行情况良好情况</w:t>
            </w:r>
          </w:p>
        </w:tc>
        <w:tc>
          <w:tcPr>
            <w:tcW w:w="5386" w:type="dxa"/>
            <w:vAlign w:val="center"/>
          </w:tcPr>
          <w:p>
            <w:pPr>
              <w:pStyle w:val="13"/>
            </w:pPr>
            <w:r>
              <w:t>设备运行情况良好天数</w:t>
            </w:r>
          </w:p>
        </w:tc>
        <w:tc>
          <w:tcPr>
            <w:tcW w:w="2268" w:type="dxa"/>
            <w:vAlign w:val="center"/>
          </w:tcPr>
          <w:p>
            <w:pPr>
              <w:pStyle w:val="13"/>
            </w:pPr>
            <w:r>
              <w:t>≥330天</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大剧院正常运转率</w:t>
            </w:r>
          </w:p>
        </w:tc>
        <w:tc>
          <w:tcPr>
            <w:tcW w:w="5386" w:type="dxa"/>
            <w:vAlign w:val="center"/>
          </w:tcPr>
          <w:p>
            <w:pPr>
              <w:pStyle w:val="13"/>
            </w:pPr>
            <w:r>
              <w:t>剧院正常运行，占日常使用场次比例</w:t>
            </w:r>
          </w:p>
        </w:tc>
        <w:tc>
          <w:tcPr>
            <w:tcW w:w="2268" w:type="dxa"/>
            <w:vAlign w:val="center"/>
          </w:tcPr>
          <w:p>
            <w:pPr>
              <w:pStyle w:val="13"/>
            </w:pPr>
            <w:r>
              <w:t>≥90%</w:t>
            </w:r>
          </w:p>
        </w:tc>
        <w:tc>
          <w:tcPr>
            <w:tcW w:w="1276" w:type="dxa"/>
            <w:vAlign w:val="center"/>
          </w:tcPr>
          <w:p>
            <w:pPr>
              <w:pStyle w:val="13"/>
            </w:pPr>
            <w:r>
              <w:t>正常运转情况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日常巡查维修及时率</w:t>
            </w:r>
          </w:p>
        </w:tc>
        <w:tc>
          <w:tcPr>
            <w:tcW w:w="5386" w:type="dxa"/>
            <w:vAlign w:val="center"/>
          </w:tcPr>
          <w:p>
            <w:pPr>
              <w:pStyle w:val="13"/>
            </w:pPr>
            <w:r>
              <w:t>有记录的巡查维修到场次数占规定巡查维修到场次数的比率</w:t>
            </w:r>
          </w:p>
        </w:tc>
        <w:tc>
          <w:tcPr>
            <w:tcW w:w="2268" w:type="dxa"/>
            <w:vAlign w:val="center"/>
          </w:tcPr>
          <w:p>
            <w:pPr>
              <w:pStyle w:val="13"/>
            </w:pPr>
            <w:r>
              <w:t>≥95%</w:t>
            </w:r>
          </w:p>
        </w:tc>
        <w:tc>
          <w:tcPr>
            <w:tcW w:w="1276" w:type="dxa"/>
            <w:vAlign w:val="center"/>
          </w:tcPr>
          <w:p>
            <w:pPr>
              <w:pStyle w:val="13"/>
            </w:pPr>
            <w:r>
              <w:t>巡查记录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项目总成本</w:t>
            </w:r>
          </w:p>
        </w:tc>
        <w:tc>
          <w:tcPr>
            <w:tcW w:w="5386" w:type="dxa"/>
            <w:vAlign w:val="center"/>
          </w:tcPr>
          <w:p>
            <w:pPr>
              <w:pStyle w:val="13"/>
            </w:pPr>
            <w:r>
              <w:t>项目运行总成本</w:t>
            </w:r>
          </w:p>
        </w:tc>
        <w:tc>
          <w:tcPr>
            <w:tcW w:w="2268" w:type="dxa"/>
            <w:vAlign w:val="center"/>
          </w:tcPr>
          <w:p>
            <w:pPr>
              <w:pStyle w:val="13"/>
            </w:pPr>
            <w:r>
              <w:t>≤73.05万元</w:t>
            </w:r>
          </w:p>
        </w:tc>
        <w:tc>
          <w:tcPr>
            <w:tcW w:w="1276" w:type="dxa"/>
            <w:vAlign w:val="center"/>
          </w:tcPr>
          <w:p>
            <w:pPr>
              <w:pStyle w:val="13"/>
            </w:pPr>
            <w:r>
              <w:t>全同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公共设施运行情况</w:t>
            </w:r>
          </w:p>
        </w:tc>
        <w:tc>
          <w:tcPr>
            <w:tcW w:w="5386" w:type="dxa"/>
            <w:vAlign w:val="center"/>
          </w:tcPr>
          <w:p>
            <w:pPr>
              <w:pStyle w:val="13"/>
            </w:pPr>
            <w:r>
              <w:t>公共设施稳定运行情况</w:t>
            </w:r>
          </w:p>
        </w:tc>
        <w:tc>
          <w:tcPr>
            <w:tcW w:w="2268" w:type="dxa"/>
            <w:vAlign w:val="center"/>
          </w:tcPr>
          <w:p>
            <w:pPr>
              <w:pStyle w:val="13"/>
            </w:pPr>
            <w:r>
              <w:t>剧院公共设施正常运行</w:t>
            </w:r>
          </w:p>
        </w:tc>
        <w:tc>
          <w:tcPr>
            <w:tcW w:w="1276" w:type="dxa"/>
            <w:vAlign w:val="center"/>
          </w:tcPr>
          <w:p>
            <w:pPr>
              <w:pStyle w:val="13"/>
            </w:pPr>
            <w:r>
              <w:t>正常运转情况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群众满意数量占总数的比例</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5、第四次全国文物普查经费绩效目标表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13020725P00001010012Q</w:t>
            </w:r>
          </w:p>
        </w:tc>
        <w:tc>
          <w:tcPr>
            <w:tcW w:w="2835" w:type="dxa"/>
            <w:vAlign w:val="center"/>
          </w:tcPr>
          <w:p>
            <w:pPr>
              <w:pStyle w:val="11"/>
            </w:pPr>
            <w:r>
              <w:t>项目名称</w:t>
            </w:r>
          </w:p>
        </w:tc>
        <w:tc>
          <w:tcPr>
            <w:tcW w:w="6095" w:type="dxa"/>
            <w:gridSpan w:val="3"/>
            <w:vAlign w:val="center"/>
          </w:tcPr>
          <w:p>
            <w:pPr>
              <w:pStyle w:val="13"/>
            </w:pPr>
            <w:r>
              <w:t>第四次全国文物普查经费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w:t>
            </w:r>
          </w:p>
        </w:tc>
        <w:tc>
          <w:tcPr>
            <w:tcW w:w="2835" w:type="dxa"/>
            <w:vAlign w:val="center"/>
          </w:tcPr>
          <w:p>
            <w:pPr>
              <w:pStyle w:val="11"/>
            </w:pPr>
            <w:r>
              <w:t>其中：财政    资金</w:t>
            </w:r>
          </w:p>
        </w:tc>
        <w:tc>
          <w:tcPr>
            <w:tcW w:w="2551" w:type="dxa"/>
            <w:vAlign w:val="center"/>
          </w:tcPr>
          <w:p>
            <w:pPr>
              <w:pStyle w:val="13"/>
            </w:pPr>
            <w:r>
              <w:t>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用于第四次全国文物普查工作。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100%</w:t>
            </w:r>
          </w:p>
        </w:tc>
        <w:tc>
          <w:tcPr>
            <w:tcW w:w="2551" w:type="dxa"/>
            <w:vAlign w:val="center"/>
          </w:tcPr>
          <w:p>
            <w:pPr>
              <w:pStyle w:val="14"/>
            </w:pPr>
            <w:r>
              <w:t>100%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1.按照第四次全国文物普查工作要求，普查工作时间从2023年11月-2026年6月结束，确保我区文物普查一次性通过国家级验收。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文物普查点数</w:t>
            </w:r>
          </w:p>
        </w:tc>
        <w:tc>
          <w:tcPr>
            <w:tcW w:w="5386" w:type="dxa"/>
            <w:vAlign w:val="center"/>
          </w:tcPr>
          <w:p>
            <w:pPr>
              <w:pStyle w:val="13"/>
            </w:pPr>
            <w:r>
              <w:t>我区文物普查质量点数</w:t>
            </w:r>
          </w:p>
        </w:tc>
        <w:tc>
          <w:tcPr>
            <w:tcW w:w="2268" w:type="dxa"/>
            <w:vAlign w:val="center"/>
          </w:tcPr>
          <w:p>
            <w:pPr>
              <w:pStyle w:val="13"/>
            </w:pPr>
            <w:r>
              <w:t>50个</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文物普查覆盖率</w:t>
            </w:r>
          </w:p>
        </w:tc>
        <w:tc>
          <w:tcPr>
            <w:tcW w:w="5386" w:type="dxa"/>
            <w:vAlign w:val="center"/>
          </w:tcPr>
          <w:p>
            <w:pPr>
              <w:pStyle w:val="13"/>
            </w:pPr>
            <w:r>
              <w:t>文物普查覆盖率</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文物普查工作完成情况</w:t>
            </w:r>
          </w:p>
        </w:tc>
        <w:tc>
          <w:tcPr>
            <w:tcW w:w="5386" w:type="dxa"/>
            <w:vAlign w:val="center"/>
          </w:tcPr>
          <w:p>
            <w:pPr>
              <w:pStyle w:val="13"/>
            </w:pPr>
            <w:r>
              <w:t>确保我区按时完成文物普查，一次性通过国家级验收</w:t>
            </w:r>
          </w:p>
        </w:tc>
        <w:tc>
          <w:tcPr>
            <w:tcW w:w="2268" w:type="dxa"/>
            <w:vAlign w:val="center"/>
          </w:tcPr>
          <w:p>
            <w:pPr>
              <w:pStyle w:val="13"/>
            </w:pPr>
            <w:r>
              <w:t>按时完成</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文物普查单位成本</w:t>
            </w:r>
          </w:p>
        </w:tc>
        <w:tc>
          <w:tcPr>
            <w:tcW w:w="5386" w:type="dxa"/>
            <w:vAlign w:val="center"/>
          </w:tcPr>
          <w:p>
            <w:pPr>
              <w:pStyle w:val="13"/>
            </w:pPr>
            <w:r>
              <w:t>文物普查单位成本</w:t>
            </w:r>
          </w:p>
        </w:tc>
        <w:tc>
          <w:tcPr>
            <w:tcW w:w="2268" w:type="dxa"/>
            <w:vAlign w:val="center"/>
          </w:tcPr>
          <w:p>
            <w:pPr>
              <w:pStyle w:val="13"/>
            </w:pPr>
            <w:r>
              <w:t>0.1万元/点位</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全面掌握文物资源状况，提升全民文物保护意识</w:t>
            </w:r>
          </w:p>
        </w:tc>
        <w:tc>
          <w:tcPr>
            <w:tcW w:w="5386" w:type="dxa"/>
            <w:vAlign w:val="center"/>
          </w:tcPr>
          <w:p>
            <w:pPr>
              <w:pStyle w:val="13"/>
            </w:pPr>
            <w:r>
              <w:t>全面掌握文物资源状况，提升全民文物保护意识</w:t>
            </w:r>
          </w:p>
        </w:tc>
        <w:tc>
          <w:tcPr>
            <w:tcW w:w="2268" w:type="dxa"/>
            <w:vAlign w:val="center"/>
          </w:tcPr>
          <w:p>
            <w:pPr>
              <w:pStyle w:val="13"/>
            </w:pPr>
            <w:r>
              <w:t>按照第四次全国文物普查工作要求</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6、购买音响技术支付服务经费绩效目标表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13020725P00TF0410063E</w:t>
            </w:r>
          </w:p>
        </w:tc>
        <w:tc>
          <w:tcPr>
            <w:tcW w:w="2835" w:type="dxa"/>
            <w:vAlign w:val="center"/>
          </w:tcPr>
          <w:p>
            <w:pPr>
              <w:pStyle w:val="11"/>
            </w:pPr>
            <w:r>
              <w:t>项目名称</w:t>
            </w:r>
          </w:p>
        </w:tc>
        <w:tc>
          <w:tcPr>
            <w:tcW w:w="6095" w:type="dxa"/>
            <w:gridSpan w:val="3"/>
            <w:vAlign w:val="center"/>
          </w:tcPr>
          <w:p>
            <w:pPr>
              <w:pStyle w:val="13"/>
            </w:pPr>
            <w:r>
              <w:t>购买音响技术支付服务经费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7.00</w:t>
            </w:r>
          </w:p>
        </w:tc>
        <w:tc>
          <w:tcPr>
            <w:tcW w:w="2835" w:type="dxa"/>
            <w:vAlign w:val="center"/>
          </w:tcPr>
          <w:p>
            <w:pPr>
              <w:pStyle w:val="11"/>
            </w:pPr>
            <w:r>
              <w:t>其中：财政    资金</w:t>
            </w:r>
          </w:p>
        </w:tc>
        <w:tc>
          <w:tcPr>
            <w:tcW w:w="2551" w:type="dxa"/>
            <w:vAlign w:val="center"/>
          </w:tcPr>
          <w:p>
            <w:pPr>
              <w:pStyle w:val="13"/>
            </w:pPr>
            <w:r>
              <w:t>7.00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用于购买大剧院音响技术服务。</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50%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1.通过购买音响技术支持服务，保证大剧院会议及演出等正常进行。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会议演出场次</w:t>
            </w:r>
          </w:p>
        </w:tc>
        <w:tc>
          <w:tcPr>
            <w:tcW w:w="5386" w:type="dxa"/>
            <w:vAlign w:val="center"/>
          </w:tcPr>
          <w:p>
            <w:pPr>
              <w:pStyle w:val="13"/>
            </w:pPr>
            <w:r>
              <w:t>会议演出场次</w:t>
            </w:r>
          </w:p>
        </w:tc>
        <w:tc>
          <w:tcPr>
            <w:tcW w:w="2268" w:type="dxa"/>
            <w:vAlign w:val="center"/>
          </w:tcPr>
          <w:p>
            <w:pPr>
              <w:pStyle w:val="13"/>
            </w:pPr>
            <w:r>
              <w:t>≥25场</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大剧院活动正常开展</w:t>
            </w:r>
          </w:p>
        </w:tc>
        <w:tc>
          <w:tcPr>
            <w:tcW w:w="5386" w:type="dxa"/>
            <w:vAlign w:val="center"/>
          </w:tcPr>
          <w:p>
            <w:pPr>
              <w:pStyle w:val="13"/>
            </w:pPr>
            <w:r>
              <w:t>剧院正常运行，活动正常开展</w:t>
            </w:r>
          </w:p>
        </w:tc>
        <w:tc>
          <w:tcPr>
            <w:tcW w:w="2268" w:type="dxa"/>
            <w:vAlign w:val="center"/>
          </w:tcPr>
          <w:p>
            <w:pPr>
              <w:pStyle w:val="13"/>
            </w:pPr>
            <w:r>
              <w:t>有效保障</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服务完成及时率</w:t>
            </w:r>
          </w:p>
        </w:tc>
        <w:tc>
          <w:tcPr>
            <w:tcW w:w="5386" w:type="dxa"/>
            <w:vAlign w:val="center"/>
          </w:tcPr>
          <w:p>
            <w:pPr>
              <w:pStyle w:val="13"/>
            </w:pPr>
            <w:r>
              <w:t>服务完成及时率</w:t>
            </w:r>
          </w:p>
        </w:tc>
        <w:tc>
          <w:tcPr>
            <w:tcW w:w="2268" w:type="dxa"/>
            <w:vAlign w:val="center"/>
          </w:tcPr>
          <w:p>
            <w:pPr>
              <w:pStyle w:val="13"/>
            </w:pPr>
            <w:r>
              <w:t>≥95%</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项目总成本</w:t>
            </w:r>
          </w:p>
        </w:tc>
        <w:tc>
          <w:tcPr>
            <w:tcW w:w="5386" w:type="dxa"/>
            <w:vAlign w:val="center"/>
          </w:tcPr>
          <w:p>
            <w:pPr>
              <w:pStyle w:val="13"/>
            </w:pPr>
            <w:r>
              <w:t>项目总成本</w:t>
            </w:r>
          </w:p>
        </w:tc>
        <w:tc>
          <w:tcPr>
            <w:tcW w:w="2268" w:type="dxa"/>
            <w:vAlign w:val="center"/>
          </w:tcPr>
          <w:p>
            <w:pPr>
              <w:pStyle w:val="13"/>
            </w:pPr>
            <w:r>
              <w:t>7万元</w:t>
            </w:r>
          </w:p>
        </w:tc>
        <w:tc>
          <w:tcPr>
            <w:tcW w:w="1276" w:type="dxa"/>
            <w:vAlign w:val="center"/>
          </w:tcPr>
          <w:p>
            <w:pPr>
              <w:pStyle w:val="13"/>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设施运行情况</w:t>
            </w:r>
          </w:p>
        </w:tc>
        <w:tc>
          <w:tcPr>
            <w:tcW w:w="5386" w:type="dxa"/>
            <w:vAlign w:val="center"/>
          </w:tcPr>
          <w:p>
            <w:pPr>
              <w:pStyle w:val="13"/>
            </w:pPr>
            <w:r>
              <w:t>公共设施稳定运行情况</w:t>
            </w:r>
          </w:p>
        </w:tc>
        <w:tc>
          <w:tcPr>
            <w:tcW w:w="2268" w:type="dxa"/>
            <w:vAlign w:val="center"/>
          </w:tcPr>
          <w:p>
            <w:pPr>
              <w:pStyle w:val="13"/>
            </w:pPr>
            <w:r>
              <w:t>剧院公共设施正常运行</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群众满意数量占总数的比例</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7、劳务派遣人员费用（劳务费）绩效目标表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13020725P000022102506</w:t>
            </w:r>
          </w:p>
        </w:tc>
        <w:tc>
          <w:tcPr>
            <w:tcW w:w="2835" w:type="dxa"/>
            <w:vAlign w:val="center"/>
          </w:tcPr>
          <w:p>
            <w:pPr>
              <w:pStyle w:val="11"/>
            </w:pPr>
            <w:r>
              <w:t>项目名称</w:t>
            </w:r>
          </w:p>
        </w:tc>
        <w:tc>
          <w:tcPr>
            <w:tcW w:w="6095" w:type="dxa"/>
            <w:gridSpan w:val="3"/>
            <w:vAlign w:val="center"/>
          </w:tcPr>
          <w:p>
            <w:pPr>
              <w:pStyle w:val="13"/>
            </w:pPr>
            <w:r>
              <w:t>劳务派遣人员费用（劳务费）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118.20</w:t>
            </w:r>
          </w:p>
        </w:tc>
        <w:tc>
          <w:tcPr>
            <w:tcW w:w="2835" w:type="dxa"/>
            <w:vAlign w:val="center"/>
          </w:tcPr>
          <w:p>
            <w:pPr>
              <w:pStyle w:val="11"/>
            </w:pPr>
            <w:r>
              <w:t>其中：财政    资金</w:t>
            </w:r>
          </w:p>
        </w:tc>
        <w:tc>
          <w:tcPr>
            <w:tcW w:w="2551" w:type="dxa"/>
            <w:vAlign w:val="center"/>
          </w:tcPr>
          <w:p>
            <w:pPr>
              <w:pStyle w:val="13"/>
            </w:pPr>
            <w:r>
              <w:t>118.20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用于劳务派遣人员工资、保险等。</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80%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1.1.及时发放劳务派遣人员工资、保险。</w:t>
            </w:r>
          </w:p>
          <w:p>
            <w:pPr>
              <w:pStyle w:val="13"/>
            </w:pPr>
            <w:r>
              <w:t>2.保障机关正常运转。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劳务派遣人员数量</w:t>
            </w:r>
          </w:p>
        </w:tc>
        <w:tc>
          <w:tcPr>
            <w:tcW w:w="5386" w:type="dxa"/>
            <w:vAlign w:val="center"/>
          </w:tcPr>
          <w:p>
            <w:pPr>
              <w:pStyle w:val="13"/>
            </w:pPr>
            <w:r>
              <w:t>聘用的劳务派遣人数</w:t>
            </w:r>
          </w:p>
        </w:tc>
        <w:tc>
          <w:tcPr>
            <w:tcW w:w="2268" w:type="dxa"/>
            <w:vAlign w:val="center"/>
          </w:tcPr>
          <w:p>
            <w:pPr>
              <w:pStyle w:val="13"/>
            </w:pPr>
            <w:r>
              <w:t>24人</w:t>
            </w:r>
          </w:p>
        </w:tc>
        <w:tc>
          <w:tcPr>
            <w:tcW w:w="1276" w:type="dxa"/>
            <w:vAlign w:val="center"/>
          </w:tcPr>
          <w:p>
            <w:pPr>
              <w:pStyle w:val="13"/>
            </w:pPr>
            <w:r>
              <w:t>聘用合同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工资发放覆盖率</w:t>
            </w:r>
          </w:p>
        </w:tc>
        <w:tc>
          <w:tcPr>
            <w:tcW w:w="5386" w:type="dxa"/>
            <w:vAlign w:val="center"/>
          </w:tcPr>
          <w:p>
            <w:pPr>
              <w:pStyle w:val="13"/>
            </w:pPr>
            <w:r>
              <w:t>反映实际发放工资的覆盖程度情况，覆盖率=实发人数/应发人数</w:t>
            </w:r>
          </w:p>
        </w:tc>
        <w:tc>
          <w:tcPr>
            <w:tcW w:w="2268" w:type="dxa"/>
            <w:vAlign w:val="center"/>
          </w:tcPr>
          <w:p>
            <w:pPr>
              <w:pStyle w:val="13"/>
            </w:pPr>
            <w:r>
              <w:t>100%</w:t>
            </w:r>
          </w:p>
        </w:tc>
        <w:tc>
          <w:tcPr>
            <w:tcW w:w="1276" w:type="dxa"/>
            <w:vAlign w:val="center"/>
          </w:tcPr>
          <w:p>
            <w:pPr>
              <w:pStyle w:val="13"/>
            </w:pPr>
            <w:r>
              <w:t>聘用合同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资发放及时率</w:t>
            </w:r>
          </w:p>
        </w:tc>
        <w:tc>
          <w:tcPr>
            <w:tcW w:w="5386" w:type="dxa"/>
            <w:vAlign w:val="center"/>
          </w:tcPr>
          <w:p>
            <w:pPr>
              <w:pStyle w:val="13"/>
            </w:pPr>
            <w:r>
              <w:t>反映足额发放工资发放情况</w:t>
            </w:r>
          </w:p>
        </w:tc>
        <w:tc>
          <w:tcPr>
            <w:tcW w:w="2268" w:type="dxa"/>
            <w:vAlign w:val="center"/>
          </w:tcPr>
          <w:p>
            <w:pPr>
              <w:pStyle w:val="13"/>
            </w:pPr>
            <w:r>
              <w:t>100%</w:t>
            </w:r>
          </w:p>
        </w:tc>
        <w:tc>
          <w:tcPr>
            <w:tcW w:w="1276" w:type="dxa"/>
            <w:vAlign w:val="center"/>
          </w:tcPr>
          <w:p>
            <w:pPr>
              <w:pStyle w:val="13"/>
            </w:pPr>
            <w:r>
              <w:t>工资发放情况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劳务派遣人员工资标准</w:t>
            </w:r>
          </w:p>
        </w:tc>
        <w:tc>
          <w:tcPr>
            <w:tcW w:w="5386" w:type="dxa"/>
            <w:vAlign w:val="center"/>
          </w:tcPr>
          <w:p>
            <w:pPr>
              <w:pStyle w:val="13"/>
            </w:pPr>
            <w:r>
              <w:t>执行的劳务派遣人员月工资标准</w:t>
            </w:r>
          </w:p>
        </w:tc>
        <w:tc>
          <w:tcPr>
            <w:tcW w:w="2268" w:type="dxa"/>
            <w:vAlign w:val="center"/>
          </w:tcPr>
          <w:p>
            <w:pPr>
              <w:pStyle w:val="13"/>
            </w:pPr>
            <w:r>
              <w:t>≥2200元/月，人</w:t>
            </w:r>
          </w:p>
        </w:tc>
        <w:tc>
          <w:tcPr>
            <w:tcW w:w="1276" w:type="dxa"/>
            <w:vAlign w:val="center"/>
          </w:tcPr>
          <w:p>
            <w:pPr>
              <w:pStyle w:val="13"/>
            </w:pPr>
            <w:r>
              <w:t>劳务派遣合同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安排就业人数</w:t>
            </w:r>
          </w:p>
        </w:tc>
        <w:tc>
          <w:tcPr>
            <w:tcW w:w="5386" w:type="dxa"/>
            <w:vAlign w:val="center"/>
          </w:tcPr>
          <w:p>
            <w:pPr>
              <w:pStyle w:val="13"/>
            </w:pPr>
            <w:r>
              <w:t>解决就业人数，缓解就业压力</w:t>
            </w:r>
          </w:p>
        </w:tc>
        <w:tc>
          <w:tcPr>
            <w:tcW w:w="2268" w:type="dxa"/>
            <w:vAlign w:val="center"/>
          </w:tcPr>
          <w:p>
            <w:pPr>
              <w:pStyle w:val="13"/>
            </w:pPr>
            <w:r>
              <w:t>24人</w:t>
            </w:r>
          </w:p>
        </w:tc>
        <w:tc>
          <w:tcPr>
            <w:tcW w:w="1276" w:type="dxa"/>
            <w:vAlign w:val="center"/>
          </w:tcPr>
          <w:p>
            <w:pPr>
              <w:pStyle w:val="13"/>
            </w:pPr>
            <w:r>
              <w:t>实际劳务派遣人员情况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满意度</w:t>
            </w:r>
          </w:p>
        </w:tc>
        <w:tc>
          <w:tcPr>
            <w:tcW w:w="5386" w:type="dxa"/>
            <w:vAlign w:val="center"/>
          </w:tcPr>
          <w:p>
            <w:pPr>
              <w:pStyle w:val="13"/>
            </w:pPr>
            <w:r>
              <w:t>劳务派遣人员工资待遇满意度</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8、老年人体育活动经费绩效目标表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13020725P00E02C10043F</w:t>
            </w:r>
          </w:p>
        </w:tc>
        <w:tc>
          <w:tcPr>
            <w:tcW w:w="2835" w:type="dxa"/>
            <w:vAlign w:val="center"/>
          </w:tcPr>
          <w:p>
            <w:pPr>
              <w:pStyle w:val="11"/>
            </w:pPr>
            <w:r>
              <w:t>项目名称</w:t>
            </w:r>
          </w:p>
        </w:tc>
        <w:tc>
          <w:tcPr>
            <w:tcW w:w="6095" w:type="dxa"/>
            <w:gridSpan w:val="3"/>
            <w:vAlign w:val="center"/>
          </w:tcPr>
          <w:p>
            <w:pPr>
              <w:pStyle w:val="13"/>
            </w:pPr>
            <w:r>
              <w:t>老年人体育活动经费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6.00</w:t>
            </w:r>
          </w:p>
        </w:tc>
        <w:tc>
          <w:tcPr>
            <w:tcW w:w="2835" w:type="dxa"/>
            <w:vAlign w:val="center"/>
          </w:tcPr>
          <w:p>
            <w:pPr>
              <w:pStyle w:val="11"/>
            </w:pPr>
            <w:r>
              <w:t>其中：财政    资金</w:t>
            </w:r>
          </w:p>
        </w:tc>
        <w:tc>
          <w:tcPr>
            <w:tcW w:w="2551" w:type="dxa"/>
            <w:vAlign w:val="center"/>
          </w:tcPr>
          <w:p>
            <w:pPr>
              <w:pStyle w:val="13"/>
            </w:pPr>
            <w:r>
              <w:t>6.00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用于组织开展老年体育活动相关费用。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1.1.进一步丰富我区中老年人体育生活。</w:t>
            </w:r>
          </w:p>
          <w:p>
            <w:pPr>
              <w:pStyle w:val="13"/>
            </w:pPr>
            <w:r>
              <w:t>2.提高公共服务水平。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开展老年体育活动场次</w:t>
            </w:r>
          </w:p>
        </w:tc>
        <w:tc>
          <w:tcPr>
            <w:tcW w:w="5386" w:type="dxa"/>
            <w:vAlign w:val="center"/>
          </w:tcPr>
          <w:p>
            <w:pPr>
              <w:pStyle w:val="13"/>
            </w:pPr>
            <w:r>
              <w:t>开展老年体育活动场次</w:t>
            </w:r>
          </w:p>
        </w:tc>
        <w:tc>
          <w:tcPr>
            <w:tcW w:w="2268" w:type="dxa"/>
            <w:vAlign w:val="center"/>
          </w:tcPr>
          <w:p>
            <w:pPr>
              <w:pStyle w:val="13"/>
            </w:pPr>
            <w:r>
              <w:t>≥3次</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活动水平提高</w:t>
            </w:r>
          </w:p>
        </w:tc>
        <w:tc>
          <w:tcPr>
            <w:tcW w:w="5386" w:type="dxa"/>
            <w:vAlign w:val="center"/>
          </w:tcPr>
          <w:p>
            <w:pPr>
              <w:pStyle w:val="13"/>
            </w:pPr>
            <w:r>
              <w:t>活动水平提高</w:t>
            </w:r>
          </w:p>
        </w:tc>
        <w:tc>
          <w:tcPr>
            <w:tcW w:w="2268" w:type="dxa"/>
            <w:vAlign w:val="center"/>
          </w:tcPr>
          <w:p>
            <w:pPr>
              <w:pStyle w:val="13"/>
            </w:pPr>
            <w:r>
              <w:t>活动水平提高</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按时完成率</w:t>
            </w:r>
          </w:p>
        </w:tc>
        <w:tc>
          <w:tcPr>
            <w:tcW w:w="5386" w:type="dxa"/>
            <w:vAlign w:val="center"/>
          </w:tcPr>
          <w:p>
            <w:pPr>
              <w:pStyle w:val="13"/>
            </w:pPr>
            <w:r>
              <w:t>按时完成率</w:t>
            </w:r>
          </w:p>
        </w:tc>
        <w:tc>
          <w:tcPr>
            <w:tcW w:w="2268" w:type="dxa"/>
            <w:vAlign w:val="center"/>
          </w:tcPr>
          <w:p>
            <w:pPr>
              <w:pStyle w:val="13"/>
            </w:pPr>
            <w:r>
              <w:t>≥95%</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活动资金支出情况</w:t>
            </w:r>
          </w:p>
        </w:tc>
        <w:tc>
          <w:tcPr>
            <w:tcW w:w="5386" w:type="dxa"/>
            <w:vAlign w:val="center"/>
          </w:tcPr>
          <w:p>
            <w:pPr>
              <w:pStyle w:val="13"/>
            </w:pPr>
            <w:r>
              <w:t>活动资金支出情况</w:t>
            </w:r>
          </w:p>
        </w:tc>
        <w:tc>
          <w:tcPr>
            <w:tcW w:w="2268" w:type="dxa"/>
            <w:vAlign w:val="center"/>
          </w:tcPr>
          <w:p>
            <w:pPr>
              <w:pStyle w:val="13"/>
            </w:pPr>
            <w:r>
              <w:t>≥95%</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活跃老年人业余生活</w:t>
            </w:r>
          </w:p>
        </w:tc>
        <w:tc>
          <w:tcPr>
            <w:tcW w:w="5386" w:type="dxa"/>
            <w:vAlign w:val="center"/>
          </w:tcPr>
          <w:p>
            <w:pPr>
              <w:pStyle w:val="13"/>
            </w:pPr>
            <w:r>
              <w:t>活跃老年人业余生活</w:t>
            </w:r>
          </w:p>
        </w:tc>
        <w:tc>
          <w:tcPr>
            <w:tcW w:w="2268" w:type="dxa"/>
            <w:vAlign w:val="center"/>
          </w:tcPr>
          <w:p>
            <w:pPr>
              <w:pStyle w:val="13"/>
            </w:pPr>
            <w:r>
              <w:t>显著提升</w:t>
            </w:r>
          </w:p>
        </w:tc>
        <w:tc>
          <w:tcPr>
            <w:tcW w:w="1276" w:type="dxa"/>
            <w:vAlign w:val="center"/>
          </w:tcPr>
          <w:p>
            <w:pPr>
              <w:pStyle w:val="13"/>
            </w:pPr>
            <w:r>
              <w:t>走访调查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老年人对健身活动的满意度</w:t>
            </w:r>
          </w:p>
        </w:tc>
        <w:tc>
          <w:tcPr>
            <w:tcW w:w="5386" w:type="dxa"/>
            <w:vAlign w:val="center"/>
          </w:tcPr>
          <w:p>
            <w:pPr>
              <w:pStyle w:val="13"/>
            </w:pPr>
            <w:r>
              <w:t>老年人对健身活动的满意度</w:t>
            </w:r>
          </w:p>
        </w:tc>
        <w:tc>
          <w:tcPr>
            <w:tcW w:w="2268" w:type="dxa"/>
            <w:vAlign w:val="center"/>
          </w:tcPr>
          <w:p>
            <w:pPr>
              <w:pStyle w:val="13"/>
            </w:pPr>
            <w:r>
              <w:t>≥90%</w:t>
            </w:r>
          </w:p>
        </w:tc>
        <w:tc>
          <w:tcPr>
            <w:tcW w:w="1276" w:type="dxa"/>
            <w:vAlign w:val="center"/>
          </w:tcPr>
          <w:p>
            <w:pPr>
              <w:pStyle w:val="13"/>
            </w:pPr>
            <w:r>
              <w:t>抽样调查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9、全区444个行政村光纤服务费绩效目标表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13020725P00TF0410060K</w:t>
            </w:r>
          </w:p>
        </w:tc>
        <w:tc>
          <w:tcPr>
            <w:tcW w:w="2835" w:type="dxa"/>
            <w:vAlign w:val="center"/>
          </w:tcPr>
          <w:p>
            <w:pPr>
              <w:pStyle w:val="11"/>
            </w:pPr>
            <w:r>
              <w:t>项目名称</w:t>
            </w:r>
          </w:p>
        </w:tc>
        <w:tc>
          <w:tcPr>
            <w:tcW w:w="6095" w:type="dxa"/>
            <w:gridSpan w:val="3"/>
            <w:vAlign w:val="center"/>
          </w:tcPr>
          <w:p>
            <w:pPr>
              <w:pStyle w:val="13"/>
            </w:pPr>
            <w:r>
              <w:t>全区444个行政村光纤服务费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12.79</w:t>
            </w:r>
          </w:p>
        </w:tc>
        <w:tc>
          <w:tcPr>
            <w:tcW w:w="2835" w:type="dxa"/>
            <w:vAlign w:val="center"/>
          </w:tcPr>
          <w:p>
            <w:pPr>
              <w:pStyle w:val="11"/>
            </w:pPr>
            <w:r>
              <w:t>其中：财政    资金</w:t>
            </w:r>
          </w:p>
        </w:tc>
        <w:tc>
          <w:tcPr>
            <w:tcW w:w="2551" w:type="dxa"/>
            <w:vAlign w:val="center"/>
          </w:tcPr>
          <w:p>
            <w:pPr>
              <w:pStyle w:val="13"/>
            </w:pPr>
            <w:r>
              <w:t>12.79</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用于全区444个行政村光纤服务费。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100%</w:t>
            </w:r>
          </w:p>
        </w:tc>
        <w:tc>
          <w:tcPr>
            <w:tcW w:w="2551" w:type="dxa"/>
            <w:vAlign w:val="center"/>
          </w:tcPr>
          <w:p>
            <w:pPr>
              <w:pStyle w:val="14"/>
            </w:pPr>
            <w:r>
              <w:t>100%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1.通过光纤服务开展，提高城乡广大群众的幸福指数，推动全区文化、经济事业蓬勃发展。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安装光纤数量（项）</w:t>
            </w:r>
          </w:p>
        </w:tc>
        <w:tc>
          <w:tcPr>
            <w:tcW w:w="5386" w:type="dxa"/>
            <w:vAlign w:val="center"/>
          </w:tcPr>
          <w:p>
            <w:pPr>
              <w:pStyle w:val="13"/>
            </w:pPr>
            <w:r>
              <w:t>组织安装光纤数量</w:t>
            </w:r>
          </w:p>
        </w:tc>
        <w:tc>
          <w:tcPr>
            <w:tcW w:w="2268" w:type="dxa"/>
            <w:vAlign w:val="center"/>
          </w:tcPr>
          <w:p>
            <w:pPr>
              <w:pStyle w:val="13"/>
            </w:pPr>
            <w:r>
              <w:t>444条</w:t>
            </w:r>
          </w:p>
        </w:tc>
        <w:tc>
          <w:tcPr>
            <w:tcW w:w="1276" w:type="dxa"/>
            <w:vAlign w:val="center"/>
          </w:tcPr>
          <w:p>
            <w:pPr>
              <w:pStyle w:val="13"/>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项目验收达标率</w:t>
            </w:r>
          </w:p>
        </w:tc>
        <w:tc>
          <w:tcPr>
            <w:tcW w:w="5386" w:type="dxa"/>
            <w:vAlign w:val="center"/>
          </w:tcPr>
          <w:p>
            <w:pPr>
              <w:pStyle w:val="13"/>
            </w:pPr>
            <w:r>
              <w:t>安装光纤收达标情况</w:t>
            </w:r>
          </w:p>
        </w:tc>
        <w:tc>
          <w:tcPr>
            <w:tcW w:w="2268" w:type="dxa"/>
            <w:vAlign w:val="center"/>
          </w:tcPr>
          <w:p>
            <w:pPr>
              <w:pStyle w:val="13"/>
            </w:pPr>
            <w:r>
              <w:t>100%</w:t>
            </w:r>
          </w:p>
        </w:tc>
        <w:tc>
          <w:tcPr>
            <w:tcW w:w="1276" w:type="dxa"/>
            <w:vAlign w:val="center"/>
          </w:tcPr>
          <w:p>
            <w:pPr>
              <w:pStyle w:val="13"/>
            </w:pPr>
            <w:r>
              <w:t>完成情况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按期完工率</w:t>
            </w:r>
          </w:p>
        </w:tc>
        <w:tc>
          <w:tcPr>
            <w:tcW w:w="5386" w:type="dxa"/>
            <w:vAlign w:val="center"/>
          </w:tcPr>
          <w:p>
            <w:pPr>
              <w:pStyle w:val="13"/>
            </w:pPr>
            <w:r>
              <w:t>反映按期完工情况</w:t>
            </w:r>
          </w:p>
        </w:tc>
        <w:tc>
          <w:tcPr>
            <w:tcW w:w="2268" w:type="dxa"/>
            <w:vAlign w:val="center"/>
          </w:tcPr>
          <w:p>
            <w:pPr>
              <w:pStyle w:val="13"/>
            </w:pPr>
            <w:r>
              <w:t>100%</w:t>
            </w:r>
          </w:p>
        </w:tc>
        <w:tc>
          <w:tcPr>
            <w:tcW w:w="1276" w:type="dxa"/>
            <w:vAlign w:val="center"/>
          </w:tcPr>
          <w:p>
            <w:pPr>
              <w:pStyle w:val="13"/>
            </w:pPr>
            <w:r>
              <w:t>完成情况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项目成本</w:t>
            </w:r>
          </w:p>
        </w:tc>
        <w:tc>
          <w:tcPr>
            <w:tcW w:w="5386" w:type="dxa"/>
            <w:vAlign w:val="center"/>
          </w:tcPr>
          <w:p>
            <w:pPr>
              <w:pStyle w:val="13"/>
            </w:pPr>
            <w:r>
              <w:t>项目成本情况</w:t>
            </w:r>
          </w:p>
        </w:tc>
        <w:tc>
          <w:tcPr>
            <w:tcW w:w="2268" w:type="dxa"/>
            <w:vAlign w:val="center"/>
          </w:tcPr>
          <w:p>
            <w:pPr>
              <w:pStyle w:val="13"/>
            </w:pPr>
            <w:r>
              <w:t>≤12.79万元</w:t>
            </w:r>
          </w:p>
        </w:tc>
        <w:tc>
          <w:tcPr>
            <w:tcW w:w="1276" w:type="dxa"/>
            <w:vAlign w:val="center"/>
          </w:tcPr>
          <w:p>
            <w:pPr>
              <w:pStyle w:val="13"/>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对公共服务水平的改善或提高程度</w:t>
            </w:r>
          </w:p>
        </w:tc>
        <w:tc>
          <w:tcPr>
            <w:tcW w:w="5386" w:type="dxa"/>
            <w:vAlign w:val="center"/>
          </w:tcPr>
          <w:p>
            <w:pPr>
              <w:pStyle w:val="13"/>
            </w:pPr>
            <w:r>
              <w:t>提升城乡群众精神文化生活</w:t>
            </w:r>
          </w:p>
        </w:tc>
        <w:tc>
          <w:tcPr>
            <w:tcW w:w="2268" w:type="dxa"/>
            <w:vAlign w:val="center"/>
          </w:tcPr>
          <w:p>
            <w:pPr>
              <w:pStyle w:val="13"/>
            </w:pPr>
            <w:r>
              <w:t>明显</w:t>
            </w:r>
          </w:p>
        </w:tc>
        <w:tc>
          <w:tcPr>
            <w:tcW w:w="1276" w:type="dxa"/>
            <w:vAlign w:val="center"/>
          </w:tcPr>
          <w:p>
            <w:pPr>
              <w:pStyle w:val="13"/>
            </w:pPr>
            <w:r>
              <w:t>完成情况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受益对象满意度</w:t>
            </w:r>
          </w:p>
        </w:tc>
        <w:tc>
          <w:tcPr>
            <w:tcW w:w="5386" w:type="dxa"/>
            <w:vAlign w:val="center"/>
          </w:tcPr>
          <w:p>
            <w:pPr>
              <w:pStyle w:val="13"/>
            </w:pPr>
            <w:r>
              <w:t>反映受益对象满意程度</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10、三馆运转经费绩效目标表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13020725P00TF04100571</w:t>
            </w:r>
          </w:p>
        </w:tc>
        <w:tc>
          <w:tcPr>
            <w:tcW w:w="2835" w:type="dxa"/>
            <w:vAlign w:val="center"/>
          </w:tcPr>
          <w:p>
            <w:pPr>
              <w:pStyle w:val="11"/>
            </w:pPr>
            <w:r>
              <w:t>项目名称</w:t>
            </w:r>
          </w:p>
        </w:tc>
        <w:tc>
          <w:tcPr>
            <w:tcW w:w="6095" w:type="dxa"/>
            <w:gridSpan w:val="3"/>
            <w:vAlign w:val="center"/>
          </w:tcPr>
          <w:p>
            <w:pPr>
              <w:pStyle w:val="13"/>
            </w:pPr>
            <w:r>
              <w:t>三馆运转经费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43.60</w:t>
            </w:r>
          </w:p>
        </w:tc>
        <w:tc>
          <w:tcPr>
            <w:tcW w:w="2835" w:type="dxa"/>
            <w:vAlign w:val="center"/>
          </w:tcPr>
          <w:p>
            <w:pPr>
              <w:pStyle w:val="11"/>
            </w:pPr>
            <w:r>
              <w:t>其中：财政    资金</w:t>
            </w:r>
          </w:p>
        </w:tc>
        <w:tc>
          <w:tcPr>
            <w:tcW w:w="2551" w:type="dxa"/>
            <w:vAlign w:val="center"/>
          </w:tcPr>
          <w:p>
            <w:pPr>
              <w:pStyle w:val="13"/>
            </w:pPr>
            <w:r>
              <w:t>43.60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用于三馆保洁、消防维保。</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40%</w:t>
            </w:r>
          </w:p>
        </w:tc>
        <w:tc>
          <w:tcPr>
            <w:tcW w:w="2551" w:type="dxa"/>
            <w:vAlign w:val="center"/>
          </w:tcPr>
          <w:p>
            <w:pPr>
              <w:pStyle w:val="14"/>
            </w:pPr>
            <w:r>
              <w:t>55%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1.1.按时支付三馆设施维修维护、消防维保、保洁等相关费用</w:t>
            </w:r>
          </w:p>
          <w:p>
            <w:pPr>
              <w:pStyle w:val="13"/>
            </w:pPr>
            <w:r>
              <w:t>2.通过及时对设施维护，保障运行安全、环境整洁。</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基本公共文化服务覆盖情况</w:t>
            </w:r>
          </w:p>
        </w:tc>
        <w:tc>
          <w:tcPr>
            <w:tcW w:w="5386" w:type="dxa"/>
            <w:vAlign w:val="center"/>
          </w:tcPr>
          <w:p>
            <w:pPr>
              <w:pStyle w:val="13"/>
            </w:pPr>
            <w:r>
              <w:t>实际登记的读者数量</w:t>
            </w:r>
          </w:p>
        </w:tc>
        <w:tc>
          <w:tcPr>
            <w:tcW w:w="2268" w:type="dxa"/>
            <w:vAlign w:val="center"/>
          </w:tcPr>
          <w:p>
            <w:pPr>
              <w:pStyle w:val="13"/>
            </w:pPr>
            <w:r>
              <w:t>≥24000人</w:t>
            </w:r>
          </w:p>
        </w:tc>
        <w:tc>
          <w:tcPr>
            <w:tcW w:w="1276" w:type="dxa"/>
            <w:vAlign w:val="center"/>
          </w:tcPr>
          <w:p>
            <w:pPr>
              <w:pStyle w:val="13"/>
            </w:pPr>
            <w:r>
              <w:t>读者登记数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设备运行情况良好天数</w:t>
            </w:r>
          </w:p>
        </w:tc>
        <w:tc>
          <w:tcPr>
            <w:tcW w:w="5386" w:type="dxa"/>
            <w:vAlign w:val="center"/>
          </w:tcPr>
          <w:p>
            <w:pPr>
              <w:pStyle w:val="13"/>
            </w:pPr>
            <w:r>
              <w:t>设备运行情况良好天数</w:t>
            </w:r>
          </w:p>
        </w:tc>
        <w:tc>
          <w:tcPr>
            <w:tcW w:w="2268" w:type="dxa"/>
            <w:vAlign w:val="center"/>
          </w:tcPr>
          <w:p>
            <w:pPr>
              <w:pStyle w:val="13"/>
            </w:pPr>
            <w:r>
              <w:t>≥330天</w:t>
            </w:r>
          </w:p>
        </w:tc>
        <w:tc>
          <w:tcPr>
            <w:tcW w:w="1276" w:type="dxa"/>
            <w:vAlign w:val="center"/>
          </w:tcPr>
          <w:p>
            <w:pPr>
              <w:pStyle w:val="13"/>
            </w:pPr>
            <w:r>
              <w:t>设备运行良好天数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日常巡查维修及时率</w:t>
            </w:r>
          </w:p>
        </w:tc>
        <w:tc>
          <w:tcPr>
            <w:tcW w:w="5386" w:type="dxa"/>
            <w:vAlign w:val="center"/>
          </w:tcPr>
          <w:p>
            <w:pPr>
              <w:pStyle w:val="13"/>
            </w:pPr>
            <w:r>
              <w:t>有记录的巡查维修到场次数占规定巡查维修到场次数的比率</w:t>
            </w:r>
          </w:p>
        </w:tc>
        <w:tc>
          <w:tcPr>
            <w:tcW w:w="2268" w:type="dxa"/>
            <w:vAlign w:val="center"/>
          </w:tcPr>
          <w:p>
            <w:pPr>
              <w:pStyle w:val="13"/>
            </w:pPr>
            <w:r>
              <w:t>≥95%</w:t>
            </w:r>
          </w:p>
        </w:tc>
        <w:tc>
          <w:tcPr>
            <w:tcW w:w="1276" w:type="dxa"/>
            <w:vAlign w:val="center"/>
          </w:tcPr>
          <w:p>
            <w:pPr>
              <w:pStyle w:val="13"/>
            </w:pPr>
            <w:r>
              <w:t>巡查记录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项目总成本</w:t>
            </w:r>
          </w:p>
        </w:tc>
        <w:tc>
          <w:tcPr>
            <w:tcW w:w="5386" w:type="dxa"/>
            <w:vAlign w:val="center"/>
          </w:tcPr>
          <w:p>
            <w:pPr>
              <w:pStyle w:val="13"/>
            </w:pPr>
            <w:r>
              <w:t>三馆运行总成本</w:t>
            </w:r>
          </w:p>
        </w:tc>
        <w:tc>
          <w:tcPr>
            <w:tcW w:w="2268" w:type="dxa"/>
            <w:vAlign w:val="center"/>
          </w:tcPr>
          <w:p>
            <w:pPr>
              <w:pStyle w:val="13"/>
            </w:pPr>
            <w:r>
              <w:t>≤43.6万元</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公共文化服务水平提升情况</w:t>
            </w:r>
          </w:p>
        </w:tc>
        <w:tc>
          <w:tcPr>
            <w:tcW w:w="5386" w:type="dxa"/>
            <w:vAlign w:val="center"/>
          </w:tcPr>
          <w:p>
            <w:pPr>
              <w:pStyle w:val="13"/>
            </w:pPr>
            <w:r>
              <w:t>能够长期较好地开展展演、展映、展播、展示，长期满足人民群众对精神文化的需求。</w:t>
            </w:r>
          </w:p>
        </w:tc>
        <w:tc>
          <w:tcPr>
            <w:tcW w:w="2268" w:type="dxa"/>
            <w:vAlign w:val="center"/>
          </w:tcPr>
          <w:p>
            <w:pPr>
              <w:pStyle w:val="13"/>
            </w:pPr>
            <w:r>
              <w:t>提升水平显著</w:t>
            </w:r>
          </w:p>
        </w:tc>
        <w:tc>
          <w:tcPr>
            <w:tcW w:w="1276" w:type="dxa"/>
            <w:vAlign w:val="center"/>
          </w:tcPr>
          <w:p>
            <w:pPr>
              <w:pStyle w:val="13"/>
            </w:pPr>
            <w: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群众满意数量占总数的比例</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11、唐津运河第一景区运营考核相关费用绩效目标表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13020725P00L20610012N</w:t>
            </w:r>
          </w:p>
        </w:tc>
        <w:tc>
          <w:tcPr>
            <w:tcW w:w="2835" w:type="dxa"/>
            <w:vAlign w:val="center"/>
          </w:tcPr>
          <w:p>
            <w:pPr>
              <w:pStyle w:val="11"/>
            </w:pPr>
            <w:r>
              <w:t>项目名称</w:t>
            </w:r>
          </w:p>
        </w:tc>
        <w:tc>
          <w:tcPr>
            <w:tcW w:w="6095" w:type="dxa"/>
            <w:gridSpan w:val="3"/>
            <w:vAlign w:val="center"/>
          </w:tcPr>
          <w:p>
            <w:pPr>
              <w:pStyle w:val="13"/>
            </w:pPr>
            <w:r>
              <w:t>唐津运河第一景区运营考核相关费用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w:t>
            </w:r>
          </w:p>
        </w:tc>
        <w:tc>
          <w:tcPr>
            <w:tcW w:w="2835" w:type="dxa"/>
            <w:vAlign w:val="center"/>
          </w:tcPr>
          <w:p>
            <w:pPr>
              <w:pStyle w:val="11"/>
            </w:pPr>
            <w:r>
              <w:t>其中：财政    资金</w:t>
            </w:r>
          </w:p>
        </w:tc>
        <w:tc>
          <w:tcPr>
            <w:tcW w:w="2551" w:type="dxa"/>
            <w:vAlign w:val="center"/>
          </w:tcPr>
          <w:p>
            <w:pPr>
              <w:pStyle w:val="13"/>
            </w:pPr>
            <w:r>
              <w:t>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用于考核景区运营情况。</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1.通过对景区运营情况考核，推动我区旅游事业发展。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考核次数</w:t>
            </w:r>
          </w:p>
        </w:tc>
        <w:tc>
          <w:tcPr>
            <w:tcW w:w="5386" w:type="dxa"/>
            <w:vAlign w:val="center"/>
          </w:tcPr>
          <w:p>
            <w:pPr>
              <w:pStyle w:val="13"/>
            </w:pPr>
            <w:r>
              <w:t>每年度对景区运营情况考核次数</w:t>
            </w:r>
          </w:p>
        </w:tc>
        <w:tc>
          <w:tcPr>
            <w:tcW w:w="2268" w:type="dxa"/>
            <w:vAlign w:val="center"/>
          </w:tcPr>
          <w:p>
            <w:pPr>
              <w:pStyle w:val="13"/>
            </w:pPr>
            <w:r>
              <w:t>4次</w:t>
            </w:r>
          </w:p>
        </w:tc>
        <w:tc>
          <w:tcPr>
            <w:tcW w:w="1276" w:type="dxa"/>
            <w:vAlign w:val="center"/>
          </w:tcPr>
          <w:p>
            <w:pPr>
              <w:pStyle w:val="13"/>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资金使用合规性</w:t>
            </w:r>
          </w:p>
        </w:tc>
        <w:tc>
          <w:tcPr>
            <w:tcW w:w="5386" w:type="dxa"/>
            <w:vAlign w:val="center"/>
          </w:tcPr>
          <w:p>
            <w:pPr>
              <w:pStyle w:val="13"/>
            </w:pPr>
            <w:r>
              <w:t>资金使用合规性</w:t>
            </w:r>
          </w:p>
        </w:tc>
        <w:tc>
          <w:tcPr>
            <w:tcW w:w="2268" w:type="dxa"/>
            <w:vAlign w:val="center"/>
          </w:tcPr>
          <w:p>
            <w:pPr>
              <w:pStyle w:val="13"/>
            </w:pPr>
            <w:r>
              <w:t>合规</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资金支付及时性</w:t>
            </w:r>
          </w:p>
        </w:tc>
        <w:tc>
          <w:tcPr>
            <w:tcW w:w="5386" w:type="dxa"/>
            <w:vAlign w:val="center"/>
          </w:tcPr>
          <w:p>
            <w:pPr>
              <w:pStyle w:val="13"/>
            </w:pPr>
            <w:r>
              <w:t>资金支付及时率</w:t>
            </w:r>
          </w:p>
        </w:tc>
        <w:tc>
          <w:tcPr>
            <w:tcW w:w="2268" w:type="dxa"/>
            <w:vAlign w:val="center"/>
          </w:tcPr>
          <w:p>
            <w:pPr>
              <w:pStyle w:val="13"/>
            </w:pPr>
            <w:r>
              <w:t>≥95%</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项目总成本</w:t>
            </w:r>
          </w:p>
        </w:tc>
        <w:tc>
          <w:tcPr>
            <w:tcW w:w="5386" w:type="dxa"/>
            <w:vAlign w:val="center"/>
          </w:tcPr>
          <w:p>
            <w:pPr>
              <w:pStyle w:val="13"/>
            </w:pPr>
            <w:r>
              <w:t>项目总成本</w:t>
            </w:r>
          </w:p>
        </w:tc>
        <w:tc>
          <w:tcPr>
            <w:tcW w:w="2268" w:type="dxa"/>
            <w:vAlign w:val="center"/>
          </w:tcPr>
          <w:p>
            <w:pPr>
              <w:pStyle w:val="13"/>
            </w:pPr>
            <w:r>
              <w:t>5万元</w:t>
            </w:r>
          </w:p>
        </w:tc>
        <w:tc>
          <w:tcPr>
            <w:tcW w:w="1276" w:type="dxa"/>
            <w:vAlign w:val="center"/>
          </w:tcPr>
          <w:p>
            <w:pPr>
              <w:pStyle w:val="13"/>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推动旅游事业发展</w:t>
            </w:r>
          </w:p>
        </w:tc>
        <w:tc>
          <w:tcPr>
            <w:tcW w:w="5386" w:type="dxa"/>
            <w:vAlign w:val="center"/>
          </w:tcPr>
          <w:p>
            <w:pPr>
              <w:pStyle w:val="13"/>
            </w:pPr>
            <w:r>
              <w:t>推动我区旅游事业发展</w:t>
            </w:r>
          </w:p>
        </w:tc>
        <w:tc>
          <w:tcPr>
            <w:tcW w:w="2268" w:type="dxa"/>
            <w:vAlign w:val="center"/>
          </w:tcPr>
          <w:p>
            <w:pPr>
              <w:pStyle w:val="13"/>
            </w:pPr>
            <w:r>
              <w:t>明显提升</w:t>
            </w:r>
          </w:p>
        </w:tc>
        <w:tc>
          <w:tcPr>
            <w:tcW w:w="1276" w:type="dxa"/>
            <w:vAlign w:val="center"/>
          </w:tcPr>
          <w:p>
            <w:pPr>
              <w:pStyle w:val="13"/>
            </w:pPr>
            <w: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群众满意数量占总数的比例</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12、提前下达2025年公共体育场馆向社会免费或低收费开放中央补助资金（唐财教【2024】91号）绩效目标表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13020725P00E02C10046A</w:t>
            </w:r>
          </w:p>
        </w:tc>
        <w:tc>
          <w:tcPr>
            <w:tcW w:w="2835" w:type="dxa"/>
            <w:vAlign w:val="center"/>
          </w:tcPr>
          <w:p>
            <w:pPr>
              <w:pStyle w:val="11"/>
            </w:pPr>
            <w:r>
              <w:t>项目名称</w:t>
            </w:r>
          </w:p>
        </w:tc>
        <w:tc>
          <w:tcPr>
            <w:tcW w:w="6095" w:type="dxa"/>
            <w:gridSpan w:val="3"/>
            <w:vAlign w:val="center"/>
          </w:tcPr>
          <w:p>
            <w:pPr>
              <w:pStyle w:val="13"/>
            </w:pPr>
            <w:r>
              <w:t>提前下达2025年公共体育场馆向社会免费或低收费开放中央补助资金（唐财教【2024】91号）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22.00</w:t>
            </w:r>
          </w:p>
        </w:tc>
        <w:tc>
          <w:tcPr>
            <w:tcW w:w="2835" w:type="dxa"/>
            <w:vAlign w:val="center"/>
          </w:tcPr>
          <w:p>
            <w:pPr>
              <w:pStyle w:val="11"/>
            </w:pPr>
            <w:r>
              <w:t>其中：财政    资金</w:t>
            </w:r>
          </w:p>
        </w:tc>
        <w:tc>
          <w:tcPr>
            <w:tcW w:w="2551" w:type="dxa"/>
            <w:vAlign w:val="center"/>
          </w:tcPr>
          <w:p>
            <w:pPr>
              <w:pStyle w:val="13"/>
            </w:pPr>
            <w:r>
              <w:t>22.00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用于体育馆免费开放。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20%</w:t>
            </w:r>
          </w:p>
        </w:tc>
        <w:tc>
          <w:tcPr>
            <w:tcW w:w="2835" w:type="dxa"/>
            <w:vAlign w:val="center"/>
          </w:tcPr>
          <w:p>
            <w:pPr>
              <w:pStyle w:val="14"/>
            </w:pPr>
            <w:r>
              <w:t>50%</w:t>
            </w:r>
          </w:p>
        </w:tc>
        <w:tc>
          <w:tcPr>
            <w:tcW w:w="2551" w:type="dxa"/>
            <w:vAlign w:val="center"/>
          </w:tcPr>
          <w:p>
            <w:pPr>
              <w:pStyle w:val="14"/>
            </w:pPr>
            <w:r>
              <w:t>80%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1.为全民健身活动提供优良阵地。</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全年体育馆开放天数</w:t>
            </w:r>
          </w:p>
        </w:tc>
        <w:tc>
          <w:tcPr>
            <w:tcW w:w="5386" w:type="dxa"/>
            <w:vAlign w:val="center"/>
          </w:tcPr>
          <w:p>
            <w:pPr>
              <w:pStyle w:val="13"/>
            </w:pPr>
            <w:r>
              <w:t>全年体育馆开放天数</w:t>
            </w:r>
          </w:p>
        </w:tc>
        <w:tc>
          <w:tcPr>
            <w:tcW w:w="2268" w:type="dxa"/>
            <w:vAlign w:val="center"/>
          </w:tcPr>
          <w:p>
            <w:pPr>
              <w:pStyle w:val="13"/>
            </w:pPr>
            <w:r>
              <w:t>≥330天</w:t>
            </w:r>
          </w:p>
        </w:tc>
        <w:tc>
          <w:tcPr>
            <w:tcW w:w="1276" w:type="dxa"/>
            <w:vAlign w:val="center"/>
          </w:tcPr>
          <w:p>
            <w:pPr>
              <w:pStyle w:val="13"/>
            </w:pPr>
            <w:r>
              <w:t>体育馆运行天数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体育馆使用情况</w:t>
            </w:r>
          </w:p>
        </w:tc>
        <w:tc>
          <w:tcPr>
            <w:tcW w:w="5386" w:type="dxa"/>
            <w:vAlign w:val="center"/>
          </w:tcPr>
          <w:p>
            <w:pPr>
              <w:pStyle w:val="13"/>
            </w:pPr>
            <w:r>
              <w:t>健身人数</w:t>
            </w:r>
          </w:p>
        </w:tc>
        <w:tc>
          <w:tcPr>
            <w:tcW w:w="2268" w:type="dxa"/>
            <w:vAlign w:val="center"/>
          </w:tcPr>
          <w:p>
            <w:pPr>
              <w:pStyle w:val="13"/>
            </w:pPr>
            <w:r>
              <w:t>≥15000人次</w:t>
            </w:r>
          </w:p>
        </w:tc>
        <w:tc>
          <w:tcPr>
            <w:tcW w:w="1276" w:type="dxa"/>
            <w:vAlign w:val="center"/>
          </w:tcPr>
          <w:p>
            <w:pPr>
              <w:pStyle w:val="13"/>
            </w:pPr>
            <w:r>
              <w:t>实际来馆健身人数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按计划按时完成</w:t>
            </w:r>
          </w:p>
        </w:tc>
        <w:tc>
          <w:tcPr>
            <w:tcW w:w="5386" w:type="dxa"/>
            <w:vAlign w:val="center"/>
          </w:tcPr>
          <w:p>
            <w:pPr>
              <w:pStyle w:val="13"/>
            </w:pPr>
            <w:r>
              <w:t>按计划按时完成</w:t>
            </w:r>
          </w:p>
        </w:tc>
        <w:tc>
          <w:tcPr>
            <w:tcW w:w="2268" w:type="dxa"/>
            <w:vAlign w:val="center"/>
          </w:tcPr>
          <w:p>
            <w:pPr>
              <w:pStyle w:val="13"/>
            </w:pPr>
            <w:r>
              <w:t>≤12月</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运行情况</w:t>
            </w:r>
          </w:p>
        </w:tc>
        <w:tc>
          <w:tcPr>
            <w:tcW w:w="5386" w:type="dxa"/>
            <w:vAlign w:val="center"/>
          </w:tcPr>
          <w:p>
            <w:pPr>
              <w:pStyle w:val="13"/>
            </w:pPr>
            <w:r>
              <w:t>运行补贴使用情况</w:t>
            </w:r>
          </w:p>
        </w:tc>
        <w:tc>
          <w:tcPr>
            <w:tcW w:w="2268" w:type="dxa"/>
            <w:vAlign w:val="center"/>
          </w:tcPr>
          <w:p>
            <w:pPr>
              <w:pStyle w:val="13"/>
            </w:pPr>
            <w:r>
              <w:t>≤22万元</w:t>
            </w:r>
          </w:p>
        </w:tc>
        <w:tc>
          <w:tcPr>
            <w:tcW w:w="1276" w:type="dxa"/>
            <w:vAlign w:val="center"/>
          </w:tcPr>
          <w:p>
            <w:pPr>
              <w:pStyle w:val="13"/>
            </w:pPr>
            <w:r>
              <w:t>上级文件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公共服务水平提升情况</w:t>
            </w:r>
          </w:p>
        </w:tc>
        <w:tc>
          <w:tcPr>
            <w:tcW w:w="5386" w:type="dxa"/>
            <w:vAlign w:val="center"/>
          </w:tcPr>
          <w:p>
            <w:pPr>
              <w:pStyle w:val="13"/>
            </w:pPr>
            <w:r>
              <w:t>公共服务水平提升情况</w:t>
            </w:r>
          </w:p>
        </w:tc>
        <w:tc>
          <w:tcPr>
            <w:tcW w:w="2268" w:type="dxa"/>
            <w:vAlign w:val="center"/>
          </w:tcPr>
          <w:p>
            <w:pPr>
              <w:pStyle w:val="13"/>
            </w:pPr>
            <w:r>
              <w:t>提升水平显著</w:t>
            </w:r>
          </w:p>
        </w:tc>
        <w:tc>
          <w:tcPr>
            <w:tcW w:w="1276" w:type="dxa"/>
            <w:vAlign w:val="center"/>
          </w:tcPr>
          <w:p>
            <w:pPr>
              <w:pStyle w:val="13"/>
            </w:pPr>
            <w: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13、提前下达2025年公共图书馆、美术馆、文化馆（站）免费开放补助资金（唐财教【2024】86号）绩效目标表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13020725P0057G9100181</w:t>
            </w:r>
          </w:p>
        </w:tc>
        <w:tc>
          <w:tcPr>
            <w:tcW w:w="2835" w:type="dxa"/>
            <w:vAlign w:val="center"/>
          </w:tcPr>
          <w:p>
            <w:pPr>
              <w:pStyle w:val="11"/>
            </w:pPr>
            <w:r>
              <w:t>项目名称</w:t>
            </w:r>
          </w:p>
        </w:tc>
        <w:tc>
          <w:tcPr>
            <w:tcW w:w="6095" w:type="dxa"/>
            <w:gridSpan w:val="3"/>
            <w:vAlign w:val="center"/>
          </w:tcPr>
          <w:p>
            <w:pPr>
              <w:pStyle w:val="13"/>
            </w:pPr>
            <w:r>
              <w:t>提前下达2025年公共图书馆、美术馆、文化馆（站）免费开放补助资金（唐财教【2024】86号）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42.40</w:t>
            </w:r>
          </w:p>
        </w:tc>
        <w:tc>
          <w:tcPr>
            <w:tcW w:w="2835" w:type="dxa"/>
            <w:vAlign w:val="center"/>
          </w:tcPr>
          <w:p>
            <w:pPr>
              <w:pStyle w:val="11"/>
            </w:pPr>
            <w:r>
              <w:t>其中：财政    资金</w:t>
            </w:r>
          </w:p>
        </w:tc>
        <w:tc>
          <w:tcPr>
            <w:tcW w:w="2551" w:type="dxa"/>
            <w:vAlign w:val="center"/>
          </w:tcPr>
          <w:p>
            <w:pPr>
              <w:pStyle w:val="13"/>
            </w:pPr>
            <w:r>
              <w:t>42.40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用于组织文化站群众文化活动。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20%</w:t>
            </w:r>
          </w:p>
        </w:tc>
        <w:tc>
          <w:tcPr>
            <w:tcW w:w="2835" w:type="dxa"/>
            <w:vAlign w:val="center"/>
          </w:tcPr>
          <w:p>
            <w:pPr>
              <w:pStyle w:val="14"/>
            </w:pPr>
            <w:r>
              <w:t>50%</w:t>
            </w:r>
          </w:p>
        </w:tc>
        <w:tc>
          <w:tcPr>
            <w:tcW w:w="2551" w:type="dxa"/>
            <w:vAlign w:val="center"/>
          </w:tcPr>
          <w:p>
            <w:pPr>
              <w:pStyle w:val="14"/>
            </w:pPr>
            <w:r>
              <w:t>80%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1.丰富我区乡镇群众文化生活。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文化站补助个数</w:t>
            </w:r>
          </w:p>
        </w:tc>
        <w:tc>
          <w:tcPr>
            <w:tcW w:w="5386" w:type="dxa"/>
            <w:vAlign w:val="center"/>
          </w:tcPr>
          <w:p>
            <w:pPr>
              <w:pStyle w:val="13"/>
            </w:pPr>
            <w:r>
              <w:t>文化站补助个数</w:t>
            </w:r>
          </w:p>
        </w:tc>
        <w:tc>
          <w:tcPr>
            <w:tcW w:w="2268" w:type="dxa"/>
            <w:vAlign w:val="center"/>
          </w:tcPr>
          <w:p>
            <w:pPr>
              <w:pStyle w:val="13"/>
            </w:pPr>
            <w:r>
              <w:t>16个</w:t>
            </w:r>
          </w:p>
        </w:tc>
        <w:tc>
          <w:tcPr>
            <w:tcW w:w="1276" w:type="dxa"/>
            <w:vAlign w:val="center"/>
          </w:tcPr>
          <w:p>
            <w:pPr>
              <w:pStyle w:val="13"/>
            </w:pPr>
            <w:r>
              <w:t>上级文件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群众参与人次较上年增长率</w:t>
            </w:r>
          </w:p>
        </w:tc>
        <w:tc>
          <w:tcPr>
            <w:tcW w:w="5386" w:type="dxa"/>
            <w:vAlign w:val="center"/>
          </w:tcPr>
          <w:p>
            <w:pPr>
              <w:pStyle w:val="13"/>
            </w:pPr>
            <w:r>
              <w:t>群众参与人次较上年增长率</w:t>
            </w:r>
          </w:p>
        </w:tc>
        <w:tc>
          <w:tcPr>
            <w:tcW w:w="2268" w:type="dxa"/>
            <w:vAlign w:val="center"/>
          </w:tcPr>
          <w:p>
            <w:pPr>
              <w:pStyle w:val="13"/>
            </w:pPr>
            <w:r>
              <w:t>≥5%</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工作按时完成率</w:t>
            </w:r>
          </w:p>
        </w:tc>
        <w:tc>
          <w:tcPr>
            <w:tcW w:w="5386" w:type="dxa"/>
            <w:vAlign w:val="center"/>
          </w:tcPr>
          <w:p>
            <w:pPr>
              <w:pStyle w:val="13"/>
            </w:pPr>
            <w:r>
              <w:t>工作按时完成率</w:t>
            </w:r>
          </w:p>
        </w:tc>
        <w:tc>
          <w:tcPr>
            <w:tcW w:w="2268" w:type="dxa"/>
            <w:vAlign w:val="center"/>
          </w:tcPr>
          <w:p>
            <w:pPr>
              <w:pStyle w:val="13"/>
            </w:pPr>
            <w:r>
              <w:t>≥95%</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每个乡镇文化站补贴情况</w:t>
            </w:r>
          </w:p>
        </w:tc>
        <w:tc>
          <w:tcPr>
            <w:tcW w:w="5386" w:type="dxa"/>
            <w:vAlign w:val="center"/>
          </w:tcPr>
          <w:p>
            <w:pPr>
              <w:pStyle w:val="13"/>
            </w:pPr>
            <w:r>
              <w:t>每个乡镇文化站补贴情况</w:t>
            </w:r>
          </w:p>
        </w:tc>
        <w:tc>
          <w:tcPr>
            <w:tcW w:w="2268" w:type="dxa"/>
            <w:vAlign w:val="center"/>
          </w:tcPr>
          <w:p>
            <w:pPr>
              <w:pStyle w:val="13"/>
            </w:pPr>
            <w:r>
              <w:t>2.65万元/个</w:t>
            </w:r>
          </w:p>
        </w:tc>
        <w:tc>
          <w:tcPr>
            <w:tcW w:w="1276" w:type="dxa"/>
            <w:vAlign w:val="center"/>
          </w:tcPr>
          <w:p>
            <w:pPr>
              <w:pStyle w:val="13"/>
            </w:pPr>
            <w:r>
              <w:t>上级文件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公共文化服务水平提升程度</w:t>
            </w:r>
          </w:p>
        </w:tc>
        <w:tc>
          <w:tcPr>
            <w:tcW w:w="5386" w:type="dxa"/>
            <w:vAlign w:val="center"/>
          </w:tcPr>
          <w:p>
            <w:pPr>
              <w:pStyle w:val="13"/>
            </w:pPr>
            <w:r>
              <w:t>公共文化服务水平提升程度</w:t>
            </w:r>
          </w:p>
        </w:tc>
        <w:tc>
          <w:tcPr>
            <w:tcW w:w="2268" w:type="dxa"/>
            <w:vAlign w:val="center"/>
          </w:tcPr>
          <w:p>
            <w:pPr>
              <w:pStyle w:val="13"/>
            </w:pPr>
            <w:r>
              <w:t>逐年提升</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14、提前下达2025年省级非物质文化遗产保护专项资金（唐财教[2024]74号）绩效目标表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13020725P00E1T410006J</w:t>
            </w:r>
          </w:p>
        </w:tc>
        <w:tc>
          <w:tcPr>
            <w:tcW w:w="2835" w:type="dxa"/>
            <w:vAlign w:val="center"/>
          </w:tcPr>
          <w:p>
            <w:pPr>
              <w:pStyle w:val="11"/>
            </w:pPr>
            <w:r>
              <w:t>项目名称</w:t>
            </w:r>
          </w:p>
        </w:tc>
        <w:tc>
          <w:tcPr>
            <w:tcW w:w="6095" w:type="dxa"/>
            <w:gridSpan w:val="3"/>
            <w:vAlign w:val="center"/>
          </w:tcPr>
          <w:p>
            <w:pPr>
              <w:pStyle w:val="13"/>
            </w:pPr>
            <w:r>
              <w:t>提前下达2025年省级非物质文化遗产保护专项资金（唐财教[2024]74号）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0.60</w:t>
            </w:r>
          </w:p>
        </w:tc>
        <w:tc>
          <w:tcPr>
            <w:tcW w:w="2835" w:type="dxa"/>
            <w:vAlign w:val="center"/>
          </w:tcPr>
          <w:p>
            <w:pPr>
              <w:pStyle w:val="11"/>
            </w:pPr>
            <w:r>
              <w:t>其中：财政    资金</w:t>
            </w:r>
          </w:p>
        </w:tc>
        <w:tc>
          <w:tcPr>
            <w:tcW w:w="2551" w:type="dxa"/>
            <w:vAlign w:val="center"/>
          </w:tcPr>
          <w:p>
            <w:pPr>
              <w:pStyle w:val="13"/>
            </w:pPr>
            <w:r>
              <w:t>0.60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用于非物质文化遗产传承人补助。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100%</w:t>
            </w:r>
          </w:p>
        </w:tc>
        <w:tc>
          <w:tcPr>
            <w:tcW w:w="2551" w:type="dxa"/>
            <w:vAlign w:val="center"/>
          </w:tcPr>
          <w:p>
            <w:pPr>
              <w:pStyle w:val="14"/>
            </w:pPr>
            <w:r>
              <w:t>100%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1.促进我区非物质文化遗产保护工作顺利发展。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非物质文化遗产传承人补助数量</w:t>
            </w:r>
          </w:p>
        </w:tc>
        <w:tc>
          <w:tcPr>
            <w:tcW w:w="5386" w:type="dxa"/>
            <w:vAlign w:val="center"/>
          </w:tcPr>
          <w:p>
            <w:pPr>
              <w:pStyle w:val="13"/>
            </w:pPr>
            <w:r>
              <w:t>我区非物质文化遗产传承人补助数量</w:t>
            </w:r>
          </w:p>
        </w:tc>
        <w:tc>
          <w:tcPr>
            <w:tcW w:w="2268" w:type="dxa"/>
            <w:vAlign w:val="center"/>
          </w:tcPr>
          <w:p>
            <w:pPr>
              <w:pStyle w:val="13"/>
            </w:pPr>
            <w:r>
              <w:t>1人</w:t>
            </w:r>
          </w:p>
        </w:tc>
        <w:tc>
          <w:tcPr>
            <w:tcW w:w="1276" w:type="dxa"/>
            <w:vAlign w:val="center"/>
          </w:tcPr>
          <w:p>
            <w:pPr>
              <w:pStyle w:val="13"/>
            </w:pPr>
            <w:r>
              <w:t>上级文件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补助发放率</w:t>
            </w:r>
          </w:p>
        </w:tc>
        <w:tc>
          <w:tcPr>
            <w:tcW w:w="5386" w:type="dxa"/>
            <w:vAlign w:val="center"/>
          </w:tcPr>
          <w:p>
            <w:pPr>
              <w:pStyle w:val="13"/>
            </w:pPr>
            <w:r>
              <w:t>非遗补助发放率</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补助发放及时性</w:t>
            </w:r>
          </w:p>
        </w:tc>
        <w:tc>
          <w:tcPr>
            <w:tcW w:w="5386" w:type="dxa"/>
            <w:vAlign w:val="center"/>
          </w:tcPr>
          <w:p>
            <w:pPr>
              <w:pStyle w:val="13"/>
            </w:pPr>
            <w:r>
              <w:t>补助发放及时性</w:t>
            </w:r>
          </w:p>
        </w:tc>
        <w:tc>
          <w:tcPr>
            <w:tcW w:w="2268" w:type="dxa"/>
            <w:vAlign w:val="center"/>
          </w:tcPr>
          <w:p>
            <w:pPr>
              <w:pStyle w:val="13"/>
            </w:pPr>
            <w:r>
              <w:t>按时发放</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补助金额</w:t>
            </w:r>
          </w:p>
        </w:tc>
        <w:tc>
          <w:tcPr>
            <w:tcW w:w="5386" w:type="dxa"/>
            <w:vAlign w:val="center"/>
          </w:tcPr>
          <w:p>
            <w:pPr>
              <w:pStyle w:val="13"/>
            </w:pPr>
            <w:r>
              <w:t>传承人补助金额</w:t>
            </w:r>
          </w:p>
        </w:tc>
        <w:tc>
          <w:tcPr>
            <w:tcW w:w="2268" w:type="dxa"/>
            <w:vAlign w:val="center"/>
          </w:tcPr>
          <w:p>
            <w:pPr>
              <w:pStyle w:val="13"/>
            </w:pPr>
            <w:r>
              <w:t>0.6万元</w:t>
            </w:r>
          </w:p>
        </w:tc>
        <w:tc>
          <w:tcPr>
            <w:tcW w:w="1276" w:type="dxa"/>
            <w:vAlign w:val="center"/>
          </w:tcPr>
          <w:p>
            <w:pPr>
              <w:pStyle w:val="13"/>
            </w:pPr>
            <w:r>
              <w:t>上级文件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非物质文化遗产保护工作开展情况</w:t>
            </w:r>
          </w:p>
        </w:tc>
        <w:tc>
          <w:tcPr>
            <w:tcW w:w="5386" w:type="dxa"/>
            <w:vAlign w:val="center"/>
          </w:tcPr>
          <w:p>
            <w:pPr>
              <w:pStyle w:val="13"/>
            </w:pPr>
            <w:r>
              <w:t>我区非物质文化遗产保护工作开展情况</w:t>
            </w:r>
          </w:p>
        </w:tc>
        <w:tc>
          <w:tcPr>
            <w:tcW w:w="2268" w:type="dxa"/>
            <w:vAlign w:val="center"/>
          </w:tcPr>
          <w:p>
            <w:pPr>
              <w:pStyle w:val="13"/>
            </w:pPr>
            <w:r>
              <w:t>有所提升</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15、提前下达2025年省级公共图书馆、美术馆、文化馆（站）免费开放补助资金（唐财教【2024】87号）绩效目标表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13020725P0057G910019L</w:t>
            </w:r>
          </w:p>
        </w:tc>
        <w:tc>
          <w:tcPr>
            <w:tcW w:w="2835" w:type="dxa"/>
            <w:vAlign w:val="center"/>
          </w:tcPr>
          <w:p>
            <w:pPr>
              <w:pStyle w:val="11"/>
            </w:pPr>
            <w:r>
              <w:t>项目名称</w:t>
            </w:r>
          </w:p>
        </w:tc>
        <w:tc>
          <w:tcPr>
            <w:tcW w:w="6095" w:type="dxa"/>
            <w:gridSpan w:val="3"/>
            <w:vAlign w:val="center"/>
          </w:tcPr>
          <w:p>
            <w:pPr>
              <w:pStyle w:val="13"/>
            </w:pPr>
            <w:r>
              <w:t>提前下达2025年省级公共图书馆、美术馆、文化馆（站）免费开放补助资金（唐财教【2024】87号）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8.00</w:t>
            </w:r>
          </w:p>
        </w:tc>
        <w:tc>
          <w:tcPr>
            <w:tcW w:w="2835" w:type="dxa"/>
            <w:vAlign w:val="center"/>
          </w:tcPr>
          <w:p>
            <w:pPr>
              <w:pStyle w:val="11"/>
            </w:pPr>
            <w:r>
              <w:t>其中：财政    资金</w:t>
            </w:r>
          </w:p>
        </w:tc>
        <w:tc>
          <w:tcPr>
            <w:tcW w:w="2551" w:type="dxa"/>
            <w:vAlign w:val="center"/>
          </w:tcPr>
          <w:p>
            <w:pPr>
              <w:pStyle w:val="13"/>
            </w:pPr>
            <w:r>
              <w:t>8.00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用于文化站开展群众文化活动。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20%</w:t>
            </w:r>
          </w:p>
        </w:tc>
        <w:tc>
          <w:tcPr>
            <w:tcW w:w="2835" w:type="dxa"/>
            <w:vAlign w:val="center"/>
          </w:tcPr>
          <w:p>
            <w:pPr>
              <w:pStyle w:val="14"/>
            </w:pPr>
            <w:r>
              <w:t>50%</w:t>
            </w:r>
          </w:p>
        </w:tc>
        <w:tc>
          <w:tcPr>
            <w:tcW w:w="2551" w:type="dxa"/>
            <w:vAlign w:val="center"/>
          </w:tcPr>
          <w:p>
            <w:pPr>
              <w:pStyle w:val="14"/>
            </w:pPr>
            <w:r>
              <w:t>80%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1.丰富我区乡镇群众文化生活。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文化站补助个数</w:t>
            </w:r>
          </w:p>
        </w:tc>
        <w:tc>
          <w:tcPr>
            <w:tcW w:w="5386" w:type="dxa"/>
            <w:vAlign w:val="center"/>
          </w:tcPr>
          <w:p>
            <w:pPr>
              <w:pStyle w:val="13"/>
            </w:pPr>
            <w:r>
              <w:t>文化站补助个数</w:t>
            </w:r>
          </w:p>
        </w:tc>
        <w:tc>
          <w:tcPr>
            <w:tcW w:w="2268" w:type="dxa"/>
            <w:vAlign w:val="center"/>
          </w:tcPr>
          <w:p>
            <w:pPr>
              <w:pStyle w:val="13"/>
            </w:pPr>
            <w:r>
              <w:t>16个</w:t>
            </w:r>
          </w:p>
        </w:tc>
        <w:tc>
          <w:tcPr>
            <w:tcW w:w="1276" w:type="dxa"/>
            <w:vAlign w:val="center"/>
          </w:tcPr>
          <w:p>
            <w:pPr>
              <w:pStyle w:val="13"/>
            </w:pPr>
            <w:r>
              <w:t>上级文件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群众参与人次较上年增长率</w:t>
            </w:r>
          </w:p>
        </w:tc>
        <w:tc>
          <w:tcPr>
            <w:tcW w:w="5386" w:type="dxa"/>
            <w:vAlign w:val="center"/>
          </w:tcPr>
          <w:p>
            <w:pPr>
              <w:pStyle w:val="13"/>
            </w:pPr>
            <w:r>
              <w:t>群众参与人次较上年增长率</w:t>
            </w:r>
          </w:p>
        </w:tc>
        <w:tc>
          <w:tcPr>
            <w:tcW w:w="2268" w:type="dxa"/>
            <w:vAlign w:val="center"/>
          </w:tcPr>
          <w:p>
            <w:pPr>
              <w:pStyle w:val="13"/>
            </w:pPr>
            <w:r>
              <w:t>≥5%</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工作按时完成率</w:t>
            </w:r>
          </w:p>
        </w:tc>
        <w:tc>
          <w:tcPr>
            <w:tcW w:w="5386" w:type="dxa"/>
            <w:vAlign w:val="center"/>
          </w:tcPr>
          <w:p>
            <w:pPr>
              <w:pStyle w:val="13"/>
            </w:pPr>
            <w:r>
              <w:t>工作按时完成率</w:t>
            </w:r>
          </w:p>
        </w:tc>
        <w:tc>
          <w:tcPr>
            <w:tcW w:w="2268" w:type="dxa"/>
            <w:vAlign w:val="center"/>
          </w:tcPr>
          <w:p>
            <w:pPr>
              <w:pStyle w:val="13"/>
            </w:pPr>
            <w:r>
              <w:t>≥95%</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每个乡镇文化站补贴情况</w:t>
            </w:r>
          </w:p>
        </w:tc>
        <w:tc>
          <w:tcPr>
            <w:tcW w:w="5386" w:type="dxa"/>
            <w:vAlign w:val="center"/>
          </w:tcPr>
          <w:p>
            <w:pPr>
              <w:pStyle w:val="13"/>
            </w:pPr>
            <w:r>
              <w:t>每个乡镇文化站补贴情况</w:t>
            </w:r>
          </w:p>
        </w:tc>
        <w:tc>
          <w:tcPr>
            <w:tcW w:w="2268" w:type="dxa"/>
            <w:vAlign w:val="center"/>
          </w:tcPr>
          <w:p>
            <w:pPr>
              <w:pStyle w:val="13"/>
            </w:pPr>
            <w:r>
              <w:t>0.5万元/个</w:t>
            </w:r>
          </w:p>
        </w:tc>
        <w:tc>
          <w:tcPr>
            <w:tcW w:w="1276" w:type="dxa"/>
            <w:vAlign w:val="center"/>
          </w:tcPr>
          <w:p>
            <w:pPr>
              <w:pStyle w:val="13"/>
            </w:pPr>
            <w:r>
              <w:t>上级文件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公共文化服务水平提升程度</w:t>
            </w:r>
          </w:p>
        </w:tc>
        <w:tc>
          <w:tcPr>
            <w:tcW w:w="5386" w:type="dxa"/>
            <w:vAlign w:val="center"/>
          </w:tcPr>
          <w:p>
            <w:pPr>
              <w:pStyle w:val="13"/>
            </w:pPr>
            <w:r>
              <w:t>公共文化服务水平提升程度</w:t>
            </w:r>
          </w:p>
        </w:tc>
        <w:tc>
          <w:tcPr>
            <w:tcW w:w="2268" w:type="dxa"/>
            <w:vAlign w:val="center"/>
          </w:tcPr>
          <w:p>
            <w:pPr>
              <w:pStyle w:val="13"/>
            </w:pPr>
            <w:r>
              <w:t>逐年提升</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16、提前下达2025年省级公共文化服务体系建设补助资金（唐财教【2024】95号）绩效目标表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13020725P00F45510013B</w:t>
            </w:r>
          </w:p>
        </w:tc>
        <w:tc>
          <w:tcPr>
            <w:tcW w:w="2835" w:type="dxa"/>
            <w:vAlign w:val="center"/>
          </w:tcPr>
          <w:p>
            <w:pPr>
              <w:pStyle w:val="11"/>
            </w:pPr>
            <w:r>
              <w:t>项目名称</w:t>
            </w:r>
          </w:p>
        </w:tc>
        <w:tc>
          <w:tcPr>
            <w:tcW w:w="6095" w:type="dxa"/>
            <w:gridSpan w:val="3"/>
            <w:vAlign w:val="center"/>
          </w:tcPr>
          <w:p>
            <w:pPr>
              <w:pStyle w:val="13"/>
            </w:pPr>
            <w:r>
              <w:t>提前下达2025年省级公共文化服务体系建设补助资金（唐财教【2024】95号）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12.80</w:t>
            </w:r>
          </w:p>
        </w:tc>
        <w:tc>
          <w:tcPr>
            <w:tcW w:w="2835" w:type="dxa"/>
            <w:vAlign w:val="center"/>
          </w:tcPr>
          <w:p>
            <w:pPr>
              <w:pStyle w:val="11"/>
            </w:pPr>
            <w:r>
              <w:t>其中：财政    资金</w:t>
            </w:r>
          </w:p>
        </w:tc>
        <w:tc>
          <w:tcPr>
            <w:tcW w:w="2551" w:type="dxa"/>
            <w:vAlign w:val="center"/>
          </w:tcPr>
          <w:p>
            <w:pPr>
              <w:pStyle w:val="13"/>
            </w:pPr>
            <w:r>
              <w:t>12.80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用于购置体育器材。</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100%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1.提升我区公共文化服务水平。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公共文化服务体系项目数量</w:t>
            </w:r>
          </w:p>
        </w:tc>
        <w:tc>
          <w:tcPr>
            <w:tcW w:w="5386" w:type="dxa"/>
            <w:vAlign w:val="center"/>
          </w:tcPr>
          <w:p>
            <w:pPr>
              <w:pStyle w:val="13"/>
            </w:pPr>
            <w:r>
              <w:t>公共文化服务体系项目数量</w:t>
            </w:r>
          </w:p>
        </w:tc>
        <w:tc>
          <w:tcPr>
            <w:tcW w:w="2268" w:type="dxa"/>
            <w:vAlign w:val="center"/>
          </w:tcPr>
          <w:p>
            <w:pPr>
              <w:pStyle w:val="13"/>
            </w:pPr>
            <w:r>
              <w:t>1个</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公共数字文化服务参与情况</w:t>
            </w:r>
          </w:p>
        </w:tc>
        <w:tc>
          <w:tcPr>
            <w:tcW w:w="5386" w:type="dxa"/>
            <w:vAlign w:val="center"/>
          </w:tcPr>
          <w:p>
            <w:pPr>
              <w:pStyle w:val="13"/>
            </w:pPr>
            <w:r>
              <w:t>公共数字文化服务参与率</w:t>
            </w:r>
          </w:p>
        </w:tc>
        <w:tc>
          <w:tcPr>
            <w:tcW w:w="2268" w:type="dxa"/>
            <w:vAlign w:val="center"/>
          </w:tcPr>
          <w:p>
            <w:pPr>
              <w:pStyle w:val="13"/>
            </w:pPr>
            <w:r>
              <w:t>逐年提升</w:t>
            </w:r>
          </w:p>
        </w:tc>
        <w:tc>
          <w:tcPr>
            <w:tcW w:w="1276" w:type="dxa"/>
            <w:vAlign w:val="center"/>
          </w:tcPr>
          <w:p>
            <w:pPr>
              <w:pStyle w:val="13"/>
            </w:pPr>
            <w:r>
              <w:t>参与人数占服务总人口的比率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工作按时完成率</w:t>
            </w:r>
          </w:p>
        </w:tc>
        <w:tc>
          <w:tcPr>
            <w:tcW w:w="5386" w:type="dxa"/>
            <w:vAlign w:val="center"/>
          </w:tcPr>
          <w:p>
            <w:pPr>
              <w:pStyle w:val="13"/>
            </w:pPr>
            <w:r>
              <w:t>工作按时完成情况</w:t>
            </w:r>
          </w:p>
        </w:tc>
        <w:tc>
          <w:tcPr>
            <w:tcW w:w="2268" w:type="dxa"/>
            <w:vAlign w:val="center"/>
          </w:tcPr>
          <w:p>
            <w:pPr>
              <w:pStyle w:val="13"/>
            </w:pPr>
            <w:r>
              <w:t>≥95%</w:t>
            </w:r>
          </w:p>
        </w:tc>
        <w:tc>
          <w:tcPr>
            <w:tcW w:w="1276" w:type="dxa"/>
            <w:vAlign w:val="center"/>
          </w:tcPr>
          <w:p>
            <w:pPr>
              <w:pStyle w:val="13"/>
            </w:pPr>
            <w:r>
              <w:t>公共文化服务设施提升情况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项目总成本</w:t>
            </w:r>
          </w:p>
        </w:tc>
        <w:tc>
          <w:tcPr>
            <w:tcW w:w="5386" w:type="dxa"/>
            <w:vAlign w:val="center"/>
          </w:tcPr>
          <w:p>
            <w:pPr>
              <w:pStyle w:val="13"/>
            </w:pPr>
            <w:r>
              <w:t>项目总成本</w:t>
            </w:r>
          </w:p>
        </w:tc>
        <w:tc>
          <w:tcPr>
            <w:tcW w:w="2268" w:type="dxa"/>
            <w:vAlign w:val="center"/>
          </w:tcPr>
          <w:p>
            <w:pPr>
              <w:pStyle w:val="13"/>
            </w:pPr>
            <w:r>
              <w:t>12.8万元</w:t>
            </w:r>
          </w:p>
        </w:tc>
        <w:tc>
          <w:tcPr>
            <w:tcW w:w="1276" w:type="dxa"/>
            <w:vAlign w:val="center"/>
          </w:tcPr>
          <w:p>
            <w:pPr>
              <w:pStyle w:val="13"/>
            </w:pPr>
            <w:r>
              <w:t>完成情况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基本公共服务文化水平</w:t>
            </w:r>
          </w:p>
        </w:tc>
        <w:tc>
          <w:tcPr>
            <w:tcW w:w="5386" w:type="dxa"/>
            <w:vAlign w:val="center"/>
          </w:tcPr>
          <w:p>
            <w:pPr>
              <w:pStyle w:val="13"/>
            </w:pPr>
            <w:r>
              <w:t>基本公共服务文化水平</w:t>
            </w:r>
          </w:p>
        </w:tc>
        <w:tc>
          <w:tcPr>
            <w:tcW w:w="2268" w:type="dxa"/>
            <w:vAlign w:val="center"/>
          </w:tcPr>
          <w:p>
            <w:pPr>
              <w:pStyle w:val="13"/>
            </w:pPr>
            <w:r>
              <w:t>稳步提升</w:t>
            </w:r>
          </w:p>
        </w:tc>
        <w:tc>
          <w:tcPr>
            <w:tcW w:w="1276" w:type="dxa"/>
            <w:vAlign w:val="center"/>
          </w:tcPr>
          <w:p>
            <w:pPr>
              <w:pStyle w:val="13"/>
            </w:pPr>
            <w: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群众对基本公共文化服务的满意度</w:t>
            </w:r>
          </w:p>
        </w:tc>
        <w:tc>
          <w:tcPr>
            <w:tcW w:w="5386" w:type="dxa"/>
            <w:vAlign w:val="center"/>
          </w:tcPr>
          <w:p>
            <w:pPr>
              <w:pStyle w:val="13"/>
            </w:pPr>
            <w:r>
              <w:t>群众对基本公共文化服务的满意度</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17、提前下达2025年中央支持地方公共文化服务体系建设资金（唐财教【2024】94号）绩效目标表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13020725P00F45510012P</w:t>
            </w:r>
          </w:p>
        </w:tc>
        <w:tc>
          <w:tcPr>
            <w:tcW w:w="2835" w:type="dxa"/>
            <w:vAlign w:val="center"/>
          </w:tcPr>
          <w:p>
            <w:pPr>
              <w:pStyle w:val="11"/>
            </w:pPr>
            <w:r>
              <w:t>项目名称</w:t>
            </w:r>
          </w:p>
        </w:tc>
        <w:tc>
          <w:tcPr>
            <w:tcW w:w="6095" w:type="dxa"/>
            <w:gridSpan w:val="3"/>
            <w:vAlign w:val="center"/>
          </w:tcPr>
          <w:p>
            <w:pPr>
              <w:pStyle w:val="13"/>
            </w:pPr>
            <w:r>
              <w:t>提前下达2025年中央支持地方公共文化服务体系建设资金（唐财教【2024】94号）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100.28</w:t>
            </w:r>
          </w:p>
        </w:tc>
        <w:tc>
          <w:tcPr>
            <w:tcW w:w="2835" w:type="dxa"/>
            <w:vAlign w:val="center"/>
          </w:tcPr>
          <w:p>
            <w:pPr>
              <w:pStyle w:val="11"/>
            </w:pPr>
            <w:r>
              <w:t>其中：财政    资金</w:t>
            </w:r>
          </w:p>
        </w:tc>
        <w:tc>
          <w:tcPr>
            <w:tcW w:w="2551" w:type="dxa"/>
            <w:vAlign w:val="center"/>
          </w:tcPr>
          <w:p>
            <w:pPr>
              <w:pStyle w:val="13"/>
            </w:pPr>
            <w:r>
              <w:t>100.28</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用于开展文体活动，购置图书及体育器材。</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80%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1.提升我区公共文化服务水平。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公共文化服务体系项目数量</w:t>
            </w:r>
          </w:p>
        </w:tc>
        <w:tc>
          <w:tcPr>
            <w:tcW w:w="5386" w:type="dxa"/>
            <w:vAlign w:val="center"/>
          </w:tcPr>
          <w:p>
            <w:pPr>
              <w:pStyle w:val="13"/>
            </w:pPr>
            <w:r>
              <w:t>公共文化服务体系项目数量</w:t>
            </w:r>
          </w:p>
        </w:tc>
        <w:tc>
          <w:tcPr>
            <w:tcW w:w="2268" w:type="dxa"/>
            <w:vAlign w:val="center"/>
          </w:tcPr>
          <w:p>
            <w:pPr>
              <w:pStyle w:val="13"/>
            </w:pPr>
            <w:r>
              <w:t>≥3个</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公共数字文化服务参与情况</w:t>
            </w:r>
          </w:p>
        </w:tc>
        <w:tc>
          <w:tcPr>
            <w:tcW w:w="5386" w:type="dxa"/>
            <w:vAlign w:val="center"/>
          </w:tcPr>
          <w:p>
            <w:pPr>
              <w:pStyle w:val="13"/>
            </w:pPr>
            <w:r>
              <w:t>公共数字文化服务参与率</w:t>
            </w:r>
          </w:p>
        </w:tc>
        <w:tc>
          <w:tcPr>
            <w:tcW w:w="2268" w:type="dxa"/>
            <w:vAlign w:val="center"/>
          </w:tcPr>
          <w:p>
            <w:pPr>
              <w:pStyle w:val="13"/>
            </w:pPr>
            <w:r>
              <w:t>逐年提升</w:t>
            </w:r>
          </w:p>
        </w:tc>
        <w:tc>
          <w:tcPr>
            <w:tcW w:w="1276" w:type="dxa"/>
            <w:vAlign w:val="center"/>
          </w:tcPr>
          <w:p>
            <w:pPr>
              <w:pStyle w:val="13"/>
            </w:pPr>
            <w:r>
              <w:t>参与人数占服务总人口的比率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工作按时完成率</w:t>
            </w:r>
          </w:p>
        </w:tc>
        <w:tc>
          <w:tcPr>
            <w:tcW w:w="5386" w:type="dxa"/>
            <w:vAlign w:val="center"/>
          </w:tcPr>
          <w:p>
            <w:pPr>
              <w:pStyle w:val="13"/>
            </w:pPr>
            <w:r>
              <w:t>工作按时完成情况</w:t>
            </w:r>
          </w:p>
        </w:tc>
        <w:tc>
          <w:tcPr>
            <w:tcW w:w="2268" w:type="dxa"/>
            <w:vAlign w:val="center"/>
          </w:tcPr>
          <w:p>
            <w:pPr>
              <w:pStyle w:val="13"/>
            </w:pPr>
            <w:r>
              <w:t>≥95%</w:t>
            </w:r>
          </w:p>
        </w:tc>
        <w:tc>
          <w:tcPr>
            <w:tcW w:w="1276" w:type="dxa"/>
            <w:vAlign w:val="center"/>
          </w:tcPr>
          <w:p>
            <w:pPr>
              <w:pStyle w:val="13"/>
            </w:pPr>
            <w:r>
              <w:t>公共文化服务设施提升情况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项目总成本</w:t>
            </w:r>
          </w:p>
        </w:tc>
        <w:tc>
          <w:tcPr>
            <w:tcW w:w="5386" w:type="dxa"/>
            <w:vAlign w:val="center"/>
          </w:tcPr>
          <w:p>
            <w:pPr>
              <w:pStyle w:val="13"/>
            </w:pPr>
            <w:r>
              <w:t>项目总成本</w:t>
            </w:r>
          </w:p>
        </w:tc>
        <w:tc>
          <w:tcPr>
            <w:tcW w:w="2268" w:type="dxa"/>
            <w:vAlign w:val="center"/>
          </w:tcPr>
          <w:p>
            <w:pPr>
              <w:pStyle w:val="13"/>
            </w:pPr>
            <w:r>
              <w:t>100.28万元</w:t>
            </w:r>
          </w:p>
        </w:tc>
        <w:tc>
          <w:tcPr>
            <w:tcW w:w="1276" w:type="dxa"/>
            <w:vAlign w:val="center"/>
          </w:tcPr>
          <w:p>
            <w:pPr>
              <w:pStyle w:val="13"/>
            </w:pPr>
            <w:r>
              <w:t>完成情况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基本公共服务文化水平</w:t>
            </w:r>
          </w:p>
        </w:tc>
        <w:tc>
          <w:tcPr>
            <w:tcW w:w="5386" w:type="dxa"/>
            <w:vAlign w:val="center"/>
          </w:tcPr>
          <w:p>
            <w:pPr>
              <w:pStyle w:val="13"/>
            </w:pPr>
            <w:r>
              <w:t>基本公共服务文化水平</w:t>
            </w:r>
          </w:p>
        </w:tc>
        <w:tc>
          <w:tcPr>
            <w:tcW w:w="2268" w:type="dxa"/>
            <w:vAlign w:val="center"/>
          </w:tcPr>
          <w:p>
            <w:pPr>
              <w:pStyle w:val="13"/>
            </w:pPr>
            <w:r>
              <w:t>稳步提升</w:t>
            </w:r>
          </w:p>
        </w:tc>
        <w:tc>
          <w:tcPr>
            <w:tcW w:w="1276" w:type="dxa"/>
            <w:vAlign w:val="center"/>
          </w:tcPr>
          <w:p>
            <w:pPr>
              <w:pStyle w:val="13"/>
            </w:pPr>
            <w: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群众对基本公共文化服务的满意度</w:t>
            </w:r>
          </w:p>
        </w:tc>
        <w:tc>
          <w:tcPr>
            <w:tcW w:w="5386" w:type="dxa"/>
            <w:vAlign w:val="center"/>
          </w:tcPr>
          <w:p>
            <w:pPr>
              <w:pStyle w:val="13"/>
            </w:pPr>
            <w:r>
              <w:t>群众对基本公共文化服务的满意度</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18、体育场馆运转经费绩效目标表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13020725P00E02C100399</w:t>
            </w:r>
          </w:p>
        </w:tc>
        <w:tc>
          <w:tcPr>
            <w:tcW w:w="2835" w:type="dxa"/>
            <w:vAlign w:val="center"/>
          </w:tcPr>
          <w:p>
            <w:pPr>
              <w:pStyle w:val="11"/>
            </w:pPr>
            <w:r>
              <w:t>项目名称</w:t>
            </w:r>
          </w:p>
        </w:tc>
        <w:tc>
          <w:tcPr>
            <w:tcW w:w="6095" w:type="dxa"/>
            <w:gridSpan w:val="3"/>
            <w:vAlign w:val="center"/>
          </w:tcPr>
          <w:p>
            <w:pPr>
              <w:pStyle w:val="13"/>
            </w:pPr>
            <w:r>
              <w:t>体育场馆运转经费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41.99</w:t>
            </w:r>
          </w:p>
        </w:tc>
        <w:tc>
          <w:tcPr>
            <w:tcW w:w="2835" w:type="dxa"/>
            <w:vAlign w:val="center"/>
          </w:tcPr>
          <w:p>
            <w:pPr>
              <w:pStyle w:val="11"/>
            </w:pPr>
            <w:r>
              <w:t>其中：财政    资金</w:t>
            </w:r>
          </w:p>
        </w:tc>
        <w:tc>
          <w:tcPr>
            <w:tcW w:w="2551" w:type="dxa"/>
            <w:vAlign w:val="center"/>
          </w:tcPr>
          <w:p>
            <w:pPr>
              <w:pStyle w:val="13"/>
            </w:pPr>
            <w:r>
              <w:t>41.99</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用于体育馆日常办公、维修、保安、保洁等费用。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1.进一步提高服务功能，开展丰富多彩的群众体育活动，为全民健身活动的开展提供优良的阵地。</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全年体育馆开放天数</w:t>
            </w:r>
          </w:p>
        </w:tc>
        <w:tc>
          <w:tcPr>
            <w:tcW w:w="5386" w:type="dxa"/>
            <w:vAlign w:val="center"/>
          </w:tcPr>
          <w:p>
            <w:pPr>
              <w:pStyle w:val="13"/>
            </w:pPr>
            <w:r>
              <w:t>全年体育馆开放天数</w:t>
            </w:r>
          </w:p>
        </w:tc>
        <w:tc>
          <w:tcPr>
            <w:tcW w:w="2268" w:type="dxa"/>
            <w:vAlign w:val="center"/>
          </w:tcPr>
          <w:p>
            <w:pPr>
              <w:pStyle w:val="13"/>
            </w:pPr>
            <w:r>
              <w:t>≥330天</w:t>
            </w:r>
          </w:p>
        </w:tc>
        <w:tc>
          <w:tcPr>
            <w:tcW w:w="1276" w:type="dxa"/>
            <w:vAlign w:val="center"/>
          </w:tcPr>
          <w:p>
            <w:pPr>
              <w:pStyle w:val="13"/>
            </w:pPr>
            <w:r>
              <w:t>体育馆运行天数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体育馆使用情况</w:t>
            </w:r>
          </w:p>
        </w:tc>
        <w:tc>
          <w:tcPr>
            <w:tcW w:w="5386" w:type="dxa"/>
            <w:vAlign w:val="center"/>
          </w:tcPr>
          <w:p>
            <w:pPr>
              <w:pStyle w:val="13"/>
            </w:pPr>
            <w:r>
              <w:t>健身人数</w:t>
            </w:r>
          </w:p>
        </w:tc>
        <w:tc>
          <w:tcPr>
            <w:tcW w:w="2268" w:type="dxa"/>
            <w:vAlign w:val="center"/>
          </w:tcPr>
          <w:p>
            <w:pPr>
              <w:pStyle w:val="13"/>
            </w:pPr>
            <w:r>
              <w:t>≥15000人次</w:t>
            </w:r>
          </w:p>
        </w:tc>
        <w:tc>
          <w:tcPr>
            <w:tcW w:w="1276" w:type="dxa"/>
            <w:vAlign w:val="center"/>
          </w:tcPr>
          <w:p>
            <w:pPr>
              <w:pStyle w:val="13"/>
            </w:pPr>
            <w:r>
              <w:t>实际来馆健身人数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按计划按时完成</w:t>
            </w:r>
          </w:p>
        </w:tc>
        <w:tc>
          <w:tcPr>
            <w:tcW w:w="5386" w:type="dxa"/>
            <w:vAlign w:val="center"/>
          </w:tcPr>
          <w:p>
            <w:pPr>
              <w:pStyle w:val="13"/>
            </w:pPr>
            <w:r>
              <w:t>按计划按时完成</w:t>
            </w:r>
          </w:p>
        </w:tc>
        <w:tc>
          <w:tcPr>
            <w:tcW w:w="2268" w:type="dxa"/>
            <w:vAlign w:val="center"/>
          </w:tcPr>
          <w:p>
            <w:pPr>
              <w:pStyle w:val="13"/>
            </w:pPr>
            <w:r>
              <w:t>≤12月</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运行情况</w:t>
            </w:r>
          </w:p>
        </w:tc>
        <w:tc>
          <w:tcPr>
            <w:tcW w:w="5386" w:type="dxa"/>
            <w:vAlign w:val="center"/>
          </w:tcPr>
          <w:p>
            <w:pPr>
              <w:pStyle w:val="13"/>
            </w:pPr>
            <w:r>
              <w:t>运行补贴使用情况</w:t>
            </w:r>
          </w:p>
        </w:tc>
        <w:tc>
          <w:tcPr>
            <w:tcW w:w="2268" w:type="dxa"/>
            <w:vAlign w:val="center"/>
          </w:tcPr>
          <w:p>
            <w:pPr>
              <w:pStyle w:val="13"/>
            </w:pPr>
            <w:r>
              <w:t>≤41.99万元</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公共服务水平提升情况</w:t>
            </w:r>
          </w:p>
        </w:tc>
        <w:tc>
          <w:tcPr>
            <w:tcW w:w="5386" w:type="dxa"/>
            <w:vAlign w:val="center"/>
          </w:tcPr>
          <w:p>
            <w:pPr>
              <w:pStyle w:val="13"/>
            </w:pPr>
            <w:r>
              <w:t>公共服务水平提升情况</w:t>
            </w:r>
          </w:p>
        </w:tc>
        <w:tc>
          <w:tcPr>
            <w:tcW w:w="2268" w:type="dxa"/>
            <w:vAlign w:val="center"/>
          </w:tcPr>
          <w:p>
            <w:pPr>
              <w:pStyle w:val="13"/>
            </w:pPr>
            <w:r>
              <w:t>提升水平显著</w:t>
            </w:r>
          </w:p>
        </w:tc>
        <w:tc>
          <w:tcPr>
            <w:tcW w:w="1276" w:type="dxa"/>
            <w:vAlign w:val="center"/>
          </w:tcPr>
          <w:p>
            <w:pPr>
              <w:pStyle w:val="13"/>
            </w:pPr>
            <w: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19、体育馆室内仿真冰滑冰场运行费绩效目标表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13020725P00E02C10040L</w:t>
            </w:r>
          </w:p>
        </w:tc>
        <w:tc>
          <w:tcPr>
            <w:tcW w:w="2835" w:type="dxa"/>
            <w:vAlign w:val="center"/>
          </w:tcPr>
          <w:p>
            <w:pPr>
              <w:pStyle w:val="11"/>
            </w:pPr>
            <w:r>
              <w:t>项目名称</w:t>
            </w:r>
          </w:p>
        </w:tc>
        <w:tc>
          <w:tcPr>
            <w:tcW w:w="6095" w:type="dxa"/>
            <w:gridSpan w:val="3"/>
            <w:vAlign w:val="center"/>
          </w:tcPr>
          <w:p>
            <w:pPr>
              <w:pStyle w:val="13"/>
            </w:pPr>
            <w:r>
              <w:t>体育馆室内仿真冰滑冰场运行费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4.00</w:t>
            </w:r>
          </w:p>
        </w:tc>
        <w:tc>
          <w:tcPr>
            <w:tcW w:w="2835" w:type="dxa"/>
            <w:vAlign w:val="center"/>
          </w:tcPr>
          <w:p>
            <w:pPr>
              <w:pStyle w:val="11"/>
            </w:pPr>
            <w:r>
              <w:t>其中：财政    资金</w:t>
            </w:r>
          </w:p>
        </w:tc>
        <w:tc>
          <w:tcPr>
            <w:tcW w:w="2551" w:type="dxa"/>
            <w:vAlign w:val="center"/>
          </w:tcPr>
          <w:p>
            <w:pPr>
              <w:pStyle w:val="13"/>
            </w:pPr>
            <w:r>
              <w:t>4.00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用于滑冰场馆日常维保，及社会公众责任险。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1.1、进一步提高全民健身氛围</w:t>
            </w:r>
          </w:p>
          <w:p>
            <w:pPr>
              <w:pStyle w:val="13"/>
            </w:pPr>
            <w:r>
              <w:t>2、提高公共服务水平。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场馆运行天数</w:t>
            </w:r>
          </w:p>
        </w:tc>
        <w:tc>
          <w:tcPr>
            <w:tcW w:w="5386" w:type="dxa"/>
            <w:vAlign w:val="center"/>
          </w:tcPr>
          <w:p>
            <w:pPr>
              <w:pStyle w:val="13"/>
            </w:pPr>
            <w:r>
              <w:t>设施运行良好天数</w:t>
            </w:r>
          </w:p>
        </w:tc>
        <w:tc>
          <w:tcPr>
            <w:tcW w:w="2268" w:type="dxa"/>
            <w:vAlign w:val="center"/>
          </w:tcPr>
          <w:p>
            <w:pPr>
              <w:pStyle w:val="13"/>
            </w:pPr>
            <w:r>
              <w:t>≥330天</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体育健身服务覆盖率</w:t>
            </w:r>
          </w:p>
        </w:tc>
        <w:tc>
          <w:tcPr>
            <w:tcW w:w="5386" w:type="dxa"/>
            <w:vAlign w:val="center"/>
          </w:tcPr>
          <w:p>
            <w:pPr>
              <w:pStyle w:val="13"/>
            </w:pPr>
            <w:r>
              <w:t>此项目实际使用人次占全区城区人口比率</w:t>
            </w:r>
          </w:p>
        </w:tc>
        <w:tc>
          <w:tcPr>
            <w:tcW w:w="2268" w:type="dxa"/>
            <w:vAlign w:val="center"/>
          </w:tcPr>
          <w:p>
            <w:pPr>
              <w:pStyle w:val="13"/>
            </w:pPr>
            <w:r>
              <w:t>≥15%</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冰场维护率</w:t>
            </w:r>
          </w:p>
        </w:tc>
        <w:tc>
          <w:tcPr>
            <w:tcW w:w="5386" w:type="dxa"/>
            <w:vAlign w:val="center"/>
          </w:tcPr>
          <w:p>
            <w:pPr>
              <w:pStyle w:val="13"/>
            </w:pPr>
            <w:r>
              <w:t>按时完成冰场维护</w:t>
            </w:r>
          </w:p>
        </w:tc>
        <w:tc>
          <w:tcPr>
            <w:tcW w:w="2268" w:type="dxa"/>
            <w:vAlign w:val="center"/>
          </w:tcPr>
          <w:p>
            <w:pPr>
              <w:pStyle w:val="13"/>
            </w:pPr>
            <w:r>
              <w:t>≥95%</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运行成本</w:t>
            </w:r>
          </w:p>
        </w:tc>
        <w:tc>
          <w:tcPr>
            <w:tcW w:w="5386" w:type="dxa"/>
            <w:vAlign w:val="center"/>
          </w:tcPr>
          <w:p>
            <w:pPr>
              <w:pStyle w:val="13"/>
            </w:pPr>
            <w:r>
              <w:t>项目运行总成本</w:t>
            </w:r>
          </w:p>
        </w:tc>
        <w:tc>
          <w:tcPr>
            <w:tcW w:w="2268" w:type="dxa"/>
            <w:vAlign w:val="center"/>
          </w:tcPr>
          <w:p>
            <w:pPr>
              <w:pStyle w:val="13"/>
            </w:pPr>
            <w:r>
              <w:t>≤4万元</w:t>
            </w:r>
          </w:p>
        </w:tc>
        <w:tc>
          <w:tcPr>
            <w:tcW w:w="1276" w:type="dxa"/>
            <w:vAlign w:val="center"/>
          </w:tcPr>
          <w:p>
            <w:pPr>
              <w:pStyle w:val="13"/>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公共服务水平提升情况</w:t>
            </w:r>
          </w:p>
        </w:tc>
        <w:tc>
          <w:tcPr>
            <w:tcW w:w="5386" w:type="dxa"/>
            <w:vAlign w:val="center"/>
          </w:tcPr>
          <w:p>
            <w:pPr>
              <w:pStyle w:val="13"/>
            </w:pPr>
            <w:r>
              <w:t>公共服务水平提升情况</w:t>
            </w:r>
          </w:p>
        </w:tc>
        <w:tc>
          <w:tcPr>
            <w:tcW w:w="2268" w:type="dxa"/>
            <w:vAlign w:val="center"/>
          </w:tcPr>
          <w:p>
            <w:pPr>
              <w:pStyle w:val="13"/>
            </w:pPr>
            <w:r>
              <w:t>提升水平显著</w:t>
            </w:r>
          </w:p>
        </w:tc>
        <w:tc>
          <w:tcPr>
            <w:tcW w:w="1276" w:type="dxa"/>
            <w:vAlign w:val="center"/>
          </w:tcPr>
          <w:p>
            <w:pPr>
              <w:pStyle w:val="13"/>
            </w:pPr>
            <w: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调查中使用人员满意和较满意的数量占总人数的比率</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20、退役军人公益性岗位安置费用绩效目标表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13020725P000022102460</w:t>
            </w:r>
          </w:p>
        </w:tc>
        <w:tc>
          <w:tcPr>
            <w:tcW w:w="2835" w:type="dxa"/>
            <w:vAlign w:val="center"/>
          </w:tcPr>
          <w:p>
            <w:pPr>
              <w:pStyle w:val="11"/>
            </w:pPr>
            <w:r>
              <w:t>项目名称</w:t>
            </w:r>
          </w:p>
        </w:tc>
        <w:tc>
          <w:tcPr>
            <w:tcW w:w="6095" w:type="dxa"/>
            <w:gridSpan w:val="3"/>
            <w:vAlign w:val="center"/>
          </w:tcPr>
          <w:p>
            <w:pPr>
              <w:pStyle w:val="13"/>
            </w:pPr>
            <w:r>
              <w:t>退役军人公益性岗位安置费用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38.84</w:t>
            </w:r>
          </w:p>
        </w:tc>
        <w:tc>
          <w:tcPr>
            <w:tcW w:w="2835" w:type="dxa"/>
            <w:vAlign w:val="center"/>
          </w:tcPr>
          <w:p>
            <w:pPr>
              <w:pStyle w:val="11"/>
            </w:pPr>
            <w:r>
              <w:t>其中：财政    资金</w:t>
            </w:r>
          </w:p>
        </w:tc>
        <w:tc>
          <w:tcPr>
            <w:tcW w:w="2551" w:type="dxa"/>
            <w:vAlign w:val="center"/>
          </w:tcPr>
          <w:p>
            <w:pPr>
              <w:pStyle w:val="13"/>
            </w:pPr>
            <w:r>
              <w:t>38.84</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用于公益性岗人员工资保险。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80%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1.1.保证退役军人公益性岗每月工资</w:t>
            </w:r>
          </w:p>
          <w:p>
            <w:pPr>
              <w:pStyle w:val="13"/>
            </w:pPr>
            <w:r>
              <w:t>2.保证退役军人公益性岗保险费用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公益岗人员数量</w:t>
            </w:r>
          </w:p>
        </w:tc>
        <w:tc>
          <w:tcPr>
            <w:tcW w:w="5386" w:type="dxa"/>
            <w:vAlign w:val="center"/>
          </w:tcPr>
          <w:p>
            <w:pPr>
              <w:pStyle w:val="13"/>
            </w:pPr>
            <w:r>
              <w:t>安置的公益岗人数</w:t>
            </w:r>
          </w:p>
        </w:tc>
        <w:tc>
          <w:tcPr>
            <w:tcW w:w="2268" w:type="dxa"/>
            <w:vAlign w:val="center"/>
          </w:tcPr>
          <w:p>
            <w:pPr>
              <w:pStyle w:val="13"/>
            </w:pPr>
            <w:r>
              <w:t>9人</w:t>
            </w:r>
          </w:p>
        </w:tc>
        <w:tc>
          <w:tcPr>
            <w:tcW w:w="1276" w:type="dxa"/>
            <w:vAlign w:val="center"/>
          </w:tcPr>
          <w:p>
            <w:pPr>
              <w:pStyle w:val="13"/>
            </w:pPr>
            <w:r>
              <w:t>聘用合同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工资发放覆盖率</w:t>
            </w:r>
          </w:p>
        </w:tc>
        <w:tc>
          <w:tcPr>
            <w:tcW w:w="5386" w:type="dxa"/>
            <w:vAlign w:val="center"/>
          </w:tcPr>
          <w:p>
            <w:pPr>
              <w:pStyle w:val="13"/>
            </w:pPr>
            <w:r>
              <w:t>反映实际发放工资的覆盖程度情况，覆盖率=实发人数/应发人数</w:t>
            </w:r>
          </w:p>
        </w:tc>
        <w:tc>
          <w:tcPr>
            <w:tcW w:w="2268" w:type="dxa"/>
            <w:vAlign w:val="center"/>
          </w:tcPr>
          <w:p>
            <w:pPr>
              <w:pStyle w:val="13"/>
            </w:pPr>
            <w:r>
              <w:t>100%</w:t>
            </w:r>
          </w:p>
        </w:tc>
        <w:tc>
          <w:tcPr>
            <w:tcW w:w="1276" w:type="dxa"/>
            <w:vAlign w:val="center"/>
          </w:tcPr>
          <w:p>
            <w:pPr>
              <w:pStyle w:val="13"/>
            </w:pPr>
            <w:r>
              <w:t>工资发放覆盖率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资发放及时率</w:t>
            </w:r>
          </w:p>
        </w:tc>
        <w:tc>
          <w:tcPr>
            <w:tcW w:w="5386" w:type="dxa"/>
            <w:vAlign w:val="center"/>
          </w:tcPr>
          <w:p>
            <w:pPr>
              <w:pStyle w:val="13"/>
            </w:pPr>
            <w:r>
              <w:t>反映足额发放工资发放情况</w:t>
            </w:r>
          </w:p>
        </w:tc>
        <w:tc>
          <w:tcPr>
            <w:tcW w:w="2268" w:type="dxa"/>
            <w:vAlign w:val="center"/>
          </w:tcPr>
          <w:p>
            <w:pPr>
              <w:pStyle w:val="13"/>
            </w:pPr>
            <w:r>
              <w:t>100%</w:t>
            </w:r>
          </w:p>
        </w:tc>
        <w:tc>
          <w:tcPr>
            <w:tcW w:w="1276" w:type="dxa"/>
            <w:vAlign w:val="center"/>
          </w:tcPr>
          <w:p>
            <w:pPr>
              <w:pStyle w:val="13"/>
            </w:pPr>
            <w:r>
              <w:t>工资发放情况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执行公益性岗位人员月工资标准</w:t>
            </w:r>
          </w:p>
        </w:tc>
        <w:tc>
          <w:tcPr>
            <w:tcW w:w="5386" w:type="dxa"/>
            <w:vAlign w:val="center"/>
          </w:tcPr>
          <w:p>
            <w:pPr>
              <w:pStyle w:val="13"/>
            </w:pPr>
            <w:r>
              <w:t>执行公益性岗位人员月工资标准</w:t>
            </w:r>
          </w:p>
        </w:tc>
        <w:tc>
          <w:tcPr>
            <w:tcW w:w="2268" w:type="dxa"/>
            <w:vAlign w:val="center"/>
          </w:tcPr>
          <w:p>
            <w:pPr>
              <w:pStyle w:val="13"/>
            </w:pPr>
            <w:r>
              <w:t>2200元，人/月</w:t>
            </w:r>
          </w:p>
        </w:tc>
        <w:tc>
          <w:tcPr>
            <w:tcW w:w="1276" w:type="dxa"/>
            <w:vAlign w:val="center"/>
          </w:tcPr>
          <w:p>
            <w:pPr>
              <w:pStyle w:val="13"/>
            </w:pPr>
            <w:r>
              <w:t>国家规定标准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安排就业人数</w:t>
            </w:r>
          </w:p>
        </w:tc>
        <w:tc>
          <w:tcPr>
            <w:tcW w:w="5386" w:type="dxa"/>
            <w:vAlign w:val="center"/>
          </w:tcPr>
          <w:p>
            <w:pPr>
              <w:pStyle w:val="13"/>
            </w:pPr>
            <w:r>
              <w:t>解决就业人数，缓解就业压力</w:t>
            </w:r>
          </w:p>
        </w:tc>
        <w:tc>
          <w:tcPr>
            <w:tcW w:w="2268" w:type="dxa"/>
            <w:vAlign w:val="center"/>
          </w:tcPr>
          <w:p>
            <w:pPr>
              <w:pStyle w:val="13"/>
            </w:pPr>
            <w:r>
              <w:t>9人</w:t>
            </w:r>
          </w:p>
        </w:tc>
        <w:tc>
          <w:tcPr>
            <w:tcW w:w="1276" w:type="dxa"/>
            <w:vAlign w:val="center"/>
          </w:tcPr>
          <w:p>
            <w:pPr>
              <w:pStyle w:val="13"/>
            </w:pPr>
            <w:r>
              <w:t>实际人员情况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公益性岗位人员满意度</w:t>
            </w:r>
          </w:p>
        </w:tc>
        <w:tc>
          <w:tcPr>
            <w:tcW w:w="5386" w:type="dxa"/>
            <w:vAlign w:val="center"/>
          </w:tcPr>
          <w:p>
            <w:pPr>
              <w:pStyle w:val="13"/>
            </w:pPr>
            <w:r>
              <w:t>公益性岗位人员对工资待遇的满意度</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21、文化惠民进基层资金绩效目标表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13020725P00TF04100617</w:t>
            </w:r>
          </w:p>
        </w:tc>
        <w:tc>
          <w:tcPr>
            <w:tcW w:w="2835" w:type="dxa"/>
            <w:vAlign w:val="center"/>
          </w:tcPr>
          <w:p>
            <w:pPr>
              <w:pStyle w:val="11"/>
            </w:pPr>
            <w:r>
              <w:t>项目名称</w:t>
            </w:r>
          </w:p>
        </w:tc>
        <w:tc>
          <w:tcPr>
            <w:tcW w:w="6095" w:type="dxa"/>
            <w:gridSpan w:val="3"/>
            <w:vAlign w:val="center"/>
          </w:tcPr>
          <w:p>
            <w:pPr>
              <w:pStyle w:val="13"/>
            </w:pPr>
            <w:r>
              <w:t>文化惠民进基层资金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w:t>
            </w:r>
          </w:p>
        </w:tc>
        <w:tc>
          <w:tcPr>
            <w:tcW w:w="2835" w:type="dxa"/>
            <w:vAlign w:val="center"/>
          </w:tcPr>
          <w:p>
            <w:pPr>
              <w:pStyle w:val="11"/>
            </w:pPr>
            <w:r>
              <w:t>其中：财政    资金</w:t>
            </w:r>
          </w:p>
        </w:tc>
        <w:tc>
          <w:tcPr>
            <w:tcW w:w="2551" w:type="dxa"/>
            <w:vAlign w:val="center"/>
          </w:tcPr>
          <w:p>
            <w:pPr>
              <w:pStyle w:val="13"/>
            </w:pPr>
            <w:r>
              <w:t>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用于开展送戏曲演出、讲座、阅读推广等活动所需的专用材料费及租赁费等相关费用。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1.通过各项活动的开展，提高城乡广大群众的幸福指数，推动全区文化事业蓬勃发展。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公共文化服务活动数量（次）</w:t>
            </w:r>
          </w:p>
        </w:tc>
        <w:tc>
          <w:tcPr>
            <w:tcW w:w="5386" w:type="dxa"/>
            <w:vAlign w:val="center"/>
          </w:tcPr>
          <w:p>
            <w:pPr>
              <w:pStyle w:val="13"/>
            </w:pPr>
            <w:r>
              <w:t>各类公共文化服务活动组织开展的数量</w:t>
            </w:r>
          </w:p>
        </w:tc>
        <w:tc>
          <w:tcPr>
            <w:tcW w:w="2268" w:type="dxa"/>
            <w:vAlign w:val="center"/>
          </w:tcPr>
          <w:p>
            <w:pPr>
              <w:pStyle w:val="13"/>
            </w:pPr>
            <w:r>
              <w:t>≥2场次</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资金使用合规性</w:t>
            </w:r>
          </w:p>
        </w:tc>
        <w:tc>
          <w:tcPr>
            <w:tcW w:w="5386" w:type="dxa"/>
            <w:vAlign w:val="center"/>
          </w:tcPr>
          <w:p>
            <w:pPr>
              <w:pStyle w:val="13"/>
            </w:pPr>
            <w:r>
              <w:t>反映按规定使用资金情况</w:t>
            </w:r>
          </w:p>
        </w:tc>
        <w:tc>
          <w:tcPr>
            <w:tcW w:w="2268" w:type="dxa"/>
            <w:vAlign w:val="center"/>
          </w:tcPr>
          <w:p>
            <w:pPr>
              <w:pStyle w:val="13"/>
            </w:pPr>
            <w:r>
              <w:t>合规</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按活动计划按期完成率</w:t>
            </w:r>
          </w:p>
        </w:tc>
        <w:tc>
          <w:tcPr>
            <w:tcW w:w="5386" w:type="dxa"/>
            <w:vAlign w:val="center"/>
          </w:tcPr>
          <w:p>
            <w:pPr>
              <w:pStyle w:val="13"/>
            </w:pPr>
            <w:r>
              <w:t>按期完成的活动计划/总活动计划*100%</w:t>
            </w:r>
          </w:p>
        </w:tc>
        <w:tc>
          <w:tcPr>
            <w:tcW w:w="2268" w:type="dxa"/>
            <w:vAlign w:val="center"/>
          </w:tcPr>
          <w:p>
            <w:pPr>
              <w:pStyle w:val="13"/>
            </w:pPr>
            <w:r>
              <w:t>≥90%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活动总成本</w:t>
            </w:r>
          </w:p>
        </w:tc>
        <w:tc>
          <w:tcPr>
            <w:tcW w:w="5386" w:type="dxa"/>
            <w:vAlign w:val="center"/>
          </w:tcPr>
          <w:p>
            <w:pPr>
              <w:pStyle w:val="13"/>
            </w:pPr>
            <w:r>
              <w:t>反映活动总成本情况</w:t>
            </w:r>
          </w:p>
        </w:tc>
        <w:tc>
          <w:tcPr>
            <w:tcW w:w="2268" w:type="dxa"/>
            <w:vAlign w:val="center"/>
          </w:tcPr>
          <w:p>
            <w:pPr>
              <w:pStyle w:val="13"/>
            </w:pPr>
            <w:r>
              <w:t>≤5万元</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提升城乡群众文化生活水平</w:t>
            </w:r>
          </w:p>
        </w:tc>
        <w:tc>
          <w:tcPr>
            <w:tcW w:w="5386" w:type="dxa"/>
            <w:vAlign w:val="center"/>
          </w:tcPr>
          <w:p>
            <w:pPr>
              <w:pStyle w:val="13"/>
            </w:pPr>
            <w:r>
              <w:t>城乡群众文化生活水平得到提高</w:t>
            </w:r>
          </w:p>
        </w:tc>
        <w:tc>
          <w:tcPr>
            <w:tcW w:w="2268" w:type="dxa"/>
            <w:vAlign w:val="center"/>
          </w:tcPr>
          <w:p>
            <w:pPr>
              <w:pStyle w:val="13"/>
            </w:pPr>
            <w:r>
              <w:t>明显</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群众满意数量占总数的比例</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22、文化市场综合执法经费绩效目标表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13020725P004BBP10006M</w:t>
            </w:r>
          </w:p>
        </w:tc>
        <w:tc>
          <w:tcPr>
            <w:tcW w:w="2835" w:type="dxa"/>
            <w:vAlign w:val="center"/>
          </w:tcPr>
          <w:p>
            <w:pPr>
              <w:pStyle w:val="11"/>
            </w:pPr>
            <w:r>
              <w:t>项目名称</w:t>
            </w:r>
          </w:p>
        </w:tc>
        <w:tc>
          <w:tcPr>
            <w:tcW w:w="6095" w:type="dxa"/>
            <w:gridSpan w:val="3"/>
            <w:vAlign w:val="center"/>
          </w:tcPr>
          <w:p>
            <w:pPr>
              <w:pStyle w:val="13"/>
            </w:pPr>
            <w:r>
              <w:t>文化市场综合执法经费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3.60</w:t>
            </w:r>
          </w:p>
        </w:tc>
        <w:tc>
          <w:tcPr>
            <w:tcW w:w="2835" w:type="dxa"/>
            <w:vAlign w:val="center"/>
          </w:tcPr>
          <w:p>
            <w:pPr>
              <w:pStyle w:val="11"/>
            </w:pPr>
            <w:r>
              <w:t>其中：财政    资金</w:t>
            </w:r>
          </w:p>
        </w:tc>
        <w:tc>
          <w:tcPr>
            <w:tcW w:w="2551" w:type="dxa"/>
            <w:vAlign w:val="center"/>
          </w:tcPr>
          <w:p>
            <w:pPr>
              <w:pStyle w:val="13"/>
            </w:pPr>
            <w:r>
              <w:t>3.60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用于稽查队运转经费。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1.通过执法检查，维护我区文化市场秩序。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执法次数</w:t>
            </w:r>
          </w:p>
        </w:tc>
        <w:tc>
          <w:tcPr>
            <w:tcW w:w="5386" w:type="dxa"/>
            <w:vAlign w:val="center"/>
          </w:tcPr>
          <w:p>
            <w:pPr>
              <w:pStyle w:val="13"/>
            </w:pPr>
            <w:r>
              <w:t>文化旅游市场执法次数</w:t>
            </w:r>
          </w:p>
        </w:tc>
        <w:tc>
          <w:tcPr>
            <w:tcW w:w="2268" w:type="dxa"/>
            <w:vAlign w:val="center"/>
          </w:tcPr>
          <w:p>
            <w:pPr>
              <w:pStyle w:val="13"/>
            </w:pPr>
            <w:r>
              <w:t>≥60次</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推进文化法治建设</w:t>
            </w:r>
          </w:p>
        </w:tc>
        <w:tc>
          <w:tcPr>
            <w:tcW w:w="5386" w:type="dxa"/>
            <w:vAlign w:val="center"/>
          </w:tcPr>
          <w:p>
            <w:pPr>
              <w:pStyle w:val="13"/>
            </w:pPr>
            <w:r>
              <w:t>提高执法人员业务水平和干部群众守法意识</w:t>
            </w:r>
          </w:p>
        </w:tc>
        <w:tc>
          <w:tcPr>
            <w:tcW w:w="2268" w:type="dxa"/>
            <w:vAlign w:val="center"/>
          </w:tcPr>
          <w:p>
            <w:pPr>
              <w:pStyle w:val="13"/>
            </w:pPr>
            <w:r>
              <w:t>不定期开展法治宣传教育</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坚持不断长期执法</w:t>
            </w:r>
          </w:p>
        </w:tc>
        <w:tc>
          <w:tcPr>
            <w:tcW w:w="5386" w:type="dxa"/>
            <w:vAlign w:val="center"/>
          </w:tcPr>
          <w:p>
            <w:pPr>
              <w:pStyle w:val="13"/>
            </w:pPr>
            <w:r>
              <w:t>全年不间断执法</w:t>
            </w:r>
          </w:p>
        </w:tc>
        <w:tc>
          <w:tcPr>
            <w:tcW w:w="2268" w:type="dxa"/>
            <w:vAlign w:val="center"/>
          </w:tcPr>
          <w:p>
            <w:pPr>
              <w:pStyle w:val="13"/>
            </w:pPr>
            <w:r>
              <w:t>1年</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稽查队运转经费</w:t>
            </w:r>
          </w:p>
        </w:tc>
        <w:tc>
          <w:tcPr>
            <w:tcW w:w="5386" w:type="dxa"/>
            <w:vAlign w:val="center"/>
          </w:tcPr>
          <w:p>
            <w:pPr>
              <w:pStyle w:val="13"/>
            </w:pPr>
            <w:r>
              <w:t>稽查队运转经费情况</w:t>
            </w:r>
          </w:p>
        </w:tc>
        <w:tc>
          <w:tcPr>
            <w:tcW w:w="2268" w:type="dxa"/>
            <w:vAlign w:val="center"/>
          </w:tcPr>
          <w:p>
            <w:pPr>
              <w:pStyle w:val="13"/>
            </w:pPr>
            <w:r>
              <w:t>3.6万元</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维护文化旅游市场繁荣稳定，提高群众的满意度和幸福感。</w:t>
            </w:r>
          </w:p>
        </w:tc>
        <w:tc>
          <w:tcPr>
            <w:tcW w:w="5386" w:type="dxa"/>
            <w:vAlign w:val="center"/>
          </w:tcPr>
          <w:p>
            <w:pPr>
              <w:pStyle w:val="13"/>
            </w:pPr>
            <w:r>
              <w:t>维护文化旅游市场繁荣稳定，提高群众的满意度和幸福感。</w:t>
            </w:r>
          </w:p>
        </w:tc>
        <w:tc>
          <w:tcPr>
            <w:tcW w:w="2268" w:type="dxa"/>
            <w:vAlign w:val="center"/>
          </w:tcPr>
          <w:p>
            <w:pPr>
              <w:pStyle w:val="13"/>
            </w:pPr>
            <w:r>
              <w:t>社会稳定水平提高显著</w:t>
            </w:r>
          </w:p>
        </w:tc>
        <w:tc>
          <w:tcPr>
            <w:tcW w:w="1276" w:type="dxa"/>
            <w:vAlign w:val="center"/>
          </w:tcPr>
          <w:p>
            <w:pPr>
              <w:pStyle w:val="13"/>
            </w:pPr>
            <w: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文化旅游产业经营者满意程</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23、文化站免费开放专项资金绩效目标表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13020725P0057G910013Y</w:t>
            </w:r>
          </w:p>
        </w:tc>
        <w:tc>
          <w:tcPr>
            <w:tcW w:w="2835" w:type="dxa"/>
            <w:vAlign w:val="center"/>
          </w:tcPr>
          <w:p>
            <w:pPr>
              <w:pStyle w:val="11"/>
            </w:pPr>
            <w:r>
              <w:t>项目名称</w:t>
            </w:r>
          </w:p>
        </w:tc>
        <w:tc>
          <w:tcPr>
            <w:tcW w:w="6095" w:type="dxa"/>
            <w:gridSpan w:val="3"/>
            <w:vAlign w:val="center"/>
          </w:tcPr>
          <w:p>
            <w:pPr>
              <w:pStyle w:val="13"/>
            </w:pPr>
            <w:r>
              <w:t>文化站免费开放专项资金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16.00</w:t>
            </w:r>
          </w:p>
        </w:tc>
        <w:tc>
          <w:tcPr>
            <w:tcW w:w="2835" w:type="dxa"/>
            <w:vAlign w:val="center"/>
          </w:tcPr>
          <w:p>
            <w:pPr>
              <w:pStyle w:val="11"/>
            </w:pPr>
            <w:r>
              <w:t>其中：财政    资金</w:t>
            </w:r>
          </w:p>
        </w:tc>
        <w:tc>
          <w:tcPr>
            <w:tcW w:w="2551" w:type="dxa"/>
            <w:vAlign w:val="center"/>
          </w:tcPr>
          <w:p>
            <w:pPr>
              <w:pStyle w:val="13"/>
            </w:pPr>
            <w:r>
              <w:t>16.00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用于16个乡镇文化站免费开放。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80%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1.通过开展群众文化活动，满足人民群众对精神文化的需求，丰富群众文化生活。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文化站数量</w:t>
            </w:r>
          </w:p>
        </w:tc>
        <w:tc>
          <w:tcPr>
            <w:tcW w:w="5386" w:type="dxa"/>
            <w:vAlign w:val="center"/>
          </w:tcPr>
          <w:p>
            <w:pPr>
              <w:pStyle w:val="13"/>
            </w:pPr>
            <w:r>
              <w:t>文化站数量</w:t>
            </w:r>
          </w:p>
        </w:tc>
        <w:tc>
          <w:tcPr>
            <w:tcW w:w="2268" w:type="dxa"/>
            <w:vAlign w:val="center"/>
          </w:tcPr>
          <w:p>
            <w:pPr>
              <w:pStyle w:val="13"/>
            </w:pPr>
            <w:r>
              <w:t>16个</w:t>
            </w:r>
          </w:p>
        </w:tc>
        <w:tc>
          <w:tcPr>
            <w:tcW w:w="1276" w:type="dxa"/>
            <w:vAlign w:val="center"/>
          </w:tcPr>
          <w:p>
            <w:pPr>
              <w:pStyle w:val="13"/>
            </w:pPr>
            <w:r>
              <w:t>我区文化站数量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群众参与人次增长情况</w:t>
            </w:r>
          </w:p>
        </w:tc>
        <w:tc>
          <w:tcPr>
            <w:tcW w:w="5386" w:type="dxa"/>
            <w:vAlign w:val="center"/>
          </w:tcPr>
          <w:p>
            <w:pPr>
              <w:pStyle w:val="13"/>
            </w:pPr>
            <w:r>
              <w:t>群众参与人次增长情况</w:t>
            </w:r>
          </w:p>
        </w:tc>
        <w:tc>
          <w:tcPr>
            <w:tcW w:w="2268" w:type="dxa"/>
            <w:vAlign w:val="center"/>
          </w:tcPr>
          <w:p>
            <w:pPr>
              <w:pStyle w:val="13"/>
            </w:pPr>
            <w:r>
              <w:t>≥5%</w:t>
            </w:r>
          </w:p>
        </w:tc>
        <w:tc>
          <w:tcPr>
            <w:tcW w:w="1276" w:type="dxa"/>
            <w:vAlign w:val="center"/>
          </w:tcPr>
          <w:p>
            <w:pPr>
              <w:pStyle w:val="13"/>
            </w:pPr>
            <w:r>
              <w:t>活动开展情况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按活动计划按期完成率</w:t>
            </w:r>
          </w:p>
        </w:tc>
        <w:tc>
          <w:tcPr>
            <w:tcW w:w="5386" w:type="dxa"/>
            <w:vAlign w:val="center"/>
          </w:tcPr>
          <w:p>
            <w:pPr>
              <w:pStyle w:val="13"/>
            </w:pPr>
            <w:r>
              <w:t>按期完成的活动计划/总活动计划*100%</w:t>
            </w:r>
          </w:p>
        </w:tc>
        <w:tc>
          <w:tcPr>
            <w:tcW w:w="2268" w:type="dxa"/>
            <w:vAlign w:val="center"/>
          </w:tcPr>
          <w:p>
            <w:pPr>
              <w:pStyle w:val="13"/>
            </w:pPr>
            <w:r>
              <w:t>≥90%</w:t>
            </w:r>
          </w:p>
        </w:tc>
        <w:tc>
          <w:tcPr>
            <w:tcW w:w="1276" w:type="dxa"/>
            <w:vAlign w:val="center"/>
          </w:tcPr>
          <w:p>
            <w:pPr>
              <w:pStyle w:val="13"/>
            </w:pPr>
            <w:r>
              <w:t>活动计划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文化站免费开放资金</w:t>
            </w:r>
          </w:p>
        </w:tc>
        <w:tc>
          <w:tcPr>
            <w:tcW w:w="5386" w:type="dxa"/>
            <w:vAlign w:val="center"/>
          </w:tcPr>
          <w:p>
            <w:pPr>
              <w:pStyle w:val="13"/>
            </w:pPr>
            <w:r>
              <w:t>区级16个文化站免费开放资金情况</w:t>
            </w:r>
          </w:p>
        </w:tc>
        <w:tc>
          <w:tcPr>
            <w:tcW w:w="2268" w:type="dxa"/>
            <w:vAlign w:val="center"/>
          </w:tcPr>
          <w:p>
            <w:pPr>
              <w:pStyle w:val="13"/>
            </w:pPr>
            <w:r>
              <w:t>16个</w:t>
            </w:r>
          </w:p>
        </w:tc>
        <w:tc>
          <w:tcPr>
            <w:tcW w:w="1276" w:type="dxa"/>
            <w:vAlign w:val="center"/>
          </w:tcPr>
          <w:p>
            <w:pPr>
              <w:pStyle w:val="13"/>
            </w:pPr>
            <w:r>
              <w:t>上级文件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公共文化服务水平提升情况</w:t>
            </w:r>
          </w:p>
        </w:tc>
        <w:tc>
          <w:tcPr>
            <w:tcW w:w="5386" w:type="dxa"/>
            <w:vAlign w:val="center"/>
          </w:tcPr>
          <w:p>
            <w:pPr>
              <w:pStyle w:val="13"/>
            </w:pPr>
            <w:r>
              <w:t>长期满足人民群众对精神文化的需求，丰富群众文化生活。</w:t>
            </w:r>
          </w:p>
        </w:tc>
        <w:tc>
          <w:tcPr>
            <w:tcW w:w="2268" w:type="dxa"/>
            <w:vAlign w:val="center"/>
          </w:tcPr>
          <w:p>
            <w:pPr>
              <w:pStyle w:val="13"/>
            </w:pPr>
            <w:r>
              <w:t>明显</w:t>
            </w:r>
          </w:p>
        </w:tc>
        <w:tc>
          <w:tcPr>
            <w:tcW w:w="1276" w:type="dxa"/>
            <w:vAlign w:val="center"/>
          </w:tcPr>
          <w:p>
            <w:pPr>
              <w:pStyle w:val="13"/>
            </w:pPr>
            <w: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群众满意数量占总数的比例</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24、文联芦笛经费绩效目标表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13020725P00TF0410056D</w:t>
            </w:r>
          </w:p>
        </w:tc>
        <w:tc>
          <w:tcPr>
            <w:tcW w:w="2835" w:type="dxa"/>
            <w:vAlign w:val="center"/>
          </w:tcPr>
          <w:p>
            <w:pPr>
              <w:pStyle w:val="11"/>
            </w:pPr>
            <w:r>
              <w:t>项目名称</w:t>
            </w:r>
          </w:p>
        </w:tc>
        <w:tc>
          <w:tcPr>
            <w:tcW w:w="6095" w:type="dxa"/>
            <w:gridSpan w:val="3"/>
            <w:vAlign w:val="center"/>
          </w:tcPr>
          <w:p>
            <w:pPr>
              <w:pStyle w:val="13"/>
            </w:pPr>
            <w:r>
              <w:t>文联芦笛经费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6.95</w:t>
            </w:r>
          </w:p>
        </w:tc>
        <w:tc>
          <w:tcPr>
            <w:tcW w:w="2835" w:type="dxa"/>
            <w:vAlign w:val="center"/>
          </w:tcPr>
          <w:p>
            <w:pPr>
              <w:pStyle w:val="11"/>
            </w:pPr>
            <w:r>
              <w:t>其中：财政    资金</w:t>
            </w:r>
          </w:p>
        </w:tc>
        <w:tc>
          <w:tcPr>
            <w:tcW w:w="2551" w:type="dxa"/>
            <w:vAlign w:val="center"/>
          </w:tcPr>
          <w:p>
            <w:pPr>
              <w:pStyle w:val="13"/>
            </w:pPr>
            <w:r>
              <w:t>6.95</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用于组织《芦笛》印刷，开展各类文学艺术活动等，繁荣发展文学艺术事业。</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1.履行团结引导、联络协调、服务管理、自律维权职责，联系广大文学艺术工作者，大力扶持文艺创作，培养文学艺术人才，组织文艺志愿服务，开展各类文学艺术活动，繁荣发展文学艺术事业。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出版四期   《芦笛》</w:t>
            </w:r>
          </w:p>
        </w:tc>
        <w:tc>
          <w:tcPr>
            <w:tcW w:w="5386" w:type="dxa"/>
            <w:vAlign w:val="center"/>
          </w:tcPr>
          <w:p>
            <w:pPr>
              <w:pStyle w:val="13"/>
            </w:pPr>
            <w:r>
              <w:t>每季1期，每期98页，三、六、九、十二月底出刊</w:t>
            </w:r>
          </w:p>
        </w:tc>
        <w:tc>
          <w:tcPr>
            <w:tcW w:w="2268" w:type="dxa"/>
            <w:vAlign w:val="center"/>
          </w:tcPr>
          <w:p>
            <w:pPr>
              <w:pStyle w:val="13"/>
            </w:pPr>
            <w:r>
              <w:t>4期</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弘扬时代主旋律</w:t>
            </w:r>
          </w:p>
        </w:tc>
        <w:tc>
          <w:tcPr>
            <w:tcW w:w="5386" w:type="dxa"/>
            <w:vAlign w:val="center"/>
          </w:tcPr>
          <w:p>
            <w:pPr>
              <w:pStyle w:val="13"/>
            </w:pPr>
            <w:r>
              <w:t>覆盖全区文艺工作者，争取较大覆盖率</w:t>
            </w:r>
          </w:p>
        </w:tc>
        <w:tc>
          <w:tcPr>
            <w:tcW w:w="2268" w:type="dxa"/>
            <w:vAlign w:val="center"/>
          </w:tcPr>
          <w:p>
            <w:pPr>
              <w:pStyle w:val="13"/>
            </w:pPr>
            <w:r>
              <w:t>≥90%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稿费发放及时性</w:t>
            </w:r>
          </w:p>
        </w:tc>
        <w:tc>
          <w:tcPr>
            <w:tcW w:w="5386" w:type="dxa"/>
            <w:vAlign w:val="center"/>
          </w:tcPr>
          <w:p>
            <w:pPr>
              <w:pStyle w:val="13"/>
            </w:pPr>
            <w:r>
              <w:t>每期定稿出刊后足额发放劳务费</w:t>
            </w:r>
          </w:p>
        </w:tc>
        <w:tc>
          <w:tcPr>
            <w:tcW w:w="2268" w:type="dxa"/>
            <w:vAlign w:val="center"/>
          </w:tcPr>
          <w:p>
            <w:pPr>
              <w:pStyle w:val="13"/>
            </w:pPr>
            <w:r>
              <w:t>按时完成</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文联运行经费</w:t>
            </w:r>
          </w:p>
        </w:tc>
        <w:tc>
          <w:tcPr>
            <w:tcW w:w="5386" w:type="dxa"/>
            <w:vAlign w:val="center"/>
          </w:tcPr>
          <w:p>
            <w:pPr>
              <w:pStyle w:val="13"/>
            </w:pPr>
            <w:r>
              <w:t>文联运行经费</w:t>
            </w:r>
          </w:p>
        </w:tc>
        <w:tc>
          <w:tcPr>
            <w:tcW w:w="2268" w:type="dxa"/>
            <w:vAlign w:val="center"/>
          </w:tcPr>
          <w:p>
            <w:pPr>
              <w:pStyle w:val="13"/>
            </w:pPr>
            <w:r>
              <w:t>≤6.95万元</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把握舆论导向</w:t>
            </w:r>
          </w:p>
        </w:tc>
        <w:tc>
          <w:tcPr>
            <w:tcW w:w="5386" w:type="dxa"/>
            <w:vAlign w:val="center"/>
          </w:tcPr>
          <w:p>
            <w:pPr>
              <w:pStyle w:val="13"/>
            </w:pPr>
            <w:r>
              <w:t>繁荣文艺创作</w:t>
            </w:r>
          </w:p>
        </w:tc>
        <w:tc>
          <w:tcPr>
            <w:tcW w:w="2268" w:type="dxa"/>
            <w:vAlign w:val="center"/>
          </w:tcPr>
          <w:p>
            <w:pPr>
              <w:pStyle w:val="13"/>
            </w:pPr>
            <w:r>
              <w:t>创作出群众喜闻乐见的文学作品</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≥80%</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25、文旅宣传推介及项目招商相关费用绩效目标表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13020725P00L206100113</w:t>
            </w:r>
          </w:p>
        </w:tc>
        <w:tc>
          <w:tcPr>
            <w:tcW w:w="2835" w:type="dxa"/>
            <w:vAlign w:val="center"/>
          </w:tcPr>
          <w:p>
            <w:pPr>
              <w:pStyle w:val="11"/>
            </w:pPr>
            <w:r>
              <w:t>项目名称</w:t>
            </w:r>
          </w:p>
        </w:tc>
        <w:tc>
          <w:tcPr>
            <w:tcW w:w="6095" w:type="dxa"/>
            <w:gridSpan w:val="3"/>
            <w:vAlign w:val="center"/>
          </w:tcPr>
          <w:p>
            <w:pPr>
              <w:pStyle w:val="13"/>
            </w:pPr>
            <w:r>
              <w:t>文旅宣传推介及项目招商相关费用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w:t>
            </w:r>
          </w:p>
        </w:tc>
        <w:tc>
          <w:tcPr>
            <w:tcW w:w="2835" w:type="dxa"/>
            <w:vAlign w:val="center"/>
          </w:tcPr>
          <w:p>
            <w:pPr>
              <w:pStyle w:val="11"/>
            </w:pPr>
            <w:r>
              <w:t>其中：财政    资金</w:t>
            </w:r>
          </w:p>
        </w:tc>
        <w:tc>
          <w:tcPr>
            <w:tcW w:w="2551" w:type="dxa"/>
            <w:vAlign w:val="center"/>
          </w:tcPr>
          <w:p>
            <w:pPr>
              <w:pStyle w:val="13"/>
            </w:pPr>
            <w:r>
              <w:t>10.00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用于组织旅游宣传活动费用，打造丰南旅游品牌同时保障我区文旅项目宣传推介及招商顺利进行。</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1.1、为增强我区旅游产业竞争力和影响力，打造丰南旅游品牌。</w:t>
            </w:r>
            <w:r>
              <w:tab/>
            </w:r>
          </w:p>
          <w:p>
            <w:pPr>
              <w:pStyle w:val="13"/>
            </w:pPr>
            <w:r>
              <w:t>2、保障我区文旅项目宣传推介及招商顺利进行。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组织开展外出宣传推介次数</w:t>
            </w:r>
          </w:p>
        </w:tc>
        <w:tc>
          <w:tcPr>
            <w:tcW w:w="5386" w:type="dxa"/>
            <w:vAlign w:val="center"/>
          </w:tcPr>
          <w:p>
            <w:pPr>
              <w:pStyle w:val="13"/>
            </w:pPr>
            <w:r>
              <w:t>全年参加宣传推介不少于2次</w:t>
            </w:r>
          </w:p>
        </w:tc>
        <w:tc>
          <w:tcPr>
            <w:tcW w:w="2268" w:type="dxa"/>
            <w:vAlign w:val="center"/>
          </w:tcPr>
          <w:p>
            <w:pPr>
              <w:pStyle w:val="13"/>
            </w:pPr>
            <w:r>
              <w:t>≥2次</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我区旅游产品、产业发展情况</w:t>
            </w:r>
          </w:p>
        </w:tc>
        <w:tc>
          <w:tcPr>
            <w:tcW w:w="5386" w:type="dxa"/>
            <w:vAlign w:val="center"/>
          </w:tcPr>
          <w:p>
            <w:pPr>
              <w:pStyle w:val="13"/>
            </w:pPr>
            <w:r>
              <w:t>我区旅游产业发展情况</w:t>
            </w:r>
          </w:p>
        </w:tc>
        <w:tc>
          <w:tcPr>
            <w:tcW w:w="2268" w:type="dxa"/>
            <w:vAlign w:val="center"/>
          </w:tcPr>
          <w:p>
            <w:pPr>
              <w:pStyle w:val="13"/>
            </w:pPr>
            <w:r>
              <w:t>旅游产业发展良好</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开展5.19中国旅游日活动时间</w:t>
            </w:r>
          </w:p>
        </w:tc>
        <w:tc>
          <w:tcPr>
            <w:tcW w:w="5386" w:type="dxa"/>
            <w:vAlign w:val="center"/>
          </w:tcPr>
          <w:p>
            <w:pPr>
              <w:pStyle w:val="13"/>
            </w:pPr>
            <w:r>
              <w:t>无特殊情况，于每年的5月19日开</w:t>
            </w:r>
          </w:p>
        </w:tc>
        <w:tc>
          <w:tcPr>
            <w:tcW w:w="2268" w:type="dxa"/>
            <w:vAlign w:val="center"/>
          </w:tcPr>
          <w:p>
            <w:pPr>
              <w:pStyle w:val="13"/>
            </w:pPr>
            <w:r>
              <w:t>5月19日</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宣传活动费用</w:t>
            </w:r>
          </w:p>
        </w:tc>
        <w:tc>
          <w:tcPr>
            <w:tcW w:w="5386" w:type="dxa"/>
            <w:vAlign w:val="center"/>
          </w:tcPr>
          <w:p>
            <w:pPr>
              <w:pStyle w:val="13"/>
            </w:pPr>
            <w:r>
              <w:t>单次开展宣传活动费用不超过5万元</w:t>
            </w:r>
          </w:p>
        </w:tc>
        <w:tc>
          <w:tcPr>
            <w:tcW w:w="2268" w:type="dxa"/>
            <w:vAlign w:val="center"/>
          </w:tcPr>
          <w:p>
            <w:pPr>
              <w:pStyle w:val="13"/>
            </w:pPr>
            <w:r>
              <w:t>≤5万元/次</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宣传旅游事业发展的促进推动作用</w:t>
            </w:r>
          </w:p>
        </w:tc>
        <w:tc>
          <w:tcPr>
            <w:tcW w:w="5386" w:type="dxa"/>
            <w:vAlign w:val="center"/>
          </w:tcPr>
          <w:p>
            <w:pPr>
              <w:pStyle w:val="13"/>
            </w:pPr>
            <w:r>
              <w:t>通过宣传，带动全区旅游事业发展的效果</w:t>
            </w:r>
          </w:p>
        </w:tc>
        <w:tc>
          <w:tcPr>
            <w:tcW w:w="2268" w:type="dxa"/>
            <w:vAlign w:val="center"/>
          </w:tcPr>
          <w:p>
            <w:pPr>
              <w:pStyle w:val="13"/>
            </w:pPr>
            <w:r>
              <w:t>极大的促进了旅游产业发展</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群众满意数量占总数的比例</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26、文物保护经费绩效目标表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13020725P000010100115</w:t>
            </w:r>
          </w:p>
        </w:tc>
        <w:tc>
          <w:tcPr>
            <w:tcW w:w="2835" w:type="dxa"/>
            <w:vAlign w:val="center"/>
          </w:tcPr>
          <w:p>
            <w:pPr>
              <w:pStyle w:val="11"/>
            </w:pPr>
            <w:r>
              <w:t>项目名称</w:t>
            </w:r>
          </w:p>
        </w:tc>
        <w:tc>
          <w:tcPr>
            <w:tcW w:w="6095" w:type="dxa"/>
            <w:gridSpan w:val="3"/>
            <w:vAlign w:val="center"/>
          </w:tcPr>
          <w:p>
            <w:pPr>
              <w:pStyle w:val="13"/>
            </w:pPr>
            <w:r>
              <w:t>文物保护经费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0.20</w:t>
            </w:r>
          </w:p>
        </w:tc>
        <w:tc>
          <w:tcPr>
            <w:tcW w:w="2835" w:type="dxa"/>
            <w:vAlign w:val="center"/>
          </w:tcPr>
          <w:p>
            <w:pPr>
              <w:pStyle w:val="11"/>
            </w:pPr>
            <w:r>
              <w:t>其中：财政    资金</w:t>
            </w:r>
          </w:p>
        </w:tc>
        <w:tc>
          <w:tcPr>
            <w:tcW w:w="2551" w:type="dxa"/>
            <w:vAlign w:val="center"/>
          </w:tcPr>
          <w:p>
            <w:pPr>
              <w:pStyle w:val="13"/>
            </w:pPr>
            <w:r>
              <w:t>0.20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用于我区文物维修工作。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100%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1.通过文物维护维修工作的开展，提升我区文物保护事业发展水平。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文物维护维修数量</w:t>
            </w:r>
          </w:p>
        </w:tc>
        <w:tc>
          <w:tcPr>
            <w:tcW w:w="5386" w:type="dxa"/>
            <w:vAlign w:val="center"/>
          </w:tcPr>
          <w:p>
            <w:pPr>
              <w:pStyle w:val="13"/>
            </w:pPr>
            <w:r>
              <w:t>文物维护维修数量</w:t>
            </w:r>
          </w:p>
        </w:tc>
        <w:tc>
          <w:tcPr>
            <w:tcW w:w="2268" w:type="dxa"/>
            <w:vAlign w:val="center"/>
          </w:tcPr>
          <w:p>
            <w:pPr>
              <w:pStyle w:val="13"/>
            </w:pPr>
            <w:r>
              <w:t>1处</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组织维修维护完成率</w:t>
            </w:r>
          </w:p>
        </w:tc>
        <w:tc>
          <w:tcPr>
            <w:tcW w:w="5386" w:type="dxa"/>
            <w:vAlign w:val="center"/>
          </w:tcPr>
          <w:p>
            <w:pPr>
              <w:pStyle w:val="13"/>
            </w:pPr>
            <w:r>
              <w:t>组织维修维护数量占计划完成数的百分比</w:t>
            </w:r>
          </w:p>
        </w:tc>
        <w:tc>
          <w:tcPr>
            <w:tcW w:w="2268" w:type="dxa"/>
            <w:vAlign w:val="center"/>
          </w:tcPr>
          <w:p>
            <w:pPr>
              <w:pStyle w:val="13"/>
            </w:pPr>
            <w:r>
              <w:t>≥90%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工作按时完成</w:t>
            </w:r>
          </w:p>
        </w:tc>
        <w:tc>
          <w:tcPr>
            <w:tcW w:w="5386" w:type="dxa"/>
            <w:vAlign w:val="center"/>
          </w:tcPr>
          <w:p>
            <w:pPr>
              <w:pStyle w:val="13"/>
            </w:pPr>
            <w:r>
              <w:t>工作完成时间</w:t>
            </w:r>
          </w:p>
        </w:tc>
        <w:tc>
          <w:tcPr>
            <w:tcW w:w="2268" w:type="dxa"/>
            <w:vAlign w:val="center"/>
          </w:tcPr>
          <w:p>
            <w:pPr>
              <w:pStyle w:val="13"/>
            </w:pPr>
            <w:r>
              <w:t>2025年12月前</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成本控制率</w:t>
            </w:r>
          </w:p>
        </w:tc>
        <w:tc>
          <w:tcPr>
            <w:tcW w:w="5386" w:type="dxa"/>
            <w:vAlign w:val="center"/>
          </w:tcPr>
          <w:p>
            <w:pPr>
              <w:pStyle w:val="13"/>
            </w:pPr>
            <w:r>
              <w:t>花费成本与计划成本的指标</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提升我区文物保护事业发展水平</w:t>
            </w:r>
          </w:p>
        </w:tc>
        <w:tc>
          <w:tcPr>
            <w:tcW w:w="5386" w:type="dxa"/>
            <w:vAlign w:val="center"/>
          </w:tcPr>
          <w:p>
            <w:pPr>
              <w:pStyle w:val="13"/>
            </w:pPr>
            <w:r>
              <w:t>我区文物保护事业发展水平得到提高</w:t>
            </w:r>
          </w:p>
        </w:tc>
        <w:tc>
          <w:tcPr>
            <w:tcW w:w="2268" w:type="dxa"/>
            <w:vAlign w:val="center"/>
          </w:tcPr>
          <w:p>
            <w:pPr>
              <w:pStyle w:val="13"/>
            </w:pPr>
            <w:r>
              <w:t>提升明显</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群众满意数量占总数的比例</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27、下达2024年中央支持地方公共文化服务体系建设补助资金（唐财教【2024】20号）绩效目标表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13020724P00F455100102</w:t>
            </w:r>
          </w:p>
        </w:tc>
        <w:tc>
          <w:tcPr>
            <w:tcW w:w="2835" w:type="dxa"/>
            <w:vAlign w:val="center"/>
          </w:tcPr>
          <w:p>
            <w:pPr>
              <w:pStyle w:val="11"/>
            </w:pPr>
            <w:r>
              <w:t>项目名称</w:t>
            </w:r>
          </w:p>
        </w:tc>
        <w:tc>
          <w:tcPr>
            <w:tcW w:w="6095" w:type="dxa"/>
            <w:gridSpan w:val="3"/>
            <w:vAlign w:val="center"/>
          </w:tcPr>
          <w:p>
            <w:pPr>
              <w:pStyle w:val="13"/>
            </w:pPr>
            <w:r>
              <w:t>下达2024年中央支持地方公共文化服务体系建设补助资金（唐财教【2024】20号）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1.89</w:t>
            </w:r>
          </w:p>
        </w:tc>
        <w:tc>
          <w:tcPr>
            <w:tcW w:w="2835" w:type="dxa"/>
            <w:vAlign w:val="center"/>
          </w:tcPr>
          <w:p>
            <w:pPr>
              <w:pStyle w:val="11"/>
            </w:pPr>
            <w:r>
              <w:t>其中：财政    资金</w:t>
            </w:r>
          </w:p>
        </w:tc>
        <w:tc>
          <w:tcPr>
            <w:tcW w:w="2551" w:type="dxa"/>
            <w:vAlign w:val="center"/>
          </w:tcPr>
          <w:p>
            <w:pPr>
              <w:pStyle w:val="13"/>
            </w:pPr>
            <w:r>
              <w:t>1.89</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用于购置体育设施。</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100%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1.提高我区公共文化服务水平。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健身场地补短板工程项目</w:t>
            </w:r>
          </w:p>
        </w:tc>
        <w:tc>
          <w:tcPr>
            <w:tcW w:w="5386" w:type="dxa"/>
            <w:vAlign w:val="center"/>
          </w:tcPr>
          <w:p>
            <w:pPr>
              <w:pStyle w:val="13"/>
            </w:pPr>
            <w:r>
              <w:t>健身场地补短板工程场地数量</w:t>
            </w:r>
          </w:p>
        </w:tc>
        <w:tc>
          <w:tcPr>
            <w:tcW w:w="2268" w:type="dxa"/>
            <w:vAlign w:val="center"/>
          </w:tcPr>
          <w:p>
            <w:pPr>
              <w:pStyle w:val="13"/>
            </w:pPr>
            <w:r>
              <w:t>1个</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公共文化服务参与情况</w:t>
            </w:r>
          </w:p>
        </w:tc>
        <w:tc>
          <w:tcPr>
            <w:tcW w:w="5386" w:type="dxa"/>
            <w:vAlign w:val="center"/>
          </w:tcPr>
          <w:p>
            <w:pPr>
              <w:pStyle w:val="13"/>
            </w:pPr>
            <w:r>
              <w:t>公共文化服务参与情况</w:t>
            </w:r>
          </w:p>
        </w:tc>
        <w:tc>
          <w:tcPr>
            <w:tcW w:w="2268" w:type="dxa"/>
            <w:vAlign w:val="center"/>
          </w:tcPr>
          <w:p>
            <w:pPr>
              <w:pStyle w:val="13"/>
            </w:pPr>
            <w:r>
              <w:t>逐年提升</w:t>
            </w:r>
          </w:p>
        </w:tc>
        <w:tc>
          <w:tcPr>
            <w:tcW w:w="1276" w:type="dxa"/>
            <w:vAlign w:val="center"/>
          </w:tcPr>
          <w:p>
            <w:pPr>
              <w:pStyle w:val="13"/>
            </w:pPr>
            <w:r>
              <w:t>参与人数占服务总人口的比率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预算资金控制数</w:t>
            </w:r>
          </w:p>
        </w:tc>
        <w:tc>
          <w:tcPr>
            <w:tcW w:w="5386" w:type="dxa"/>
            <w:vAlign w:val="center"/>
          </w:tcPr>
          <w:p>
            <w:pPr>
              <w:pStyle w:val="13"/>
            </w:pPr>
            <w:r>
              <w:t>预算资金控制数</w:t>
            </w:r>
          </w:p>
        </w:tc>
        <w:tc>
          <w:tcPr>
            <w:tcW w:w="2268" w:type="dxa"/>
            <w:vAlign w:val="center"/>
          </w:tcPr>
          <w:p>
            <w:pPr>
              <w:pStyle w:val="13"/>
            </w:pPr>
            <w:r>
              <w:t>≤1.89万元</w:t>
            </w:r>
          </w:p>
        </w:tc>
        <w:tc>
          <w:tcPr>
            <w:tcW w:w="1276" w:type="dxa"/>
            <w:vAlign w:val="center"/>
          </w:tcPr>
          <w:p>
            <w:pPr>
              <w:pStyle w:val="13"/>
            </w:pPr>
            <w:r>
              <w:t>专项资金文件金额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工作按时完成率</w:t>
            </w:r>
          </w:p>
        </w:tc>
        <w:tc>
          <w:tcPr>
            <w:tcW w:w="5386" w:type="dxa"/>
            <w:vAlign w:val="center"/>
          </w:tcPr>
          <w:p>
            <w:pPr>
              <w:pStyle w:val="13"/>
            </w:pPr>
            <w:r>
              <w:t>工作按时完成情况</w:t>
            </w:r>
          </w:p>
        </w:tc>
        <w:tc>
          <w:tcPr>
            <w:tcW w:w="2268" w:type="dxa"/>
            <w:vAlign w:val="center"/>
          </w:tcPr>
          <w:p>
            <w:pPr>
              <w:pStyle w:val="13"/>
            </w:pPr>
            <w:r>
              <w:t>≥95%</w:t>
            </w:r>
          </w:p>
        </w:tc>
        <w:tc>
          <w:tcPr>
            <w:tcW w:w="1276" w:type="dxa"/>
            <w:vAlign w:val="center"/>
          </w:tcPr>
          <w:p>
            <w:pPr>
              <w:pStyle w:val="13"/>
            </w:pPr>
            <w:r>
              <w:t>完成情况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基本公共服务文化水平</w:t>
            </w:r>
          </w:p>
        </w:tc>
        <w:tc>
          <w:tcPr>
            <w:tcW w:w="5386" w:type="dxa"/>
            <w:vAlign w:val="center"/>
          </w:tcPr>
          <w:p>
            <w:pPr>
              <w:pStyle w:val="13"/>
            </w:pPr>
            <w:r>
              <w:t>基本公共服务文化水平</w:t>
            </w:r>
          </w:p>
        </w:tc>
        <w:tc>
          <w:tcPr>
            <w:tcW w:w="2268" w:type="dxa"/>
            <w:vAlign w:val="center"/>
          </w:tcPr>
          <w:p>
            <w:pPr>
              <w:pStyle w:val="13"/>
            </w:pPr>
            <w:r>
              <w:t>稳步提升</w:t>
            </w:r>
          </w:p>
        </w:tc>
        <w:tc>
          <w:tcPr>
            <w:tcW w:w="1276" w:type="dxa"/>
            <w:vAlign w:val="center"/>
          </w:tcPr>
          <w:p>
            <w:pPr>
              <w:pStyle w:val="13"/>
            </w:pPr>
            <w: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群众对基本公共文化服务的满意度</w:t>
            </w:r>
          </w:p>
        </w:tc>
        <w:tc>
          <w:tcPr>
            <w:tcW w:w="5386" w:type="dxa"/>
            <w:vAlign w:val="center"/>
          </w:tcPr>
          <w:p>
            <w:pPr>
              <w:pStyle w:val="13"/>
            </w:pPr>
            <w:r>
              <w:t>群众对基本公共文化服务的满意度</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28、业余体校经费绩效目标表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13020725P00E02C10042U</w:t>
            </w:r>
          </w:p>
        </w:tc>
        <w:tc>
          <w:tcPr>
            <w:tcW w:w="2835" w:type="dxa"/>
            <w:vAlign w:val="center"/>
          </w:tcPr>
          <w:p>
            <w:pPr>
              <w:pStyle w:val="11"/>
            </w:pPr>
            <w:r>
              <w:t>项目名称</w:t>
            </w:r>
          </w:p>
        </w:tc>
        <w:tc>
          <w:tcPr>
            <w:tcW w:w="6095" w:type="dxa"/>
            <w:gridSpan w:val="3"/>
            <w:vAlign w:val="center"/>
          </w:tcPr>
          <w:p>
            <w:pPr>
              <w:pStyle w:val="13"/>
            </w:pPr>
            <w:r>
              <w:t>业余体校经费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14.00</w:t>
            </w:r>
          </w:p>
        </w:tc>
        <w:tc>
          <w:tcPr>
            <w:tcW w:w="2835" w:type="dxa"/>
            <w:vAlign w:val="center"/>
          </w:tcPr>
          <w:p>
            <w:pPr>
              <w:pStyle w:val="11"/>
            </w:pPr>
            <w:r>
              <w:t>其中：财政    资金</w:t>
            </w:r>
          </w:p>
        </w:tc>
        <w:tc>
          <w:tcPr>
            <w:tcW w:w="2551" w:type="dxa"/>
            <w:vAlign w:val="center"/>
          </w:tcPr>
          <w:p>
            <w:pPr>
              <w:pStyle w:val="13"/>
            </w:pPr>
            <w:r>
              <w:t>14.00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用于参加各类体育赛事所需的差旅费及服装购置等相关费用，同时为学生提供充足的后勤保障，不断提高运动水平。</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40%</w:t>
            </w:r>
          </w:p>
        </w:tc>
        <w:tc>
          <w:tcPr>
            <w:tcW w:w="2835" w:type="dxa"/>
            <w:vAlign w:val="center"/>
          </w:tcPr>
          <w:p>
            <w:pPr>
              <w:pStyle w:val="14"/>
            </w:pPr>
            <w:r>
              <w:t>70%</w:t>
            </w:r>
          </w:p>
        </w:tc>
        <w:tc>
          <w:tcPr>
            <w:tcW w:w="2551" w:type="dxa"/>
            <w:vAlign w:val="center"/>
          </w:tcPr>
          <w:p>
            <w:pPr>
              <w:pStyle w:val="14"/>
            </w:pPr>
            <w:r>
              <w:t>90%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1.1.为学生提供充足的后勤保障</w:t>
            </w:r>
          </w:p>
          <w:p>
            <w:pPr>
              <w:pStyle w:val="13"/>
            </w:pPr>
            <w:r>
              <w:t>2.不断提高运动水平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取得特色专业和重点学科数量</w:t>
            </w:r>
          </w:p>
        </w:tc>
        <w:tc>
          <w:tcPr>
            <w:tcW w:w="5386" w:type="dxa"/>
            <w:vAlign w:val="center"/>
          </w:tcPr>
          <w:p>
            <w:pPr>
              <w:pStyle w:val="13"/>
            </w:pPr>
            <w:r>
              <w:t>取得特色专业和重点学科的数量</w:t>
            </w:r>
          </w:p>
        </w:tc>
        <w:tc>
          <w:tcPr>
            <w:tcW w:w="2268" w:type="dxa"/>
            <w:vAlign w:val="center"/>
          </w:tcPr>
          <w:p>
            <w:pPr>
              <w:pStyle w:val="13"/>
            </w:pPr>
            <w:r>
              <w:t>1个</w:t>
            </w:r>
          </w:p>
        </w:tc>
        <w:tc>
          <w:tcPr>
            <w:tcW w:w="1276" w:type="dxa"/>
            <w:vAlign w:val="center"/>
          </w:tcPr>
          <w:p>
            <w:pPr>
              <w:pStyle w:val="13"/>
            </w:pPr>
            <w:r>
              <w:t>取得特色专业和重点学科的数量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参加上级体育赛事成绩</w:t>
            </w:r>
          </w:p>
        </w:tc>
        <w:tc>
          <w:tcPr>
            <w:tcW w:w="5386" w:type="dxa"/>
            <w:vAlign w:val="center"/>
          </w:tcPr>
          <w:p>
            <w:pPr>
              <w:pStyle w:val="13"/>
            </w:pPr>
            <w:r>
              <w:t>参加上级高水平赛事获奖情况</w:t>
            </w:r>
          </w:p>
        </w:tc>
        <w:tc>
          <w:tcPr>
            <w:tcW w:w="2268" w:type="dxa"/>
            <w:vAlign w:val="center"/>
          </w:tcPr>
          <w:p>
            <w:pPr>
              <w:pStyle w:val="13"/>
            </w:pPr>
            <w:r>
              <w:t>≥2次</w:t>
            </w:r>
          </w:p>
        </w:tc>
        <w:tc>
          <w:tcPr>
            <w:tcW w:w="1276" w:type="dxa"/>
            <w:vAlign w:val="center"/>
          </w:tcPr>
          <w:p>
            <w:pPr>
              <w:pStyle w:val="13"/>
            </w:pPr>
            <w:r>
              <w:t>参加上级高水平赛事获奖数量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正常训练完成率</w:t>
            </w:r>
          </w:p>
        </w:tc>
        <w:tc>
          <w:tcPr>
            <w:tcW w:w="5386" w:type="dxa"/>
            <w:vAlign w:val="center"/>
          </w:tcPr>
          <w:p>
            <w:pPr>
              <w:pStyle w:val="13"/>
            </w:pPr>
            <w:r>
              <w:t>正常训练完成率</w:t>
            </w:r>
          </w:p>
        </w:tc>
        <w:tc>
          <w:tcPr>
            <w:tcW w:w="2268" w:type="dxa"/>
            <w:vAlign w:val="center"/>
          </w:tcPr>
          <w:p>
            <w:pPr>
              <w:pStyle w:val="13"/>
            </w:pPr>
            <w:r>
              <w:t>≥150天</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资金支出情况</w:t>
            </w:r>
          </w:p>
        </w:tc>
        <w:tc>
          <w:tcPr>
            <w:tcW w:w="5386" w:type="dxa"/>
            <w:vAlign w:val="center"/>
          </w:tcPr>
          <w:p>
            <w:pPr>
              <w:pStyle w:val="13"/>
            </w:pPr>
            <w:r>
              <w:t>资金支出率</w:t>
            </w:r>
          </w:p>
        </w:tc>
        <w:tc>
          <w:tcPr>
            <w:tcW w:w="2268" w:type="dxa"/>
            <w:vAlign w:val="center"/>
          </w:tcPr>
          <w:p>
            <w:pPr>
              <w:pStyle w:val="13"/>
            </w:pPr>
            <w:r>
              <w:t>≥95%</w:t>
            </w:r>
          </w:p>
        </w:tc>
        <w:tc>
          <w:tcPr>
            <w:tcW w:w="1276" w:type="dxa"/>
            <w:vAlign w:val="center"/>
          </w:tcPr>
          <w:p>
            <w:pPr>
              <w:pStyle w:val="13"/>
            </w:pPr>
            <w:r>
              <w:t>工作计划</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对全区体育事业发展的促进作用</w:t>
            </w:r>
          </w:p>
        </w:tc>
        <w:tc>
          <w:tcPr>
            <w:tcW w:w="5386" w:type="dxa"/>
            <w:vAlign w:val="center"/>
          </w:tcPr>
          <w:p>
            <w:pPr>
              <w:pStyle w:val="13"/>
            </w:pPr>
            <w:r>
              <w:t>促进全区体育事业发展</w:t>
            </w:r>
          </w:p>
        </w:tc>
        <w:tc>
          <w:tcPr>
            <w:tcW w:w="2268" w:type="dxa"/>
            <w:vAlign w:val="center"/>
          </w:tcPr>
          <w:p>
            <w:pPr>
              <w:pStyle w:val="13"/>
            </w:pPr>
            <w:r>
              <w:t>促进体育事业发展</w:t>
            </w:r>
          </w:p>
        </w:tc>
        <w:tc>
          <w:tcPr>
            <w:tcW w:w="1276" w:type="dxa"/>
            <w:vAlign w:val="center"/>
          </w:tcPr>
          <w:p>
            <w:pPr>
              <w:pStyle w:val="13"/>
            </w:pPr>
            <w:r>
              <w:t>体育事业发展情况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调查使用人员满意和比较满意人员占调查总人数的比率</w:t>
            </w:r>
          </w:p>
        </w:tc>
        <w:tc>
          <w:tcPr>
            <w:tcW w:w="2268" w:type="dxa"/>
            <w:vAlign w:val="center"/>
          </w:tcPr>
          <w:p>
            <w:pPr>
              <w:pStyle w:val="13"/>
            </w:pPr>
            <w:r>
              <w:t>≥90%</w:t>
            </w:r>
          </w:p>
        </w:tc>
        <w:tc>
          <w:tcPr>
            <w:tcW w:w="1276" w:type="dxa"/>
            <w:vAlign w:val="center"/>
          </w:tcPr>
          <w:p>
            <w:pPr>
              <w:pStyle w:val="13"/>
            </w:pPr>
            <w:r>
              <w:t>抽样调查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29、运转经费绩效目标表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13020725P004BBP100052</w:t>
            </w:r>
          </w:p>
        </w:tc>
        <w:tc>
          <w:tcPr>
            <w:tcW w:w="2835" w:type="dxa"/>
            <w:vAlign w:val="center"/>
          </w:tcPr>
          <w:p>
            <w:pPr>
              <w:pStyle w:val="11"/>
            </w:pPr>
            <w:r>
              <w:t>项目名称</w:t>
            </w:r>
          </w:p>
        </w:tc>
        <w:tc>
          <w:tcPr>
            <w:tcW w:w="6095" w:type="dxa"/>
            <w:gridSpan w:val="3"/>
            <w:vAlign w:val="center"/>
          </w:tcPr>
          <w:p>
            <w:pPr>
              <w:pStyle w:val="13"/>
            </w:pPr>
            <w:r>
              <w:t>运转经费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0.40</w:t>
            </w:r>
          </w:p>
        </w:tc>
        <w:tc>
          <w:tcPr>
            <w:tcW w:w="2835" w:type="dxa"/>
            <w:vAlign w:val="center"/>
          </w:tcPr>
          <w:p>
            <w:pPr>
              <w:pStyle w:val="11"/>
            </w:pPr>
            <w:r>
              <w:t>其中：财政    资金</w:t>
            </w:r>
          </w:p>
        </w:tc>
        <w:tc>
          <w:tcPr>
            <w:tcW w:w="2551" w:type="dxa"/>
            <w:vAlign w:val="center"/>
          </w:tcPr>
          <w:p>
            <w:pPr>
              <w:pStyle w:val="13"/>
            </w:pPr>
            <w:r>
              <w:t>0.40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用于办公网费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100%</w:t>
            </w:r>
          </w:p>
        </w:tc>
        <w:tc>
          <w:tcPr>
            <w:tcW w:w="2551" w:type="dxa"/>
            <w:vAlign w:val="center"/>
          </w:tcPr>
          <w:p>
            <w:pPr>
              <w:pStyle w:val="14"/>
            </w:pPr>
            <w:r>
              <w:t>100%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1.通过拨付资金，保障稽查队工作正常开展。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运转项目</w:t>
            </w:r>
          </w:p>
        </w:tc>
        <w:tc>
          <w:tcPr>
            <w:tcW w:w="5386" w:type="dxa"/>
            <w:vAlign w:val="center"/>
          </w:tcPr>
          <w:p>
            <w:pPr>
              <w:pStyle w:val="13"/>
            </w:pPr>
            <w:r>
              <w:t>运转经费项目</w:t>
            </w:r>
          </w:p>
        </w:tc>
        <w:tc>
          <w:tcPr>
            <w:tcW w:w="2268" w:type="dxa"/>
            <w:vAlign w:val="center"/>
          </w:tcPr>
          <w:p>
            <w:pPr>
              <w:pStyle w:val="13"/>
            </w:pPr>
            <w:r>
              <w:t>1个</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保工作正常开展</w:t>
            </w:r>
          </w:p>
        </w:tc>
        <w:tc>
          <w:tcPr>
            <w:tcW w:w="5386" w:type="dxa"/>
            <w:vAlign w:val="center"/>
          </w:tcPr>
          <w:p>
            <w:pPr>
              <w:pStyle w:val="13"/>
            </w:pPr>
            <w:r>
              <w:t>满足办公设施需要情况</w:t>
            </w:r>
          </w:p>
        </w:tc>
        <w:tc>
          <w:tcPr>
            <w:tcW w:w="2268" w:type="dxa"/>
            <w:vAlign w:val="center"/>
          </w:tcPr>
          <w:p>
            <w:pPr>
              <w:pStyle w:val="13"/>
            </w:pPr>
            <w:r>
              <w:t>有效保障</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运转经费及时保障</w:t>
            </w:r>
          </w:p>
        </w:tc>
        <w:tc>
          <w:tcPr>
            <w:tcW w:w="5386" w:type="dxa"/>
            <w:vAlign w:val="center"/>
          </w:tcPr>
          <w:p>
            <w:pPr>
              <w:pStyle w:val="13"/>
            </w:pPr>
            <w:r>
              <w:t>规定时间内支付</w:t>
            </w:r>
          </w:p>
        </w:tc>
        <w:tc>
          <w:tcPr>
            <w:tcW w:w="2268" w:type="dxa"/>
            <w:vAlign w:val="center"/>
          </w:tcPr>
          <w:p>
            <w:pPr>
              <w:pStyle w:val="13"/>
            </w:pPr>
            <w:r>
              <w:t>及时保障</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运转经费</w:t>
            </w:r>
          </w:p>
        </w:tc>
        <w:tc>
          <w:tcPr>
            <w:tcW w:w="5386" w:type="dxa"/>
            <w:vAlign w:val="center"/>
          </w:tcPr>
          <w:p>
            <w:pPr>
              <w:pStyle w:val="13"/>
            </w:pPr>
            <w:r>
              <w:t>运转经费情况</w:t>
            </w:r>
          </w:p>
        </w:tc>
        <w:tc>
          <w:tcPr>
            <w:tcW w:w="2268" w:type="dxa"/>
            <w:vAlign w:val="center"/>
          </w:tcPr>
          <w:p>
            <w:pPr>
              <w:pStyle w:val="13"/>
            </w:pPr>
            <w:r>
              <w:t>0.4万元</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保障正常运转</w:t>
            </w:r>
          </w:p>
        </w:tc>
        <w:tc>
          <w:tcPr>
            <w:tcW w:w="5386" w:type="dxa"/>
            <w:vAlign w:val="center"/>
          </w:tcPr>
          <w:p>
            <w:pPr>
              <w:pStyle w:val="13"/>
            </w:pPr>
            <w:r>
              <w:t>保障体育馆等正常运转</w:t>
            </w:r>
          </w:p>
        </w:tc>
        <w:tc>
          <w:tcPr>
            <w:tcW w:w="2268" w:type="dxa"/>
            <w:vAlign w:val="center"/>
          </w:tcPr>
          <w:p>
            <w:pPr>
              <w:pStyle w:val="13"/>
            </w:pPr>
            <w:r>
              <w:t>有效保障</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满意度</w:t>
            </w:r>
          </w:p>
        </w:tc>
        <w:tc>
          <w:tcPr>
            <w:tcW w:w="5386" w:type="dxa"/>
            <w:vAlign w:val="center"/>
          </w:tcPr>
          <w:p>
            <w:pPr>
              <w:pStyle w:val="13"/>
            </w:pPr>
            <w:r>
              <w:t>满意度</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406唐山市丰南区文化广电和旅游局</w:t>
            </w:r>
          </w:p>
        </w:tc>
        <w:tc>
          <w:tcPr>
            <w:tcW w:w="7712"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8" w:type="dxa"/>
            <w:gridSpan w:val="7"/>
            <w:vAlign w:val="center"/>
          </w:tcPr>
          <w:p>
            <w:pPr>
              <w:pStyle w:val="11"/>
            </w:pPr>
            <w:r>
              <w:t>政府采购金额（当年部门预算安排资金）</w:t>
            </w:r>
          </w:p>
        </w:tc>
        <w:tc>
          <w:tcPr>
            <w:tcW w:w="964" w:type="dxa"/>
            <w:vMerge w:val="restart"/>
            <w:vAlign w:val="center"/>
          </w:tcPr>
          <w:p>
            <w:pPr>
              <w:pStyle w:val="11"/>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合  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218.90</w:t>
            </w:r>
          </w:p>
        </w:tc>
        <w:tc>
          <w:tcPr>
            <w:tcW w:w="964" w:type="dxa"/>
            <w:vAlign w:val="center"/>
          </w:tcPr>
          <w:p>
            <w:pPr>
              <w:pStyle w:val="16"/>
            </w:pPr>
            <w:r>
              <w:t>218.90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168.90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唐山市丰南区文化广电和旅游局本级小计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218.90</w:t>
            </w:r>
          </w:p>
        </w:tc>
        <w:tc>
          <w:tcPr>
            <w:tcW w:w="964" w:type="dxa"/>
            <w:vAlign w:val="center"/>
          </w:tcPr>
          <w:p>
            <w:pPr>
              <w:pStyle w:val="16"/>
            </w:pPr>
            <w:r>
              <w:t>218.90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168.90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城乡公共文化服务项目</w:t>
            </w:r>
          </w:p>
        </w:tc>
        <w:tc>
          <w:tcPr>
            <w:tcW w:w="964" w:type="dxa"/>
            <w:vAlign w:val="center"/>
          </w:tcPr>
          <w:p>
            <w:pPr>
              <w:pStyle w:val="12"/>
            </w:pPr>
            <w:r>
              <w:t>99.00</w:t>
            </w:r>
          </w:p>
        </w:tc>
        <w:tc>
          <w:tcPr>
            <w:tcW w:w="1134" w:type="dxa"/>
            <w:vAlign w:val="center"/>
          </w:tcPr>
          <w:p>
            <w:pPr>
              <w:pStyle w:val="13"/>
            </w:pPr>
            <w:r>
              <w:t>艺术创作、表演和交流服务</w:t>
            </w:r>
          </w:p>
        </w:tc>
        <w:tc>
          <w:tcPr>
            <w:tcW w:w="1134" w:type="dxa"/>
            <w:vAlign w:val="center"/>
          </w:tcPr>
          <w:p>
            <w:pPr>
              <w:pStyle w:val="13"/>
            </w:pPr>
            <w:r>
              <w:t>C06030100</w:t>
            </w:r>
          </w:p>
        </w:tc>
        <w:tc>
          <w:tcPr>
            <w:tcW w:w="709" w:type="dxa"/>
            <w:vAlign w:val="center"/>
          </w:tcPr>
          <w:p>
            <w:pPr>
              <w:pStyle w:val="14"/>
            </w:pPr>
            <w:r>
              <w:t>批</w:t>
            </w:r>
          </w:p>
        </w:tc>
        <w:tc>
          <w:tcPr>
            <w:tcW w:w="850" w:type="dxa"/>
            <w:vAlign w:val="center"/>
          </w:tcPr>
          <w:p>
            <w:pPr>
              <w:pStyle w:val="12"/>
            </w:pPr>
            <w:r>
              <w:t>1</w:t>
            </w:r>
          </w:p>
        </w:tc>
        <w:tc>
          <w:tcPr>
            <w:tcW w:w="850" w:type="dxa"/>
            <w:vAlign w:val="center"/>
          </w:tcPr>
          <w:p>
            <w:pPr>
              <w:pStyle w:val="12"/>
            </w:pPr>
            <w:r>
              <w:t>99.00</w:t>
            </w:r>
          </w:p>
        </w:tc>
        <w:tc>
          <w:tcPr>
            <w:tcW w:w="964" w:type="dxa"/>
            <w:vAlign w:val="center"/>
          </w:tcPr>
          <w:p>
            <w:pPr>
              <w:pStyle w:val="12"/>
            </w:pPr>
            <w:r>
              <w:t>99.00</w:t>
            </w:r>
          </w:p>
        </w:tc>
        <w:tc>
          <w:tcPr>
            <w:tcW w:w="964" w:type="dxa"/>
            <w:vAlign w:val="center"/>
          </w:tcPr>
          <w:p>
            <w:pPr>
              <w:pStyle w:val="12"/>
            </w:pPr>
            <w:r>
              <w:t>99.00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99.00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提前下达2025年公共图书馆、美术馆、文化馆（站）免费开放补助资金（唐财教【2024】86号）</w:t>
            </w:r>
          </w:p>
        </w:tc>
        <w:tc>
          <w:tcPr>
            <w:tcW w:w="964" w:type="dxa"/>
            <w:vAlign w:val="center"/>
          </w:tcPr>
          <w:p>
            <w:pPr>
              <w:pStyle w:val="12"/>
            </w:pPr>
            <w:r>
              <w:t>42.40</w:t>
            </w:r>
          </w:p>
        </w:tc>
        <w:tc>
          <w:tcPr>
            <w:tcW w:w="1134" w:type="dxa"/>
            <w:vAlign w:val="center"/>
          </w:tcPr>
          <w:p>
            <w:pPr>
              <w:pStyle w:val="13"/>
            </w:pPr>
            <w:r>
              <w:t>群众文化活动服务</w:t>
            </w:r>
          </w:p>
        </w:tc>
        <w:tc>
          <w:tcPr>
            <w:tcW w:w="1134" w:type="dxa"/>
            <w:vAlign w:val="center"/>
          </w:tcPr>
          <w:p>
            <w:pPr>
              <w:pStyle w:val="13"/>
            </w:pPr>
            <w:r>
              <w:t>C06030700</w:t>
            </w:r>
          </w:p>
        </w:tc>
        <w:tc>
          <w:tcPr>
            <w:tcW w:w="709" w:type="dxa"/>
            <w:vAlign w:val="center"/>
          </w:tcPr>
          <w:p>
            <w:pPr>
              <w:pStyle w:val="14"/>
            </w:pPr>
            <w:r>
              <w:t>批</w:t>
            </w:r>
          </w:p>
        </w:tc>
        <w:tc>
          <w:tcPr>
            <w:tcW w:w="850" w:type="dxa"/>
            <w:vAlign w:val="center"/>
          </w:tcPr>
          <w:p>
            <w:pPr>
              <w:pStyle w:val="12"/>
            </w:pPr>
            <w:r>
              <w:t>1</w:t>
            </w:r>
          </w:p>
        </w:tc>
        <w:tc>
          <w:tcPr>
            <w:tcW w:w="850" w:type="dxa"/>
            <w:vAlign w:val="center"/>
          </w:tcPr>
          <w:p>
            <w:pPr>
              <w:pStyle w:val="12"/>
            </w:pPr>
            <w:r>
              <w:t>23.20</w:t>
            </w:r>
          </w:p>
        </w:tc>
        <w:tc>
          <w:tcPr>
            <w:tcW w:w="964" w:type="dxa"/>
            <w:vAlign w:val="center"/>
          </w:tcPr>
          <w:p>
            <w:pPr>
              <w:pStyle w:val="12"/>
            </w:pPr>
            <w:r>
              <w:t>23.20</w:t>
            </w:r>
          </w:p>
        </w:tc>
        <w:tc>
          <w:tcPr>
            <w:tcW w:w="964" w:type="dxa"/>
            <w:vAlign w:val="center"/>
          </w:tcPr>
          <w:p>
            <w:pPr>
              <w:pStyle w:val="12"/>
            </w:pPr>
            <w:r>
              <w:t>23.20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23.20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提前下达2025年省级公共图书馆、美术馆、文化馆（站）免费开放补助资金（唐财教【2024】87号）</w:t>
            </w:r>
          </w:p>
        </w:tc>
        <w:tc>
          <w:tcPr>
            <w:tcW w:w="964" w:type="dxa"/>
            <w:vAlign w:val="center"/>
          </w:tcPr>
          <w:p>
            <w:pPr>
              <w:pStyle w:val="12"/>
            </w:pPr>
            <w:r>
              <w:t>8.00</w:t>
            </w:r>
          </w:p>
        </w:tc>
        <w:tc>
          <w:tcPr>
            <w:tcW w:w="1134" w:type="dxa"/>
            <w:vAlign w:val="center"/>
          </w:tcPr>
          <w:p>
            <w:pPr>
              <w:pStyle w:val="13"/>
            </w:pPr>
            <w:r>
              <w:t>群众文化活动服务</w:t>
            </w:r>
          </w:p>
        </w:tc>
        <w:tc>
          <w:tcPr>
            <w:tcW w:w="1134" w:type="dxa"/>
            <w:vAlign w:val="center"/>
          </w:tcPr>
          <w:p>
            <w:pPr>
              <w:pStyle w:val="13"/>
            </w:pPr>
            <w:r>
              <w:t>C06030700</w:t>
            </w:r>
          </w:p>
        </w:tc>
        <w:tc>
          <w:tcPr>
            <w:tcW w:w="709" w:type="dxa"/>
            <w:vAlign w:val="center"/>
          </w:tcPr>
          <w:p>
            <w:pPr>
              <w:pStyle w:val="14"/>
            </w:pPr>
            <w:r>
              <w:t>批</w:t>
            </w:r>
          </w:p>
        </w:tc>
        <w:tc>
          <w:tcPr>
            <w:tcW w:w="850" w:type="dxa"/>
            <w:vAlign w:val="center"/>
          </w:tcPr>
          <w:p>
            <w:pPr>
              <w:pStyle w:val="12"/>
            </w:pPr>
            <w:r>
              <w:t>1</w:t>
            </w:r>
          </w:p>
        </w:tc>
        <w:tc>
          <w:tcPr>
            <w:tcW w:w="850" w:type="dxa"/>
            <w:vAlign w:val="center"/>
          </w:tcPr>
          <w:p>
            <w:pPr>
              <w:pStyle w:val="12"/>
            </w:pPr>
            <w:r>
              <w:t>8.00</w:t>
            </w:r>
          </w:p>
        </w:tc>
        <w:tc>
          <w:tcPr>
            <w:tcW w:w="964" w:type="dxa"/>
            <w:vAlign w:val="center"/>
          </w:tcPr>
          <w:p>
            <w:pPr>
              <w:pStyle w:val="12"/>
            </w:pPr>
            <w:r>
              <w:t>8.00</w:t>
            </w:r>
          </w:p>
        </w:tc>
        <w:tc>
          <w:tcPr>
            <w:tcW w:w="964" w:type="dxa"/>
            <w:vAlign w:val="center"/>
          </w:tcPr>
          <w:p>
            <w:pPr>
              <w:pStyle w:val="12"/>
            </w:pPr>
            <w:r>
              <w:t>8.00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提前下达2025年省级公共文化服务体系建设补助资金（唐财教【2024】95号）</w:t>
            </w:r>
          </w:p>
        </w:tc>
        <w:tc>
          <w:tcPr>
            <w:tcW w:w="964" w:type="dxa"/>
            <w:vAlign w:val="center"/>
          </w:tcPr>
          <w:p>
            <w:pPr>
              <w:pStyle w:val="12"/>
            </w:pPr>
            <w:r>
              <w:t>12.80</w:t>
            </w:r>
          </w:p>
        </w:tc>
        <w:tc>
          <w:tcPr>
            <w:tcW w:w="1134" w:type="dxa"/>
            <w:vAlign w:val="center"/>
          </w:tcPr>
          <w:p>
            <w:pPr>
              <w:pStyle w:val="13"/>
            </w:pPr>
            <w:r>
              <w:t>其他体育设备设施</w:t>
            </w:r>
          </w:p>
        </w:tc>
        <w:tc>
          <w:tcPr>
            <w:tcW w:w="1134" w:type="dxa"/>
            <w:vAlign w:val="center"/>
          </w:tcPr>
          <w:p>
            <w:pPr>
              <w:pStyle w:val="13"/>
            </w:pPr>
            <w:r>
              <w:t>A02469900</w:t>
            </w:r>
          </w:p>
        </w:tc>
        <w:tc>
          <w:tcPr>
            <w:tcW w:w="709" w:type="dxa"/>
            <w:vAlign w:val="center"/>
          </w:tcPr>
          <w:p>
            <w:pPr>
              <w:pStyle w:val="14"/>
            </w:pPr>
            <w:r>
              <w:t>批</w:t>
            </w:r>
          </w:p>
        </w:tc>
        <w:tc>
          <w:tcPr>
            <w:tcW w:w="850" w:type="dxa"/>
            <w:vAlign w:val="center"/>
          </w:tcPr>
          <w:p>
            <w:pPr>
              <w:pStyle w:val="12"/>
            </w:pPr>
            <w:r>
              <w:t>1</w:t>
            </w:r>
          </w:p>
        </w:tc>
        <w:tc>
          <w:tcPr>
            <w:tcW w:w="850" w:type="dxa"/>
            <w:vAlign w:val="center"/>
          </w:tcPr>
          <w:p>
            <w:pPr>
              <w:pStyle w:val="12"/>
            </w:pPr>
            <w:r>
              <w:t>12.80</w:t>
            </w:r>
          </w:p>
        </w:tc>
        <w:tc>
          <w:tcPr>
            <w:tcW w:w="964" w:type="dxa"/>
            <w:vAlign w:val="center"/>
          </w:tcPr>
          <w:p>
            <w:pPr>
              <w:pStyle w:val="12"/>
            </w:pPr>
            <w:r>
              <w:t>12.80</w:t>
            </w:r>
          </w:p>
        </w:tc>
        <w:tc>
          <w:tcPr>
            <w:tcW w:w="964" w:type="dxa"/>
            <w:vAlign w:val="center"/>
          </w:tcPr>
          <w:p>
            <w:pPr>
              <w:pStyle w:val="12"/>
            </w:pPr>
            <w:r>
              <w:t>12.80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12.80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提前下达2025年中央支持地方公共文化服务体系建设资金（唐财教【2024】94号）</w:t>
            </w:r>
          </w:p>
        </w:tc>
        <w:tc>
          <w:tcPr>
            <w:tcW w:w="964" w:type="dxa"/>
            <w:vAlign w:val="center"/>
          </w:tcPr>
          <w:p>
            <w:pPr>
              <w:pStyle w:val="12"/>
            </w:pPr>
            <w:r>
              <w:t>100.28</w:t>
            </w:r>
          </w:p>
        </w:tc>
        <w:tc>
          <w:tcPr>
            <w:tcW w:w="1134" w:type="dxa"/>
            <w:vAlign w:val="center"/>
          </w:tcPr>
          <w:p>
            <w:pPr>
              <w:pStyle w:val="13"/>
            </w:pPr>
            <w:r>
              <w:t>健身设备</w:t>
            </w:r>
          </w:p>
        </w:tc>
        <w:tc>
          <w:tcPr>
            <w:tcW w:w="1134" w:type="dxa"/>
            <w:vAlign w:val="center"/>
          </w:tcPr>
          <w:p>
            <w:pPr>
              <w:pStyle w:val="13"/>
            </w:pPr>
            <w:r>
              <w:t>A02462600</w:t>
            </w:r>
          </w:p>
        </w:tc>
        <w:tc>
          <w:tcPr>
            <w:tcW w:w="709" w:type="dxa"/>
            <w:vAlign w:val="center"/>
          </w:tcPr>
          <w:p>
            <w:pPr>
              <w:pStyle w:val="14"/>
            </w:pPr>
            <w:r>
              <w:t>批</w:t>
            </w:r>
          </w:p>
        </w:tc>
        <w:tc>
          <w:tcPr>
            <w:tcW w:w="850" w:type="dxa"/>
            <w:vAlign w:val="center"/>
          </w:tcPr>
          <w:p>
            <w:pPr>
              <w:pStyle w:val="12"/>
            </w:pPr>
            <w:r>
              <w:t>1</w:t>
            </w:r>
          </w:p>
        </w:tc>
        <w:tc>
          <w:tcPr>
            <w:tcW w:w="850" w:type="dxa"/>
            <w:vAlign w:val="center"/>
          </w:tcPr>
          <w:p>
            <w:pPr>
              <w:pStyle w:val="12"/>
            </w:pPr>
            <w:r>
              <w:t>25.68</w:t>
            </w:r>
          </w:p>
        </w:tc>
        <w:tc>
          <w:tcPr>
            <w:tcW w:w="964" w:type="dxa"/>
            <w:vAlign w:val="center"/>
          </w:tcPr>
          <w:p>
            <w:pPr>
              <w:pStyle w:val="12"/>
            </w:pPr>
            <w:r>
              <w:t>25.68</w:t>
            </w:r>
          </w:p>
        </w:tc>
        <w:tc>
          <w:tcPr>
            <w:tcW w:w="964" w:type="dxa"/>
            <w:vAlign w:val="center"/>
          </w:tcPr>
          <w:p>
            <w:pPr>
              <w:pStyle w:val="12"/>
            </w:pPr>
            <w:r>
              <w:t>25.68</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25.68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提前下达2025年中央支持地方公共文化服务体系建设资金（唐财教【2024】94号）</w:t>
            </w:r>
          </w:p>
        </w:tc>
        <w:tc>
          <w:tcPr>
            <w:tcW w:w="964" w:type="dxa"/>
            <w:vAlign w:val="center"/>
          </w:tcPr>
          <w:p>
            <w:pPr>
              <w:pStyle w:val="12"/>
            </w:pPr>
            <w:r>
              <w:t>100.28</w:t>
            </w:r>
          </w:p>
        </w:tc>
        <w:tc>
          <w:tcPr>
            <w:tcW w:w="1134" w:type="dxa"/>
            <w:vAlign w:val="center"/>
          </w:tcPr>
          <w:p>
            <w:pPr>
              <w:pStyle w:val="13"/>
            </w:pPr>
            <w:r>
              <w:t>其他图书</w:t>
            </w:r>
          </w:p>
        </w:tc>
        <w:tc>
          <w:tcPr>
            <w:tcW w:w="1134" w:type="dxa"/>
            <w:vAlign w:val="center"/>
          </w:tcPr>
          <w:p>
            <w:pPr>
              <w:pStyle w:val="13"/>
            </w:pPr>
            <w:r>
              <w:t>A04019900</w:t>
            </w:r>
          </w:p>
        </w:tc>
        <w:tc>
          <w:tcPr>
            <w:tcW w:w="709" w:type="dxa"/>
            <w:vAlign w:val="center"/>
          </w:tcPr>
          <w:p>
            <w:pPr>
              <w:pStyle w:val="14"/>
            </w:pPr>
            <w:r>
              <w:t>批</w:t>
            </w:r>
          </w:p>
        </w:tc>
        <w:tc>
          <w:tcPr>
            <w:tcW w:w="850" w:type="dxa"/>
            <w:vAlign w:val="center"/>
          </w:tcPr>
          <w:p>
            <w:pPr>
              <w:pStyle w:val="12"/>
            </w:pPr>
            <w:r>
              <w:t>1</w:t>
            </w:r>
          </w:p>
        </w:tc>
        <w:tc>
          <w:tcPr>
            <w:tcW w:w="850" w:type="dxa"/>
            <w:vAlign w:val="center"/>
          </w:tcPr>
          <w:p>
            <w:pPr>
              <w:pStyle w:val="12"/>
            </w:pPr>
            <w:r>
              <w:t>50.00</w:t>
            </w:r>
          </w:p>
        </w:tc>
        <w:tc>
          <w:tcPr>
            <w:tcW w:w="964" w:type="dxa"/>
            <w:vAlign w:val="center"/>
          </w:tcPr>
          <w:p>
            <w:pPr>
              <w:pStyle w:val="12"/>
            </w:pPr>
            <w:r>
              <w:t>50.00</w:t>
            </w:r>
          </w:p>
        </w:tc>
        <w:tc>
          <w:tcPr>
            <w:tcW w:w="964" w:type="dxa"/>
            <w:vAlign w:val="center"/>
          </w:tcPr>
          <w:p>
            <w:pPr>
              <w:pStyle w:val="12"/>
            </w:pPr>
            <w:r>
              <w:t>50.00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文化市场综合执法经费</w:t>
            </w:r>
          </w:p>
        </w:tc>
        <w:tc>
          <w:tcPr>
            <w:tcW w:w="964" w:type="dxa"/>
            <w:vAlign w:val="center"/>
          </w:tcPr>
          <w:p>
            <w:pPr>
              <w:pStyle w:val="12"/>
            </w:pPr>
            <w:r>
              <w:t>3.60</w:t>
            </w:r>
          </w:p>
        </w:tc>
        <w:tc>
          <w:tcPr>
            <w:tcW w:w="1134" w:type="dxa"/>
            <w:vAlign w:val="center"/>
          </w:tcPr>
          <w:p>
            <w:pPr>
              <w:pStyle w:val="13"/>
            </w:pPr>
            <w:r>
              <w:t>办公桌</w:t>
            </w:r>
          </w:p>
        </w:tc>
        <w:tc>
          <w:tcPr>
            <w:tcW w:w="1134" w:type="dxa"/>
            <w:vAlign w:val="center"/>
          </w:tcPr>
          <w:p>
            <w:pPr>
              <w:pStyle w:val="13"/>
            </w:pPr>
            <w:r>
              <w:t>A05010201</w:t>
            </w:r>
          </w:p>
        </w:tc>
        <w:tc>
          <w:tcPr>
            <w:tcW w:w="709" w:type="dxa"/>
            <w:vAlign w:val="center"/>
          </w:tcPr>
          <w:p>
            <w:pPr>
              <w:pStyle w:val="14"/>
            </w:pPr>
            <w:r>
              <w:t>件</w:t>
            </w:r>
          </w:p>
        </w:tc>
        <w:tc>
          <w:tcPr>
            <w:tcW w:w="850" w:type="dxa"/>
            <w:vAlign w:val="center"/>
          </w:tcPr>
          <w:p>
            <w:pPr>
              <w:pStyle w:val="12"/>
            </w:pPr>
            <w:r>
              <w:t>1</w:t>
            </w:r>
          </w:p>
        </w:tc>
        <w:tc>
          <w:tcPr>
            <w:tcW w:w="850" w:type="dxa"/>
            <w:vAlign w:val="center"/>
          </w:tcPr>
          <w:p>
            <w:pPr>
              <w:pStyle w:val="12"/>
            </w:pPr>
            <w:r>
              <w:t>0.14</w:t>
            </w:r>
          </w:p>
        </w:tc>
        <w:tc>
          <w:tcPr>
            <w:tcW w:w="964" w:type="dxa"/>
            <w:vAlign w:val="center"/>
          </w:tcPr>
          <w:p>
            <w:pPr>
              <w:pStyle w:val="12"/>
            </w:pPr>
            <w:r>
              <w:t>0.14</w:t>
            </w:r>
          </w:p>
        </w:tc>
        <w:tc>
          <w:tcPr>
            <w:tcW w:w="964" w:type="dxa"/>
            <w:vAlign w:val="center"/>
          </w:tcPr>
          <w:p>
            <w:pPr>
              <w:pStyle w:val="12"/>
            </w:pPr>
            <w:r>
              <w:t>0.14</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0.14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文化市场综合执法经费</w:t>
            </w:r>
          </w:p>
        </w:tc>
        <w:tc>
          <w:tcPr>
            <w:tcW w:w="964" w:type="dxa"/>
            <w:vAlign w:val="center"/>
          </w:tcPr>
          <w:p>
            <w:pPr>
              <w:pStyle w:val="12"/>
            </w:pPr>
            <w:r>
              <w:t>3.60</w:t>
            </w:r>
          </w:p>
        </w:tc>
        <w:tc>
          <w:tcPr>
            <w:tcW w:w="1134" w:type="dxa"/>
            <w:vAlign w:val="center"/>
          </w:tcPr>
          <w:p>
            <w:pPr>
              <w:pStyle w:val="13"/>
            </w:pPr>
            <w:r>
              <w:t>办公椅</w:t>
            </w:r>
          </w:p>
        </w:tc>
        <w:tc>
          <w:tcPr>
            <w:tcW w:w="1134" w:type="dxa"/>
            <w:vAlign w:val="center"/>
          </w:tcPr>
          <w:p>
            <w:pPr>
              <w:pStyle w:val="13"/>
            </w:pPr>
            <w:r>
              <w:t>A05010301</w:t>
            </w:r>
          </w:p>
        </w:tc>
        <w:tc>
          <w:tcPr>
            <w:tcW w:w="709" w:type="dxa"/>
            <w:vAlign w:val="center"/>
          </w:tcPr>
          <w:p>
            <w:pPr>
              <w:pStyle w:val="14"/>
            </w:pPr>
            <w:r>
              <w:t>件</w:t>
            </w:r>
          </w:p>
        </w:tc>
        <w:tc>
          <w:tcPr>
            <w:tcW w:w="850" w:type="dxa"/>
            <w:vAlign w:val="center"/>
          </w:tcPr>
          <w:p>
            <w:pPr>
              <w:pStyle w:val="12"/>
            </w:pPr>
            <w:r>
              <w:t>1</w:t>
            </w:r>
          </w:p>
        </w:tc>
        <w:tc>
          <w:tcPr>
            <w:tcW w:w="850" w:type="dxa"/>
            <w:vAlign w:val="center"/>
          </w:tcPr>
          <w:p>
            <w:pPr>
              <w:pStyle w:val="12"/>
            </w:pPr>
            <w:r>
              <w:t>0.08</w:t>
            </w:r>
          </w:p>
        </w:tc>
        <w:tc>
          <w:tcPr>
            <w:tcW w:w="964" w:type="dxa"/>
            <w:vAlign w:val="center"/>
          </w:tcPr>
          <w:p>
            <w:pPr>
              <w:pStyle w:val="12"/>
            </w:pPr>
            <w:r>
              <w:t>0.08</w:t>
            </w:r>
          </w:p>
        </w:tc>
        <w:tc>
          <w:tcPr>
            <w:tcW w:w="964" w:type="dxa"/>
            <w:vAlign w:val="center"/>
          </w:tcPr>
          <w:p>
            <w:pPr>
              <w:pStyle w:val="12"/>
            </w:pPr>
            <w:r>
              <w:t>0.08</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0.08</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唐山市丰南区文化广电和旅游局（含所属单位）上年末固定资产金额为2655.96万元（详见下表）。本年度拟购置固定资产总额为117.60万元，已按要求列入政府采购预算，详见政府采购预算表。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0"/>
            </w:pPr>
            <w:r>
              <w:t>406唐山市丰南区文化广电和旅游局</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2655.96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1、房屋（平方米）</w:t>
            </w:r>
          </w:p>
        </w:tc>
        <w:tc>
          <w:tcPr>
            <w:tcW w:w="2835" w:type="dxa"/>
            <w:vAlign w:val="center"/>
          </w:tcPr>
          <w:p>
            <w:pPr>
              <w:pStyle w:val="14"/>
            </w:pPr>
            <w:r>
              <w:t>7812</w:t>
            </w:r>
          </w:p>
        </w:tc>
        <w:tc>
          <w:tcPr>
            <w:tcW w:w="2835" w:type="dxa"/>
            <w:vAlign w:val="center"/>
          </w:tcPr>
          <w:p>
            <w:pPr>
              <w:pStyle w:val="12"/>
            </w:pPr>
            <w:r>
              <w:t>613.00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　　其中：办公用房（平方米）</w:t>
            </w:r>
          </w:p>
        </w:tc>
        <w:tc>
          <w:tcPr>
            <w:tcW w:w="2835" w:type="dxa"/>
            <w:vAlign w:val="center"/>
          </w:tcPr>
          <w:p>
            <w:pPr>
              <w:pStyle w:val="14"/>
            </w:pPr>
            <w:r>
              <w:t>182</w:t>
            </w:r>
          </w:p>
        </w:tc>
        <w:tc>
          <w:tcPr>
            <w:tcW w:w="2835" w:type="dxa"/>
            <w:vAlign w:val="center"/>
          </w:tcPr>
          <w:p>
            <w:pPr>
              <w:pStyle w:val="12"/>
            </w:pPr>
            <w:r>
              <w:t>14.62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2、车辆（台、辆）</w:t>
            </w:r>
          </w:p>
        </w:tc>
        <w:tc>
          <w:tcPr>
            <w:tcW w:w="2835" w:type="dxa"/>
            <w:vAlign w:val="center"/>
          </w:tcPr>
          <w:p>
            <w:pPr>
              <w:pStyle w:val="14"/>
            </w:pPr>
            <w:r>
              <w:t>2</w:t>
            </w:r>
          </w:p>
        </w:tc>
        <w:tc>
          <w:tcPr>
            <w:tcW w:w="2835" w:type="dxa"/>
            <w:vAlign w:val="center"/>
          </w:tcPr>
          <w:p>
            <w:pPr>
              <w:pStyle w:val="12"/>
            </w:pPr>
            <w:r>
              <w:t>13.40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3、单价在20万元以上的设备</w:t>
            </w:r>
          </w:p>
        </w:tc>
        <w:tc>
          <w:tcPr>
            <w:tcW w:w="2835" w:type="dxa"/>
            <w:vAlign w:val="center"/>
          </w:tcPr>
          <w:p>
            <w:pPr>
              <w:pStyle w:val="14"/>
            </w:pPr>
            <w:r>
              <w:t>3</w:t>
            </w:r>
          </w:p>
        </w:tc>
        <w:tc>
          <w:tcPr>
            <w:tcW w:w="2835" w:type="dxa"/>
            <w:vAlign w:val="center"/>
          </w:tcPr>
          <w:p>
            <w:pPr>
              <w:pStyle w:val="12"/>
            </w:pPr>
            <w:r>
              <w:t>249.19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4、其他固定资产</w:t>
            </w:r>
          </w:p>
        </w:tc>
        <w:tc>
          <w:tcPr>
            <w:tcW w:w="2835" w:type="dxa"/>
            <w:vAlign w:val="center"/>
          </w:tcPr>
          <w:p>
            <w:pPr>
              <w:pStyle w:val="14"/>
            </w:pPr>
            <w:r>
              <w:t>762</w:t>
            </w:r>
          </w:p>
        </w:tc>
        <w:tc>
          <w:tcPr>
            <w:tcW w:w="2835" w:type="dxa"/>
            <w:vAlign w:val="center"/>
          </w:tcPr>
          <w:p>
            <w:pPr>
              <w:pStyle w:val="12"/>
            </w:pPr>
            <w:r>
              <w:t>1780.37</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57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56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1F371162"/>
    <w:rsid w:val="5FDF72D2"/>
    <w:rsid w:val="5FF7B20B"/>
    <w:rsid w:val="6A77F669"/>
    <w:rsid w:val="77C051B0"/>
    <w:rsid w:val="7DFFDBE8"/>
    <w:rsid w:val="7F2735FA"/>
    <w:rsid w:val="BFFF877D"/>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59</Pages>
  <TotalTime>5</TotalTime>
  <ScaleCrop>false</ScaleCrop>
  <LinksUpToDate>false</LinksUpToDate>
  <Application>WPS Office_11.8.2.12065_F1E327BC-269C-435d-A152-05C5408002CA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2025-01-23T14:01:00Z</dcterms:created>
  <dc:creator>baixin</dc:creator>
  <cp:lastModifiedBy>baixin</cp:lastModifiedBy>
  <dcterms:modified xsi:type="dcterms:W3CDTF">2025-02-07T08:55:44Z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2052-11.8.2.12065</vt:lpwstr>
  </property>
  <property fmtid="{D5CDD505-2E9C-101B-9397-08002B2CF9AE}" pid="3" name="ICV">
    <vt:lpwstr>8644D6512A62BDB1A593906777E37D93</vt:lpwstr>
  </property>
</Properties>
</file>