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一、中国共产党唐山市丰南区委员会党校本级收支预算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一、中国共产党唐山市丰南区委员会党校本级收支预算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680.61</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r>
              <w:t>492.52</w:t>
            </w: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107.67</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39.57</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40.85</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680.61</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680.61</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680.61</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680.61</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680.61</w:t>
            </w:r>
          </w:p>
        </w:tc>
        <w:tc>
          <w:tcPr>
            <w:tcW w:w="1134" w:type="dxa"/>
            <w:tcBorders>
              <w:left w:val="single" w:sz="6" w:space="0" w:color="auto"/>
              <w:right w:val="single" w:sz="6" w:space="0" w:color="auto"/>
            </w:tcBorders>
            <w:vAlign w:val="center"/>
          </w:tcPr>
          <w:p>
            <w:pPr>
              <w:pStyle w:val="23"/>
            </w:pPr>
            <w:r>
              <w:t>680.61</w:t>
            </w:r>
          </w:p>
        </w:tc>
        <w:tc>
          <w:tcPr>
            <w:tcW w:w="1134" w:type="dxa"/>
            <w:tcBorders>
              <w:left w:val="single" w:sz="6" w:space="0" w:color="auto"/>
              <w:right w:val="single" w:sz="6" w:space="0" w:color="auto"/>
            </w:tcBorders>
            <w:vAlign w:val="center"/>
          </w:tcPr>
          <w:p>
            <w:pPr>
              <w:pStyle w:val="23"/>
            </w:pPr>
            <w:r>
              <w:t>680.61</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205</w:t>
            </w:r>
          </w:p>
        </w:tc>
        <w:tc>
          <w:tcPr>
            <w:tcW w:w="1559" w:type="dxa"/>
            <w:tcBorders>
              <w:left w:val="single" w:sz="6" w:space="0" w:color="auto"/>
              <w:right w:val="single" w:sz="6" w:space="0" w:color="auto"/>
            </w:tcBorders>
            <w:vAlign w:val="center"/>
          </w:tcPr>
          <w:p>
            <w:pPr>
              <w:pStyle w:val="20"/>
            </w:pPr>
            <w:r>
              <w:t>教育支出</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20508</w:t>
            </w:r>
          </w:p>
        </w:tc>
        <w:tc>
          <w:tcPr>
            <w:tcW w:w="1559" w:type="dxa"/>
            <w:tcBorders>
              <w:left w:val="single" w:sz="6" w:space="0" w:color="auto"/>
              <w:right w:val="single" w:sz="6" w:space="0" w:color="auto"/>
            </w:tcBorders>
            <w:vAlign w:val="center"/>
          </w:tcPr>
          <w:p>
            <w:pPr>
              <w:pStyle w:val="20"/>
            </w:pPr>
            <w:r>
              <w:t>进修及培训</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2050802</w:t>
            </w:r>
          </w:p>
        </w:tc>
        <w:tc>
          <w:tcPr>
            <w:tcW w:w="1559" w:type="dxa"/>
            <w:tcBorders>
              <w:left w:val="single" w:sz="6" w:space="0" w:color="auto"/>
              <w:right w:val="single" w:sz="6" w:space="0" w:color="auto"/>
            </w:tcBorders>
            <w:vAlign w:val="center"/>
          </w:tcPr>
          <w:p>
            <w:pPr>
              <w:pStyle w:val="20"/>
            </w:pPr>
            <w:r>
              <w:t>干部教育</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r>
              <w:t>492.52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107.67</w:t>
            </w:r>
          </w:p>
        </w:tc>
        <w:tc>
          <w:tcPr>
            <w:tcW w:w="1134" w:type="dxa"/>
            <w:tcBorders>
              <w:left w:val="single" w:sz="6" w:space="0" w:color="auto"/>
              <w:right w:val="single" w:sz="6" w:space="0" w:color="auto"/>
            </w:tcBorders>
            <w:vAlign w:val="center"/>
          </w:tcPr>
          <w:p>
            <w:pPr>
              <w:pStyle w:val="19"/>
            </w:pPr>
            <w:r>
              <w:t>107.67</w:t>
            </w:r>
          </w:p>
        </w:tc>
        <w:tc>
          <w:tcPr>
            <w:tcW w:w="1134" w:type="dxa"/>
            <w:tcBorders>
              <w:left w:val="single" w:sz="6" w:space="0" w:color="auto"/>
              <w:right w:val="single" w:sz="6" w:space="0" w:color="auto"/>
            </w:tcBorders>
            <w:vAlign w:val="center"/>
          </w:tcPr>
          <w:p>
            <w:pPr>
              <w:pStyle w:val="19"/>
            </w:pPr>
            <w:r>
              <w:t>107.67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107.67</w:t>
            </w:r>
          </w:p>
        </w:tc>
        <w:tc>
          <w:tcPr>
            <w:tcW w:w="1134" w:type="dxa"/>
            <w:tcBorders>
              <w:left w:val="single" w:sz="6" w:space="0" w:color="auto"/>
              <w:right w:val="single" w:sz="6" w:space="0" w:color="auto"/>
            </w:tcBorders>
            <w:vAlign w:val="center"/>
          </w:tcPr>
          <w:p>
            <w:pPr>
              <w:pStyle w:val="19"/>
            </w:pPr>
            <w:r>
              <w:t>107.67</w:t>
            </w:r>
          </w:p>
        </w:tc>
        <w:tc>
          <w:tcPr>
            <w:tcW w:w="1134" w:type="dxa"/>
            <w:tcBorders>
              <w:left w:val="single" w:sz="6" w:space="0" w:color="auto"/>
              <w:right w:val="single" w:sz="6" w:space="0" w:color="auto"/>
            </w:tcBorders>
            <w:vAlign w:val="center"/>
          </w:tcPr>
          <w:p>
            <w:pPr>
              <w:pStyle w:val="19"/>
            </w:pPr>
            <w:r>
              <w:t>107.67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2080502</w:t>
            </w:r>
          </w:p>
        </w:tc>
        <w:tc>
          <w:tcPr>
            <w:tcW w:w="1559" w:type="dxa"/>
            <w:tcBorders>
              <w:left w:val="single" w:sz="6" w:space="0" w:color="auto"/>
              <w:right w:val="single" w:sz="6" w:space="0" w:color="auto"/>
            </w:tcBorders>
            <w:vAlign w:val="center"/>
          </w:tcPr>
          <w:p>
            <w:pPr>
              <w:pStyle w:val="20"/>
            </w:pPr>
            <w:r>
              <w:t>事业单位离退休</w:t>
            </w:r>
          </w:p>
        </w:tc>
        <w:tc>
          <w:tcPr>
            <w:tcW w:w="1134" w:type="dxa"/>
            <w:tcBorders>
              <w:left w:val="single" w:sz="6" w:space="0" w:color="auto"/>
              <w:right w:val="single" w:sz="6" w:space="0" w:color="auto"/>
            </w:tcBorders>
            <w:vAlign w:val="center"/>
          </w:tcPr>
          <w:p>
            <w:pPr>
              <w:pStyle w:val="19"/>
            </w:pPr>
            <w:r>
              <w:t>56.75</w:t>
            </w:r>
          </w:p>
        </w:tc>
        <w:tc>
          <w:tcPr>
            <w:tcW w:w="1134" w:type="dxa"/>
            <w:tcBorders>
              <w:left w:val="single" w:sz="6" w:space="0" w:color="auto"/>
              <w:right w:val="single" w:sz="6" w:space="0" w:color="auto"/>
            </w:tcBorders>
            <w:vAlign w:val="center"/>
          </w:tcPr>
          <w:p>
            <w:pPr>
              <w:pStyle w:val="19"/>
            </w:pPr>
            <w:r>
              <w:t>56.75</w:t>
            </w:r>
          </w:p>
        </w:tc>
        <w:tc>
          <w:tcPr>
            <w:tcW w:w="1134" w:type="dxa"/>
            <w:tcBorders>
              <w:left w:val="single" w:sz="6" w:space="0" w:color="auto"/>
              <w:right w:val="single" w:sz="6" w:space="0" w:color="auto"/>
            </w:tcBorders>
            <w:vAlign w:val="center"/>
          </w:tcPr>
          <w:p>
            <w:pPr>
              <w:pStyle w:val="19"/>
            </w:pPr>
            <w:r>
              <w:t>56.75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50.92</w:t>
            </w:r>
          </w:p>
        </w:tc>
        <w:tc>
          <w:tcPr>
            <w:tcW w:w="1134" w:type="dxa"/>
            <w:tcBorders>
              <w:left w:val="single" w:sz="6" w:space="0" w:color="auto"/>
              <w:right w:val="single" w:sz="6" w:space="0" w:color="auto"/>
            </w:tcBorders>
            <w:vAlign w:val="center"/>
          </w:tcPr>
          <w:p>
            <w:pPr>
              <w:pStyle w:val="19"/>
            </w:pPr>
            <w:r>
              <w:t>50.92</w:t>
            </w:r>
          </w:p>
        </w:tc>
        <w:tc>
          <w:tcPr>
            <w:tcW w:w="1134" w:type="dxa"/>
            <w:tcBorders>
              <w:left w:val="single" w:sz="6" w:space="0" w:color="auto"/>
              <w:right w:val="single" w:sz="6" w:space="0" w:color="auto"/>
            </w:tcBorders>
            <w:vAlign w:val="center"/>
          </w:tcPr>
          <w:p>
            <w:pPr>
              <w:pStyle w:val="19"/>
            </w:pPr>
            <w:r>
              <w:t>50.92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39.57</w:t>
            </w:r>
          </w:p>
        </w:tc>
        <w:tc>
          <w:tcPr>
            <w:tcW w:w="1134" w:type="dxa"/>
            <w:tcBorders>
              <w:left w:val="single" w:sz="6" w:space="0" w:color="auto"/>
              <w:right w:val="single" w:sz="6" w:space="0" w:color="auto"/>
            </w:tcBorders>
            <w:vAlign w:val="center"/>
          </w:tcPr>
          <w:p>
            <w:pPr>
              <w:pStyle w:val="19"/>
            </w:pPr>
            <w:r>
              <w:t>39.57</w:t>
            </w:r>
          </w:p>
        </w:tc>
        <w:tc>
          <w:tcPr>
            <w:tcW w:w="1134" w:type="dxa"/>
            <w:tcBorders>
              <w:left w:val="single" w:sz="6" w:space="0" w:color="auto"/>
              <w:right w:val="single" w:sz="6" w:space="0" w:color="auto"/>
            </w:tcBorders>
            <w:vAlign w:val="center"/>
          </w:tcPr>
          <w:p>
            <w:pPr>
              <w:pStyle w:val="19"/>
            </w:pPr>
            <w:r>
              <w:t>39.57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39.57</w:t>
            </w:r>
          </w:p>
        </w:tc>
        <w:tc>
          <w:tcPr>
            <w:tcW w:w="1134" w:type="dxa"/>
            <w:tcBorders>
              <w:left w:val="single" w:sz="6" w:space="0" w:color="auto"/>
              <w:right w:val="single" w:sz="6" w:space="0" w:color="auto"/>
            </w:tcBorders>
            <w:vAlign w:val="center"/>
          </w:tcPr>
          <w:p>
            <w:pPr>
              <w:pStyle w:val="19"/>
            </w:pPr>
            <w:r>
              <w:t>39.57</w:t>
            </w:r>
          </w:p>
        </w:tc>
        <w:tc>
          <w:tcPr>
            <w:tcW w:w="1134" w:type="dxa"/>
            <w:tcBorders>
              <w:left w:val="single" w:sz="6" w:space="0" w:color="auto"/>
              <w:right w:val="single" w:sz="6" w:space="0" w:color="auto"/>
            </w:tcBorders>
            <w:vAlign w:val="center"/>
          </w:tcPr>
          <w:p>
            <w:pPr>
              <w:pStyle w:val="19"/>
            </w:pPr>
            <w:r>
              <w:t>39.57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2101102</w:t>
            </w:r>
          </w:p>
        </w:tc>
        <w:tc>
          <w:tcPr>
            <w:tcW w:w="1559" w:type="dxa"/>
            <w:tcBorders>
              <w:left w:val="single" w:sz="6" w:space="0" w:color="auto"/>
              <w:right w:val="single" w:sz="6" w:space="0" w:color="auto"/>
            </w:tcBorders>
            <w:vAlign w:val="center"/>
          </w:tcPr>
          <w:p>
            <w:pPr>
              <w:pStyle w:val="20"/>
            </w:pPr>
            <w:r>
              <w:t>事业单位医疗</w:t>
            </w:r>
          </w:p>
        </w:tc>
        <w:tc>
          <w:tcPr>
            <w:tcW w:w="1134" w:type="dxa"/>
            <w:tcBorders>
              <w:left w:val="single" w:sz="6" w:space="0" w:color="auto"/>
              <w:right w:val="single" w:sz="6" w:space="0" w:color="auto"/>
            </w:tcBorders>
            <w:vAlign w:val="center"/>
          </w:tcPr>
          <w:p>
            <w:pPr>
              <w:pStyle w:val="19"/>
            </w:pPr>
            <w:r>
              <w:t>18.81</w:t>
            </w:r>
          </w:p>
        </w:tc>
        <w:tc>
          <w:tcPr>
            <w:tcW w:w="1134" w:type="dxa"/>
            <w:tcBorders>
              <w:left w:val="single" w:sz="6" w:space="0" w:color="auto"/>
              <w:right w:val="single" w:sz="6" w:space="0" w:color="auto"/>
            </w:tcBorders>
            <w:vAlign w:val="center"/>
          </w:tcPr>
          <w:p>
            <w:pPr>
              <w:pStyle w:val="19"/>
            </w:pPr>
            <w:r>
              <w:t>18.81</w:t>
            </w:r>
          </w:p>
        </w:tc>
        <w:tc>
          <w:tcPr>
            <w:tcW w:w="1134" w:type="dxa"/>
            <w:tcBorders>
              <w:left w:val="single" w:sz="6" w:space="0" w:color="auto"/>
              <w:right w:val="single" w:sz="6" w:space="0" w:color="auto"/>
            </w:tcBorders>
            <w:vAlign w:val="center"/>
          </w:tcPr>
          <w:p>
            <w:pPr>
              <w:pStyle w:val="19"/>
            </w:pPr>
            <w:r>
              <w:t>18.81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20.76</w:t>
            </w:r>
          </w:p>
        </w:tc>
        <w:tc>
          <w:tcPr>
            <w:tcW w:w="1134" w:type="dxa"/>
            <w:tcBorders>
              <w:left w:val="single" w:sz="6" w:space="0" w:color="auto"/>
              <w:right w:val="single" w:sz="6" w:space="0" w:color="auto"/>
            </w:tcBorders>
            <w:vAlign w:val="center"/>
          </w:tcPr>
          <w:p>
            <w:pPr>
              <w:pStyle w:val="19"/>
            </w:pPr>
            <w:r>
              <w:t>20.76</w:t>
            </w:r>
          </w:p>
        </w:tc>
        <w:tc>
          <w:tcPr>
            <w:tcW w:w="1134" w:type="dxa"/>
            <w:tcBorders>
              <w:left w:val="single" w:sz="6" w:space="0" w:color="auto"/>
              <w:right w:val="single" w:sz="6" w:space="0" w:color="auto"/>
            </w:tcBorders>
            <w:vAlign w:val="center"/>
          </w:tcPr>
          <w:p>
            <w:pPr>
              <w:pStyle w:val="19"/>
            </w:pPr>
            <w:r>
              <w:t>20.76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r>
              <w:t>40.85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680.61</w:t>
            </w:r>
          </w:p>
        </w:tc>
        <w:tc>
          <w:tcPr>
            <w:tcW w:w="1361" w:type="dxa"/>
            <w:tcBorders>
              <w:left w:val="single" w:sz="6" w:space="0" w:color="auto"/>
              <w:right w:val="single" w:sz="6" w:space="0" w:color="auto"/>
            </w:tcBorders>
            <w:vAlign w:val="center"/>
          </w:tcPr>
          <w:p>
            <w:pPr>
              <w:pStyle w:val="23"/>
            </w:pPr>
            <w:r>
              <w:t>591.48</w:t>
            </w:r>
          </w:p>
        </w:tc>
        <w:tc>
          <w:tcPr>
            <w:tcW w:w="1361" w:type="dxa"/>
            <w:tcBorders>
              <w:left w:val="single" w:sz="6" w:space="0" w:color="auto"/>
              <w:right w:val="single" w:sz="6" w:space="0" w:color="auto"/>
            </w:tcBorders>
            <w:vAlign w:val="center"/>
          </w:tcPr>
          <w:p>
            <w:pPr>
              <w:pStyle w:val="23"/>
            </w:pPr>
            <w:r>
              <w:t>89.13</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205</w:t>
            </w:r>
          </w:p>
        </w:tc>
        <w:tc>
          <w:tcPr>
            <w:tcW w:w="4535" w:type="dxa"/>
            <w:tcBorders>
              <w:left w:val="single" w:sz="6" w:space="0" w:color="auto"/>
              <w:right w:val="single" w:sz="6" w:space="0" w:color="auto"/>
            </w:tcBorders>
            <w:vAlign w:val="center"/>
          </w:tcPr>
          <w:p>
            <w:pPr>
              <w:pStyle w:val="20"/>
            </w:pPr>
            <w:r>
              <w:t>教育支出</w:t>
            </w:r>
          </w:p>
        </w:tc>
        <w:tc>
          <w:tcPr>
            <w:tcW w:w="1361" w:type="dxa"/>
            <w:tcBorders>
              <w:left w:val="single" w:sz="6" w:space="0" w:color="auto"/>
              <w:right w:val="single" w:sz="6" w:space="0" w:color="auto"/>
            </w:tcBorders>
            <w:vAlign w:val="center"/>
          </w:tcPr>
          <w:p>
            <w:pPr>
              <w:pStyle w:val="19"/>
            </w:pPr>
            <w:r>
              <w:t>492.52</w:t>
            </w:r>
          </w:p>
        </w:tc>
        <w:tc>
          <w:tcPr>
            <w:tcW w:w="1361" w:type="dxa"/>
            <w:tcBorders>
              <w:left w:val="single" w:sz="6" w:space="0" w:color="auto"/>
              <w:right w:val="single" w:sz="6" w:space="0" w:color="auto"/>
            </w:tcBorders>
            <w:vAlign w:val="center"/>
          </w:tcPr>
          <w:p>
            <w:pPr>
              <w:pStyle w:val="19"/>
            </w:pPr>
            <w:r>
              <w:t>403.39</w:t>
            </w:r>
          </w:p>
        </w:tc>
        <w:tc>
          <w:tcPr>
            <w:tcW w:w="1361" w:type="dxa"/>
            <w:tcBorders>
              <w:left w:val="single" w:sz="6" w:space="0" w:color="auto"/>
              <w:right w:val="single" w:sz="6" w:space="0" w:color="auto"/>
            </w:tcBorders>
            <w:vAlign w:val="center"/>
          </w:tcPr>
          <w:p>
            <w:pPr>
              <w:pStyle w:val="19"/>
            </w:pPr>
            <w:r>
              <w:t>89.13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20508</w:t>
            </w:r>
          </w:p>
        </w:tc>
        <w:tc>
          <w:tcPr>
            <w:tcW w:w="4535" w:type="dxa"/>
            <w:tcBorders>
              <w:left w:val="single" w:sz="6" w:space="0" w:color="auto"/>
              <w:right w:val="single" w:sz="6" w:space="0" w:color="auto"/>
            </w:tcBorders>
            <w:vAlign w:val="center"/>
          </w:tcPr>
          <w:p>
            <w:pPr>
              <w:pStyle w:val="20"/>
            </w:pPr>
            <w:r>
              <w:t>进修及培训</w:t>
            </w:r>
          </w:p>
        </w:tc>
        <w:tc>
          <w:tcPr>
            <w:tcW w:w="1361" w:type="dxa"/>
            <w:tcBorders>
              <w:left w:val="single" w:sz="6" w:space="0" w:color="auto"/>
              <w:right w:val="single" w:sz="6" w:space="0" w:color="auto"/>
            </w:tcBorders>
            <w:vAlign w:val="center"/>
          </w:tcPr>
          <w:p>
            <w:pPr>
              <w:pStyle w:val="19"/>
            </w:pPr>
            <w:r>
              <w:t>492.52</w:t>
            </w:r>
          </w:p>
        </w:tc>
        <w:tc>
          <w:tcPr>
            <w:tcW w:w="1361" w:type="dxa"/>
            <w:tcBorders>
              <w:left w:val="single" w:sz="6" w:space="0" w:color="auto"/>
              <w:right w:val="single" w:sz="6" w:space="0" w:color="auto"/>
            </w:tcBorders>
            <w:vAlign w:val="center"/>
          </w:tcPr>
          <w:p>
            <w:pPr>
              <w:pStyle w:val="19"/>
            </w:pPr>
            <w:r>
              <w:t>403.39</w:t>
            </w:r>
          </w:p>
        </w:tc>
        <w:tc>
          <w:tcPr>
            <w:tcW w:w="1361" w:type="dxa"/>
            <w:tcBorders>
              <w:left w:val="single" w:sz="6" w:space="0" w:color="auto"/>
              <w:right w:val="single" w:sz="6" w:space="0" w:color="auto"/>
            </w:tcBorders>
            <w:vAlign w:val="center"/>
          </w:tcPr>
          <w:p>
            <w:pPr>
              <w:pStyle w:val="19"/>
            </w:pPr>
            <w:r>
              <w:t>89.13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2050802</w:t>
            </w:r>
          </w:p>
        </w:tc>
        <w:tc>
          <w:tcPr>
            <w:tcW w:w="4535" w:type="dxa"/>
            <w:tcBorders>
              <w:left w:val="single" w:sz="6" w:space="0" w:color="auto"/>
              <w:right w:val="single" w:sz="6" w:space="0" w:color="auto"/>
            </w:tcBorders>
            <w:vAlign w:val="center"/>
          </w:tcPr>
          <w:p>
            <w:pPr>
              <w:pStyle w:val="20"/>
            </w:pPr>
            <w:r>
              <w:t>干部教育</w:t>
            </w:r>
          </w:p>
        </w:tc>
        <w:tc>
          <w:tcPr>
            <w:tcW w:w="1361" w:type="dxa"/>
            <w:tcBorders>
              <w:left w:val="single" w:sz="6" w:space="0" w:color="auto"/>
              <w:right w:val="single" w:sz="6" w:space="0" w:color="auto"/>
            </w:tcBorders>
            <w:vAlign w:val="center"/>
          </w:tcPr>
          <w:p>
            <w:pPr>
              <w:pStyle w:val="19"/>
            </w:pPr>
            <w:r>
              <w:t>492.52</w:t>
            </w:r>
          </w:p>
        </w:tc>
        <w:tc>
          <w:tcPr>
            <w:tcW w:w="1361" w:type="dxa"/>
            <w:tcBorders>
              <w:left w:val="single" w:sz="6" w:space="0" w:color="auto"/>
              <w:right w:val="single" w:sz="6" w:space="0" w:color="auto"/>
            </w:tcBorders>
            <w:vAlign w:val="center"/>
          </w:tcPr>
          <w:p>
            <w:pPr>
              <w:pStyle w:val="19"/>
            </w:pPr>
            <w:r>
              <w:t>403.39</w:t>
            </w:r>
          </w:p>
        </w:tc>
        <w:tc>
          <w:tcPr>
            <w:tcW w:w="1361" w:type="dxa"/>
            <w:tcBorders>
              <w:left w:val="single" w:sz="6" w:space="0" w:color="auto"/>
              <w:right w:val="single" w:sz="6" w:space="0" w:color="auto"/>
            </w:tcBorders>
            <w:vAlign w:val="center"/>
          </w:tcPr>
          <w:p>
            <w:pPr>
              <w:pStyle w:val="19"/>
            </w:pPr>
            <w:r>
              <w:t>89.13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107.67</w:t>
            </w:r>
          </w:p>
        </w:tc>
        <w:tc>
          <w:tcPr>
            <w:tcW w:w="1361" w:type="dxa"/>
            <w:tcBorders>
              <w:left w:val="single" w:sz="6" w:space="0" w:color="auto"/>
              <w:right w:val="single" w:sz="6" w:space="0" w:color="auto"/>
            </w:tcBorders>
            <w:vAlign w:val="center"/>
          </w:tcPr>
          <w:p>
            <w:pPr>
              <w:pStyle w:val="19"/>
            </w:pPr>
            <w:r>
              <w:t>107.67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107.67</w:t>
            </w:r>
          </w:p>
        </w:tc>
        <w:tc>
          <w:tcPr>
            <w:tcW w:w="1361" w:type="dxa"/>
            <w:tcBorders>
              <w:left w:val="single" w:sz="6" w:space="0" w:color="auto"/>
              <w:right w:val="single" w:sz="6" w:space="0" w:color="auto"/>
            </w:tcBorders>
            <w:vAlign w:val="center"/>
          </w:tcPr>
          <w:p>
            <w:pPr>
              <w:pStyle w:val="19"/>
            </w:pPr>
            <w:r>
              <w:t>107.67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1361" w:type="dxa"/>
            <w:tcBorders>
              <w:left w:val="single" w:sz="6" w:space="0" w:color="auto"/>
              <w:right w:val="single" w:sz="6" w:space="0" w:color="auto"/>
            </w:tcBorders>
            <w:vAlign w:val="center"/>
          </w:tcPr>
          <w:p>
            <w:pPr>
              <w:pStyle w:val="19"/>
            </w:pPr>
            <w:r>
              <w:t>56.75</w:t>
            </w:r>
          </w:p>
        </w:tc>
        <w:tc>
          <w:tcPr>
            <w:tcW w:w="1361" w:type="dxa"/>
            <w:tcBorders>
              <w:left w:val="single" w:sz="6" w:space="0" w:color="auto"/>
              <w:right w:val="single" w:sz="6" w:space="0" w:color="auto"/>
            </w:tcBorders>
            <w:vAlign w:val="center"/>
          </w:tcPr>
          <w:p>
            <w:pPr>
              <w:pStyle w:val="19"/>
            </w:pPr>
            <w:r>
              <w:t>56.75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50.92</w:t>
            </w:r>
          </w:p>
        </w:tc>
        <w:tc>
          <w:tcPr>
            <w:tcW w:w="1361" w:type="dxa"/>
            <w:tcBorders>
              <w:left w:val="single" w:sz="6" w:space="0" w:color="auto"/>
              <w:right w:val="single" w:sz="6" w:space="0" w:color="auto"/>
            </w:tcBorders>
            <w:vAlign w:val="center"/>
          </w:tcPr>
          <w:p>
            <w:pPr>
              <w:pStyle w:val="19"/>
            </w:pPr>
            <w:r>
              <w:t>50.92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39.57</w:t>
            </w:r>
          </w:p>
        </w:tc>
        <w:tc>
          <w:tcPr>
            <w:tcW w:w="1361" w:type="dxa"/>
            <w:tcBorders>
              <w:left w:val="single" w:sz="6" w:space="0" w:color="auto"/>
              <w:right w:val="single" w:sz="6" w:space="0" w:color="auto"/>
            </w:tcBorders>
            <w:vAlign w:val="center"/>
          </w:tcPr>
          <w:p>
            <w:pPr>
              <w:pStyle w:val="19"/>
            </w:pPr>
            <w:r>
              <w:t>39.57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39.57</w:t>
            </w:r>
          </w:p>
        </w:tc>
        <w:tc>
          <w:tcPr>
            <w:tcW w:w="1361" w:type="dxa"/>
            <w:tcBorders>
              <w:left w:val="single" w:sz="6" w:space="0" w:color="auto"/>
              <w:right w:val="single" w:sz="6" w:space="0" w:color="auto"/>
            </w:tcBorders>
            <w:vAlign w:val="center"/>
          </w:tcPr>
          <w:p>
            <w:pPr>
              <w:pStyle w:val="19"/>
            </w:pPr>
            <w:r>
              <w:t>39.57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1361" w:type="dxa"/>
            <w:tcBorders>
              <w:left w:val="single" w:sz="6" w:space="0" w:color="auto"/>
              <w:right w:val="single" w:sz="6" w:space="0" w:color="auto"/>
            </w:tcBorders>
            <w:vAlign w:val="center"/>
          </w:tcPr>
          <w:p>
            <w:pPr>
              <w:pStyle w:val="19"/>
            </w:pPr>
            <w:r>
              <w:t>18.81</w:t>
            </w:r>
          </w:p>
        </w:tc>
        <w:tc>
          <w:tcPr>
            <w:tcW w:w="1361" w:type="dxa"/>
            <w:tcBorders>
              <w:left w:val="single" w:sz="6" w:space="0" w:color="auto"/>
              <w:right w:val="single" w:sz="6" w:space="0" w:color="auto"/>
            </w:tcBorders>
            <w:vAlign w:val="center"/>
          </w:tcPr>
          <w:p>
            <w:pPr>
              <w:pStyle w:val="19"/>
            </w:pPr>
            <w:r>
              <w:t>18.81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20.76</w:t>
            </w:r>
          </w:p>
        </w:tc>
        <w:tc>
          <w:tcPr>
            <w:tcW w:w="1361" w:type="dxa"/>
            <w:tcBorders>
              <w:left w:val="single" w:sz="6" w:space="0" w:color="auto"/>
              <w:right w:val="single" w:sz="6" w:space="0" w:color="auto"/>
            </w:tcBorders>
            <w:vAlign w:val="center"/>
          </w:tcPr>
          <w:p>
            <w:pPr>
              <w:pStyle w:val="19"/>
            </w:pPr>
            <w:r>
              <w:t>20.76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40.85</w:t>
            </w:r>
          </w:p>
        </w:tc>
        <w:tc>
          <w:tcPr>
            <w:tcW w:w="1361" w:type="dxa"/>
            <w:tcBorders>
              <w:left w:val="single" w:sz="6" w:space="0" w:color="auto"/>
              <w:right w:val="single" w:sz="6" w:space="0" w:color="auto"/>
            </w:tcBorders>
            <w:vAlign w:val="center"/>
          </w:tcPr>
          <w:p>
            <w:pPr>
              <w:pStyle w:val="19"/>
            </w:pPr>
            <w:r>
              <w:t>40.85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40.85</w:t>
            </w:r>
          </w:p>
        </w:tc>
        <w:tc>
          <w:tcPr>
            <w:tcW w:w="1361" w:type="dxa"/>
            <w:tcBorders>
              <w:left w:val="single" w:sz="6" w:space="0" w:color="auto"/>
              <w:right w:val="single" w:sz="6" w:space="0" w:color="auto"/>
            </w:tcBorders>
            <w:vAlign w:val="center"/>
          </w:tcPr>
          <w:p>
            <w:pPr>
              <w:pStyle w:val="19"/>
            </w:pPr>
            <w:r>
              <w:t>40.85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40.85</w:t>
            </w:r>
          </w:p>
        </w:tc>
        <w:tc>
          <w:tcPr>
            <w:tcW w:w="1361" w:type="dxa"/>
            <w:tcBorders>
              <w:left w:val="single" w:sz="6" w:space="0" w:color="auto"/>
              <w:right w:val="single" w:sz="6" w:space="0" w:color="auto"/>
            </w:tcBorders>
            <w:vAlign w:val="center"/>
          </w:tcPr>
          <w:p>
            <w:pPr>
              <w:pStyle w:val="19"/>
            </w:pPr>
            <w:r>
              <w:t>40.85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680.61</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r>
              <w:t>492.52</w:t>
            </w:r>
          </w:p>
        </w:tc>
        <w:tc>
          <w:tcPr>
            <w:tcW w:w="1474" w:type="dxa"/>
            <w:tcBorders>
              <w:left w:val="single" w:sz="6" w:space="0" w:color="auto"/>
              <w:right w:val="single" w:sz="6" w:space="0" w:color="auto"/>
            </w:tcBorders>
            <w:vAlign w:val="center"/>
          </w:tcPr>
          <w:p>
            <w:pPr>
              <w:pStyle w:val="19"/>
            </w:pPr>
            <w:r>
              <w:t>492.52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107.67</w:t>
            </w:r>
          </w:p>
        </w:tc>
        <w:tc>
          <w:tcPr>
            <w:tcW w:w="1474" w:type="dxa"/>
            <w:tcBorders>
              <w:left w:val="single" w:sz="6" w:space="0" w:color="auto"/>
              <w:right w:val="single" w:sz="6" w:space="0" w:color="auto"/>
            </w:tcBorders>
            <w:vAlign w:val="center"/>
          </w:tcPr>
          <w:p>
            <w:pPr>
              <w:pStyle w:val="19"/>
            </w:pPr>
            <w:r>
              <w:t>107.67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39.57</w:t>
            </w:r>
          </w:p>
        </w:tc>
        <w:tc>
          <w:tcPr>
            <w:tcW w:w="1474" w:type="dxa"/>
            <w:tcBorders>
              <w:left w:val="single" w:sz="6" w:space="0" w:color="auto"/>
              <w:right w:val="single" w:sz="6" w:space="0" w:color="auto"/>
            </w:tcBorders>
            <w:vAlign w:val="center"/>
          </w:tcPr>
          <w:p>
            <w:pPr>
              <w:pStyle w:val="19"/>
            </w:pPr>
            <w:r>
              <w:t>39.57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40.85</w:t>
            </w:r>
          </w:p>
        </w:tc>
        <w:tc>
          <w:tcPr>
            <w:tcW w:w="1474" w:type="dxa"/>
            <w:tcBorders>
              <w:left w:val="single" w:sz="6" w:space="0" w:color="auto"/>
              <w:right w:val="single" w:sz="6" w:space="0" w:color="auto"/>
            </w:tcBorders>
            <w:vAlign w:val="center"/>
          </w:tcPr>
          <w:p>
            <w:pPr>
              <w:pStyle w:val="19"/>
            </w:pPr>
            <w:r>
              <w:t>40.85</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680.61</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680.61</w:t>
            </w:r>
          </w:p>
        </w:tc>
        <w:tc>
          <w:tcPr>
            <w:tcW w:w="1474" w:type="dxa"/>
            <w:tcBorders>
              <w:left w:val="single" w:sz="6" w:space="0" w:color="auto"/>
              <w:right w:val="single" w:sz="6" w:space="0" w:color="auto"/>
            </w:tcBorders>
            <w:vAlign w:val="center"/>
          </w:tcPr>
          <w:p>
            <w:pPr>
              <w:pStyle w:val="23"/>
            </w:pPr>
            <w:r>
              <w:t>680.61</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680.61</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680.61</w:t>
            </w:r>
          </w:p>
        </w:tc>
        <w:tc>
          <w:tcPr>
            <w:tcW w:w="1474" w:type="dxa"/>
            <w:tcBorders>
              <w:left w:val="single" w:sz="6" w:space="0" w:color="auto"/>
              <w:right w:val="single" w:sz="6" w:space="0" w:color="auto"/>
            </w:tcBorders>
            <w:vAlign w:val="center"/>
          </w:tcPr>
          <w:p>
            <w:pPr>
              <w:pStyle w:val="23"/>
            </w:pPr>
            <w:r>
              <w:t>680.61</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680.61</w:t>
            </w:r>
          </w:p>
        </w:tc>
        <w:tc>
          <w:tcPr>
            <w:tcW w:w="2551" w:type="dxa"/>
            <w:tcBorders>
              <w:left w:val="single" w:sz="6" w:space="0" w:color="auto"/>
              <w:right w:val="single" w:sz="6" w:space="0" w:color="auto"/>
            </w:tcBorders>
            <w:vAlign w:val="center"/>
          </w:tcPr>
          <w:p>
            <w:pPr>
              <w:pStyle w:val="23"/>
            </w:pPr>
            <w:r>
              <w:t>591.48</w:t>
            </w:r>
          </w:p>
        </w:tc>
        <w:tc>
          <w:tcPr>
            <w:tcW w:w="2551" w:type="dxa"/>
            <w:vAlign w:val="center"/>
          </w:tcPr>
          <w:p>
            <w:pPr>
              <w:pStyle w:val="23"/>
            </w:pPr>
            <w:r>
              <w:t>89.13</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205</w:t>
            </w:r>
          </w:p>
        </w:tc>
        <w:tc>
          <w:tcPr>
            <w:tcW w:w="4535" w:type="dxa"/>
            <w:tcBorders>
              <w:left w:val="single" w:sz="6" w:space="0" w:color="auto"/>
              <w:right w:val="single" w:sz="6" w:space="0" w:color="auto"/>
            </w:tcBorders>
            <w:vAlign w:val="center"/>
          </w:tcPr>
          <w:p>
            <w:pPr>
              <w:pStyle w:val="20"/>
            </w:pPr>
            <w:r>
              <w:t>教育支出</w:t>
            </w:r>
          </w:p>
        </w:tc>
        <w:tc>
          <w:tcPr>
            <w:tcW w:w="2551" w:type="dxa"/>
            <w:tcBorders>
              <w:left w:val="single" w:sz="6" w:space="0" w:color="auto"/>
              <w:right w:val="single" w:sz="6" w:space="0" w:color="auto"/>
            </w:tcBorders>
            <w:vAlign w:val="center"/>
          </w:tcPr>
          <w:p>
            <w:pPr>
              <w:pStyle w:val="19"/>
            </w:pPr>
            <w:r>
              <w:t>492.52</w:t>
            </w:r>
          </w:p>
        </w:tc>
        <w:tc>
          <w:tcPr>
            <w:tcW w:w="2551" w:type="dxa"/>
            <w:tcBorders>
              <w:left w:val="single" w:sz="6" w:space="0" w:color="auto"/>
              <w:right w:val="single" w:sz="6" w:space="0" w:color="auto"/>
            </w:tcBorders>
            <w:vAlign w:val="center"/>
          </w:tcPr>
          <w:p>
            <w:pPr>
              <w:pStyle w:val="19"/>
            </w:pPr>
            <w:r>
              <w:t>403.39</w:t>
            </w:r>
          </w:p>
        </w:tc>
        <w:tc>
          <w:tcPr>
            <w:tcW w:w="2551" w:type="dxa"/>
            <w:vAlign w:val="center"/>
          </w:tcPr>
          <w:p>
            <w:pPr>
              <w:pStyle w:val="19"/>
            </w:pPr>
            <w:r>
              <w:t>89.13</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20508</w:t>
            </w:r>
          </w:p>
        </w:tc>
        <w:tc>
          <w:tcPr>
            <w:tcW w:w="4535" w:type="dxa"/>
            <w:tcBorders>
              <w:left w:val="single" w:sz="6" w:space="0" w:color="auto"/>
              <w:right w:val="single" w:sz="6" w:space="0" w:color="auto"/>
            </w:tcBorders>
            <w:vAlign w:val="center"/>
          </w:tcPr>
          <w:p>
            <w:pPr>
              <w:pStyle w:val="20"/>
            </w:pPr>
            <w:r>
              <w:t>进修及培训</w:t>
            </w:r>
          </w:p>
        </w:tc>
        <w:tc>
          <w:tcPr>
            <w:tcW w:w="2551" w:type="dxa"/>
            <w:tcBorders>
              <w:left w:val="single" w:sz="6" w:space="0" w:color="auto"/>
              <w:right w:val="single" w:sz="6" w:space="0" w:color="auto"/>
            </w:tcBorders>
            <w:vAlign w:val="center"/>
          </w:tcPr>
          <w:p>
            <w:pPr>
              <w:pStyle w:val="19"/>
            </w:pPr>
            <w:r>
              <w:t>492.52</w:t>
            </w:r>
          </w:p>
        </w:tc>
        <w:tc>
          <w:tcPr>
            <w:tcW w:w="2551" w:type="dxa"/>
            <w:tcBorders>
              <w:left w:val="single" w:sz="6" w:space="0" w:color="auto"/>
              <w:right w:val="single" w:sz="6" w:space="0" w:color="auto"/>
            </w:tcBorders>
            <w:vAlign w:val="center"/>
          </w:tcPr>
          <w:p>
            <w:pPr>
              <w:pStyle w:val="19"/>
            </w:pPr>
            <w:r>
              <w:t>403.39</w:t>
            </w:r>
          </w:p>
        </w:tc>
        <w:tc>
          <w:tcPr>
            <w:tcW w:w="2551" w:type="dxa"/>
            <w:vAlign w:val="center"/>
          </w:tcPr>
          <w:p>
            <w:pPr>
              <w:pStyle w:val="19"/>
            </w:pPr>
            <w:r>
              <w:t>89.13</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2050802</w:t>
            </w:r>
          </w:p>
        </w:tc>
        <w:tc>
          <w:tcPr>
            <w:tcW w:w="4535" w:type="dxa"/>
            <w:tcBorders>
              <w:left w:val="single" w:sz="6" w:space="0" w:color="auto"/>
              <w:right w:val="single" w:sz="6" w:space="0" w:color="auto"/>
            </w:tcBorders>
            <w:vAlign w:val="center"/>
          </w:tcPr>
          <w:p>
            <w:pPr>
              <w:pStyle w:val="20"/>
            </w:pPr>
            <w:r>
              <w:t>干部教育</w:t>
            </w:r>
          </w:p>
        </w:tc>
        <w:tc>
          <w:tcPr>
            <w:tcW w:w="2551" w:type="dxa"/>
            <w:tcBorders>
              <w:left w:val="single" w:sz="6" w:space="0" w:color="auto"/>
              <w:right w:val="single" w:sz="6" w:space="0" w:color="auto"/>
            </w:tcBorders>
            <w:vAlign w:val="center"/>
          </w:tcPr>
          <w:p>
            <w:pPr>
              <w:pStyle w:val="19"/>
            </w:pPr>
            <w:r>
              <w:t>492.52</w:t>
            </w:r>
          </w:p>
        </w:tc>
        <w:tc>
          <w:tcPr>
            <w:tcW w:w="2551" w:type="dxa"/>
            <w:tcBorders>
              <w:left w:val="single" w:sz="6" w:space="0" w:color="auto"/>
              <w:right w:val="single" w:sz="6" w:space="0" w:color="auto"/>
            </w:tcBorders>
            <w:vAlign w:val="center"/>
          </w:tcPr>
          <w:p>
            <w:pPr>
              <w:pStyle w:val="19"/>
            </w:pPr>
            <w:r>
              <w:t>403.39</w:t>
            </w:r>
          </w:p>
        </w:tc>
        <w:tc>
          <w:tcPr>
            <w:tcW w:w="2551" w:type="dxa"/>
            <w:vAlign w:val="center"/>
          </w:tcPr>
          <w:p>
            <w:pPr>
              <w:pStyle w:val="19"/>
            </w:pPr>
            <w:r>
              <w:t>89.13</w:t>
            </w: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107.67</w:t>
            </w:r>
          </w:p>
        </w:tc>
        <w:tc>
          <w:tcPr>
            <w:tcW w:w="2551" w:type="dxa"/>
            <w:tcBorders>
              <w:left w:val="single" w:sz="6" w:space="0" w:color="auto"/>
              <w:right w:val="single" w:sz="6" w:space="0" w:color="auto"/>
            </w:tcBorders>
            <w:vAlign w:val="center"/>
          </w:tcPr>
          <w:p>
            <w:pPr>
              <w:pStyle w:val="19"/>
            </w:pPr>
            <w:r>
              <w:t>107.67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107.67</w:t>
            </w:r>
          </w:p>
        </w:tc>
        <w:tc>
          <w:tcPr>
            <w:tcW w:w="2551" w:type="dxa"/>
            <w:tcBorders>
              <w:left w:val="single" w:sz="6" w:space="0" w:color="auto"/>
              <w:right w:val="single" w:sz="6" w:space="0" w:color="auto"/>
            </w:tcBorders>
            <w:vAlign w:val="center"/>
          </w:tcPr>
          <w:p>
            <w:pPr>
              <w:pStyle w:val="19"/>
            </w:pPr>
            <w:r>
              <w:t>107.67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2551" w:type="dxa"/>
            <w:tcBorders>
              <w:left w:val="single" w:sz="6" w:space="0" w:color="auto"/>
              <w:right w:val="single" w:sz="6" w:space="0" w:color="auto"/>
            </w:tcBorders>
            <w:vAlign w:val="center"/>
          </w:tcPr>
          <w:p>
            <w:pPr>
              <w:pStyle w:val="19"/>
            </w:pPr>
            <w:r>
              <w:t>56.75</w:t>
            </w:r>
          </w:p>
        </w:tc>
        <w:tc>
          <w:tcPr>
            <w:tcW w:w="2551" w:type="dxa"/>
            <w:tcBorders>
              <w:left w:val="single" w:sz="6" w:space="0" w:color="auto"/>
              <w:right w:val="single" w:sz="6" w:space="0" w:color="auto"/>
            </w:tcBorders>
            <w:vAlign w:val="center"/>
          </w:tcPr>
          <w:p>
            <w:pPr>
              <w:pStyle w:val="19"/>
            </w:pPr>
            <w:r>
              <w:t>56.75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50.92</w:t>
            </w:r>
          </w:p>
        </w:tc>
        <w:tc>
          <w:tcPr>
            <w:tcW w:w="2551" w:type="dxa"/>
            <w:tcBorders>
              <w:left w:val="single" w:sz="6" w:space="0" w:color="auto"/>
              <w:right w:val="single" w:sz="6" w:space="0" w:color="auto"/>
            </w:tcBorders>
            <w:vAlign w:val="center"/>
          </w:tcPr>
          <w:p>
            <w:pPr>
              <w:pStyle w:val="19"/>
            </w:pPr>
            <w:r>
              <w:t>50.92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39.57</w:t>
            </w:r>
          </w:p>
        </w:tc>
        <w:tc>
          <w:tcPr>
            <w:tcW w:w="2551" w:type="dxa"/>
            <w:tcBorders>
              <w:left w:val="single" w:sz="6" w:space="0" w:color="auto"/>
              <w:right w:val="single" w:sz="6" w:space="0" w:color="auto"/>
            </w:tcBorders>
            <w:vAlign w:val="center"/>
          </w:tcPr>
          <w:p>
            <w:pPr>
              <w:pStyle w:val="19"/>
            </w:pPr>
            <w:r>
              <w:t>39.57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39.57</w:t>
            </w:r>
          </w:p>
        </w:tc>
        <w:tc>
          <w:tcPr>
            <w:tcW w:w="2551" w:type="dxa"/>
            <w:tcBorders>
              <w:left w:val="single" w:sz="6" w:space="0" w:color="auto"/>
              <w:right w:val="single" w:sz="6" w:space="0" w:color="auto"/>
            </w:tcBorders>
            <w:vAlign w:val="center"/>
          </w:tcPr>
          <w:p>
            <w:pPr>
              <w:pStyle w:val="19"/>
            </w:pPr>
            <w:r>
              <w:t>39.57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2551" w:type="dxa"/>
            <w:tcBorders>
              <w:left w:val="single" w:sz="6" w:space="0" w:color="auto"/>
              <w:right w:val="single" w:sz="6" w:space="0" w:color="auto"/>
            </w:tcBorders>
            <w:vAlign w:val="center"/>
          </w:tcPr>
          <w:p>
            <w:pPr>
              <w:pStyle w:val="19"/>
            </w:pPr>
            <w:r>
              <w:t>18.81</w:t>
            </w:r>
          </w:p>
        </w:tc>
        <w:tc>
          <w:tcPr>
            <w:tcW w:w="2551" w:type="dxa"/>
            <w:tcBorders>
              <w:left w:val="single" w:sz="6" w:space="0" w:color="auto"/>
              <w:right w:val="single" w:sz="6" w:space="0" w:color="auto"/>
            </w:tcBorders>
            <w:vAlign w:val="center"/>
          </w:tcPr>
          <w:p>
            <w:pPr>
              <w:pStyle w:val="19"/>
            </w:pPr>
            <w:r>
              <w:t>18.81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20.76</w:t>
            </w:r>
          </w:p>
        </w:tc>
        <w:tc>
          <w:tcPr>
            <w:tcW w:w="2551" w:type="dxa"/>
            <w:tcBorders>
              <w:left w:val="single" w:sz="6" w:space="0" w:color="auto"/>
              <w:right w:val="single" w:sz="6" w:space="0" w:color="auto"/>
            </w:tcBorders>
            <w:vAlign w:val="center"/>
          </w:tcPr>
          <w:p>
            <w:pPr>
              <w:pStyle w:val="19"/>
            </w:pPr>
            <w:r>
              <w:t>20.76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40.85</w:t>
            </w:r>
          </w:p>
        </w:tc>
        <w:tc>
          <w:tcPr>
            <w:tcW w:w="2551" w:type="dxa"/>
            <w:tcBorders>
              <w:left w:val="single" w:sz="6" w:space="0" w:color="auto"/>
              <w:right w:val="single" w:sz="6" w:space="0" w:color="auto"/>
            </w:tcBorders>
            <w:vAlign w:val="center"/>
          </w:tcPr>
          <w:p>
            <w:pPr>
              <w:pStyle w:val="19"/>
            </w:pPr>
            <w:r>
              <w:t>40.85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40.85</w:t>
            </w:r>
          </w:p>
        </w:tc>
        <w:tc>
          <w:tcPr>
            <w:tcW w:w="2551" w:type="dxa"/>
            <w:tcBorders>
              <w:left w:val="single" w:sz="6" w:space="0" w:color="auto"/>
              <w:right w:val="single" w:sz="6" w:space="0" w:color="auto"/>
            </w:tcBorders>
            <w:vAlign w:val="center"/>
          </w:tcPr>
          <w:p>
            <w:pPr>
              <w:pStyle w:val="19"/>
            </w:pPr>
            <w:r>
              <w:t>40.85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40.85</w:t>
            </w:r>
          </w:p>
        </w:tc>
        <w:tc>
          <w:tcPr>
            <w:tcW w:w="2551" w:type="dxa"/>
            <w:tcBorders>
              <w:left w:val="single" w:sz="6" w:space="0" w:color="auto"/>
              <w:right w:val="single" w:sz="6" w:space="0" w:color="auto"/>
            </w:tcBorders>
            <w:vAlign w:val="center"/>
          </w:tcPr>
          <w:p>
            <w:pPr>
              <w:pStyle w:val="19"/>
            </w:pPr>
            <w:r>
              <w:t>40.85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591.48</w:t>
            </w:r>
          </w:p>
        </w:tc>
        <w:tc>
          <w:tcPr>
            <w:tcW w:w="2551" w:type="dxa"/>
            <w:tcBorders>
              <w:left w:val="single" w:sz="6" w:space="0" w:color="auto"/>
              <w:right w:val="single" w:sz="6" w:space="0" w:color="auto"/>
            </w:tcBorders>
            <w:vAlign w:val="center"/>
          </w:tcPr>
          <w:p>
            <w:pPr>
              <w:pStyle w:val="23"/>
            </w:pPr>
            <w:r>
              <w:t>537.91</w:t>
            </w:r>
          </w:p>
        </w:tc>
        <w:tc>
          <w:tcPr>
            <w:tcW w:w="2551" w:type="dxa"/>
            <w:vAlign w:val="center"/>
          </w:tcPr>
          <w:p>
            <w:pPr>
              <w:pStyle w:val="23"/>
            </w:pPr>
            <w:r>
              <w:t>53.57</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478.89</w:t>
            </w:r>
          </w:p>
        </w:tc>
        <w:tc>
          <w:tcPr>
            <w:tcW w:w="2551" w:type="dxa"/>
            <w:tcBorders>
              <w:left w:val="single" w:sz="6" w:space="0" w:color="auto"/>
              <w:right w:val="single" w:sz="6" w:space="0" w:color="auto"/>
            </w:tcBorders>
            <w:vAlign w:val="center"/>
          </w:tcPr>
          <w:p>
            <w:pPr>
              <w:pStyle w:val="19"/>
            </w:pPr>
            <w:r>
              <w:t>478.89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118.53</w:t>
            </w:r>
          </w:p>
        </w:tc>
        <w:tc>
          <w:tcPr>
            <w:tcW w:w="2551" w:type="dxa"/>
            <w:tcBorders>
              <w:left w:val="single" w:sz="6" w:space="0" w:color="auto"/>
              <w:right w:val="single" w:sz="6" w:space="0" w:color="auto"/>
            </w:tcBorders>
            <w:vAlign w:val="center"/>
          </w:tcPr>
          <w:p>
            <w:pPr>
              <w:pStyle w:val="19"/>
            </w:pPr>
            <w:r>
              <w:t>118.53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52.39</w:t>
            </w:r>
          </w:p>
        </w:tc>
        <w:tc>
          <w:tcPr>
            <w:tcW w:w="2551" w:type="dxa"/>
            <w:tcBorders>
              <w:left w:val="single" w:sz="6" w:space="0" w:color="auto"/>
              <w:right w:val="single" w:sz="6" w:space="0" w:color="auto"/>
            </w:tcBorders>
            <w:vAlign w:val="center"/>
          </w:tcPr>
          <w:p>
            <w:pPr>
              <w:pStyle w:val="19"/>
            </w:pPr>
            <w:r>
              <w:t>52.39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19.10</w:t>
            </w:r>
          </w:p>
        </w:tc>
        <w:tc>
          <w:tcPr>
            <w:tcW w:w="2551" w:type="dxa"/>
            <w:tcBorders>
              <w:left w:val="single" w:sz="6" w:space="0" w:color="auto"/>
              <w:right w:val="single" w:sz="6" w:space="0" w:color="auto"/>
            </w:tcBorders>
            <w:vAlign w:val="center"/>
          </w:tcPr>
          <w:p>
            <w:pPr>
              <w:pStyle w:val="19"/>
            </w:pPr>
            <w:r>
              <w:t>19.10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76.97</w:t>
            </w:r>
          </w:p>
        </w:tc>
        <w:tc>
          <w:tcPr>
            <w:tcW w:w="2551" w:type="dxa"/>
            <w:tcBorders>
              <w:left w:val="single" w:sz="6" w:space="0" w:color="auto"/>
              <w:right w:val="single" w:sz="6" w:space="0" w:color="auto"/>
            </w:tcBorders>
            <w:vAlign w:val="center"/>
          </w:tcPr>
          <w:p>
            <w:pPr>
              <w:pStyle w:val="19"/>
            </w:pPr>
            <w:r>
              <w:t>76.97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39.25</w:t>
            </w:r>
          </w:p>
        </w:tc>
        <w:tc>
          <w:tcPr>
            <w:tcW w:w="2551" w:type="dxa"/>
            <w:tcBorders>
              <w:left w:val="single" w:sz="6" w:space="0" w:color="auto"/>
              <w:right w:val="single" w:sz="6" w:space="0" w:color="auto"/>
            </w:tcBorders>
            <w:vAlign w:val="center"/>
          </w:tcPr>
          <w:p>
            <w:pPr>
              <w:pStyle w:val="19"/>
            </w:pPr>
            <w:r>
              <w:t>39.25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15.12</w:t>
            </w:r>
          </w:p>
        </w:tc>
        <w:tc>
          <w:tcPr>
            <w:tcW w:w="2551" w:type="dxa"/>
            <w:tcBorders>
              <w:left w:val="single" w:sz="6" w:space="0" w:color="auto"/>
              <w:right w:val="single" w:sz="6" w:space="0" w:color="auto"/>
            </w:tcBorders>
            <w:vAlign w:val="center"/>
          </w:tcPr>
          <w:p>
            <w:pPr>
              <w:pStyle w:val="19"/>
            </w:pPr>
            <w:r>
              <w:t>15.12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16.68</w:t>
            </w:r>
          </w:p>
        </w:tc>
        <w:tc>
          <w:tcPr>
            <w:tcW w:w="2551" w:type="dxa"/>
            <w:tcBorders>
              <w:left w:val="single" w:sz="6" w:space="0" w:color="auto"/>
              <w:right w:val="single" w:sz="6" w:space="0" w:color="auto"/>
            </w:tcBorders>
            <w:vAlign w:val="center"/>
          </w:tcPr>
          <w:p>
            <w:pPr>
              <w:pStyle w:val="19"/>
            </w:pPr>
            <w:r>
              <w:t>16.68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2.10</w:t>
            </w:r>
          </w:p>
        </w:tc>
        <w:tc>
          <w:tcPr>
            <w:tcW w:w="2551" w:type="dxa"/>
            <w:tcBorders>
              <w:left w:val="single" w:sz="6" w:space="0" w:color="auto"/>
              <w:right w:val="single" w:sz="6" w:space="0" w:color="auto"/>
            </w:tcBorders>
            <w:vAlign w:val="center"/>
          </w:tcPr>
          <w:p>
            <w:pPr>
              <w:pStyle w:val="19"/>
            </w:pPr>
            <w:r>
              <w:t>2.10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31.54</w:t>
            </w:r>
          </w:p>
        </w:tc>
        <w:tc>
          <w:tcPr>
            <w:tcW w:w="2551" w:type="dxa"/>
            <w:tcBorders>
              <w:left w:val="single" w:sz="6" w:space="0" w:color="auto"/>
              <w:right w:val="single" w:sz="6" w:space="0" w:color="auto"/>
            </w:tcBorders>
            <w:vAlign w:val="center"/>
          </w:tcPr>
          <w:p>
            <w:pPr>
              <w:pStyle w:val="19"/>
            </w:pPr>
            <w:r>
              <w:t>31.54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107.21</w:t>
            </w:r>
          </w:p>
        </w:tc>
        <w:tc>
          <w:tcPr>
            <w:tcW w:w="2551" w:type="dxa"/>
            <w:tcBorders>
              <w:left w:val="single" w:sz="6" w:space="0" w:color="auto"/>
              <w:right w:val="single" w:sz="6" w:space="0" w:color="auto"/>
            </w:tcBorders>
            <w:vAlign w:val="center"/>
          </w:tcPr>
          <w:p>
            <w:pPr>
              <w:pStyle w:val="19"/>
            </w:pPr>
            <w:r>
              <w:t>107.21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53.57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53.57</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3.40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3.40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30205</w:t>
            </w:r>
          </w:p>
        </w:tc>
        <w:tc>
          <w:tcPr>
            <w:tcW w:w="4535" w:type="dxa"/>
            <w:tcBorders>
              <w:left w:val="single" w:sz="6" w:space="0" w:color="auto"/>
              <w:right w:val="single" w:sz="6" w:space="0" w:color="auto"/>
            </w:tcBorders>
            <w:vAlign w:val="center"/>
          </w:tcPr>
          <w:p>
            <w:pPr>
              <w:pStyle w:val="20"/>
            </w:pPr>
            <w:r>
              <w:t>水费</w:t>
            </w:r>
          </w:p>
        </w:tc>
        <w:tc>
          <w:tcPr>
            <w:tcW w:w="2551" w:type="dxa"/>
            <w:tcBorders>
              <w:left w:val="single" w:sz="6" w:space="0" w:color="auto"/>
              <w:right w:val="single" w:sz="6" w:space="0" w:color="auto"/>
            </w:tcBorders>
            <w:vAlign w:val="center"/>
          </w:tcPr>
          <w:p>
            <w:pPr>
              <w:pStyle w:val="19"/>
            </w:pPr>
            <w:r>
              <w:t>0.80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0.80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4.56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13.70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13.70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30213</w:t>
            </w:r>
          </w:p>
        </w:tc>
        <w:tc>
          <w:tcPr>
            <w:tcW w:w="4535" w:type="dxa"/>
            <w:tcBorders>
              <w:left w:val="single" w:sz="6" w:space="0" w:color="auto"/>
              <w:right w:val="single" w:sz="6" w:space="0" w:color="auto"/>
            </w:tcBorders>
            <w:vAlign w:val="center"/>
          </w:tcPr>
          <w:p>
            <w:pPr>
              <w:pStyle w:val="20"/>
            </w:pPr>
            <w:r>
              <w:t>维修(护)费</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30214</w:t>
            </w:r>
          </w:p>
        </w:tc>
        <w:tc>
          <w:tcPr>
            <w:tcW w:w="4535" w:type="dxa"/>
            <w:tcBorders>
              <w:left w:val="single" w:sz="6" w:space="0" w:color="auto"/>
              <w:right w:val="single" w:sz="6" w:space="0" w:color="auto"/>
            </w:tcBorders>
            <w:vAlign w:val="center"/>
          </w:tcPr>
          <w:p>
            <w:pPr>
              <w:pStyle w:val="20"/>
            </w:pPr>
            <w:r>
              <w:t>租赁费</w:t>
            </w:r>
          </w:p>
        </w:tc>
        <w:tc>
          <w:tcPr>
            <w:tcW w:w="2551" w:type="dxa"/>
            <w:tcBorders>
              <w:left w:val="single" w:sz="6" w:space="0" w:color="auto"/>
              <w:right w:val="single" w:sz="6" w:space="0" w:color="auto"/>
            </w:tcBorders>
            <w:vAlign w:val="center"/>
          </w:tcPr>
          <w:p>
            <w:pPr>
              <w:pStyle w:val="19"/>
            </w:pPr>
            <w:r>
              <w:t>0.90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0.90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0.50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6.90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6.90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4.01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4.01</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2.50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12.50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12.50</w:t>
            </w: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59.02</w:t>
            </w:r>
          </w:p>
        </w:tc>
        <w:tc>
          <w:tcPr>
            <w:tcW w:w="2551" w:type="dxa"/>
            <w:tcBorders>
              <w:left w:val="single" w:sz="6" w:space="0" w:color="auto"/>
              <w:right w:val="single" w:sz="6" w:space="0" w:color="auto"/>
            </w:tcBorders>
            <w:vAlign w:val="center"/>
          </w:tcPr>
          <w:p>
            <w:pPr>
              <w:pStyle w:val="19"/>
            </w:pPr>
            <w:r>
              <w:t>59.02</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56.75</w:t>
            </w:r>
          </w:p>
        </w:tc>
        <w:tc>
          <w:tcPr>
            <w:tcW w:w="2551" w:type="dxa"/>
            <w:tcBorders>
              <w:left w:val="single" w:sz="6" w:space="0" w:color="auto"/>
              <w:right w:val="single" w:sz="6" w:space="0" w:color="auto"/>
            </w:tcBorders>
            <w:vAlign w:val="center"/>
          </w:tcPr>
          <w:p>
            <w:pPr>
              <w:pStyle w:val="19"/>
            </w:pPr>
            <w:r>
              <w:t>56.75</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2.27</w:t>
            </w:r>
          </w:p>
        </w:tc>
        <w:tc>
          <w:tcPr>
            <w:tcW w:w="2551" w:type="dxa"/>
            <w:tcBorders>
              <w:left w:val="single" w:sz="6" w:space="0" w:color="auto"/>
              <w:right w:val="single" w:sz="6" w:space="0" w:color="auto"/>
            </w:tcBorders>
            <w:vAlign w:val="center"/>
          </w:tcPr>
          <w:p>
            <w:pPr>
              <w:pStyle w:val="19"/>
            </w:pPr>
            <w:r>
              <w:t>2.27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3.00</w:t>
            </w:r>
          </w:p>
        </w:tc>
        <w:tc>
          <w:tcPr>
            <w:tcW w:w="2381" w:type="dxa"/>
            <w:tcBorders>
              <w:left w:val="single" w:sz="6" w:space="0" w:color="auto"/>
              <w:right w:val="single" w:sz="6" w:space="0" w:color="auto"/>
            </w:tcBorders>
            <w:vAlign w:val="center"/>
          </w:tcPr>
          <w:p>
            <w:pPr>
              <w:pStyle w:val="23"/>
            </w:pPr>
            <w:r>
              <w:t>3.00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0.50</w:t>
            </w:r>
          </w:p>
        </w:tc>
        <w:tc>
          <w:tcPr>
            <w:tcW w:w="2381" w:type="dxa"/>
            <w:tcBorders>
              <w:left w:val="single" w:sz="6" w:space="0" w:color="auto"/>
              <w:right w:val="single" w:sz="6" w:space="0" w:color="auto"/>
            </w:tcBorders>
            <w:vAlign w:val="center"/>
          </w:tcPr>
          <w:p>
            <w:pPr>
              <w:pStyle w:val="19"/>
            </w:pPr>
            <w:r>
              <w:t>0.50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中国共产党唐山市丰南区委员会党校本级2025年单位预算信息公开情况说明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按照《中华人民共和国预算法》、《地方预决算公开操作规程》和《关于进一步推进预算公开工作的实施意见》规定，现将中国共产党唐山市丰南区委员会党校本级2025年单位预算公开如下：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 xml:space="preserve">（一）发挥干部教育培训主渠道作用，有计划地轮训、培训乡镇、街道、开发区副乡科级领导干部，中青年干部，区管后备干部及理论骨干，基层党员干部，提高广大干部党员的理论素质和业务素质。 </w:t>
      </w:r>
    </w:p>
    <w:p>
      <w:pPr>
        <w:pStyle w:val="25"/>
      </w:pPr>
      <w:r>
        <w:t xml:space="preserve">（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5"/>
      </w:pPr>
      <w:r>
        <w:t xml:space="preserve">（三）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5"/>
      </w:pPr>
      <w:r>
        <w:t>（四）完成区委交办的其他任务。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中国共产党唐山市丰南区委员会党校本级</w:t>
            </w:r>
          </w:p>
        </w:tc>
        <w:tc>
          <w:tcPr>
            <w:tcW w:w="1843" w:type="dxa"/>
            <w:tcBorders>
              <w:left w:val="single" w:sz="6" w:space="0" w:color="auto"/>
              <w:right w:val="single" w:sz="6" w:space="0" w:color="auto"/>
            </w:tcBorders>
            <w:vAlign w:val="center"/>
          </w:tcPr>
          <w:p>
            <w:pPr>
              <w:pStyle w:val="21"/>
            </w:pPr>
            <w:r>
              <w:t>事业</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733.89万元，其中：一般公共预算收入733.89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委员会党校本级年度单位预算中支出预算的总体情况。2024年支出预算733.89万元，其中基本支出611.86万元，包括人员经费555.33万元和日常公用经费56.53万元；项目支出122.03万元，主要为机关运转经费（劳务费）、教师外出培训费、就业见习补贴、就业生活补贴（区级垫付）、培训及科研经费、业务运转经费。</w:t>
      </w:r>
    </w:p>
    <w:p>
      <w:pPr>
        <w:pStyle w:val="26"/>
      </w:pPr>
      <w:r>
        <w:t>3、比上年增减情况</w:t>
      </w:r>
    </w:p>
    <w:p>
      <w:pPr>
        <w:pStyle w:val="26"/>
      </w:pPr>
      <w:r>
        <w:t>2024年预算收支安排733.89万元，较2023年预算增加55.70万元，其中：基本支出增加30.67万元，主要为人员经费增加27.37万元，日常公用经费增加3.3万元。项目支出增加25.03万元，主要为机关运转经费（劳务费）增加6.23万元，就业见习补贴增加3.76万元，就业生活补贴（区级垫付）增加15.04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2024年，我单位机关运行经费共计安排56.53万元，主要用于日常维修、办公用房水电费、办公用房取暖费、办公用房物业管理费等日常运行支出。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3.00万元，其中因公出国（境）费0.00万元；公务用车购置及运维费2.50万元（其中：公务用车购置费为0.00万元，公务用车运维费2.50万元)；公务接待费0.50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13020725P00002210377G</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41.43</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41.43</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我部门共有劳务派遣人员8名，工资标准2700元/月，全年工资26万元、保险15.43万元，预计共需资金41.43万元。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1.优化管理水平，及时发放劳务派遣工资，保障机关正常运行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8人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年度考核合格率</w:t>
            </w:r>
          </w:p>
        </w:tc>
        <w:tc>
          <w:tcPr>
            <w:tcW w:w="5386" w:type="dxa"/>
            <w:tcBorders>
              <w:left w:val="single" w:sz="6" w:space="0" w:color="auto"/>
              <w:right w:val="single" w:sz="6" w:space="0" w:color="auto"/>
            </w:tcBorders>
            <w:vAlign w:val="center"/>
          </w:tcPr>
          <w:p>
            <w:pPr>
              <w:pStyle w:val="20"/>
            </w:pPr>
            <w:r>
              <w:t>年度考核合格率=考核合格人数/总人数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机关事业单位劳务派遣人员管理办法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≥2700元/月</w:t>
            </w:r>
          </w:p>
        </w:tc>
        <w:tc>
          <w:tcPr>
            <w:tcW w:w="1276" w:type="dxa"/>
            <w:vAlign w:val="center"/>
          </w:tcPr>
          <w:p>
            <w:pPr>
              <w:pStyle w:val="20"/>
            </w:pPr>
            <w:r>
              <w:t>《劳务派遣人员管理办法》</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2、培训及科研经费绩效目标表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13020725P00696710002X</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培训及科研经费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完成主体班培训和临时安排的各类培训班培训工作，加强重点教学项目建设，形成党史、党建等党校优秀教学项目。</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40%</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1.完成主体班培训和临时安排的各类培训班培训工作，加强重点教学项目建设，形成党史、党建等党校优秀教学项目。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培训课时数量</w:t>
            </w:r>
          </w:p>
        </w:tc>
        <w:tc>
          <w:tcPr>
            <w:tcW w:w="5386" w:type="dxa"/>
            <w:tcBorders>
              <w:left w:val="single" w:sz="6" w:space="0" w:color="auto"/>
              <w:right w:val="single" w:sz="6" w:space="0" w:color="auto"/>
            </w:tcBorders>
            <w:vAlign w:val="center"/>
          </w:tcPr>
          <w:p>
            <w:pPr>
              <w:pStyle w:val="20"/>
            </w:pPr>
            <w:r>
              <w:t>反映培训课时数量情况</w:t>
            </w:r>
          </w:p>
        </w:tc>
        <w:tc>
          <w:tcPr>
            <w:tcW w:w="2268" w:type="dxa"/>
            <w:tcBorders>
              <w:left w:val="single" w:sz="6" w:space="0" w:color="auto"/>
              <w:right w:val="single" w:sz="6" w:space="0" w:color="auto"/>
            </w:tcBorders>
            <w:vAlign w:val="center"/>
          </w:tcPr>
          <w:p>
            <w:pPr>
              <w:pStyle w:val="20"/>
            </w:pPr>
            <w:r>
              <w:t>≥2次</w:t>
            </w:r>
          </w:p>
        </w:tc>
        <w:tc>
          <w:tcPr>
            <w:tcW w:w="1276" w:type="dxa"/>
            <w:vAlign w:val="center"/>
          </w:tcPr>
          <w:p>
            <w:pPr>
              <w:pStyle w:val="20"/>
            </w:pPr>
            <w:r>
              <w:t>培训计划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培训合格率</w:t>
            </w:r>
          </w:p>
        </w:tc>
        <w:tc>
          <w:tcPr>
            <w:tcW w:w="5386" w:type="dxa"/>
            <w:tcBorders>
              <w:left w:val="single" w:sz="6" w:space="0" w:color="auto"/>
              <w:right w:val="single" w:sz="6" w:space="0" w:color="auto"/>
            </w:tcBorders>
            <w:vAlign w:val="center"/>
          </w:tcPr>
          <w:p>
            <w:pPr>
              <w:pStyle w:val="20"/>
            </w:pPr>
            <w:r>
              <w:t>培训合格的学员数量/培训总学员数量*100%</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培训计划按期完成率</w:t>
            </w:r>
          </w:p>
        </w:tc>
        <w:tc>
          <w:tcPr>
            <w:tcW w:w="5386" w:type="dxa"/>
            <w:tcBorders>
              <w:left w:val="single" w:sz="6" w:space="0" w:color="auto"/>
              <w:right w:val="single" w:sz="6" w:space="0" w:color="auto"/>
            </w:tcBorders>
            <w:vAlign w:val="center"/>
          </w:tcPr>
          <w:p>
            <w:pPr>
              <w:pStyle w:val="20"/>
            </w:pPr>
            <w:r>
              <w:t>按期完成的培训计划/总培训计划*100%</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培训计划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培训总成本</w:t>
            </w:r>
          </w:p>
        </w:tc>
        <w:tc>
          <w:tcPr>
            <w:tcW w:w="5386" w:type="dxa"/>
            <w:tcBorders>
              <w:left w:val="single" w:sz="6" w:space="0" w:color="auto"/>
              <w:right w:val="single" w:sz="6" w:space="0" w:color="auto"/>
            </w:tcBorders>
            <w:vAlign w:val="center"/>
          </w:tcPr>
          <w:p>
            <w:pPr>
              <w:pStyle w:val="20"/>
            </w:pPr>
            <w:r>
              <w:t>反映培训总成本情况</w:t>
            </w:r>
          </w:p>
        </w:tc>
        <w:tc>
          <w:tcPr>
            <w:tcW w:w="2268" w:type="dxa"/>
            <w:tcBorders>
              <w:left w:val="single" w:sz="6" w:space="0" w:color="auto"/>
              <w:right w:val="single" w:sz="6" w:space="0" w:color="auto"/>
            </w:tcBorders>
            <w:vAlign w:val="center"/>
          </w:tcPr>
          <w:p>
            <w:pPr>
              <w:pStyle w:val="20"/>
            </w:pPr>
            <w:r>
              <w:t>≤45万元</w:t>
            </w:r>
          </w:p>
        </w:tc>
        <w:tc>
          <w:tcPr>
            <w:tcW w:w="1276" w:type="dxa"/>
            <w:vAlign w:val="center"/>
          </w:tcPr>
          <w:p>
            <w:pPr>
              <w:pStyle w:val="20"/>
            </w:pPr>
            <w:r>
              <w:t>培训计划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对培训人员综合素质的改善或提升程度</w:t>
            </w:r>
          </w:p>
        </w:tc>
        <w:tc>
          <w:tcPr>
            <w:tcW w:w="5386" w:type="dxa"/>
            <w:tcBorders>
              <w:left w:val="single" w:sz="6" w:space="0" w:color="auto"/>
              <w:right w:val="single" w:sz="6" w:space="0" w:color="auto"/>
            </w:tcBorders>
            <w:vAlign w:val="center"/>
          </w:tcPr>
          <w:p>
            <w:pPr>
              <w:pStyle w:val="20"/>
            </w:pPr>
            <w:r>
              <w:t>反映培训实施对培训人员综合素质的改善或提升程度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参训学员满意度</w:t>
            </w:r>
          </w:p>
        </w:tc>
        <w:tc>
          <w:tcPr>
            <w:tcW w:w="5386" w:type="dxa"/>
            <w:tcBorders>
              <w:left w:val="single" w:sz="6" w:space="0" w:color="auto"/>
              <w:right w:val="single" w:sz="6" w:space="0" w:color="auto"/>
            </w:tcBorders>
            <w:vAlign w:val="center"/>
          </w:tcPr>
          <w:p>
            <w:pPr>
              <w:pStyle w:val="20"/>
            </w:pPr>
            <w:r>
              <w:t>反映参训学员对培训效果的认可程度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13020725P00700410001T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2.70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2.70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为保障主体班培训和临时安排的各类培训班培训工作顺利开展，需要安排电费共计2.7万元。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培训配套设施面积</w:t>
            </w:r>
          </w:p>
        </w:tc>
        <w:tc>
          <w:tcPr>
            <w:tcW w:w="5386" w:type="dxa"/>
            <w:tcBorders>
              <w:left w:val="single" w:sz="6" w:space="0" w:color="auto"/>
              <w:right w:val="single" w:sz="6" w:space="0" w:color="auto"/>
            </w:tcBorders>
            <w:vAlign w:val="center"/>
          </w:tcPr>
          <w:p>
            <w:pPr>
              <w:pStyle w:val="20"/>
            </w:pPr>
            <w:r>
              <w:t>培训配套设施面积</w:t>
            </w:r>
          </w:p>
        </w:tc>
        <w:tc>
          <w:tcPr>
            <w:tcW w:w="2268" w:type="dxa"/>
            <w:tcBorders>
              <w:left w:val="single" w:sz="6" w:space="0" w:color="auto"/>
              <w:right w:val="single" w:sz="6" w:space="0" w:color="auto"/>
            </w:tcBorders>
            <w:vAlign w:val="center"/>
          </w:tcPr>
          <w:p>
            <w:pPr>
              <w:pStyle w:val="20"/>
            </w:pPr>
            <w:r>
              <w:t>3966.45</w:t>
            </w:r>
          </w:p>
        </w:tc>
        <w:tc>
          <w:tcPr>
            <w:tcW w:w="1276" w:type="dxa"/>
            <w:vAlign w:val="center"/>
          </w:tcPr>
          <w:p>
            <w:pPr>
              <w:pStyle w:val="20"/>
            </w:pPr>
            <w:r>
              <w:t>上年数据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反映供电正常，办公设备设施满足需要情况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设备维修及时率</w:t>
            </w:r>
          </w:p>
        </w:tc>
        <w:tc>
          <w:tcPr>
            <w:tcW w:w="5386" w:type="dxa"/>
            <w:tcBorders>
              <w:left w:val="single" w:sz="6" w:space="0" w:color="auto"/>
              <w:right w:val="single" w:sz="6" w:space="0" w:color="auto"/>
            </w:tcBorders>
            <w:vAlign w:val="center"/>
          </w:tcPr>
          <w:p>
            <w:pPr>
              <w:pStyle w:val="20"/>
            </w:pPr>
            <w:r>
              <w:t>设备维修及时率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机关运转经费</w:t>
            </w:r>
          </w:p>
        </w:tc>
        <w:tc>
          <w:tcPr>
            <w:tcW w:w="5386" w:type="dxa"/>
            <w:tcBorders>
              <w:left w:val="single" w:sz="6" w:space="0" w:color="auto"/>
              <w:right w:val="single" w:sz="6" w:space="0" w:color="auto"/>
            </w:tcBorders>
            <w:vAlign w:val="center"/>
          </w:tcPr>
          <w:p>
            <w:pPr>
              <w:pStyle w:val="20"/>
            </w:pPr>
            <w:r>
              <w:t>反映机关运转经费情况</w:t>
            </w:r>
          </w:p>
        </w:tc>
        <w:tc>
          <w:tcPr>
            <w:tcW w:w="2268" w:type="dxa"/>
            <w:tcBorders>
              <w:left w:val="single" w:sz="6" w:space="0" w:color="auto"/>
              <w:right w:val="single" w:sz="6" w:space="0" w:color="auto"/>
            </w:tcBorders>
            <w:vAlign w:val="center"/>
          </w:tcPr>
          <w:p>
            <w:pPr>
              <w:pStyle w:val="20"/>
            </w:pPr>
            <w:r>
              <w:t>≤2.7</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设施完好率(％)</w:t>
            </w:r>
          </w:p>
        </w:tc>
        <w:tc>
          <w:tcPr>
            <w:tcW w:w="5386" w:type="dxa"/>
            <w:tcBorders>
              <w:left w:val="single" w:sz="6" w:space="0" w:color="auto"/>
              <w:right w:val="single" w:sz="6" w:space="0" w:color="auto"/>
            </w:tcBorders>
            <w:vAlign w:val="center"/>
          </w:tcPr>
          <w:p>
            <w:pPr>
              <w:pStyle w:val="20"/>
            </w:pPr>
            <w:r>
              <w:t>设施完好率(％)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服务对象满意度指标</w:t>
            </w:r>
          </w:p>
        </w:tc>
        <w:tc>
          <w:tcPr>
            <w:tcW w:w="5386" w:type="dxa"/>
            <w:tcBorders>
              <w:left w:val="single" w:sz="6" w:space="0" w:color="auto"/>
              <w:right w:val="single" w:sz="6" w:space="0" w:color="auto"/>
            </w:tcBorders>
            <w:vAlign w:val="center"/>
          </w:tcPr>
          <w:p>
            <w:pPr>
              <w:pStyle w:val="20"/>
            </w:pPr>
            <w:r>
              <w:t>服务对象满意度指标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中国共产党唐山市丰南区委员会党校本级上年末固定资产金额为2723733.00万元（详见下表）。本年度拟购置固定资产总额为12200.00万元，已按要求列入政府采购预算，详见政府采购预算表。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2723733.00</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3815</w:t>
            </w:r>
          </w:p>
        </w:tc>
        <w:tc>
          <w:tcPr>
            <w:tcW w:w="2835" w:type="dxa"/>
            <w:vAlign w:val="center"/>
          </w:tcPr>
          <w:p>
            <w:pPr>
              <w:pStyle w:val="19"/>
            </w:pPr>
            <w:r>
              <w:t>1520000.00</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1</w:t>
            </w:r>
          </w:p>
        </w:tc>
        <w:tc>
          <w:tcPr>
            <w:tcW w:w="2835" w:type="dxa"/>
            <w:vAlign w:val="center"/>
          </w:tcPr>
          <w:p>
            <w:pPr>
              <w:pStyle w:val="19"/>
            </w:pPr>
            <w:r>
              <w:t>179800.00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143</w:t>
            </w:r>
          </w:p>
        </w:tc>
        <w:tc>
          <w:tcPr>
            <w:tcW w:w="2835" w:type="dxa"/>
            <w:vAlign w:val="center"/>
          </w:tcPr>
          <w:p>
            <w:pPr>
              <w:pStyle w:val="19"/>
            </w:pPr>
            <w:r>
              <w:t>1023933.00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5536678-8E96-4123-8538-A2709DF01E8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22</Pages>
  <Words>0</Words>
  <Characters>7652</Characters>
  <Lines>0</Lines>
  <Paragraphs>95</Paragraphs>
  <CharactersWithSpaces>10203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2025-02-07T17:21:56Z</dcterms:created>
  <dcterms:modified xsi:type="dcterms:W3CDTF">2025-02-07T09:28:03Z</dcterms:modified>
</cp:coreProperties>
</file>