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cs="宋体" w:hAnsi="宋体"/>
          <w:sz w:val="36"/>
          <w:szCs w:val="36"/>
        </w:rPr>
      </w:pPr>
      <w:r>
        <w:rPr>
          <w:rFonts w:ascii="宋体" w:cs="宋体" w:hAnsi="宋体" w:hint="eastAsia"/>
          <w:sz w:val="36"/>
          <w:szCs w:val="36"/>
        </w:rPr>
        <w:t>丰南区</w:t>
      </w:r>
      <w:r>
        <w:rPr>
          <w:rFonts w:ascii="宋体" w:cs="宋体" w:hAnsi="宋体"/>
          <w:sz w:val="36"/>
          <w:szCs w:val="36"/>
        </w:rPr>
        <w:t>2023年政策补贴资金发放流程</w:t>
      </w:r>
    </w:p>
    <w:p>
      <w:pPr>
        <w:numPr>
          <w:ilvl w:val="0"/>
          <w:numId w:val="1"/>
        </w:numPr>
        <w:ind w:left="0" w:firstLineChars="200" w:firstLine="640"/>
        <w:rPr>
          <w:rFonts w:ascii="仿宋" w:eastAsia="仿宋" w:cs="仿宋" w:hAnsi="仿宋"/>
          <w:sz w:val="32"/>
          <w:szCs w:val="32"/>
        </w:rPr>
      </w:pPr>
      <w:r>
        <w:rPr>
          <w:rFonts w:ascii="仿宋" w:eastAsia="仿宋" w:cs="仿宋" w:hAnsi="仿宋"/>
          <w:sz w:val="32"/>
          <w:szCs w:val="32"/>
        </w:rPr>
        <w:t>2023年</w:t>
      </w:r>
      <w:r>
        <w:rPr>
          <w:rFonts w:ascii="仿宋" w:eastAsia="仿宋" w:cs="仿宋" w:hAnsi="仿宋" w:hint="eastAsia"/>
          <w:sz w:val="32"/>
          <w:szCs w:val="32"/>
        </w:rPr>
        <w:t>大豆玉米带状复合种植</w:t>
      </w:r>
      <w:r>
        <w:rPr>
          <w:rFonts w:ascii="仿宋" w:eastAsia="仿宋" w:cs="仿宋" w:hAnsi="仿宋"/>
          <w:sz w:val="32"/>
          <w:szCs w:val="32"/>
        </w:rPr>
        <w:t>补贴资金发放流程</w:t>
      </w:r>
    </w:p>
    <w:p>
      <w:pPr>
        <w:ind w:left="0"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/>
          <w:sz w:val="32"/>
          <w:szCs w:val="32"/>
        </w:rPr>
        <w:t>1、</w:t>
      </w:r>
      <w:r>
        <w:rPr>
          <w:rFonts w:ascii="仿宋" w:eastAsia="仿宋" w:cs="仿宋" w:hAnsi="仿宋" w:hint="eastAsia"/>
          <w:sz w:val="32"/>
          <w:szCs w:val="32"/>
        </w:rPr>
        <w:t>申报阶段：</w:t>
      </w:r>
      <w:r>
        <w:rPr>
          <w:rFonts w:ascii="仿宋" w:eastAsia="仿宋" w:cs="仿宋" w:hAnsi="仿宋"/>
          <w:sz w:val="32"/>
          <w:szCs w:val="32"/>
        </w:rPr>
        <w:t>年初通知各乡镇组织有意愿进行</w:t>
      </w:r>
      <w:r>
        <w:rPr>
          <w:rFonts w:ascii="仿宋" w:eastAsia="仿宋" w:cs="仿宋" w:hAnsi="仿宋" w:hint="eastAsia"/>
          <w:sz w:val="32"/>
          <w:szCs w:val="32"/>
        </w:rPr>
        <w:t>大豆玉米复合种植</w:t>
      </w:r>
      <w:r>
        <w:rPr>
          <w:rFonts w:ascii="仿宋" w:eastAsia="仿宋" w:cs="仿宋" w:hAnsi="仿宋"/>
          <w:sz w:val="32"/>
          <w:szCs w:val="32"/>
        </w:rPr>
        <w:t>的主体进行申报</w:t>
      </w:r>
      <w:r>
        <w:rPr>
          <w:rFonts w:ascii="仿宋" w:eastAsia="仿宋" w:cs="仿宋" w:hAnsi="仿宋" w:hint="eastAsia"/>
          <w:sz w:val="32"/>
          <w:szCs w:val="32"/>
        </w:rPr>
        <w:t>，</w:t>
      </w:r>
      <w:r>
        <w:rPr>
          <w:rFonts w:ascii="仿宋" w:eastAsia="仿宋" w:cs="仿宋" w:hAnsi="仿宋"/>
          <w:sz w:val="32"/>
          <w:szCs w:val="32"/>
        </w:rPr>
        <w:t>填报</w:t>
      </w:r>
      <w:r>
        <w:rPr>
          <w:rFonts w:ascii="仿宋" w:eastAsia="仿宋" w:cs="仿宋" w:hAnsi="仿宋" w:hint="eastAsia"/>
          <w:sz w:val="32"/>
          <w:szCs w:val="32"/>
        </w:rPr>
        <w:t>种植户姓名、补贴面积、身份证号码、联系电话、一卡通账号等。</w:t>
      </w:r>
    </w:p>
    <w:p>
      <w:pPr>
        <w:ind w:left="0"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 xml:space="preserve"> </w:t>
      </w:r>
      <w:r>
        <w:rPr>
          <w:rFonts w:ascii="仿宋" w:eastAsia="仿宋" w:cs="仿宋" w:hAnsi="仿宋"/>
          <w:sz w:val="32"/>
          <w:szCs w:val="32"/>
        </w:rPr>
        <w:t>2、乡镇</w:t>
      </w:r>
      <w:r>
        <w:rPr>
          <w:rFonts w:ascii="仿宋" w:eastAsia="仿宋" w:cs="仿宋" w:hAnsi="仿宋" w:hint="eastAsia"/>
          <w:sz w:val="32"/>
          <w:szCs w:val="32"/>
        </w:rPr>
        <w:t>初核：</w:t>
      </w:r>
      <w:r>
        <w:rPr>
          <w:rFonts w:ascii="仿宋" w:eastAsia="仿宋" w:cs="仿宋" w:hAnsi="仿宋"/>
          <w:sz w:val="32"/>
          <w:szCs w:val="32"/>
        </w:rPr>
        <w:t>乡镇</w:t>
      </w:r>
      <w:r>
        <w:rPr>
          <w:rFonts w:ascii="仿宋" w:eastAsia="仿宋" w:cs="仿宋" w:hAnsi="仿宋" w:hint="eastAsia"/>
          <w:sz w:val="32"/>
          <w:szCs w:val="32"/>
        </w:rPr>
        <w:t>对种植户提交的申报信息进行初步核实，包括对种植地块的实地查看等，确保申报信息真实准确。</w:t>
      </w:r>
    </w:p>
    <w:p>
      <w:pPr>
        <w:ind w:left="0"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/>
          <w:sz w:val="32"/>
          <w:szCs w:val="32"/>
        </w:rPr>
        <w:t>3、验收阶段</w:t>
      </w:r>
      <w:r>
        <w:rPr>
          <w:rFonts w:ascii="仿宋" w:eastAsia="仿宋" w:cs="仿宋" w:hAnsi="仿宋" w:hint="eastAsia"/>
          <w:sz w:val="32"/>
          <w:szCs w:val="32"/>
        </w:rPr>
        <w:t>：</w:t>
      </w:r>
      <w:r>
        <w:rPr>
          <w:rFonts w:ascii="仿宋" w:eastAsia="仿宋" w:cs="仿宋" w:hAnsi="仿宋"/>
          <w:sz w:val="32"/>
          <w:szCs w:val="32"/>
        </w:rPr>
        <w:t>区农业农村局聘请第三方进行现场验收，第三方根据</w:t>
      </w:r>
      <w:r>
        <w:rPr>
          <w:rFonts w:ascii="仿宋" w:eastAsia="仿宋" w:cs="仿宋" w:hAnsi="仿宋" w:hint="eastAsia"/>
          <w:sz w:val="32"/>
          <w:szCs w:val="32"/>
        </w:rPr>
        <w:t>乡镇</w:t>
      </w:r>
      <w:r>
        <w:rPr>
          <w:rFonts w:ascii="仿宋" w:eastAsia="仿宋" w:cs="仿宋" w:hAnsi="仿宋"/>
          <w:sz w:val="32"/>
          <w:szCs w:val="32"/>
        </w:rPr>
        <w:t>提供的主体名单逐户逐地块进行现场验收，对验收合格的种植地块出具验收报告</w:t>
      </w:r>
      <w:r>
        <w:rPr>
          <w:rFonts w:ascii="仿宋" w:eastAsia="仿宋" w:cs="仿宋" w:hAnsi="仿宋" w:hint="eastAsia"/>
          <w:sz w:val="32"/>
          <w:szCs w:val="32"/>
        </w:rPr>
        <w:t>。</w:t>
      </w:r>
    </w:p>
    <w:p>
      <w:pPr>
        <w:ind w:left="0" w:firstLineChars="200" w:firstLine="640"/>
        <w:rPr>
          <w:rFonts w:ascii="仿宋" w:eastAsia="仿宋" w:cs="仿宋" w:hAnsi="仿宋"/>
          <w:sz w:val="32"/>
          <w:szCs w:val="32"/>
        </w:rPr>
      </w:pPr>
      <w:r>
        <w:rPr>
          <w:rFonts w:ascii="仿宋" w:eastAsia="仿宋" w:cs="仿宋" w:hAnsi="仿宋"/>
          <w:sz w:val="32"/>
          <w:szCs w:val="32"/>
        </w:rPr>
        <w:t>4、补贴资金发放：区农业农村局根据第三方出具的验收报告，汇总各种植主体2023 年大豆玉米</w:t>
      </w:r>
      <w:bookmarkStart w:id="0" w:name="_GoBack"/>
      <w:bookmarkEnd w:id="0"/>
      <w:r>
        <w:rPr>
          <w:rFonts w:ascii="仿宋" w:eastAsia="仿宋" w:cs="仿宋" w:hAnsi="仿宋"/>
          <w:sz w:val="32"/>
          <w:szCs w:val="32"/>
        </w:rPr>
        <w:t>带状复合种植任务协议、</w:t>
      </w:r>
      <w:r>
        <w:rPr>
          <w:rFonts w:ascii="仿宋" w:eastAsia="仿宋" w:cs="仿宋" w:hAnsi="仿宋" w:hint="eastAsia"/>
          <w:sz w:val="32"/>
          <w:szCs w:val="32"/>
        </w:rPr>
        <w:t>土地</w:t>
      </w:r>
      <w:r>
        <w:rPr>
          <w:rFonts w:ascii="仿宋" w:eastAsia="仿宋" w:cs="仿宋" w:hAnsi="仿宋"/>
          <w:sz w:val="32"/>
          <w:szCs w:val="32"/>
        </w:rPr>
        <w:t>承包</w:t>
      </w:r>
      <w:r>
        <w:rPr>
          <w:rFonts w:ascii="仿宋" w:eastAsia="仿宋" w:cs="仿宋" w:hAnsi="仿宋" w:hint="eastAsia"/>
          <w:sz w:val="32"/>
          <w:szCs w:val="32"/>
        </w:rPr>
        <w:t>合同</w:t>
      </w:r>
      <w:r>
        <w:rPr>
          <w:rFonts w:ascii="仿宋" w:eastAsia="仿宋" w:cs="仿宋" w:hAnsi="仿宋"/>
          <w:sz w:val="32"/>
          <w:szCs w:val="32"/>
        </w:rPr>
        <w:t>、大豆种子发票等信息，根据验收面积制作资金发放表，</w:t>
      </w:r>
      <w:r>
        <w:rPr>
          <w:rFonts w:ascii="仿宋" w:eastAsia="仿宋" w:cs="仿宋" w:hAnsi="仿宋" w:hint="eastAsia"/>
          <w:sz w:val="32"/>
          <w:szCs w:val="32"/>
        </w:rPr>
        <w:t xml:space="preserve"> </w:t>
      </w:r>
      <w:r>
        <w:rPr>
          <w:rFonts w:ascii="仿宋" w:eastAsia="仿宋" w:cs="仿宋" w:hAnsi="仿宋"/>
          <w:sz w:val="32"/>
          <w:szCs w:val="32"/>
        </w:rPr>
        <w:t>各项手续报区</w:t>
      </w:r>
      <w:r>
        <w:rPr>
          <w:rFonts w:ascii="仿宋" w:eastAsia="仿宋" w:cs="仿宋" w:hAnsi="仿宋" w:hint="eastAsia"/>
          <w:sz w:val="32"/>
          <w:szCs w:val="32"/>
        </w:rPr>
        <w:t>财政</w:t>
      </w:r>
      <w:r>
        <w:rPr>
          <w:rFonts w:ascii="仿宋" w:eastAsia="仿宋" w:cs="仿宋" w:hAnsi="仿宋"/>
          <w:sz w:val="32"/>
          <w:szCs w:val="32"/>
        </w:rPr>
        <w:t>局</w:t>
      </w:r>
      <w:r>
        <w:rPr>
          <w:rFonts w:ascii="仿宋" w:eastAsia="仿宋" w:cs="仿宋" w:hAnsi="仿宋" w:hint="eastAsia"/>
          <w:sz w:val="32"/>
          <w:szCs w:val="32"/>
        </w:rPr>
        <w:t>复核后，将补贴资金通过“一卡通”方式发放到种植户手中。</w:t>
      </w:r>
    </w:p>
    <w:p>
      <w:pPr>
        <w:ind w:left="0" w:firstLineChars="200" w:firstLine="640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/>
          <w:sz w:val="32"/>
          <w:szCs w:val="32"/>
        </w:rPr>
        <w:t>二、2023年丰南区未承担季节性休耕和旱作雨养补贴项目，不涉及公开，如以后年度承担项目后，按照政策要求，及时进行公开。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88237954"/>
    <w:multiLevelType w:val="hybridMultilevel"/>
    <w:tmpl w:val="00000000"/>
    <w:lvl w:ilvl="0">
      <w:start w:val="1"/>
      <w:numFmt w:val="chineseCountingThousand"/>
      <w:lvlRestart w:val="0"/>
      <w:suff w:val="nothing"/>
      <w:lvlText w:val="%1、"/>
      <w:lvlJc w:val="left"/>
      <w:pPr>
        <w:ind w:left="0" w:hanging="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Tg5OWI0OGI2MTMzYzQ3OWIyYzNhYThiYmRlMTc1ODQ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A8B87F9B-A553-4225-AE05-72476DA39EF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93</TotalTime>
  <Application>Yozo_Office27021597764231189</Application>
  <Pages>1</Pages>
  <Words>0</Words>
  <Characters>315</Characters>
  <Lines>0</Lines>
  <Paragraphs>7</Paragraphs>
  <CharactersWithSpaces>420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</dc:creator>
  <cp:lastModifiedBy>LENOVO</cp:lastModifiedBy>
  <cp:revision>2</cp:revision>
  <cp:lastPrinted>2025-02-11T00:42:43Z</cp:lastPrinted>
  <dcterms:created xsi:type="dcterms:W3CDTF">2024-09-20T05:37:00Z</dcterms:created>
  <dcterms:modified xsi:type="dcterms:W3CDTF">2025-02-11T01:09:26Z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7C67DE986B7A4C04AF3BCBAB32BB0B79_11</vt:lpwstr>
  </property>
</Properties>
</file>