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EE2AFC">
      <w:pPr>
        <w:spacing w:after="0" w:line="592" w:lineRule="exact"/>
        <w:jc w:val="center"/>
        <w:rPr>
          <w:rFonts w:ascii="宋体" w:eastAsia="宋体"/>
          <w:sz w:val="40"/>
          <w:szCs w:val="40"/>
        </w:rPr>
      </w:pPr>
      <w:r>
        <w:rPr>
          <w:rFonts w:hint="eastAsia" w:ascii="宋体" w:eastAsia="宋体"/>
          <w:sz w:val="40"/>
          <w:szCs w:val="40"/>
          <w:u w:val="single"/>
        </w:rPr>
        <w:t xml:space="preserve">           </w:t>
      </w:r>
      <w:r>
        <w:rPr>
          <w:rFonts w:hint="eastAsia" w:ascii="宋体" w:eastAsia="宋体"/>
          <w:sz w:val="40"/>
          <w:szCs w:val="40"/>
        </w:rPr>
        <w:t>学校致高等教育阶段家庭经济困难大学新生或学生家长的资助政策落实情况的说明信</w:t>
      </w:r>
    </w:p>
    <w:p w14:paraId="4929091A">
      <w:pPr>
        <w:spacing w:after="0" w:line="592" w:lineRule="exact"/>
        <w:jc w:val="center"/>
        <w:rPr>
          <w:rFonts w:ascii="华文中宋" w:hAnsi="华文中宋" w:eastAsia="华文中宋"/>
          <w:b/>
          <w:sz w:val="44"/>
          <w:szCs w:val="44"/>
        </w:rPr>
      </w:pPr>
    </w:p>
    <w:p w14:paraId="1DF9F1B5">
      <w:pPr>
        <w:pBdr>
          <w:bottom w:val="single" w:color="auto" w:sz="6" w:space="0"/>
        </w:pBdr>
        <w:spacing w:after="0" w:line="592" w:lineRule="exact"/>
        <w:rPr>
          <w:rFonts w:ascii="仿宋_GB2312" w:hAnsi="黑体" w:eastAsia="仿宋_GB2312"/>
          <w:sz w:val="30"/>
          <w:szCs w:val="30"/>
        </w:rPr>
      </w:pPr>
      <w:r>
        <w:rPr>
          <w:rFonts w:hint="eastAsia" w:ascii="仿宋_GB2312" w:hAnsi="黑体" w:eastAsia="仿宋_GB2312"/>
          <w:sz w:val="30"/>
          <w:szCs w:val="30"/>
          <w:u w:val="single"/>
        </w:rPr>
        <w:t xml:space="preserve">         </w:t>
      </w:r>
      <w:r>
        <w:rPr>
          <w:rFonts w:hint="eastAsia" w:ascii="仿宋_GB2312" w:hAnsi="黑体" w:eastAsia="仿宋_GB2312"/>
          <w:sz w:val="30"/>
          <w:szCs w:val="30"/>
        </w:rPr>
        <w:t>同学或同学家长，您好！</w:t>
      </w:r>
    </w:p>
    <w:p w14:paraId="4994E194">
      <w:pPr>
        <w:pBdr>
          <w:bottom w:val="single" w:color="auto" w:sz="6" w:space="0"/>
        </w:pBdr>
        <w:spacing w:after="0" w:line="592" w:lineRule="exact"/>
        <w:ind w:firstLine="600" w:firstLineChars="200"/>
        <w:rPr>
          <w:rFonts w:ascii="仿宋_GB2312" w:hAnsi="仿宋" w:eastAsia="仿宋_GB2312"/>
          <w:sz w:val="30"/>
          <w:szCs w:val="30"/>
        </w:rPr>
      </w:pPr>
      <w:r>
        <w:rPr>
          <w:rFonts w:hint="eastAsia" w:ascii="仿宋_GB2312" w:hAnsi="仿宋" w:eastAsia="仿宋_GB2312"/>
          <w:sz w:val="30"/>
          <w:szCs w:val="30"/>
        </w:rPr>
        <w:t>丰南区教育局已经建立起较为完善的学生资助政策体系，涉及高等教育阶段家庭经济困难大学新生的政策有</w:t>
      </w:r>
      <w:r>
        <w:rPr>
          <w:rFonts w:hint="eastAsia" w:ascii="仿宋_GB2312" w:hAnsi="仿宋" w:eastAsia="仿宋_GB2312"/>
          <w:b/>
          <w:sz w:val="30"/>
          <w:szCs w:val="30"/>
        </w:rPr>
        <w:t>：</w:t>
      </w:r>
      <w:r>
        <w:rPr>
          <w:rFonts w:hint="eastAsia" w:ascii="仿宋_GB2312" w:hAnsi="仿宋" w:eastAsia="仿宋_GB2312"/>
          <w:sz w:val="30"/>
          <w:szCs w:val="30"/>
        </w:rPr>
        <w:t>补助交通费，</w:t>
      </w:r>
      <w:r>
        <w:rPr>
          <w:rFonts w:hint="eastAsia" w:ascii="仿宋_GB2312" w:hAnsi="仿宋" w:eastAsia="仿宋_GB2312"/>
          <w:bCs/>
          <w:sz w:val="30"/>
          <w:szCs w:val="30"/>
        </w:rPr>
        <w:t>提供新生入学救助（仅限享受各种资助累计不超过2000元的学生，重点资助</w:t>
      </w:r>
      <w:r>
        <w:rPr>
          <w:rFonts w:hint="eastAsia" w:ascii="仿宋_GB2312" w:hAnsi="仿宋" w:eastAsia="仿宋_GB2312"/>
          <w:bCs/>
          <w:sz w:val="30"/>
          <w:szCs w:val="30"/>
          <w:lang w:val="en-US" w:eastAsia="zh-CN"/>
        </w:rPr>
        <w:t>脱贫</w:t>
      </w:r>
      <w:bookmarkStart w:id="0" w:name="_GoBack"/>
      <w:bookmarkEnd w:id="0"/>
      <w:r>
        <w:rPr>
          <w:rFonts w:ascii="仿宋_GB2312" w:hAnsi="仿宋" w:eastAsia="仿宋_GB2312"/>
          <w:bCs/>
          <w:sz w:val="30"/>
          <w:szCs w:val="30"/>
        </w:rPr>
        <w:t>家庭学生</w:t>
      </w:r>
      <w:r>
        <w:rPr>
          <w:rFonts w:hint="eastAsia" w:ascii="仿宋_GB2312" w:hAnsi="仿宋" w:eastAsia="仿宋_GB2312"/>
          <w:bCs/>
          <w:sz w:val="30"/>
          <w:szCs w:val="30"/>
        </w:rPr>
        <w:t>、</w:t>
      </w:r>
      <w:r>
        <w:rPr>
          <w:rFonts w:ascii="仿宋_GB2312" w:hAnsi="仿宋" w:eastAsia="仿宋_GB2312"/>
          <w:bCs/>
          <w:sz w:val="30"/>
          <w:szCs w:val="30"/>
        </w:rPr>
        <w:t>城乡低保家庭学生</w:t>
      </w:r>
      <w:r>
        <w:rPr>
          <w:rFonts w:hint="eastAsia" w:ascii="仿宋_GB2312" w:hAnsi="仿宋" w:eastAsia="仿宋_GB2312"/>
          <w:bCs/>
          <w:sz w:val="30"/>
          <w:szCs w:val="30"/>
        </w:rPr>
        <w:t>、</w:t>
      </w:r>
      <w:r>
        <w:rPr>
          <w:rFonts w:ascii="仿宋_GB2312" w:hAnsi="仿宋" w:eastAsia="仿宋_GB2312"/>
          <w:bCs/>
          <w:sz w:val="30"/>
          <w:szCs w:val="30"/>
        </w:rPr>
        <w:t>农村特困救助供养学生</w:t>
      </w:r>
      <w:r>
        <w:rPr>
          <w:rFonts w:hint="eastAsia" w:ascii="仿宋_GB2312" w:hAnsi="仿宋" w:eastAsia="仿宋_GB2312"/>
          <w:bCs/>
          <w:sz w:val="30"/>
          <w:szCs w:val="30"/>
        </w:rPr>
        <w:t>、</w:t>
      </w:r>
      <w:r>
        <w:rPr>
          <w:rFonts w:ascii="仿宋_GB2312" w:hAnsi="仿宋" w:eastAsia="仿宋_GB2312"/>
          <w:bCs/>
          <w:sz w:val="30"/>
          <w:szCs w:val="30"/>
        </w:rPr>
        <w:t>家庭经济困难残疾学生</w:t>
      </w:r>
      <w:r>
        <w:rPr>
          <w:rFonts w:hint="eastAsia" w:ascii="仿宋_GB2312" w:hAnsi="仿宋" w:eastAsia="仿宋_GB2312"/>
          <w:bCs/>
          <w:sz w:val="30"/>
          <w:szCs w:val="30"/>
        </w:rPr>
        <w:t>、</w:t>
      </w:r>
      <w:r>
        <w:rPr>
          <w:rFonts w:ascii="仿宋_GB2312" w:hAnsi="仿宋" w:eastAsia="仿宋_GB2312"/>
          <w:bCs/>
          <w:sz w:val="30"/>
          <w:szCs w:val="30"/>
        </w:rPr>
        <w:t>烈士子女</w:t>
      </w:r>
      <w:r>
        <w:rPr>
          <w:rFonts w:hint="eastAsia" w:ascii="仿宋_GB2312" w:hAnsi="仿宋" w:eastAsia="仿宋_GB2312"/>
          <w:bCs/>
          <w:sz w:val="30"/>
          <w:szCs w:val="30"/>
        </w:rPr>
        <w:t>及</w:t>
      </w:r>
      <w:r>
        <w:rPr>
          <w:rFonts w:ascii="仿宋_GB2312" w:hAnsi="仿宋" w:eastAsia="仿宋_GB2312"/>
          <w:bCs/>
          <w:sz w:val="30"/>
          <w:szCs w:val="30"/>
        </w:rPr>
        <w:t>家庭遭遇自然灾害、事故灾难、公共卫生事件、社会安全事件等突发特殊情况导致入学困难的学生</w:t>
      </w:r>
      <w:r>
        <w:rPr>
          <w:rFonts w:hint="eastAsia" w:ascii="仿宋_GB2312" w:hAnsi="仿宋" w:eastAsia="仿宋_GB2312"/>
          <w:bCs/>
          <w:sz w:val="30"/>
          <w:szCs w:val="30"/>
        </w:rPr>
        <w:t>）。</w:t>
      </w:r>
    </w:p>
    <w:p w14:paraId="7C4D5A2F">
      <w:pPr>
        <w:pBdr>
          <w:bottom w:val="single" w:color="auto" w:sz="6" w:space="0"/>
        </w:pBdr>
        <w:spacing w:after="0" w:line="592" w:lineRule="exact"/>
        <w:ind w:firstLine="600" w:firstLineChars="200"/>
        <w:rPr>
          <w:rFonts w:ascii="仿宋_GB2312" w:hAnsi="仿宋" w:eastAsia="仿宋_GB2312"/>
          <w:sz w:val="30"/>
          <w:szCs w:val="30"/>
        </w:rPr>
      </w:pPr>
      <w:r>
        <w:rPr>
          <w:rFonts w:hint="eastAsia" w:ascii="仿宋_GB2312" w:hAnsi="仿宋" w:eastAsia="仿宋_GB2312"/>
          <w:sz w:val="30"/>
          <w:szCs w:val="30"/>
        </w:rPr>
        <w:t>获悉你家庭经济困难，为保障你顺利入学,我校积极落实上级资助政策，目前,已落实了相关资助政策，具体为</w:t>
      </w:r>
      <w:r>
        <w:rPr>
          <w:rFonts w:hint="eastAsia" w:ascii="仿宋_GB2312" w:hAnsi="仿宋" w:eastAsia="仿宋_GB2312"/>
          <w:sz w:val="30"/>
          <w:szCs w:val="30"/>
          <w:u w:val="single"/>
        </w:rPr>
        <w:t xml:space="preserve">                       </w:t>
      </w:r>
    </w:p>
    <w:p w14:paraId="134D8BB1">
      <w:pPr>
        <w:pBdr>
          <w:bottom w:val="single" w:color="auto" w:sz="6" w:space="0"/>
        </w:pBdr>
        <w:spacing w:after="0" w:line="592" w:lineRule="exact"/>
        <w:jc w:val="both"/>
        <w:rPr>
          <w:rFonts w:ascii="仿宋_GB2312" w:hAnsi="仿宋" w:eastAsia="仿宋_GB2312"/>
          <w:sz w:val="30"/>
          <w:szCs w:val="30"/>
        </w:rPr>
      </w:pPr>
      <w:r>
        <w:rPr>
          <w:rFonts w:hint="eastAsia" w:ascii="仿宋_GB2312" w:hAnsi="仿宋" w:eastAsia="仿宋_GB2312"/>
          <w:sz w:val="30"/>
          <w:szCs w:val="30"/>
          <w:u w:val="single"/>
        </w:rPr>
        <w:t>　　　　　　　　　　　　　　　                     　　　 　</w:t>
      </w:r>
      <w:r>
        <w:rPr>
          <w:rFonts w:hint="eastAsia" w:ascii="仿宋_GB2312" w:hAnsi="仿宋" w:eastAsia="仿宋_GB2312"/>
          <w:sz w:val="30"/>
          <w:szCs w:val="30"/>
        </w:rPr>
        <w:t>。</w:t>
      </w:r>
    </w:p>
    <w:p w14:paraId="0DD05292">
      <w:pPr>
        <w:pBdr>
          <w:bottom w:val="single" w:color="auto" w:sz="6" w:space="0"/>
        </w:pBdr>
        <w:spacing w:after="0" w:line="592" w:lineRule="exact"/>
        <w:ind w:firstLine="600" w:firstLineChars="200"/>
        <w:rPr>
          <w:rFonts w:ascii="仿宋_GB2312" w:hAnsi="仿宋" w:eastAsia="仿宋_GB2312"/>
          <w:sz w:val="30"/>
          <w:szCs w:val="30"/>
        </w:rPr>
      </w:pPr>
      <w:r>
        <w:rPr>
          <w:rFonts w:hint="eastAsia" w:ascii="仿宋_GB2312" w:hAnsi="仿宋" w:eastAsia="仿宋_GB2312"/>
          <w:sz w:val="30"/>
          <w:szCs w:val="30"/>
          <w:u w:val="single"/>
        </w:rPr>
        <w:t xml:space="preserve">             </w:t>
      </w:r>
      <w:r>
        <w:rPr>
          <w:rFonts w:hint="eastAsia" w:ascii="仿宋_GB2312" w:hAnsi="仿宋" w:eastAsia="仿宋_GB2312"/>
          <w:sz w:val="30"/>
          <w:szCs w:val="30"/>
        </w:rPr>
        <w:t>学校联系电话：</w:t>
      </w:r>
    </w:p>
    <w:p w14:paraId="0B6989B5">
      <w:pPr>
        <w:pBdr>
          <w:bottom w:val="single" w:color="auto" w:sz="6" w:space="0"/>
        </w:pBdr>
        <w:spacing w:after="0" w:line="592" w:lineRule="exact"/>
        <w:ind w:firstLine="600" w:firstLineChars="200"/>
        <w:rPr>
          <w:rFonts w:ascii="仿宋_GB2312" w:hAnsi="仿宋" w:eastAsia="仿宋_GB2312"/>
          <w:sz w:val="30"/>
          <w:szCs w:val="30"/>
        </w:rPr>
      </w:pPr>
      <w:r>
        <w:rPr>
          <w:rFonts w:hint="eastAsia" w:ascii="仿宋_GB2312" w:hAnsi="仿宋" w:eastAsia="仿宋_GB2312"/>
          <w:sz w:val="30"/>
          <w:szCs w:val="30"/>
        </w:rPr>
        <w:t xml:space="preserve">丰南区教育局学生资助管理中心联系电话：0315－8196091  </w:t>
      </w:r>
    </w:p>
    <w:p w14:paraId="77C86B82">
      <w:pPr>
        <w:pBdr>
          <w:bottom w:val="single" w:color="auto" w:sz="6" w:space="0"/>
        </w:pBdr>
        <w:spacing w:after="0" w:line="592" w:lineRule="exact"/>
        <w:ind w:firstLine="600" w:firstLineChars="200"/>
        <w:rPr>
          <w:rFonts w:ascii="仿宋_GB2312" w:hAnsi="仿宋" w:eastAsia="仿宋_GB2312"/>
          <w:sz w:val="30"/>
          <w:szCs w:val="30"/>
          <w:u w:val="single"/>
        </w:rPr>
      </w:pPr>
      <w:r>
        <w:rPr>
          <w:rFonts w:hint="eastAsia" w:ascii="仿宋_GB2312" w:hAnsi="仿宋" w:eastAsia="仿宋_GB2312"/>
          <w:sz w:val="30"/>
          <w:szCs w:val="30"/>
        </w:rPr>
        <w:t xml:space="preserve">                           </w:t>
      </w:r>
      <w:r>
        <w:rPr>
          <w:rFonts w:hint="eastAsia" w:ascii="仿宋_GB2312" w:hAnsi="仿宋" w:eastAsia="仿宋_GB2312"/>
          <w:sz w:val="30"/>
          <w:szCs w:val="30"/>
          <w:u w:val="single"/>
        </w:rPr>
        <w:t xml:space="preserve">           </w:t>
      </w:r>
      <w:r>
        <w:rPr>
          <w:rFonts w:hint="eastAsia" w:ascii="仿宋_GB2312" w:hAnsi="仿宋" w:eastAsia="仿宋_GB2312"/>
          <w:sz w:val="30"/>
          <w:szCs w:val="30"/>
        </w:rPr>
        <w:t xml:space="preserve">学校（公章）                                                                         </w:t>
      </w:r>
      <w:r>
        <w:rPr>
          <w:rFonts w:hint="eastAsia" w:ascii="仿宋_GB2312" w:hAnsi="仿宋" w:eastAsia="仿宋_GB2312"/>
          <w:sz w:val="30"/>
          <w:szCs w:val="30"/>
          <w:u w:val="single"/>
        </w:rPr>
        <w:t xml:space="preserve">         </w:t>
      </w:r>
    </w:p>
    <w:p w14:paraId="2CCECD22">
      <w:pPr>
        <w:pBdr>
          <w:bottom w:val="single" w:color="auto" w:sz="6" w:space="0"/>
        </w:pBdr>
        <w:spacing w:after="0" w:line="592" w:lineRule="exact"/>
        <w:ind w:firstLine="4800" w:firstLineChars="1600"/>
        <w:rPr>
          <w:rFonts w:ascii="仿宋" w:hAnsi="仿宋" w:eastAsia="仿宋"/>
          <w:sz w:val="32"/>
          <w:szCs w:val="32"/>
          <w:u w:val="dashedHeavy"/>
        </w:rPr>
      </w:pPr>
      <w:r>
        <w:rPr>
          <w:rFonts w:hint="eastAsia" w:ascii="仿宋_GB2312" w:hAnsi="仿宋" w:eastAsia="仿宋_GB2312"/>
          <w:sz w:val="30"/>
          <w:szCs w:val="30"/>
          <w:u w:val="single"/>
        </w:rPr>
        <w:t xml:space="preserve">     </w:t>
      </w:r>
      <w:r>
        <w:rPr>
          <w:rFonts w:hint="eastAsia" w:ascii="仿宋_GB2312" w:hAnsi="仿宋" w:eastAsia="仿宋_GB2312"/>
          <w:sz w:val="30"/>
          <w:szCs w:val="30"/>
        </w:rPr>
        <w:t>年</w:t>
      </w:r>
      <w:r>
        <w:rPr>
          <w:rFonts w:hint="eastAsia" w:ascii="仿宋_GB2312" w:hAnsi="仿宋" w:eastAsia="仿宋_GB2312"/>
          <w:sz w:val="30"/>
          <w:szCs w:val="30"/>
          <w:u w:val="single"/>
        </w:rPr>
        <w:t xml:space="preserve">    </w:t>
      </w:r>
      <w:r>
        <w:rPr>
          <w:rFonts w:hint="eastAsia" w:ascii="仿宋_GB2312" w:hAnsi="仿宋" w:eastAsia="仿宋_GB2312"/>
          <w:sz w:val="30"/>
          <w:szCs w:val="30"/>
        </w:rPr>
        <w:t>月</w:t>
      </w:r>
      <w:r>
        <w:rPr>
          <w:rFonts w:hint="eastAsia" w:ascii="仿宋_GB2312" w:hAnsi="仿宋" w:eastAsia="仿宋_GB2312"/>
          <w:sz w:val="30"/>
          <w:szCs w:val="30"/>
          <w:u w:val="single"/>
        </w:rPr>
        <w:t xml:space="preserve">    </w:t>
      </w:r>
      <w:r>
        <w:rPr>
          <w:rFonts w:hint="eastAsia" w:ascii="仿宋_GB2312" w:hAnsi="仿宋" w:eastAsia="仿宋_GB2312"/>
          <w:sz w:val="30"/>
          <w:szCs w:val="30"/>
        </w:rPr>
        <w:t>日</w:t>
      </w:r>
    </w:p>
    <w:tbl>
      <w:tblPr>
        <w:tblStyle w:val="9"/>
        <w:tblpPr w:leftFromText="180" w:rightFromText="180" w:vertAnchor="text" w:horzAnchor="margin" w:tblpXSpec="center" w:tblpY="989"/>
        <w:tblOverlap w:val="never"/>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22"/>
      </w:tblGrid>
      <w:tr w14:paraId="33F44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trPr>
        <w:tc>
          <w:tcPr>
            <w:tcW w:w="9322" w:type="dxa"/>
          </w:tcPr>
          <w:p w14:paraId="68A0CB35">
            <w:pPr>
              <w:spacing w:after="0" w:line="592" w:lineRule="exact"/>
              <w:jc w:val="both"/>
              <w:rPr>
                <w:rFonts w:ascii="仿宋_GB2312" w:hAnsi="华文中宋" w:eastAsia="仿宋_GB2312"/>
                <w:sz w:val="32"/>
                <w:szCs w:val="32"/>
              </w:rPr>
            </w:pPr>
            <w:r>
              <w:rPr>
                <w:rFonts w:hint="eastAsia" w:ascii="仿宋_GB2312" w:hAnsi="华文中宋" w:eastAsia="仿宋_GB2312"/>
                <w:sz w:val="32"/>
                <w:szCs w:val="32"/>
              </w:rPr>
              <w:t>尊敬的学校领导：</w:t>
            </w:r>
          </w:p>
          <w:p w14:paraId="6704DFEE">
            <w:pPr>
              <w:spacing w:after="0" w:line="592" w:lineRule="exact"/>
              <w:ind w:firstLine="640" w:firstLineChars="200"/>
              <w:jc w:val="both"/>
              <w:rPr>
                <w:rFonts w:ascii="仿宋_GB2312" w:hAnsi="华文中宋" w:eastAsia="仿宋_GB2312"/>
                <w:sz w:val="32"/>
                <w:szCs w:val="32"/>
              </w:rPr>
            </w:pPr>
            <w:r>
              <w:rPr>
                <w:rFonts w:hint="eastAsia" w:ascii="仿宋_GB2312" w:hAnsi="华文中宋" w:eastAsia="仿宋_GB2312"/>
                <w:sz w:val="32"/>
                <w:szCs w:val="32"/>
              </w:rPr>
              <w:t>我是学生（或学生家长）</w:t>
            </w:r>
            <w:r>
              <w:rPr>
                <w:rFonts w:hint="eastAsia" w:ascii="仿宋_GB2312" w:hAnsi="华文中宋" w:eastAsia="仿宋_GB2312"/>
                <w:sz w:val="32"/>
                <w:szCs w:val="32"/>
                <w:u w:val="single"/>
              </w:rPr>
              <w:t xml:space="preserve">         </w:t>
            </w:r>
            <w:r>
              <w:rPr>
                <w:rFonts w:hint="eastAsia" w:ascii="仿宋_GB2312" w:hAnsi="华文中宋" w:eastAsia="仿宋_GB2312"/>
                <w:sz w:val="32"/>
                <w:szCs w:val="32"/>
              </w:rPr>
              <w:t>，联系电话：</w:t>
            </w:r>
            <w:r>
              <w:rPr>
                <w:rFonts w:hint="eastAsia" w:ascii="仿宋_GB2312" w:hAnsi="华文中宋" w:eastAsia="仿宋_GB2312"/>
                <w:sz w:val="32"/>
                <w:szCs w:val="32"/>
                <w:u w:val="single"/>
              </w:rPr>
              <w:t xml:space="preserve">            </w:t>
            </w:r>
            <w:r>
              <w:rPr>
                <w:rFonts w:hint="eastAsia" w:ascii="仿宋_GB2312" w:hAnsi="华文中宋" w:eastAsia="仿宋_GB2312"/>
                <w:sz w:val="32"/>
                <w:szCs w:val="32"/>
              </w:rPr>
              <w:t>，家庭住址：</w:t>
            </w:r>
            <w:r>
              <w:rPr>
                <w:rFonts w:hint="eastAsia" w:ascii="仿宋_GB2312" w:hAnsi="华文中宋" w:eastAsia="仿宋_GB2312"/>
                <w:sz w:val="32"/>
                <w:szCs w:val="32"/>
                <w:u w:val="single"/>
              </w:rPr>
              <w:t xml:space="preserve">      </w:t>
            </w:r>
            <w:r>
              <w:rPr>
                <w:rFonts w:hint="eastAsia" w:ascii="仿宋_GB2312" w:hAnsi="华文中宋" w:eastAsia="仿宋_GB2312"/>
                <w:sz w:val="32"/>
                <w:szCs w:val="32"/>
              </w:rPr>
              <w:t>乡（镇）</w:t>
            </w:r>
            <w:r>
              <w:rPr>
                <w:rFonts w:hint="eastAsia" w:ascii="仿宋_GB2312" w:hAnsi="华文中宋" w:eastAsia="仿宋_GB2312"/>
                <w:sz w:val="32"/>
                <w:szCs w:val="32"/>
                <w:u w:val="single"/>
              </w:rPr>
              <w:t>　　　</w:t>
            </w:r>
            <w:r>
              <w:rPr>
                <w:rFonts w:hint="eastAsia" w:ascii="仿宋_GB2312" w:hAnsi="华文中宋" w:eastAsia="仿宋_GB2312"/>
                <w:sz w:val="32"/>
                <w:szCs w:val="32"/>
              </w:rPr>
              <w:t>村。本学期我的孩子已享受到的资助政策有 ：</w:t>
            </w:r>
            <w:r>
              <w:rPr>
                <w:rFonts w:hint="eastAsia" w:ascii="仿宋_GB2312" w:hAnsi="华文中宋" w:eastAsia="仿宋_GB2312"/>
                <w:sz w:val="32"/>
                <w:szCs w:val="32"/>
                <w:u w:val="single"/>
              </w:rPr>
              <w:t xml:space="preserve">                             　　    </w:t>
            </w:r>
            <w:r>
              <w:rPr>
                <w:rFonts w:hint="eastAsia" w:ascii="仿宋_GB2312" w:hAnsi="华文中宋" w:eastAsia="仿宋_GB2312"/>
                <w:sz w:val="32"/>
                <w:szCs w:val="32"/>
              </w:rPr>
              <w:t xml:space="preserve"> </w:t>
            </w:r>
          </w:p>
          <w:p w14:paraId="503C654C">
            <w:pPr>
              <w:spacing w:after="0" w:line="592" w:lineRule="exact"/>
              <w:jc w:val="both"/>
              <w:rPr>
                <w:rFonts w:ascii="仿宋_GB2312" w:hAnsi="华文中宋" w:eastAsia="仿宋_GB2312"/>
                <w:sz w:val="32"/>
                <w:szCs w:val="32"/>
              </w:rPr>
            </w:pPr>
            <w:r>
              <w:rPr>
                <w:rFonts w:hint="eastAsia" w:ascii="仿宋_GB2312" w:hAnsi="华文中宋" w:eastAsia="仿宋_GB2312"/>
                <w:sz w:val="32"/>
                <w:szCs w:val="32"/>
                <w:u w:val="single"/>
              </w:rPr>
              <w:t xml:space="preserve">                                                    </w:t>
            </w:r>
            <w:r>
              <w:rPr>
                <w:rFonts w:hint="eastAsia" w:ascii="仿宋_GB2312" w:hAnsi="华文中宋" w:eastAsia="仿宋_GB2312"/>
                <w:sz w:val="32"/>
                <w:szCs w:val="32"/>
              </w:rPr>
              <w:t>。</w:t>
            </w:r>
          </w:p>
          <w:p w14:paraId="428B24FA">
            <w:pPr>
              <w:spacing w:after="0" w:line="592" w:lineRule="exact"/>
              <w:ind w:firstLine="1600" w:firstLineChars="500"/>
              <w:jc w:val="both"/>
              <w:rPr>
                <w:rFonts w:ascii="仿宋_GB2312" w:hAnsi="华文中宋" w:eastAsia="仿宋_GB2312"/>
                <w:sz w:val="32"/>
                <w:szCs w:val="32"/>
              </w:rPr>
            </w:pPr>
            <w:r>
              <w:rPr>
                <w:rFonts w:hint="eastAsia" w:ascii="仿宋_GB2312" w:hAnsi="华文中宋" w:eastAsia="仿宋_GB2312"/>
                <w:sz w:val="32"/>
                <w:szCs w:val="32"/>
              </w:rPr>
              <w:t xml:space="preserve">                   家长签字：</w:t>
            </w:r>
          </w:p>
          <w:p w14:paraId="1B3F4FED">
            <w:pPr>
              <w:spacing w:after="0" w:line="592" w:lineRule="exact"/>
              <w:ind w:firstLine="4800" w:firstLineChars="1500"/>
              <w:jc w:val="both"/>
              <w:rPr>
                <w:rFonts w:ascii="华文中宋" w:hAnsi="华文中宋" w:eastAsia="华文中宋"/>
                <w:sz w:val="32"/>
                <w:szCs w:val="32"/>
              </w:rPr>
            </w:pPr>
            <w:r>
              <w:rPr>
                <w:rFonts w:hint="eastAsia" w:ascii="仿宋_GB2312" w:hAnsi="华文中宋" w:eastAsia="仿宋_GB2312"/>
                <w:sz w:val="32"/>
                <w:szCs w:val="32"/>
                <w:u w:val="single"/>
              </w:rPr>
              <w:t>　　　</w:t>
            </w:r>
            <w:r>
              <w:rPr>
                <w:rFonts w:hint="eastAsia" w:ascii="仿宋_GB2312" w:hAnsi="华文中宋" w:eastAsia="仿宋_GB2312"/>
                <w:sz w:val="32"/>
                <w:szCs w:val="32"/>
              </w:rPr>
              <w:t>年</w:t>
            </w:r>
            <w:r>
              <w:rPr>
                <w:rFonts w:hint="eastAsia" w:ascii="仿宋_GB2312" w:hAnsi="华文中宋" w:eastAsia="仿宋_GB2312"/>
                <w:sz w:val="32"/>
                <w:szCs w:val="32"/>
                <w:u w:val="single"/>
              </w:rPr>
              <w:t>　　</w:t>
            </w:r>
            <w:r>
              <w:rPr>
                <w:rFonts w:hint="eastAsia" w:ascii="仿宋_GB2312" w:hAnsi="华文中宋" w:eastAsia="仿宋_GB2312"/>
                <w:sz w:val="32"/>
                <w:szCs w:val="32"/>
              </w:rPr>
              <w:t>月</w:t>
            </w:r>
            <w:r>
              <w:rPr>
                <w:rFonts w:hint="eastAsia" w:ascii="仿宋_GB2312" w:hAnsi="华文中宋" w:eastAsia="仿宋_GB2312"/>
                <w:sz w:val="32"/>
                <w:szCs w:val="32"/>
                <w:u w:val="single"/>
              </w:rPr>
              <w:t>　　</w:t>
            </w:r>
            <w:r>
              <w:rPr>
                <w:rFonts w:hint="eastAsia" w:ascii="仿宋_GB2312" w:hAnsi="华文中宋" w:eastAsia="仿宋_GB2312"/>
                <w:sz w:val="32"/>
                <w:szCs w:val="32"/>
              </w:rPr>
              <w:t>日</w:t>
            </w:r>
          </w:p>
        </w:tc>
      </w:tr>
    </w:tbl>
    <w:p w14:paraId="305D1E8B">
      <w:pPr>
        <w:spacing w:line="220" w:lineRule="atLeast"/>
        <w:jc w:val="center"/>
        <w:rPr>
          <w:rFonts w:ascii="宋体" w:eastAsia="宋体"/>
          <w:sz w:val="40"/>
          <w:szCs w:val="40"/>
        </w:rPr>
      </w:pPr>
      <w:r>
        <w:rPr>
          <w:rFonts w:hint="eastAsia" w:ascii="宋体" w:eastAsia="宋体"/>
          <w:sz w:val="40"/>
          <w:szCs w:val="40"/>
        </w:rPr>
        <w:t>回      执</w:t>
      </w:r>
    </w:p>
    <w:p w14:paraId="02B2E7CF">
      <w:pPr>
        <w:spacing w:line="220" w:lineRule="atLeast"/>
        <w:ind w:firstLine="1960" w:firstLineChars="700"/>
        <w:rPr>
          <w:rFonts w:ascii="华文中宋" w:hAnsi="华文中宋" w:eastAsia="华文中宋"/>
          <w:sz w:val="28"/>
          <w:szCs w:val="28"/>
        </w:rPr>
      </w:pPr>
      <w:r>
        <w:rPr>
          <w:rFonts w:hint="eastAsia" w:ascii="华文中宋" w:hAnsi="华文中宋" w:eastAsia="华文中宋"/>
          <w:sz w:val="28"/>
          <w:szCs w:val="28"/>
        </w:rPr>
        <w:t xml:space="preserve">                           </w:t>
      </w:r>
    </w:p>
    <w:sectPr>
      <w:pgSz w:w="11906" w:h="16838"/>
      <w:pgMar w:top="907" w:right="1134" w:bottom="907" w:left="1134" w:header="709" w:footer="709"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drawingGridHorizontalSpacing w:val="110"/>
  <w:drawingGridVerticalSpacing w:val="156"/>
  <w:displayHorizontalDrawingGridEvery w:val="0"/>
  <w:displayVerticalDrawingGridEvery w:val="1"/>
  <w:footnotePr>
    <w:footnote w:id="0"/>
    <w:footnote w:id="1"/>
  </w:footnotePr>
  <w:endnotePr>
    <w:endnote w:id="0"/>
    <w:endnote w:id="1"/>
  </w:endnotePr>
  <w:compat>
    <w:spaceForUL/>
    <w:ulTrailSpace/>
    <w:useFELayout/>
    <w:compatSetting w:name="compatibilityMode" w:uri="http://schemas.microsoft.com/office/word" w:val="12"/>
  </w:compat>
  <w:rsids>
    <w:rsidRoot w:val="00000000"/>
    <w:rsid w:val="29423C21"/>
    <w:rsid w:val="7F3143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Arial"/>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adjustRightInd w:val="0"/>
      <w:snapToGrid w:val="0"/>
      <w:spacing w:after="200" w:line="240" w:lineRule="auto"/>
    </w:pPr>
    <w:rPr>
      <w:rFonts w:ascii="Tahoma" w:hAnsi="Tahoma" w:eastAsia="微软雅黑" w:cs="Arial"/>
      <w:sz w:val="22"/>
      <w:szCs w:val="22"/>
      <w:lang w:val="en-US" w:eastAsia="zh-CN" w:bidi="ar-SA"/>
    </w:rPr>
  </w:style>
  <w:style w:type="paragraph" w:styleId="2">
    <w:name w:val="heading 1"/>
    <w:basedOn w:val="1"/>
    <w:next w:val="1"/>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Times New Roman" w:hAnsi="Times New Roman" w:eastAsia="黑体"/>
      <w:b/>
      <w:bCs/>
      <w:sz w:val="32"/>
      <w:szCs w:val="32"/>
    </w:rPr>
  </w:style>
  <w:style w:type="paragraph" w:styleId="4">
    <w:name w:val="heading 3"/>
    <w:basedOn w:val="1"/>
    <w:next w:val="1"/>
    <w:uiPriority w:val="0"/>
    <w:pPr>
      <w:keepNext/>
      <w:keepLines/>
      <w:spacing w:before="260" w:after="260" w:line="415" w:lineRule="auto"/>
      <w:outlineLvl w:val="2"/>
    </w:pPr>
    <w:rPr>
      <w:b/>
      <w:bCs/>
      <w:sz w:val="32"/>
      <w:szCs w:val="32"/>
    </w:rPr>
  </w:style>
  <w:style w:type="character" w:default="1" w:styleId="10">
    <w:name w:val="Default Paragraph Font"/>
    <w:uiPriority w:val="0"/>
  </w:style>
  <w:style w:type="table" w:default="1" w:styleId="9">
    <w:name w:val="Normal Table"/>
    <w:semiHidden/>
    <w:uiPriority w:val="0"/>
    <w:tblPr>
      <w:tblCellMar>
        <w:top w:w="0" w:type="dxa"/>
        <w:left w:w="108" w:type="dxa"/>
        <w:bottom w:w="0" w:type="dxa"/>
        <w:right w:w="108" w:type="dxa"/>
      </w:tblCellMar>
    </w:tblPr>
  </w:style>
  <w:style w:type="paragraph" w:styleId="5">
    <w:name w:val="Body Text"/>
    <w:basedOn w:val="1"/>
    <w:qFormat/>
    <w:uiPriority w:val="0"/>
    <w:pPr>
      <w:spacing w:after="120"/>
    </w:pPr>
  </w:style>
  <w:style w:type="paragraph" w:styleId="6">
    <w:name w:val="Balloon Text"/>
    <w:basedOn w:val="1"/>
    <w:qFormat/>
    <w:uiPriority w:val="0"/>
    <w:pPr>
      <w:spacing w:after="0"/>
    </w:pPr>
    <w:rPr>
      <w:sz w:val="18"/>
      <w:szCs w:val="18"/>
    </w:rPr>
  </w:style>
  <w:style w:type="paragraph" w:styleId="7">
    <w:name w:val="footer"/>
    <w:basedOn w:val="1"/>
    <w:qFormat/>
    <w:uiPriority w:val="0"/>
    <w:pPr>
      <w:tabs>
        <w:tab w:val="center" w:pos="4153"/>
        <w:tab w:val="right" w:pos="8306"/>
      </w:tabs>
    </w:pPr>
    <w:rPr>
      <w:sz w:val="18"/>
      <w:szCs w:val="18"/>
    </w:rPr>
  </w:style>
  <w:style w:type="paragraph" w:styleId="8">
    <w:name w:val="header"/>
    <w:basedOn w:val="1"/>
    <w:uiPriority w:val="0"/>
    <w:pPr>
      <w:pBdr>
        <w:bottom w:val="single" w:color="auto" w:sz="6" w:space="1"/>
      </w:pBdr>
      <w:tabs>
        <w:tab w:val="center" w:pos="4153"/>
        <w:tab w:val="right" w:pos="8306"/>
      </w:tabs>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5046FF45-5B19-48B4-9114-D5B155B06029}">
  <ds:schemaRefs/>
</ds:datastoreItem>
</file>

<file path=docProps/app.xml><?xml version="1.0" encoding="utf-8"?>
<Properties xmlns="http://schemas.openxmlformats.org/officeDocument/2006/extended-properties" xmlns:vt="http://schemas.openxmlformats.org/officeDocument/2006/docPropsVTypes">
  <Template>Normal.eit</Template>
  <Pages>2</Pages>
  <Words>378</Words>
  <Characters>390</Characters>
  <Lines>0</Lines>
  <Paragraphs>13</Paragraphs>
  <TotalTime>466</TotalTime>
  <ScaleCrop>false</ScaleCrop>
  <LinksUpToDate>false</LinksUpToDate>
  <CharactersWithSpaces>800</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ning103123</dc:creator>
  <cp:lastModifiedBy>麻辣教师GTO</cp:lastModifiedBy>
  <cp:lastPrinted>2018-05-11T00:46:00Z</cp:lastPrinted>
  <dcterms:modified xsi:type="dcterms:W3CDTF">2025-01-07T02:19:27Z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eyJoZGlkIjoiNmIwNTU3MzdmNTU5ZWE1ZWZjNGUwMDVhYWE0NWQzZjMiLCJ1c2VySWQiOiIzNTczMDU1OTkifQ==</vt:lpwstr>
  </property>
  <property fmtid="{D5CDD505-2E9C-101B-9397-08002B2CF9AE}" pid="3" name="KSOProductBuildVer">
    <vt:lpwstr>2052-12.1.0.19770</vt:lpwstr>
  </property>
  <property fmtid="{D5CDD505-2E9C-101B-9397-08002B2CF9AE}" pid="4" name="ICV">
    <vt:lpwstr>4B9F4B7599724AC4888F0E87FBD589DD_12</vt:lpwstr>
  </property>
</Properties>
</file>