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一、中国共产主义青年团唐山市丰南区委员会本级收支预算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一、中国共产主义青年团唐山市丰南区委员会本级收支预算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324001中国共产主义青年团唐山市丰南区委员会本级</w:t>
            </w: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124.72</w:t>
            </w:r>
          </w:p>
        </w:tc>
        <w:tc>
          <w:tcPr>
            <w:tcW w:w="2959" w:type="dxa"/>
            <w:vAlign w:val="center"/>
          </w:tcPr>
          <w:p>
            <w:pPr>
              <w:pStyle w:val="12"/>
            </w:pPr>
            <w:r>
              <w:t>一、一般公共服务支出</w:t>
            </w:r>
          </w:p>
        </w:tc>
        <w:tc>
          <w:tcPr>
            <w:tcW w:w="2959" w:type="dxa"/>
            <w:vAlign w:val="center"/>
          </w:tcPr>
          <w:p>
            <w:pPr>
              <w:pStyle w:val="11"/>
            </w:pPr>
            <w:r>
              <w:t>110.92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124.72</w:t>
            </w:r>
          </w:p>
        </w:tc>
        <w:tc>
          <w:tcPr>
            <w:tcW w:w="2959" w:type="dxa"/>
            <w:vAlign w:val="center"/>
          </w:tcPr>
          <w:p>
            <w:pPr>
              <w:pStyle w:val="14"/>
            </w:pPr>
            <w:r>
              <w:t>本年支出合计</w:t>
            </w:r>
          </w:p>
        </w:tc>
        <w:tc>
          <w:tcPr>
            <w:tcW w:w="2959" w:type="dxa"/>
            <w:vAlign w:val="center"/>
          </w:tcPr>
          <w:p>
            <w:pPr>
              <w:pStyle w:val="15"/>
            </w:pPr>
            <w:r>
              <w:t>124.72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124.72</w:t>
            </w:r>
          </w:p>
        </w:tc>
        <w:tc>
          <w:tcPr>
            <w:tcW w:w="2959" w:type="dxa"/>
            <w:vAlign w:val="center"/>
          </w:tcPr>
          <w:p>
            <w:pPr>
              <w:pStyle w:val="14"/>
            </w:pPr>
            <w:r>
              <w:t>支出总计</w:t>
            </w:r>
          </w:p>
        </w:tc>
        <w:tc>
          <w:tcPr>
            <w:tcW w:w="2959" w:type="dxa"/>
            <w:vAlign w:val="center"/>
          </w:tcPr>
          <w:p>
            <w:pPr>
              <w:pStyle w:val="15"/>
            </w:pPr>
            <w:r>
              <w:t>124.72</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9"/>
            </w:pPr>
            <w:r>
              <w:t>324001中国共产主义青年团唐山市丰南区委员会本级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124.72</w:t>
            </w:r>
          </w:p>
        </w:tc>
        <w:tc>
          <w:tcPr>
            <w:tcW w:w="758" w:type="dxa"/>
            <w:vAlign w:val="center"/>
          </w:tcPr>
          <w:p>
            <w:pPr>
              <w:pStyle w:val="15"/>
            </w:pPr>
            <w:r>
              <w:t>124.72</w:t>
            </w:r>
          </w:p>
        </w:tc>
        <w:tc>
          <w:tcPr>
            <w:tcW w:w="758" w:type="dxa"/>
            <w:vAlign w:val="center"/>
          </w:tcPr>
          <w:p>
            <w:pPr>
              <w:pStyle w:val="15"/>
            </w:pPr>
            <w:r>
              <w:t>124.72</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201</w:t>
            </w:r>
          </w:p>
        </w:tc>
        <w:tc>
          <w:tcPr>
            <w:tcW w:w="758" w:type="dxa"/>
            <w:vAlign w:val="center"/>
          </w:tcPr>
          <w:p>
            <w:pPr>
              <w:pStyle w:val="12"/>
            </w:pPr>
            <w:r>
              <w:t>一般公共服务支出</w:t>
            </w:r>
          </w:p>
        </w:tc>
        <w:tc>
          <w:tcPr>
            <w:tcW w:w="758" w:type="dxa"/>
            <w:vAlign w:val="center"/>
          </w:tcPr>
          <w:p>
            <w:pPr>
              <w:pStyle w:val="11"/>
            </w:pPr>
            <w:r>
              <w:t>110.92</w:t>
            </w:r>
          </w:p>
        </w:tc>
        <w:tc>
          <w:tcPr>
            <w:tcW w:w="758" w:type="dxa"/>
            <w:vAlign w:val="center"/>
          </w:tcPr>
          <w:p>
            <w:pPr>
              <w:pStyle w:val="11"/>
            </w:pPr>
            <w:r>
              <w:t>110.92</w:t>
            </w:r>
          </w:p>
        </w:tc>
        <w:tc>
          <w:tcPr>
            <w:tcW w:w="758" w:type="dxa"/>
            <w:vAlign w:val="center"/>
          </w:tcPr>
          <w:p>
            <w:pPr>
              <w:pStyle w:val="11"/>
            </w:pPr>
            <w:r>
              <w:t>110.92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20129</w:t>
            </w:r>
          </w:p>
        </w:tc>
        <w:tc>
          <w:tcPr>
            <w:tcW w:w="758" w:type="dxa"/>
            <w:vAlign w:val="center"/>
          </w:tcPr>
          <w:p>
            <w:pPr>
              <w:pStyle w:val="12"/>
            </w:pPr>
            <w:r>
              <w:t>群众团体事务</w:t>
            </w:r>
          </w:p>
        </w:tc>
        <w:tc>
          <w:tcPr>
            <w:tcW w:w="758" w:type="dxa"/>
            <w:vAlign w:val="center"/>
          </w:tcPr>
          <w:p>
            <w:pPr>
              <w:pStyle w:val="11"/>
            </w:pPr>
            <w:r>
              <w:t>110.92</w:t>
            </w:r>
          </w:p>
        </w:tc>
        <w:tc>
          <w:tcPr>
            <w:tcW w:w="758" w:type="dxa"/>
            <w:vAlign w:val="center"/>
          </w:tcPr>
          <w:p>
            <w:pPr>
              <w:pStyle w:val="11"/>
            </w:pPr>
            <w:r>
              <w:t>110.92</w:t>
            </w:r>
          </w:p>
        </w:tc>
        <w:tc>
          <w:tcPr>
            <w:tcW w:w="758" w:type="dxa"/>
            <w:vAlign w:val="center"/>
          </w:tcPr>
          <w:p>
            <w:pPr>
              <w:pStyle w:val="11"/>
            </w:pPr>
            <w:r>
              <w:t>110.92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2012901</w:t>
            </w:r>
          </w:p>
        </w:tc>
        <w:tc>
          <w:tcPr>
            <w:tcW w:w="758" w:type="dxa"/>
            <w:vAlign w:val="center"/>
          </w:tcPr>
          <w:p>
            <w:pPr>
              <w:pStyle w:val="12"/>
            </w:pPr>
            <w:r>
              <w:t>行政运行</w:t>
            </w:r>
          </w:p>
        </w:tc>
        <w:tc>
          <w:tcPr>
            <w:tcW w:w="758" w:type="dxa"/>
            <w:vAlign w:val="center"/>
          </w:tcPr>
          <w:p>
            <w:pPr>
              <w:pStyle w:val="11"/>
            </w:pPr>
            <w:r>
              <w:t>64.56</w:t>
            </w:r>
          </w:p>
        </w:tc>
        <w:tc>
          <w:tcPr>
            <w:tcW w:w="758" w:type="dxa"/>
            <w:vAlign w:val="center"/>
          </w:tcPr>
          <w:p>
            <w:pPr>
              <w:pStyle w:val="11"/>
            </w:pPr>
            <w:r>
              <w:t>64.56</w:t>
            </w:r>
          </w:p>
        </w:tc>
        <w:tc>
          <w:tcPr>
            <w:tcW w:w="758" w:type="dxa"/>
            <w:vAlign w:val="center"/>
          </w:tcPr>
          <w:p>
            <w:pPr>
              <w:pStyle w:val="11"/>
            </w:pPr>
            <w:r>
              <w:t>64.56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2012902</w:t>
            </w:r>
          </w:p>
        </w:tc>
        <w:tc>
          <w:tcPr>
            <w:tcW w:w="758" w:type="dxa"/>
            <w:vAlign w:val="center"/>
          </w:tcPr>
          <w:p>
            <w:pPr>
              <w:pStyle w:val="12"/>
            </w:pPr>
            <w:r>
              <w:t>一般行政管理事务</w:t>
            </w:r>
          </w:p>
        </w:tc>
        <w:tc>
          <w:tcPr>
            <w:tcW w:w="758" w:type="dxa"/>
            <w:vAlign w:val="center"/>
          </w:tcPr>
          <w:p>
            <w:pPr>
              <w:pStyle w:val="11"/>
            </w:pPr>
            <w:r>
              <w:t>46.36</w:t>
            </w:r>
          </w:p>
        </w:tc>
        <w:tc>
          <w:tcPr>
            <w:tcW w:w="758" w:type="dxa"/>
            <w:vAlign w:val="center"/>
          </w:tcPr>
          <w:p>
            <w:pPr>
              <w:pStyle w:val="11"/>
            </w:pPr>
            <w:r>
              <w:t>46.36</w:t>
            </w:r>
          </w:p>
        </w:tc>
        <w:tc>
          <w:tcPr>
            <w:tcW w:w="758" w:type="dxa"/>
            <w:vAlign w:val="center"/>
          </w:tcPr>
          <w:p>
            <w:pPr>
              <w:pStyle w:val="11"/>
            </w:pPr>
            <w:r>
              <w:t>46.36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1"/>
            </w:pPr>
            <w:r>
              <w:t>6.80</w:t>
            </w:r>
          </w:p>
        </w:tc>
        <w:tc>
          <w:tcPr>
            <w:tcW w:w="758" w:type="dxa"/>
            <w:vAlign w:val="center"/>
          </w:tcPr>
          <w:p>
            <w:pPr>
              <w:pStyle w:val="11"/>
            </w:pPr>
            <w:r>
              <w:t>6.80</w:t>
            </w:r>
          </w:p>
        </w:tc>
        <w:tc>
          <w:tcPr>
            <w:tcW w:w="758" w:type="dxa"/>
            <w:vAlign w:val="center"/>
          </w:tcPr>
          <w:p>
            <w:pPr>
              <w:pStyle w:val="11"/>
            </w:pPr>
            <w:r>
              <w:t>6.80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1"/>
            </w:pPr>
            <w:r>
              <w:t>4.30</w:t>
            </w:r>
          </w:p>
        </w:tc>
        <w:tc>
          <w:tcPr>
            <w:tcW w:w="758" w:type="dxa"/>
            <w:vAlign w:val="center"/>
          </w:tcPr>
          <w:p>
            <w:pPr>
              <w:pStyle w:val="11"/>
            </w:pPr>
            <w:r>
              <w:t>4.30</w:t>
            </w:r>
          </w:p>
        </w:tc>
        <w:tc>
          <w:tcPr>
            <w:tcW w:w="758" w:type="dxa"/>
            <w:vAlign w:val="center"/>
          </w:tcPr>
          <w:p>
            <w:pPr>
              <w:pStyle w:val="11"/>
            </w:pPr>
            <w:r>
              <w:t>4.30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1"/>
            </w:pPr>
            <w:r>
              <w:t>4.30</w:t>
            </w:r>
          </w:p>
        </w:tc>
        <w:tc>
          <w:tcPr>
            <w:tcW w:w="758" w:type="dxa"/>
            <w:vAlign w:val="center"/>
          </w:tcPr>
          <w:p>
            <w:pPr>
              <w:pStyle w:val="11"/>
            </w:pPr>
            <w:r>
              <w:t>4.30</w:t>
            </w:r>
          </w:p>
        </w:tc>
        <w:tc>
          <w:tcPr>
            <w:tcW w:w="758" w:type="dxa"/>
            <w:vAlign w:val="center"/>
          </w:tcPr>
          <w:p>
            <w:pPr>
              <w:pStyle w:val="11"/>
            </w:pPr>
            <w:r>
              <w:t>4.30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758" w:type="dxa"/>
            <w:vAlign w:val="center"/>
          </w:tcPr>
          <w:p>
            <w:pPr>
              <w:pStyle w:val="12"/>
            </w:pPr>
            <w:r>
              <w:t>20807</w:t>
            </w:r>
          </w:p>
        </w:tc>
        <w:tc>
          <w:tcPr>
            <w:tcW w:w="758" w:type="dxa"/>
            <w:vAlign w:val="center"/>
          </w:tcPr>
          <w:p>
            <w:pPr>
              <w:pStyle w:val="12"/>
            </w:pPr>
            <w:r>
              <w:t>就业补助</w:t>
            </w:r>
          </w:p>
        </w:tc>
        <w:tc>
          <w:tcPr>
            <w:tcW w:w="758" w:type="dxa"/>
            <w:vAlign w:val="center"/>
          </w:tcPr>
          <w:p>
            <w:pPr>
              <w:pStyle w:val="11"/>
            </w:pPr>
            <w:r>
              <w:t>2.50</w:t>
            </w:r>
          </w:p>
        </w:tc>
        <w:tc>
          <w:tcPr>
            <w:tcW w:w="758" w:type="dxa"/>
            <w:vAlign w:val="center"/>
          </w:tcPr>
          <w:p>
            <w:pPr>
              <w:pStyle w:val="11"/>
            </w:pPr>
            <w:r>
              <w:t>2.50</w:t>
            </w:r>
          </w:p>
        </w:tc>
        <w:tc>
          <w:tcPr>
            <w:tcW w:w="758" w:type="dxa"/>
            <w:vAlign w:val="center"/>
          </w:tcPr>
          <w:p>
            <w:pPr>
              <w:pStyle w:val="11"/>
            </w:pPr>
            <w:r>
              <w:t>2.50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758" w:type="dxa"/>
            <w:vAlign w:val="center"/>
          </w:tcPr>
          <w:p>
            <w:pPr>
              <w:pStyle w:val="12"/>
            </w:pPr>
            <w:r>
              <w:t>2080711</w:t>
            </w:r>
          </w:p>
        </w:tc>
        <w:tc>
          <w:tcPr>
            <w:tcW w:w="758" w:type="dxa"/>
            <w:vAlign w:val="center"/>
          </w:tcPr>
          <w:p>
            <w:pPr>
              <w:pStyle w:val="12"/>
            </w:pPr>
            <w:r>
              <w:t>就业见习补贴</w:t>
            </w:r>
          </w:p>
        </w:tc>
        <w:tc>
          <w:tcPr>
            <w:tcW w:w="758" w:type="dxa"/>
            <w:vAlign w:val="center"/>
          </w:tcPr>
          <w:p>
            <w:pPr>
              <w:pStyle w:val="11"/>
            </w:pPr>
            <w:r>
              <w:t>2.50</w:t>
            </w:r>
          </w:p>
        </w:tc>
        <w:tc>
          <w:tcPr>
            <w:tcW w:w="758" w:type="dxa"/>
            <w:vAlign w:val="center"/>
          </w:tcPr>
          <w:p>
            <w:pPr>
              <w:pStyle w:val="11"/>
            </w:pPr>
            <w:r>
              <w:t>2.50</w:t>
            </w:r>
          </w:p>
        </w:tc>
        <w:tc>
          <w:tcPr>
            <w:tcW w:w="758" w:type="dxa"/>
            <w:vAlign w:val="center"/>
          </w:tcPr>
          <w:p>
            <w:pPr>
              <w:pStyle w:val="11"/>
            </w:pPr>
            <w:r>
              <w:t>2.50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1"/>
            </w:pPr>
            <w:r>
              <w:t>3.50</w:t>
            </w:r>
          </w:p>
        </w:tc>
        <w:tc>
          <w:tcPr>
            <w:tcW w:w="758" w:type="dxa"/>
            <w:vAlign w:val="center"/>
          </w:tcPr>
          <w:p>
            <w:pPr>
              <w:pStyle w:val="11"/>
            </w:pPr>
            <w:r>
              <w:t>3.50</w:t>
            </w:r>
          </w:p>
        </w:tc>
        <w:tc>
          <w:tcPr>
            <w:tcW w:w="758" w:type="dxa"/>
            <w:vAlign w:val="center"/>
          </w:tcPr>
          <w:p>
            <w:pPr>
              <w:pStyle w:val="11"/>
            </w:pPr>
            <w:r>
              <w:t>3.50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758" w:type="dxa"/>
            <w:vAlign w:val="center"/>
          </w:tcPr>
          <w:p>
            <w:pPr>
              <w:pStyle w:val="12"/>
            </w:pPr>
            <w:r>
              <w:t>21011</w:t>
            </w:r>
          </w:p>
        </w:tc>
        <w:tc>
          <w:tcPr>
            <w:tcW w:w="758" w:type="dxa"/>
            <w:vAlign w:val="center"/>
          </w:tcPr>
          <w:p>
            <w:pPr>
              <w:pStyle w:val="12"/>
            </w:pPr>
            <w:r>
              <w:t>行政事业单位医疗</w:t>
            </w:r>
          </w:p>
        </w:tc>
        <w:tc>
          <w:tcPr>
            <w:tcW w:w="758" w:type="dxa"/>
            <w:vAlign w:val="center"/>
          </w:tcPr>
          <w:p>
            <w:pPr>
              <w:pStyle w:val="11"/>
            </w:pPr>
            <w:r>
              <w:t>3.50</w:t>
            </w:r>
          </w:p>
        </w:tc>
        <w:tc>
          <w:tcPr>
            <w:tcW w:w="758" w:type="dxa"/>
            <w:vAlign w:val="center"/>
          </w:tcPr>
          <w:p>
            <w:pPr>
              <w:pStyle w:val="11"/>
            </w:pPr>
            <w:r>
              <w:t>3.50</w:t>
            </w:r>
          </w:p>
        </w:tc>
        <w:tc>
          <w:tcPr>
            <w:tcW w:w="758" w:type="dxa"/>
            <w:vAlign w:val="center"/>
          </w:tcPr>
          <w:p>
            <w:pPr>
              <w:pStyle w:val="11"/>
            </w:pPr>
            <w:r>
              <w:t>3.50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758" w:type="dxa"/>
            <w:vAlign w:val="center"/>
          </w:tcPr>
          <w:p>
            <w:pPr>
              <w:pStyle w:val="12"/>
            </w:pPr>
            <w:r>
              <w:t>2101101</w:t>
            </w:r>
          </w:p>
        </w:tc>
        <w:tc>
          <w:tcPr>
            <w:tcW w:w="758" w:type="dxa"/>
            <w:vAlign w:val="center"/>
          </w:tcPr>
          <w:p>
            <w:pPr>
              <w:pStyle w:val="12"/>
            </w:pPr>
            <w:r>
              <w:t>行政单位医疗</w:t>
            </w:r>
          </w:p>
        </w:tc>
        <w:tc>
          <w:tcPr>
            <w:tcW w:w="758" w:type="dxa"/>
            <w:vAlign w:val="center"/>
          </w:tcPr>
          <w:p>
            <w:pPr>
              <w:pStyle w:val="11"/>
            </w:pPr>
            <w:r>
              <w:t>1.66</w:t>
            </w:r>
          </w:p>
        </w:tc>
        <w:tc>
          <w:tcPr>
            <w:tcW w:w="758" w:type="dxa"/>
            <w:vAlign w:val="center"/>
          </w:tcPr>
          <w:p>
            <w:pPr>
              <w:pStyle w:val="11"/>
            </w:pPr>
            <w:r>
              <w:t>1.66</w:t>
            </w:r>
          </w:p>
        </w:tc>
        <w:tc>
          <w:tcPr>
            <w:tcW w:w="758" w:type="dxa"/>
            <w:vAlign w:val="center"/>
          </w:tcPr>
          <w:p>
            <w:pPr>
              <w:pStyle w:val="11"/>
            </w:pPr>
            <w:r>
              <w:t>1.66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14</w:t>
            </w:r>
          </w:p>
        </w:tc>
        <w:tc>
          <w:tcPr>
            <w:tcW w:w="758" w:type="dxa"/>
            <w:vAlign w:val="center"/>
          </w:tcPr>
          <w:p>
            <w:pPr>
              <w:pStyle w:val="12"/>
            </w:pPr>
            <w:r>
              <w:t>2101103</w:t>
            </w:r>
          </w:p>
        </w:tc>
        <w:tc>
          <w:tcPr>
            <w:tcW w:w="758" w:type="dxa"/>
            <w:vAlign w:val="center"/>
          </w:tcPr>
          <w:p>
            <w:pPr>
              <w:pStyle w:val="12"/>
            </w:pPr>
            <w:r>
              <w:t>公务员医疗补助</w:t>
            </w:r>
          </w:p>
        </w:tc>
        <w:tc>
          <w:tcPr>
            <w:tcW w:w="758" w:type="dxa"/>
            <w:vAlign w:val="center"/>
          </w:tcPr>
          <w:p>
            <w:pPr>
              <w:pStyle w:val="11"/>
            </w:pPr>
            <w:r>
              <w:t>1.84</w:t>
            </w:r>
          </w:p>
        </w:tc>
        <w:tc>
          <w:tcPr>
            <w:tcW w:w="758" w:type="dxa"/>
            <w:vAlign w:val="center"/>
          </w:tcPr>
          <w:p>
            <w:pPr>
              <w:pStyle w:val="11"/>
            </w:pPr>
            <w:r>
              <w:t>1.84</w:t>
            </w:r>
          </w:p>
        </w:tc>
        <w:tc>
          <w:tcPr>
            <w:tcW w:w="758" w:type="dxa"/>
            <w:vAlign w:val="center"/>
          </w:tcPr>
          <w:p>
            <w:pPr>
              <w:pStyle w:val="11"/>
            </w:pPr>
            <w:r>
              <w:t>1.84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15</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1"/>
            </w:pPr>
            <w:r>
              <w:t>3.50</w:t>
            </w:r>
          </w:p>
        </w:tc>
        <w:tc>
          <w:tcPr>
            <w:tcW w:w="758" w:type="dxa"/>
            <w:vAlign w:val="center"/>
          </w:tcPr>
          <w:p>
            <w:pPr>
              <w:pStyle w:val="11"/>
            </w:pPr>
            <w:r>
              <w:t>3.50</w:t>
            </w:r>
          </w:p>
        </w:tc>
        <w:tc>
          <w:tcPr>
            <w:tcW w:w="758" w:type="dxa"/>
            <w:vAlign w:val="center"/>
          </w:tcPr>
          <w:p>
            <w:pPr>
              <w:pStyle w:val="11"/>
            </w:pPr>
            <w:r>
              <w:t>3.50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16</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1"/>
            </w:pPr>
            <w:r>
              <w:t>3.50</w:t>
            </w:r>
          </w:p>
        </w:tc>
        <w:tc>
          <w:tcPr>
            <w:tcW w:w="758" w:type="dxa"/>
            <w:vAlign w:val="center"/>
          </w:tcPr>
          <w:p>
            <w:pPr>
              <w:pStyle w:val="11"/>
            </w:pPr>
            <w:r>
              <w:t>3.50</w:t>
            </w:r>
          </w:p>
        </w:tc>
        <w:tc>
          <w:tcPr>
            <w:tcW w:w="758" w:type="dxa"/>
            <w:vAlign w:val="center"/>
          </w:tcPr>
          <w:p>
            <w:pPr>
              <w:pStyle w:val="11"/>
            </w:pPr>
            <w:r>
              <w:t>3.50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17</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1"/>
            </w:pPr>
            <w:r>
              <w:t>3.50</w:t>
            </w:r>
          </w:p>
        </w:tc>
        <w:tc>
          <w:tcPr>
            <w:tcW w:w="758" w:type="dxa"/>
            <w:vAlign w:val="center"/>
          </w:tcPr>
          <w:p>
            <w:pPr>
              <w:pStyle w:val="11"/>
            </w:pPr>
            <w:r>
              <w:t>3.50</w:t>
            </w:r>
          </w:p>
        </w:tc>
        <w:tc>
          <w:tcPr>
            <w:tcW w:w="758" w:type="dxa"/>
            <w:vAlign w:val="center"/>
          </w:tcPr>
          <w:p>
            <w:pPr>
              <w:pStyle w:val="11"/>
            </w:pPr>
            <w:r>
              <w:t>3.50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9"/>
            </w:pPr>
            <w:r>
              <w:t>324001中国共产主义青年团唐山市丰南区委员会本级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124.72</w:t>
            </w:r>
          </w:p>
        </w:tc>
        <w:tc>
          <w:tcPr>
            <w:tcW w:w="1095" w:type="dxa"/>
            <w:vAlign w:val="center"/>
          </w:tcPr>
          <w:p>
            <w:pPr>
              <w:pStyle w:val="15"/>
            </w:pPr>
            <w:r>
              <w:t>75.86</w:t>
            </w:r>
          </w:p>
        </w:tc>
        <w:tc>
          <w:tcPr>
            <w:tcW w:w="1095" w:type="dxa"/>
            <w:vAlign w:val="center"/>
          </w:tcPr>
          <w:p>
            <w:pPr>
              <w:pStyle w:val="15"/>
            </w:pPr>
            <w:r>
              <w:t>48.86</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201</w:t>
            </w:r>
          </w:p>
        </w:tc>
        <w:tc>
          <w:tcPr>
            <w:tcW w:w="1095" w:type="dxa"/>
            <w:vAlign w:val="center"/>
          </w:tcPr>
          <w:p>
            <w:pPr>
              <w:pStyle w:val="12"/>
            </w:pPr>
            <w:r>
              <w:t>一般公共服务支出</w:t>
            </w:r>
          </w:p>
        </w:tc>
        <w:tc>
          <w:tcPr>
            <w:tcW w:w="1095" w:type="dxa"/>
            <w:vAlign w:val="center"/>
          </w:tcPr>
          <w:p>
            <w:pPr>
              <w:pStyle w:val="11"/>
            </w:pPr>
            <w:r>
              <w:t>110.92</w:t>
            </w:r>
          </w:p>
        </w:tc>
        <w:tc>
          <w:tcPr>
            <w:tcW w:w="1095" w:type="dxa"/>
            <w:vAlign w:val="center"/>
          </w:tcPr>
          <w:p>
            <w:pPr>
              <w:pStyle w:val="11"/>
            </w:pPr>
            <w:r>
              <w:t>64.56</w:t>
            </w:r>
          </w:p>
        </w:tc>
        <w:tc>
          <w:tcPr>
            <w:tcW w:w="1095" w:type="dxa"/>
            <w:vAlign w:val="center"/>
          </w:tcPr>
          <w:p>
            <w:pPr>
              <w:pStyle w:val="11"/>
            </w:pPr>
            <w:r>
              <w:t>46.36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20129</w:t>
            </w:r>
          </w:p>
        </w:tc>
        <w:tc>
          <w:tcPr>
            <w:tcW w:w="1095" w:type="dxa"/>
            <w:vAlign w:val="center"/>
          </w:tcPr>
          <w:p>
            <w:pPr>
              <w:pStyle w:val="12"/>
            </w:pPr>
            <w:r>
              <w:t>群众团体事务</w:t>
            </w:r>
          </w:p>
        </w:tc>
        <w:tc>
          <w:tcPr>
            <w:tcW w:w="1095" w:type="dxa"/>
            <w:vAlign w:val="center"/>
          </w:tcPr>
          <w:p>
            <w:pPr>
              <w:pStyle w:val="11"/>
            </w:pPr>
            <w:r>
              <w:t>110.92</w:t>
            </w:r>
          </w:p>
        </w:tc>
        <w:tc>
          <w:tcPr>
            <w:tcW w:w="1095" w:type="dxa"/>
            <w:vAlign w:val="center"/>
          </w:tcPr>
          <w:p>
            <w:pPr>
              <w:pStyle w:val="11"/>
            </w:pPr>
            <w:r>
              <w:t>64.56</w:t>
            </w:r>
          </w:p>
        </w:tc>
        <w:tc>
          <w:tcPr>
            <w:tcW w:w="1095" w:type="dxa"/>
            <w:vAlign w:val="center"/>
          </w:tcPr>
          <w:p>
            <w:pPr>
              <w:pStyle w:val="11"/>
            </w:pPr>
            <w:r>
              <w:t>46.36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2012901</w:t>
            </w:r>
          </w:p>
        </w:tc>
        <w:tc>
          <w:tcPr>
            <w:tcW w:w="1095" w:type="dxa"/>
            <w:vAlign w:val="center"/>
          </w:tcPr>
          <w:p>
            <w:pPr>
              <w:pStyle w:val="12"/>
            </w:pPr>
            <w:r>
              <w:t>行政运行</w:t>
            </w:r>
          </w:p>
        </w:tc>
        <w:tc>
          <w:tcPr>
            <w:tcW w:w="1095" w:type="dxa"/>
            <w:vAlign w:val="center"/>
          </w:tcPr>
          <w:p>
            <w:pPr>
              <w:pStyle w:val="11"/>
            </w:pPr>
            <w:r>
              <w:t>64.56</w:t>
            </w:r>
          </w:p>
        </w:tc>
        <w:tc>
          <w:tcPr>
            <w:tcW w:w="1095" w:type="dxa"/>
            <w:vAlign w:val="center"/>
          </w:tcPr>
          <w:p>
            <w:pPr>
              <w:pStyle w:val="11"/>
            </w:pPr>
            <w:r>
              <w:t>64.56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2012902</w:t>
            </w:r>
          </w:p>
        </w:tc>
        <w:tc>
          <w:tcPr>
            <w:tcW w:w="1095" w:type="dxa"/>
            <w:vAlign w:val="center"/>
          </w:tcPr>
          <w:p>
            <w:pPr>
              <w:pStyle w:val="12"/>
            </w:pPr>
            <w:r>
              <w:t>一般行政管理事务</w:t>
            </w:r>
          </w:p>
        </w:tc>
        <w:tc>
          <w:tcPr>
            <w:tcW w:w="1095" w:type="dxa"/>
            <w:vAlign w:val="center"/>
          </w:tcPr>
          <w:p>
            <w:pPr>
              <w:pStyle w:val="11"/>
            </w:pPr>
            <w:r>
              <w:t>46.36</w:t>
            </w:r>
          </w:p>
        </w:tc>
        <w:tc>
          <w:tcPr>
            <w:tcW w:w="1095" w:type="dxa"/>
            <w:vAlign w:val="center"/>
          </w:tcPr>
          <w:p>
            <w:pPr>
              <w:pStyle w:val="11"/>
            </w:pPr>
          </w:p>
        </w:tc>
        <w:tc>
          <w:tcPr>
            <w:tcW w:w="1095" w:type="dxa"/>
            <w:vAlign w:val="center"/>
          </w:tcPr>
          <w:p>
            <w:pPr>
              <w:pStyle w:val="11"/>
            </w:pPr>
            <w:r>
              <w:t>46.36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1"/>
            </w:pPr>
            <w:r>
              <w:t>6.80</w:t>
            </w:r>
          </w:p>
        </w:tc>
        <w:tc>
          <w:tcPr>
            <w:tcW w:w="1095" w:type="dxa"/>
            <w:vAlign w:val="center"/>
          </w:tcPr>
          <w:p>
            <w:pPr>
              <w:pStyle w:val="11"/>
            </w:pPr>
            <w:r>
              <w:t>4.30</w:t>
            </w:r>
          </w:p>
        </w:tc>
        <w:tc>
          <w:tcPr>
            <w:tcW w:w="1095" w:type="dxa"/>
            <w:vAlign w:val="center"/>
          </w:tcPr>
          <w:p>
            <w:pPr>
              <w:pStyle w:val="11"/>
            </w:pPr>
            <w:r>
              <w:t>2.50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1"/>
            </w:pPr>
            <w:r>
              <w:t>4.30</w:t>
            </w:r>
          </w:p>
        </w:tc>
        <w:tc>
          <w:tcPr>
            <w:tcW w:w="1095" w:type="dxa"/>
            <w:vAlign w:val="center"/>
          </w:tcPr>
          <w:p>
            <w:pPr>
              <w:pStyle w:val="11"/>
            </w:pPr>
            <w:r>
              <w:t>4.30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1"/>
            </w:pPr>
            <w:r>
              <w:t>4.30</w:t>
            </w:r>
          </w:p>
        </w:tc>
        <w:tc>
          <w:tcPr>
            <w:tcW w:w="1095" w:type="dxa"/>
            <w:vAlign w:val="center"/>
          </w:tcPr>
          <w:p>
            <w:pPr>
              <w:pStyle w:val="11"/>
            </w:pPr>
            <w:r>
              <w:t>4.30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20807</w:t>
            </w:r>
          </w:p>
        </w:tc>
        <w:tc>
          <w:tcPr>
            <w:tcW w:w="1095" w:type="dxa"/>
            <w:vAlign w:val="center"/>
          </w:tcPr>
          <w:p>
            <w:pPr>
              <w:pStyle w:val="12"/>
            </w:pPr>
            <w:r>
              <w:t>就业补助</w:t>
            </w:r>
          </w:p>
        </w:tc>
        <w:tc>
          <w:tcPr>
            <w:tcW w:w="1095" w:type="dxa"/>
            <w:vAlign w:val="center"/>
          </w:tcPr>
          <w:p>
            <w:pPr>
              <w:pStyle w:val="11"/>
            </w:pPr>
            <w:r>
              <w:t>2.50</w:t>
            </w:r>
          </w:p>
        </w:tc>
        <w:tc>
          <w:tcPr>
            <w:tcW w:w="1095" w:type="dxa"/>
            <w:vAlign w:val="center"/>
          </w:tcPr>
          <w:p>
            <w:pPr>
              <w:pStyle w:val="11"/>
            </w:pPr>
          </w:p>
        </w:tc>
        <w:tc>
          <w:tcPr>
            <w:tcW w:w="1095" w:type="dxa"/>
            <w:vAlign w:val="center"/>
          </w:tcPr>
          <w:p>
            <w:pPr>
              <w:pStyle w:val="11"/>
            </w:pPr>
            <w:r>
              <w:t>2.50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2"/>
            </w:pPr>
            <w:r>
              <w:t>2080711</w:t>
            </w:r>
          </w:p>
        </w:tc>
        <w:tc>
          <w:tcPr>
            <w:tcW w:w="1095" w:type="dxa"/>
            <w:vAlign w:val="center"/>
          </w:tcPr>
          <w:p>
            <w:pPr>
              <w:pStyle w:val="12"/>
            </w:pPr>
            <w:r>
              <w:t>就业见习补贴</w:t>
            </w:r>
          </w:p>
        </w:tc>
        <w:tc>
          <w:tcPr>
            <w:tcW w:w="1095" w:type="dxa"/>
            <w:vAlign w:val="center"/>
          </w:tcPr>
          <w:p>
            <w:pPr>
              <w:pStyle w:val="11"/>
            </w:pPr>
            <w:r>
              <w:t>2.50</w:t>
            </w:r>
          </w:p>
        </w:tc>
        <w:tc>
          <w:tcPr>
            <w:tcW w:w="1095" w:type="dxa"/>
            <w:vAlign w:val="center"/>
          </w:tcPr>
          <w:p>
            <w:pPr>
              <w:pStyle w:val="11"/>
            </w:pPr>
          </w:p>
        </w:tc>
        <w:tc>
          <w:tcPr>
            <w:tcW w:w="1095" w:type="dxa"/>
            <w:vAlign w:val="center"/>
          </w:tcPr>
          <w:p>
            <w:pPr>
              <w:pStyle w:val="11"/>
            </w:pPr>
            <w:r>
              <w:t>2.50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1"/>
            </w:pPr>
            <w:r>
              <w:t>3.50</w:t>
            </w:r>
          </w:p>
        </w:tc>
        <w:tc>
          <w:tcPr>
            <w:tcW w:w="1095" w:type="dxa"/>
            <w:vAlign w:val="center"/>
          </w:tcPr>
          <w:p>
            <w:pPr>
              <w:pStyle w:val="11"/>
            </w:pPr>
            <w:r>
              <w:t>3.50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2"/>
            </w:pPr>
            <w:r>
              <w:t>21011</w:t>
            </w:r>
          </w:p>
        </w:tc>
        <w:tc>
          <w:tcPr>
            <w:tcW w:w="1095" w:type="dxa"/>
            <w:vAlign w:val="center"/>
          </w:tcPr>
          <w:p>
            <w:pPr>
              <w:pStyle w:val="12"/>
            </w:pPr>
            <w:r>
              <w:t>行政事业单位医疗</w:t>
            </w:r>
          </w:p>
        </w:tc>
        <w:tc>
          <w:tcPr>
            <w:tcW w:w="1095" w:type="dxa"/>
            <w:vAlign w:val="center"/>
          </w:tcPr>
          <w:p>
            <w:pPr>
              <w:pStyle w:val="11"/>
            </w:pPr>
            <w:r>
              <w:t>3.50</w:t>
            </w:r>
          </w:p>
        </w:tc>
        <w:tc>
          <w:tcPr>
            <w:tcW w:w="1095" w:type="dxa"/>
            <w:vAlign w:val="center"/>
          </w:tcPr>
          <w:p>
            <w:pPr>
              <w:pStyle w:val="11"/>
            </w:pPr>
            <w:r>
              <w:t>3.50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vAlign w:val="center"/>
          </w:tcPr>
          <w:p>
            <w:pPr>
              <w:pStyle w:val="12"/>
            </w:pPr>
            <w:r>
              <w:t>2101101</w:t>
            </w:r>
          </w:p>
        </w:tc>
        <w:tc>
          <w:tcPr>
            <w:tcW w:w="1095" w:type="dxa"/>
            <w:vAlign w:val="center"/>
          </w:tcPr>
          <w:p>
            <w:pPr>
              <w:pStyle w:val="12"/>
            </w:pPr>
            <w:r>
              <w:t>行政单位医疗</w:t>
            </w:r>
          </w:p>
        </w:tc>
        <w:tc>
          <w:tcPr>
            <w:tcW w:w="1095" w:type="dxa"/>
            <w:vAlign w:val="center"/>
          </w:tcPr>
          <w:p>
            <w:pPr>
              <w:pStyle w:val="11"/>
            </w:pPr>
            <w:r>
              <w:t>1.66</w:t>
            </w:r>
          </w:p>
        </w:tc>
        <w:tc>
          <w:tcPr>
            <w:tcW w:w="1095" w:type="dxa"/>
            <w:vAlign w:val="center"/>
          </w:tcPr>
          <w:p>
            <w:pPr>
              <w:pStyle w:val="11"/>
            </w:pPr>
            <w:r>
              <w:t>1.66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14</w:t>
            </w:r>
          </w:p>
        </w:tc>
        <w:tc>
          <w:tcPr>
            <w:tcW w:w="1095" w:type="dxa"/>
            <w:vAlign w:val="center"/>
          </w:tcPr>
          <w:p>
            <w:pPr>
              <w:pStyle w:val="12"/>
            </w:pPr>
            <w:r>
              <w:t>2101103</w:t>
            </w:r>
          </w:p>
        </w:tc>
        <w:tc>
          <w:tcPr>
            <w:tcW w:w="1095" w:type="dxa"/>
            <w:vAlign w:val="center"/>
          </w:tcPr>
          <w:p>
            <w:pPr>
              <w:pStyle w:val="12"/>
            </w:pPr>
            <w:r>
              <w:t>公务员医疗补助</w:t>
            </w:r>
          </w:p>
        </w:tc>
        <w:tc>
          <w:tcPr>
            <w:tcW w:w="1095" w:type="dxa"/>
            <w:vAlign w:val="center"/>
          </w:tcPr>
          <w:p>
            <w:pPr>
              <w:pStyle w:val="11"/>
            </w:pPr>
            <w:r>
              <w:t>1.84</w:t>
            </w:r>
          </w:p>
        </w:tc>
        <w:tc>
          <w:tcPr>
            <w:tcW w:w="1095" w:type="dxa"/>
            <w:vAlign w:val="center"/>
          </w:tcPr>
          <w:p>
            <w:pPr>
              <w:pStyle w:val="11"/>
            </w:pPr>
            <w:r>
              <w:t>1.84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15</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1"/>
            </w:pPr>
            <w:r>
              <w:t>3.50</w:t>
            </w:r>
          </w:p>
        </w:tc>
        <w:tc>
          <w:tcPr>
            <w:tcW w:w="1095" w:type="dxa"/>
            <w:vAlign w:val="center"/>
          </w:tcPr>
          <w:p>
            <w:pPr>
              <w:pStyle w:val="11"/>
            </w:pPr>
            <w:r>
              <w:t>3.50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16</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1"/>
            </w:pPr>
            <w:r>
              <w:t>3.50</w:t>
            </w:r>
          </w:p>
        </w:tc>
        <w:tc>
          <w:tcPr>
            <w:tcW w:w="1095" w:type="dxa"/>
            <w:vAlign w:val="center"/>
          </w:tcPr>
          <w:p>
            <w:pPr>
              <w:pStyle w:val="11"/>
            </w:pPr>
            <w:r>
              <w:t>3.50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17</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1"/>
            </w:pPr>
            <w:r>
              <w:t>3.50</w:t>
            </w:r>
          </w:p>
        </w:tc>
        <w:tc>
          <w:tcPr>
            <w:tcW w:w="1095" w:type="dxa"/>
            <w:vAlign w:val="center"/>
          </w:tcPr>
          <w:p>
            <w:pPr>
              <w:pStyle w:val="11"/>
            </w:pPr>
            <w:r>
              <w:t>3.50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9"/>
            </w:pPr>
            <w:r>
              <w:t>324001中国共产主义青年团唐山市丰南区委员会本级</w:t>
            </w:r>
          </w:p>
        </w:tc>
        <w:tc>
          <w:tcPr>
            <w:tcW w:w="1232" w:type="dxa"/>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124.72</w:t>
            </w:r>
          </w:p>
        </w:tc>
        <w:tc>
          <w:tcPr>
            <w:tcW w:w="1232" w:type="dxa"/>
            <w:vAlign w:val="center"/>
          </w:tcPr>
          <w:p>
            <w:pPr>
              <w:pStyle w:val="12"/>
            </w:pPr>
            <w:r>
              <w:t>一、一般公共服务支出</w:t>
            </w:r>
          </w:p>
        </w:tc>
        <w:tc>
          <w:tcPr>
            <w:tcW w:w="1232" w:type="dxa"/>
            <w:vAlign w:val="center"/>
          </w:tcPr>
          <w:p>
            <w:pPr>
              <w:pStyle w:val="11"/>
            </w:pPr>
            <w:r>
              <w:t>110.92</w:t>
            </w:r>
          </w:p>
        </w:tc>
        <w:tc>
          <w:tcPr>
            <w:tcW w:w="1232" w:type="dxa"/>
            <w:vAlign w:val="center"/>
          </w:tcPr>
          <w:p>
            <w:pPr>
              <w:pStyle w:val="11"/>
            </w:pPr>
            <w:r>
              <w:t>110.92</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八、社会保障和就业支出</w:t>
            </w:r>
          </w:p>
        </w:tc>
        <w:tc>
          <w:tcPr>
            <w:tcW w:w="1232" w:type="dxa"/>
            <w:vAlign w:val="center"/>
          </w:tcPr>
          <w:p>
            <w:pPr>
              <w:pStyle w:val="11"/>
            </w:pPr>
            <w:r>
              <w:t>6.80</w:t>
            </w:r>
          </w:p>
        </w:tc>
        <w:tc>
          <w:tcPr>
            <w:tcW w:w="1232" w:type="dxa"/>
            <w:vAlign w:val="center"/>
          </w:tcPr>
          <w:p>
            <w:pPr>
              <w:pStyle w:val="11"/>
            </w:pPr>
            <w:r>
              <w:t>6.80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十、卫生健康支出</w:t>
            </w:r>
          </w:p>
        </w:tc>
        <w:tc>
          <w:tcPr>
            <w:tcW w:w="1232" w:type="dxa"/>
            <w:vAlign w:val="center"/>
          </w:tcPr>
          <w:p>
            <w:pPr>
              <w:pStyle w:val="11"/>
            </w:pPr>
            <w:r>
              <w:t>3.50</w:t>
            </w:r>
          </w:p>
        </w:tc>
        <w:tc>
          <w:tcPr>
            <w:tcW w:w="1232" w:type="dxa"/>
            <w:vAlign w:val="center"/>
          </w:tcPr>
          <w:p>
            <w:pPr>
              <w:pStyle w:val="11"/>
            </w:pPr>
            <w:r>
              <w:t>3.50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二十、住房保障支出</w:t>
            </w:r>
          </w:p>
        </w:tc>
        <w:tc>
          <w:tcPr>
            <w:tcW w:w="1232" w:type="dxa"/>
            <w:vAlign w:val="center"/>
          </w:tcPr>
          <w:p>
            <w:pPr>
              <w:pStyle w:val="11"/>
            </w:pPr>
            <w:r>
              <w:t>3.50</w:t>
            </w:r>
          </w:p>
        </w:tc>
        <w:tc>
          <w:tcPr>
            <w:tcW w:w="1232" w:type="dxa"/>
            <w:vAlign w:val="center"/>
          </w:tcPr>
          <w:p>
            <w:pPr>
              <w:pStyle w:val="11"/>
            </w:pPr>
            <w:r>
              <w:t>3.50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124.72</w:t>
            </w:r>
          </w:p>
        </w:tc>
        <w:tc>
          <w:tcPr>
            <w:tcW w:w="1232" w:type="dxa"/>
            <w:vAlign w:val="center"/>
          </w:tcPr>
          <w:p>
            <w:pPr>
              <w:pStyle w:val="14"/>
            </w:pPr>
            <w:r>
              <w:t>本年支出合计</w:t>
            </w:r>
          </w:p>
        </w:tc>
        <w:tc>
          <w:tcPr>
            <w:tcW w:w="1232" w:type="dxa"/>
            <w:vAlign w:val="center"/>
          </w:tcPr>
          <w:p>
            <w:pPr>
              <w:pStyle w:val="15"/>
            </w:pPr>
            <w:r>
              <w:t>124.72</w:t>
            </w:r>
          </w:p>
        </w:tc>
        <w:tc>
          <w:tcPr>
            <w:tcW w:w="1232" w:type="dxa"/>
            <w:vAlign w:val="center"/>
          </w:tcPr>
          <w:p>
            <w:pPr>
              <w:pStyle w:val="15"/>
            </w:pPr>
            <w:r>
              <w:t>124.72</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p>
        </w:tc>
        <w:tc>
          <w:tcPr>
            <w:tcW w:w="123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124.72</w:t>
            </w:r>
          </w:p>
        </w:tc>
        <w:tc>
          <w:tcPr>
            <w:tcW w:w="1232" w:type="dxa"/>
            <w:vAlign w:val="center"/>
          </w:tcPr>
          <w:p>
            <w:pPr>
              <w:pStyle w:val="14"/>
            </w:pPr>
            <w:r>
              <w:t>支出总计</w:t>
            </w:r>
          </w:p>
        </w:tc>
        <w:tc>
          <w:tcPr>
            <w:tcW w:w="1232" w:type="dxa"/>
            <w:vAlign w:val="center"/>
          </w:tcPr>
          <w:p>
            <w:pPr>
              <w:pStyle w:val="15"/>
            </w:pPr>
            <w:r>
              <w:t>124.72</w:t>
            </w:r>
          </w:p>
        </w:tc>
        <w:tc>
          <w:tcPr>
            <w:tcW w:w="1232" w:type="dxa"/>
            <w:vAlign w:val="center"/>
          </w:tcPr>
          <w:p>
            <w:pPr>
              <w:pStyle w:val="15"/>
            </w:pPr>
            <w:r>
              <w:t>124.72</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324001中国共产主义青年团唐山市丰南区委员会本级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124.72</w:t>
            </w:r>
          </w:p>
        </w:tc>
        <w:tc>
          <w:tcPr>
            <w:tcW w:w="1643" w:type="dxa"/>
            <w:vAlign w:val="center"/>
          </w:tcPr>
          <w:p>
            <w:pPr>
              <w:pStyle w:val="15"/>
            </w:pPr>
            <w:r>
              <w:t>75.86</w:t>
            </w:r>
          </w:p>
        </w:tc>
        <w:tc>
          <w:tcPr>
            <w:tcW w:w="1643" w:type="dxa"/>
            <w:vAlign w:val="center"/>
          </w:tcPr>
          <w:p>
            <w:pPr>
              <w:pStyle w:val="15"/>
            </w:pPr>
            <w:r>
              <w:t>48.86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201</w:t>
            </w:r>
          </w:p>
        </w:tc>
        <w:tc>
          <w:tcPr>
            <w:tcW w:w="1643" w:type="dxa"/>
            <w:vAlign w:val="center"/>
          </w:tcPr>
          <w:p>
            <w:pPr>
              <w:pStyle w:val="12"/>
            </w:pPr>
            <w:r>
              <w:t>一般公共服务支出</w:t>
            </w:r>
          </w:p>
        </w:tc>
        <w:tc>
          <w:tcPr>
            <w:tcW w:w="1643" w:type="dxa"/>
            <w:vAlign w:val="center"/>
          </w:tcPr>
          <w:p>
            <w:pPr>
              <w:pStyle w:val="11"/>
            </w:pPr>
            <w:r>
              <w:t>110.92</w:t>
            </w:r>
          </w:p>
        </w:tc>
        <w:tc>
          <w:tcPr>
            <w:tcW w:w="1643" w:type="dxa"/>
            <w:vAlign w:val="center"/>
          </w:tcPr>
          <w:p>
            <w:pPr>
              <w:pStyle w:val="11"/>
            </w:pPr>
            <w:r>
              <w:t>64.56</w:t>
            </w:r>
          </w:p>
        </w:tc>
        <w:tc>
          <w:tcPr>
            <w:tcW w:w="1643" w:type="dxa"/>
            <w:vAlign w:val="center"/>
          </w:tcPr>
          <w:p>
            <w:pPr>
              <w:pStyle w:val="11"/>
            </w:pPr>
            <w:r>
              <w:t>46.36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20129</w:t>
            </w:r>
          </w:p>
        </w:tc>
        <w:tc>
          <w:tcPr>
            <w:tcW w:w="1643" w:type="dxa"/>
            <w:vAlign w:val="center"/>
          </w:tcPr>
          <w:p>
            <w:pPr>
              <w:pStyle w:val="12"/>
            </w:pPr>
            <w:r>
              <w:t>群众团体事务</w:t>
            </w:r>
          </w:p>
        </w:tc>
        <w:tc>
          <w:tcPr>
            <w:tcW w:w="1643" w:type="dxa"/>
            <w:vAlign w:val="center"/>
          </w:tcPr>
          <w:p>
            <w:pPr>
              <w:pStyle w:val="11"/>
            </w:pPr>
            <w:r>
              <w:t>110.92</w:t>
            </w:r>
          </w:p>
        </w:tc>
        <w:tc>
          <w:tcPr>
            <w:tcW w:w="1643" w:type="dxa"/>
            <w:vAlign w:val="center"/>
          </w:tcPr>
          <w:p>
            <w:pPr>
              <w:pStyle w:val="11"/>
            </w:pPr>
            <w:r>
              <w:t>64.56</w:t>
            </w:r>
          </w:p>
        </w:tc>
        <w:tc>
          <w:tcPr>
            <w:tcW w:w="1643" w:type="dxa"/>
            <w:vAlign w:val="center"/>
          </w:tcPr>
          <w:p>
            <w:pPr>
              <w:pStyle w:val="11"/>
            </w:pPr>
            <w:r>
              <w:t>46.36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2012901</w:t>
            </w:r>
          </w:p>
        </w:tc>
        <w:tc>
          <w:tcPr>
            <w:tcW w:w="1643" w:type="dxa"/>
            <w:vAlign w:val="center"/>
          </w:tcPr>
          <w:p>
            <w:pPr>
              <w:pStyle w:val="12"/>
            </w:pPr>
            <w:r>
              <w:t>行政运行</w:t>
            </w:r>
          </w:p>
        </w:tc>
        <w:tc>
          <w:tcPr>
            <w:tcW w:w="1643" w:type="dxa"/>
            <w:vAlign w:val="center"/>
          </w:tcPr>
          <w:p>
            <w:pPr>
              <w:pStyle w:val="11"/>
            </w:pPr>
            <w:r>
              <w:t>64.56</w:t>
            </w:r>
          </w:p>
        </w:tc>
        <w:tc>
          <w:tcPr>
            <w:tcW w:w="1643" w:type="dxa"/>
            <w:vAlign w:val="center"/>
          </w:tcPr>
          <w:p>
            <w:pPr>
              <w:pStyle w:val="11"/>
            </w:pPr>
            <w:r>
              <w:t>64.56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2012902</w:t>
            </w:r>
          </w:p>
        </w:tc>
        <w:tc>
          <w:tcPr>
            <w:tcW w:w="1643" w:type="dxa"/>
            <w:vAlign w:val="center"/>
          </w:tcPr>
          <w:p>
            <w:pPr>
              <w:pStyle w:val="12"/>
            </w:pPr>
            <w:r>
              <w:t>一般行政管理事务</w:t>
            </w:r>
          </w:p>
        </w:tc>
        <w:tc>
          <w:tcPr>
            <w:tcW w:w="1643" w:type="dxa"/>
            <w:vAlign w:val="center"/>
          </w:tcPr>
          <w:p>
            <w:pPr>
              <w:pStyle w:val="11"/>
            </w:pPr>
            <w:r>
              <w:t>46.36</w:t>
            </w:r>
          </w:p>
        </w:tc>
        <w:tc>
          <w:tcPr>
            <w:tcW w:w="1643" w:type="dxa"/>
            <w:vAlign w:val="center"/>
          </w:tcPr>
          <w:p>
            <w:pPr>
              <w:pStyle w:val="11"/>
            </w:pPr>
          </w:p>
        </w:tc>
        <w:tc>
          <w:tcPr>
            <w:tcW w:w="1643" w:type="dxa"/>
            <w:vAlign w:val="center"/>
          </w:tcPr>
          <w:p>
            <w:pPr>
              <w:pStyle w:val="11"/>
            </w:pPr>
            <w:r>
              <w:t>46.36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1"/>
            </w:pPr>
            <w:r>
              <w:t>6.80</w:t>
            </w:r>
          </w:p>
        </w:tc>
        <w:tc>
          <w:tcPr>
            <w:tcW w:w="1643" w:type="dxa"/>
            <w:vAlign w:val="center"/>
          </w:tcPr>
          <w:p>
            <w:pPr>
              <w:pStyle w:val="11"/>
            </w:pPr>
            <w:r>
              <w:t>4.30</w:t>
            </w:r>
          </w:p>
        </w:tc>
        <w:tc>
          <w:tcPr>
            <w:tcW w:w="1643"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1"/>
            </w:pPr>
            <w:r>
              <w:t>4.30</w:t>
            </w:r>
          </w:p>
        </w:tc>
        <w:tc>
          <w:tcPr>
            <w:tcW w:w="1643" w:type="dxa"/>
            <w:vAlign w:val="center"/>
          </w:tcPr>
          <w:p>
            <w:pPr>
              <w:pStyle w:val="11"/>
            </w:pPr>
            <w:r>
              <w:t>4.30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643" w:type="dxa"/>
            <w:vAlign w:val="center"/>
          </w:tcPr>
          <w:p>
            <w:pPr>
              <w:pStyle w:val="11"/>
            </w:pPr>
            <w:r>
              <w:t>4.30</w:t>
            </w:r>
          </w:p>
        </w:tc>
        <w:tc>
          <w:tcPr>
            <w:tcW w:w="1643" w:type="dxa"/>
            <w:vAlign w:val="center"/>
          </w:tcPr>
          <w:p>
            <w:pPr>
              <w:pStyle w:val="11"/>
            </w:pPr>
            <w:r>
              <w:t>4.30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20807</w:t>
            </w:r>
          </w:p>
        </w:tc>
        <w:tc>
          <w:tcPr>
            <w:tcW w:w="1643" w:type="dxa"/>
            <w:vAlign w:val="center"/>
          </w:tcPr>
          <w:p>
            <w:pPr>
              <w:pStyle w:val="12"/>
            </w:pPr>
            <w:r>
              <w:t>就业补助</w:t>
            </w:r>
          </w:p>
        </w:tc>
        <w:tc>
          <w:tcPr>
            <w:tcW w:w="1643" w:type="dxa"/>
            <w:vAlign w:val="center"/>
          </w:tcPr>
          <w:p>
            <w:pPr>
              <w:pStyle w:val="11"/>
            </w:pPr>
            <w:r>
              <w:t>2.50</w:t>
            </w:r>
          </w:p>
        </w:tc>
        <w:tc>
          <w:tcPr>
            <w:tcW w:w="1643" w:type="dxa"/>
            <w:vAlign w:val="center"/>
          </w:tcPr>
          <w:p>
            <w:pPr>
              <w:pStyle w:val="11"/>
            </w:pPr>
          </w:p>
        </w:tc>
        <w:tc>
          <w:tcPr>
            <w:tcW w:w="1643"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2080711</w:t>
            </w:r>
          </w:p>
        </w:tc>
        <w:tc>
          <w:tcPr>
            <w:tcW w:w="1643" w:type="dxa"/>
            <w:vAlign w:val="center"/>
          </w:tcPr>
          <w:p>
            <w:pPr>
              <w:pStyle w:val="12"/>
            </w:pPr>
            <w:r>
              <w:t>就业见习补贴</w:t>
            </w:r>
          </w:p>
        </w:tc>
        <w:tc>
          <w:tcPr>
            <w:tcW w:w="1643" w:type="dxa"/>
            <w:vAlign w:val="center"/>
          </w:tcPr>
          <w:p>
            <w:pPr>
              <w:pStyle w:val="11"/>
            </w:pPr>
            <w:r>
              <w:t>2.50</w:t>
            </w:r>
          </w:p>
        </w:tc>
        <w:tc>
          <w:tcPr>
            <w:tcW w:w="1643" w:type="dxa"/>
            <w:vAlign w:val="center"/>
          </w:tcPr>
          <w:p>
            <w:pPr>
              <w:pStyle w:val="11"/>
            </w:pPr>
          </w:p>
        </w:tc>
        <w:tc>
          <w:tcPr>
            <w:tcW w:w="1643"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1"/>
            </w:pPr>
            <w:r>
              <w:t>3.50</w:t>
            </w:r>
          </w:p>
        </w:tc>
        <w:tc>
          <w:tcPr>
            <w:tcW w:w="1643" w:type="dxa"/>
            <w:vAlign w:val="center"/>
          </w:tcPr>
          <w:p>
            <w:pPr>
              <w:pStyle w:val="11"/>
            </w:pPr>
            <w:r>
              <w:t>3.50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21011</w:t>
            </w:r>
          </w:p>
        </w:tc>
        <w:tc>
          <w:tcPr>
            <w:tcW w:w="1643" w:type="dxa"/>
            <w:vAlign w:val="center"/>
          </w:tcPr>
          <w:p>
            <w:pPr>
              <w:pStyle w:val="12"/>
            </w:pPr>
            <w:r>
              <w:t>行政事业单位医疗</w:t>
            </w:r>
          </w:p>
        </w:tc>
        <w:tc>
          <w:tcPr>
            <w:tcW w:w="1643" w:type="dxa"/>
            <w:vAlign w:val="center"/>
          </w:tcPr>
          <w:p>
            <w:pPr>
              <w:pStyle w:val="11"/>
            </w:pPr>
            <w:r>
              <w:t>3.50</w:t>
            </w:r>
          </w:p>
        </w:tc>
        <w:tc>
          <w:tcPr>
            <w:tcW w:w="1643" w:type="dxa"/>
            <w:vAlign w:val="center"/>
          </w:tcPr>
          <w:p>
            <w:pPr>
              <w:pStyle w:val="11"/>
            </w:pPr>
            <w:r>
              <w:t>3.50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2101101</w:t>
            </w:r>
          </w:p>
        </w:tc>
        <w:tc>
          <w:tcPr>
            <w:tcW w:w="1643" w:type="dxa"/>
            <w:vAlign w:val="center"/>
          </w:tcPr>
          <w:p>
            <w:pPr>
              <w:pStyle w:val="12"/>
            </w:pPr>
            <w:r>
              <w:t>行政单位医疗</w:t>
            </w:r>
          </w:p>
        </w:tc>
        <w:tc>
          <w:tcPr>
            <w:tcW w:w="1643" w:type="dxa"/>
            <w:vAlign w:val="center"/>
          </w:tcPr>
          <w:p>
            <w:pPr>
              <w:pStyle w:val="11"/>
            </w:pPr>
            <w:r>
              <w:t>1.66</w:t>
            </w:r>
          </w:p>
        </w:tc>
        <w:tc>
          <w:tcPr>
            <w:tcW w:w="1643" w:type="dxa"/>
            <w:vAlign w:val="center"/>
          </w:tcPr>
          <w:p>
            <w:pPr>
              <w:pStyle w:val="11"/>
            </w:pPr>
            <w:r>
              <w:t>1.66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2101103</w:t>
            </w:r>
          </w:p>
        </w:tc>
        <w:tc>
          <w:tcPr>
            <w:tcW w:w="1643" w:type="dxa"/>
            <w:vAlign w:val="center"/>
          </w:tcPr>
          <w:p>
            <w:pPr>
              <w:pStyle w:val="12"/>
            </w:pPr>
            <w:r>
              <w:t>公务员医疗补助</w:t>
            </w:r>
          </w:p>
        </w:tc>
        <w:tc>
          <w:tcPr>
            <w:tcW w:w="1643" w:type="dxa"/>
            <w:vAlign w:val="center"/>
          </w:tcPr>
          <w:p>
            <w:pPr>
              <w:pStyle w:val="11"/>
            </w:pPr>
            <w:r>
              <w:t>1.84</w:t>
            </w:r>
          </w:p>
        </w:tc>
        <w:tc>
          <w:tcPr>
            <w:tcW w:w="1643" w:type="dxa"/>
            <w:vAlign w:val="center"/>
          </w:tcPr>
          <w:p>
            <w:pPr>
              <w:pStyle w:val="11"/>
            </w:pPr>
            <w:r>
              <w:t>1.84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221</w:t>
            </w:r>
          </w:p>
        </w:tc>
        <w:tc>
          <w:tcPr>
            <w:tcW w:w="1643" w:type="dxa"/>
            <w:vAlign w:val="center"/>
          </w:tcPr>
          <w:p>
            <w:pPr>
              <w:pStyle w:val="12"/>
            </w:pPr>
            <w:r>
              <w:t>住房保障支出</w:t>
            </w:r>
          </w:p>
        </w:tc>
        <w:tc>
          <w:tcPr>
            <w:tcW w:w="1643" w:type="dxa"/>
            <w:vAlign w:val="center"/>
          </w:tcPr>
          <w:p>
            <w:pPr>
              <w:pStyle w:val="11"/>
            </w:pPr>
            <w:r>
              <w:t>3.50</w:t>
            </w:r>
          </w:p>
        </w:tc>
        <w:tc>
          <w:tcPr>
            <w:tcW w:w="1643" w:type="dxa"/>
            <w:vAlign w:val="center"/>
          </w:tcPr>
          <w:p>
            <w:pPr>
              <w:pStyle w:val="11"/>
            </w:pPr>
            <w:r>
              <w:t>3.50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22102</w:t>
            </w:r>
          </w:p>
        </w:tc>
        <w:tc>
          <w:tcPr>
            <w:tcW w:w="1643" w:type="dxa"/>
            <w:vAlign w:val="center"/>
          </w:tcPr>
          <w:p>
            <w:pPr>
              <w:pStyle w:val="12"/>
            </w:pPr>
            <w:r>
              <w:t>住房改革支出</w:t>
            </w:r>
          </w:p>
        </w:tc>
        <w:tc>
          <w:tcPr>
            <w:tcW w:w="1643" w:type="dxa"/>
            <w:vAlign w:val="center"/>
          </w:tcPr>
          <w:p>
            <w:pPr>
              <w:pStyle w:val="11"/>
            </w:pPr>
            <w:r>
              <w:t>3.50</w:t>
            </w:r>
          </w:p>
        </w:tc>
        <w:tc>
          <w:tcPr>
            <w:tcW w:w="1643" w:type="dxa"/>
            <w:vAlign w:val="center"/>
          </w:tcPr>
          <w:p>
            <w:pPr>
              <w:pStyle w:val="11"/>
            </w:pPr>
            <w:r>
              <w:t>3.50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2210201</w:t>
            </w:r>
          </w:p>
        </w:tc>
        <w:tc>
          <w:tcPr>
            <w:tcW w:w="1643" w:type="dxa"/>
            <w:vAlign w:val="center"/>
          </w:tcPr>
          <w:p>
            <w:pPr>
              <w:pStyle w:val="12"/>
            </w:pPr>
            <w:r>
              <w:t>住房公积金</w:t>
            </w:r>
          </w:p>
        </w:tc>
        <w:tc>
          <w:tcPr>
            <w:tcW w:w="1643" w:type="dxa"/>
            <w:vAlign w:val="center"/>
          </w:tcPr>
          <w:p>
            <w:pPr>
              <w:pStyle w:val="11"/>
            </w:pPr>
            <w:r>
              <w:t>3.50</w:t>
            </w:r>
          </w:p>
        </w:tc>
        <w:tc>
          <w:tcPr>
            <w:tcW w:w="1643" w:type="dxa"/>
            <w:vAlign w:val="center"/>
          </w:tcPr>
          <w:p>
            <w:pPr>
              <w:pStyle w:val="11"/>
            </w:pPr>
            <w:r>
              <w:t>3.50</w:t>
            </w:r>
          </w:p>
        </w:tc>
        <w:tc>
          <w:tcPr>
            <w:tcW w:w="1643"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324001中国共产主义青年团唐山市丰南区委员会本级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75.86</w:t>
            </w:r>
          </w:p>
        </w:tc>
        <w:tc>
          <w:tcPr>
            <w:tcW w:w="1643" w:type="dxa"/>
            <w:vAlign w:val="center"/>
          </w:tcPr>
          <w:p>
            <w:pPr>
              <w:pStyle w:val="15"/>
            </w:pPr>
            <w:r>
              <w:t>66.56</w:t>
            </w:r>
          </w:p>
        </w:tc>
        <w:tc>
          <w:tcPr>
            <w:tcW w:w="1643" w:type="dxa"/>
            <w:vAlign w:val="center"/>
          </w:tcPr>
          <w:p>
            <w:pPr>
              <w:pStyle w:val="15"/>
            </w:pPr>
            <w:r>
              <w:t>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1"/>
            </w:pPr>
            <w:r>
              <w:t>66.56</w:t>
            </w:r>
          </w:p>
        </w:tc>
        <w:tc>
          <w:tcPr>
            <w:tcW w:w="1643" w:type="dxa"/>
            <w:vAlign w:val="center"/>
          </w:tcPr>
          <w:p>
            <w:pPr>
              <w:pStyle w:val="11"/>
            </w:pPr>
            <w:r>
              <w:t>66.56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1"/>
            </w:pPr>
            <w:r>
              <w:t>10.92</w:t>
            </w:r>
          </w:p>
        </w:tc>
        <w:tc>
          <w:tcPr>
            <w:tcW w:w="1643" w:type="dxa"/>
            <w:vAlign w:val="center"/>
          </w:tcPr>
          <w:p>
            <w:pPr>
              <w:pStyle w:val="11"/>
            </w:pPr>
            <w:r>
              <w:t>10.92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1"/>
            </w:pPr>
            <w:r>
              <w:t>12.40</w:t>
            </w:r>
          </w:p>
        </w:tc>
        <w:tc>
          <w:tcPr>
            <w:tcW w:w="1643" w:type="dxa"/>
            <w:vAlign w:val="center"/>
          </w:tcPr>
          <w:p>
            <w:pPr>
              <w:pStyle w:val="11"/>
            </w:pPr>
            <w:r>
              <w:t>12.40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1"/>
            </w:pPr>
            <w:r>
              <w:t>5.93</w:t>
            </w:r>
          </w:p>
        </w:tc>
        <w:tc>
          <w:tcPr>
            <w:tcW w:w="1643" w:type="dxa"/>
            <w:vAlign w:val="center"/>
          </w:tcPr>
          <w:p>
            <w:pPr>
              <w:pStyle w:val="11"/>
            </w:pPr>
            <w:r>
              <w:t>5.93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1"/>
            </w:pPr>
            <w:r>
              <w:t>4.30</w:t>
            </w:r>
          </w:p>
        </w:tc>
        <w:tc>
          <w:tcPr>
            <w:tcW w:w="1643" w:type="dxa"/>
            <w:vAlign w:val="center"/>
          </w:tcPr>
          <w:p>
            <w:pPr>
              <w:pStyle w:val="11"/>
            </w:pPr>
            <w:r>
              <w:t>4.30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1"/>
            </w:pPr>
            <w:r>
              <w:t>1.66</w:t>
            </w:r>
          </w:p>
        </w:tc>
        <w:tc>
          <w:tcPr>
            <w:tcW w:w="1643" w:type="dxa"/>
            <w:vAlign w:val="center"/>
          </w:tcPr>
          <w:p>
            <w:pPr>
              <w:pStyle w:val="11"/>
            </w:pPr>
            <w:r>
              <w:t>1.66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30111</w:t>
            </w:r>
          </w:p>
        </w:tc>
        <w:tc>
          <w:tcPr>
            <w:tcW w:w="1643" w:type="dxa"/>
            <w:vAlign w:val="center"/>
          </w:tcPr>
          <w:p>
            <w:pPr>
              <w:pStyle w:val="12"/>
            </w:pPr>
            <w:r>
              <w:t>公务员医疗补助缴费</w:t>
            </w:r>
          </w:p>
        </w:tc>
        <w:tc>
          <w:tcPr>
            <w:tcW w:w="1643" w:type="dxa"/>
            <w:vAlign w:val="center"/>
          </w:tcPr>
          <w:p>
            <w:pPr>
              <w:pStyle w:val="11"/>
            </w:pPr>
            <w:r>
              <w:t>1.84</w:t>
            </w:r>
          </w:p>
        </w:tc>
        <w:tc>
          <w:tcPr>
            <w:tcW w:w="1643" w:type="dxa"/>
            <w:vAlign w:val="center"/>
          </w:tcPr>
          <w:p>
            <w:pPr>
              <w:pStyle w:val="11"/>
            </w:pPr>
            <w:r>
              <w:t>1.84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1"/>
            </w:pPr>
            <w:r>
              <w:t>0.11</w:t>
            </w:r>
          </w:p>
        </w:tc>
        <w:tc>
          <w:tcPr>
            <w:tcW w:w="1643" w:type="dxa"/>
            <w:vAlign w:val="center"/>
          </w:tcPr>
          <w:p>
            <w:pPr>
              <w:pStyle w:val="11"/>
            </w:pPr>
            <w:r>
              <w:t>0.11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1"/>
            </w:pPr>
            <w:r>
              <w:t>3.50</w:t>
            </w:r>
          </w:p>
        </w:tc>
        <w:tc>
          <w:tcPr>
            <w:tcW w:w="1643" w:type="dxa"/>
            <w:vAlign w:val="center"/>
          </w:tcPr>
          <w:p>
            <w:pPr>
              <w:pStyle w:val="11"/>
            </w:pPr>
            <w:r>
              <w:t>3.50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30199</w:t>
            </w:r>
          </w:p>
        </w:tc>
        <w:tc>
          <w:tcPr>
            <w:tcW w:w="1643" w:type="dxa"/>
            <w:vAlign w:val="center"/>
          </w:tcPr>
          <w:p>
            <w:pPr>
              <w:pStyle w:val="12"/>
            </w:pPr>
            <w:r>
              <w:t>其他工资福利支出</w:t>
            </w:r>
          </w:p>
        </w:tc>
        <w:tc>
          <w:tcPr>
            <w:tcW w:w="1643" w:type="dxa"/>
            <w:vAlign w:val="center"/>
          </w:tcPr>
          <w:p>
            <w:pPr>
              <w:pStyle w:val="11"/>
            </w:pPr>
            <w:r>
              <w:t>25.90</w:t>
            </w:r>
          </w:p>
        </w:tc>
        <w:tc>
          <w:tcPr>
            <w:tcW w:w="1643" w:type="dxa"/>
            <w:vAlign w:val="center"/>
          </w:tcPr>
          <w:p>
            <w:pPr>
              <w:pStyle w:val="11"/>
            </w:pPr>
            <w:r>
              <w:t>25.90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1"/>
            </w:pPr>
            <w:r>
              <w:t>9.30</w:t>
            </w:r>
          </w:p>
        </w:tc>
        <w:tc>
          <w:tcPr>
            <w:tcW w:w="1643" w:type="dxa"/>
            <w:vAlign w:val="center"/>
          </w:tcPr>
          <w:p>
            <w:pPr>
              <w:pStyle w:val="11"/>
            </w:pPr>
          </w:p>
        </w:tc>
        <w:tc>
          <w:tcPr>
            <w:tcW w:w="1643" w:type="dxa"/>
            <w:vAlign w:val="center"/>
          </w:tcPr>
          <w:p>
            <w:pPr>
              <w:pStyle w:val="11"/>
            </w:pPr>
            <w:r>
              <w:t>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1"/>
            </w:pPr>
            <w:r>
              <w:t>1.30</w:t>
            </w:r>
          </w:p>
        </w:tc>
        <w:tc>
          <w:tcPr>
            <w:tcW w:w="1643" w:type="dxa"/>
            <w:vAlign w:val="center"/>
          </w:tcPr>
          <w:p>
            <w:pPr>
              <w:pStyle w:val="11"/>
            </w:pPr>
          </w:p>
        </w:tc>
        <w:tc>
          <w:tcPr>
            <w:tcW w:w="1643" w:type="dxa"/>
            <w:vAlign w:val="center"/>
          </w:tcPr>
          <w:p>
            <w:pPr>
              <w:pStyle w:val="11"/>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30207</w:t>
            </w:r>
          </w:p>
        </w:tc>
        <w:tc>
          <w:tcPr>
            <w:tcW w:w="1643" w:type="dxa"/>
            <w:vAlign w:val="center"/>
          </w:tcPr>
          <w:p>
            <w:pPr>
              <w:pStyle w:val="12"/>
            </w:pPr>
            <w:r>
              <w:t>邮电费</w:t>
            </w:r>
          </w:p>
        </w:tc>
        <w:tc>
          <w:tcPr>
            <w:tcW w:w="1643" w:type="dxa"/>
            <w:vAlign w:val="center"/>
          </w:tcPr>
          <w:p>
            <w:pPr>
              <w:pStyle w:val="11"/>
            </w:pPr>
            <w:r>
              <w:t>2.00</w:t>
            </w:r>
          </w:p>
        </w:tc>
        <w:tc>
          <w:tcPr>
            <w:tcW w:w="1643" w:type="dxa"/>
            <w:vAlign w:val="center"/>
          </w:tcPr>
          <w:p>
            <w:pPr>
              <w:pStyle w:val="11"/>
            </w:pPr>
          </w:p>
        </w:tc>
        <w:tc>
          <w:tcPr>
            <w:tcW w:w="1643"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30211</w:t>
            </w:r>
          </w:p>
        </w:tc>
        <w:tc>
          <w:tcPr>
            <w:tcW w:w="1643" w:type="dxa"/>
            <w:vAlign w:val="center"/>
          </w:tcPr>
          <w:p>
            <w:pPr>
              <w:pStyle w:val="12"/>
            </w:pPr>
            <w:r>
              <w:t>差旅费</w:t>
            </w:r>
          </w:p>
        </w:tc>
        <w:tc>
          <w:tcPr>
            <w:tcW w:w="1643" w:type="dxa"/>
            <w:vAlign w:val="center"/>
          </w:tcPr>
          <w:p>
            <w:pPr>
              <w:pStyle w:val="11"/>
            </w:pPr>
            <w:r>
              <w:t>0.10</w:t>
            </w:r>
          </w:p>
        </w:tc>
        <w:tc>
          <w:tcPr>
            <w:tcW w:w="1643" w:type="dxa"/>
            <w:vAlign w:val="center"/>
          </w:tcPr>
          <w:p>
            <w:pPr>
              <w:pStyle w:val="11"/>
            </w:pPr>
          </w:p>
        </w:tc>
        <w:tc>
          <w:tcPr>
            <w:tcW w:w="1643" w:type="dxa"/>
            <w:vAlign w:val="center"/>
          </w:tcPr>
          <w:p>
            <w:pPr>
              <w:pStyle w:val="11"/>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30228</w:t>
            </w:r>
          </w:p>
        </w:tc>
        <w:tc>
          <w:tcPr>
            <w:tcW w:w="1643" w:type="dxa"/>
            <w:vAlign w:val="center"/>
          </w:tcPr>
          <w:p>
            <w:pPr>
              <w:pStyle w:val="12"/>
            </w:pPr>
            <w:r>
              <w:t>工会经费</w:t>
            </w:r>
          </w:p>
        </w:tc>
        <w:tc>
          <w:tcPr>
            <w:tcW w:w="1643" w:type="dxa"/>
            <w:vAlign w:val="center"/>
          </w:tcPr>
          <w:p>
            <w:pPr>
              <w:pStyle w:val="11"/>
            </w:pPr>
            <w:r>
              <w:t>0.95</w:t>
            </w:r>
          </w:p>
        </w:tc>
        <w:tc>
          <w:tcPr>
            <w:tcW w:w="1643" w:type="dxa"/>
            <w:vAlign w:val="center"/>
          </w:tcPr>
          <w:p>
            <w:pPr>
              <w:pStyle w:val="11"/>
            </w:pPr>
          </w:p>
        </w:tc>
        <w:tc>
          <w:tcPr>
            <w:tcW w:w="1643" w:type="dxa"/>
            <w:vAlign w:val="center"/>
          </w:tcPr>
          <w:p>
            <w:pPr>
              <w:pStyle w:val="11"/>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30229</w:t>
            </w:r>
          </w:p>
        </w:tc>
        <w:tc>
          <w:tcPr>
            <w:tcW w:w="1643" w:type="dxa"/>
            <w:vAlign w:val="center"/>
          </w:tcPr>
          <w:p>
            <w:pPr>
              <w:pStyle w:val="12"/>
            </w:pPr>
            <w:r>
              <w:t>福利费</w:t>
            </w:r>
          </w:p>
        </w:tc>
        <w:tc>
          <w:tcPr>
            <w:tcW w:w="1643" w:type="dxa"/>
            <w:vAlign w:val="center"/>
          </w:tcPr>
          <w:p>
            <w:pPr>
              <w:pStyle w:val="11"/>
            </w:pPr>
            <w:r>
              <w:t>0.45</w:t>
            </w:r>
          </w:p>
        </w:tc>
        <w:tc>
          <w:tcPr>
            <w:tcW w:w="1643" w:type="dxa"/>
            <w:vAlign w:val="center"/>
          </w:tcPr>
          <w:p>
            <w:pPr>
              <w:pStyle w:val="11"/>
            </w:pPr>
          </w:p>
        </w:tc>
        <w:tc>
          <w:tcPr>
            <w:tcW w:w="1643" w:type="dxa"/>
            <w:vAlign w:val="center"/>
          </w:tcPr>
          <w:p>
            <w:pPr>
              <w:pStyle w:val="11"/>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30231</w:t>
            </w:r>
          </w:p>
        </w:tc>
        <w:tc>
          <w:tcPr>
            <w:tcW w:w="1643" w:type="dxa"/>
            <w:vAlign w:val="center"/>
          </w:tcPr>
          <w:p>
            <w:pPr>
              <w:pStyle w:val="12"/>
            </w:pPr>
            <w:r>
              <w:t>公务用车运行维护费</w:t>
            </w:r>
          </w:p>
        </w:tc>
        <w:tc>
          <w:tcPr>
            <w:tcW w:w="1643" w:type="dxa"/>
            <w:vAlign w:val="center"/>
          </w:tcPr>
          <w:p>
            <w:pPr>
              <w:pStyle w:val="11"/>
            </w:pPr>
            <w:r>
              <w:t>2.50</w:t>
            </w:r>
          </w:p>
        </w:tc>
        <w:tc>
          <w:tcPr>
            <w:tcW w:w="1643" w:type="dxa"/>
            <w:vAlign w:val="center"/>
          </w:tcPr>
          <w:p>
            <w:pPr>
              <w:pStyle w:val="11"/>
            </w:pPr>
          </w:p>
        </w:tc>
        <w:tc>
          <w:tcPr>
            <w:tcW w:w="1643"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30239</w:t>
            </w:r>
          </w:p>
        </w:tc>
        <w:tc>
          <w:tcPr>
            <w:tcW w:w="1643" w:type="dxa"/>
            <w:vAlign w:val="center"/>
          </w:tcPr>
          <w:p>
            <w:pPr>
              <w:pStyle w:val="12"/>
            </w:pPr>
            <w:r>
              <w:t>其他交通费用</w:t>
            </w:r>
          </w:p>
        </w:tc>
        <w:tc>
          <w:tcPr>
            <w:tcW w:w="1643" w:type="dxa"/>
            <w:vAlign w:val="center"/>
          </w:tcPr>
          <w:p>
            <w:pPr>
              <w:pStyle w:val="11"/>
            </w:pPr>
            <w:r>
              <w:t>2.00</w:t>
            </w:r>
          </w:p>
        </w:tc>
        <w:tc>
          <w:tcPr>
            <w:tcW w:w="1643" w:type="dxa"/>
            <w:vAlign w:val="center"/>
          </w:tcPr>
          <w:p>
            <w:pPr>
              <w:pStyle w:val="11"/>
            </w:pPr>
          </w:p>
        </w:tc>
        <w:tc>
          <w:tcPr>
            <w:tcW w:w="1643" w:type="dxa"/>
            <w:vAlign w:val="center"/>
          </w:tcPr>
          <w:p>
            <w:pPr>
              <w:pStyle w:val="11"/>
            </w:pPr>
            <w:r>
              <w:t>2.00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324001中国共产主义青年团唐山市丰南区委员会本级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324001中国共产主义青年团唐山市丰南区委员会本级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324001中国共产主义青年团唐山市丰南区委员会本级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1</w:t>
            </w:r>
          </w:p>
        </w:tc>
        <w:tc>
          <w:tcPr>
            <w:tcW w:w="1643" w:type="dxa"/>
            <w:vAlign w:val="center"/>
          </w:tcPr>
          <w:p>
            <w:pPr>
              <w:pStyle w:val="14"/>
            </w:pPr>
            <w:r>
              <w:t>合计</w:t>
            </w:r>
          </w:p>
        </w:tc>
        <w:tc>
          <w:tcPr>
            <w:tcW w:w="1643" w:type="dxa"/>
            <w:vAlign w:val="center"/>
          </w:tcPr>
          <w:p>
            <w:pPr>
              <w:pStyle w:val="15"/>
            </w:pPr>
            <w:r>
              <w:t>2.50</w:t>
            </w:r>
          </w:p>
        </w:tc>
        <w:tc>
          <w:tcPr>
            <w:tcW w:w="1643" w:type="dxa"/>
            <w:vAlign w:val="center"/>
          </w:tcPr>
          <w:p>
            <w:pPr>
              <w:pStyle w:val="15"/>
            </w:pPr>
            <w:r>
              <w:t>2.50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2</w:t>
            </w:r>
          </w:p>
        </w:tc>
        <w:tc>
          <w:tcPr>
            <w:tcW w:w="1643" w:type="dxa"/>
            <w:vAlign w:val="center"/>
          </w:tcPr>
          <w:p>
            <w:pPr>
              <w:pStyle w:val="12"/>
            </w:pPr>
            <w:r>
              <w:t>“三公”经费小计</w:t>
            </w:r>
          </w:p>
        </w:tc>
        <w:tc>
          <w:tcPr>
            <w:tcW w:w="1643" w:type="dxa"/>
            <w:vAlign w:val="center"/>
          </w:tcPr>
          <w:p>
            <w:pPr>
              <w:pStyle w:val="11"/>
            </w:pPr>
            <w:r>
              <w:t>2.50</w:t>
            </w:r>
          </w:p>
        </w:tc>
        <w:tc>
          <w:tcPr>
            <w:tcW w:w="1643" w:type="dxa"/>
            <w:vAlign w:val="center"/>
          </w:tcPr>
          <w:p>
            <w:pPr>
              <w:pStyle w:val="11"/>
            </w:pPr>
            <w:r>
              <w:t>2.50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3</w:t>
            </w:r>
          </w:p>
        </w:tc>
        <w:tc>
          <w:tcPr>
            <w:tcW w:w="1643" w:type="dxa"/>
            <w:vAlign w:val="center"/>
          </w:tcPr>
          <w:p>
            <w:pPr>
              <w:pStyle w:val="12"/>
            </w:pPr>
            <w:r>
              <w:t>一、因公出国（境）费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4</w:t>
            </w:r>
          </w:p>
        </w:tc>
        <w:tc>
          <w:tcPr>
            <w:tcW w:w="1643" w:type="dxa"/>
            <w:vAlign w:val="center"/>
          </w:tcPr>
          <w:p>
            <w:pPr>
              <w:pStyle w:val="12"/>
            </w:pPr>
            <w:r>
              <w:t>二、公务用车购置及运维费</w:t>
            </w:r>
          </w:p>
        </w:tc>
        <w:tc>
          <w:tcPr>
            <w:tcW w:w="1643" w:type="dxa"/>
            <w:vAlign w:val="center"/>
          </w:tcPr>
          <w:p>
            <w:pPr>
              <w:pStyle w:val="11"/>
            </w:pPr>
            <w:r>
              <w:t>2.50</w:t>
            </w:r>
          </w:p>
        </w:tc>
        <w:tc>
          <w:tcPr>
            <w:tcW w:w="1643" w:type="dxa"/>
            <w:vAlign w:val="center"/>
          </w:tcPr>
          <w:p>
            <w:pPr>
              <w:pStyle w:val="11"/>
            </w:pPr>
            <w:r>
              <w:t>2.50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5</w:t>
            </w:r>
          </w:p>
        </w:tc>
        <w:tc>
          <w:tcPr>
            <w:tcW w:w="1643" w:type="dxa"/>
            <w:vAlign w:val="center"/>
          </w:tcPr>
          <w:p>
            <w:pPr>
              <w:pStyle w:val="12"/>
            </w:pPr>
            <w:r>
              <w:t xml:space="preserve">    其中：公务用车购置费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6</w:t>
            </w:r>
          </w:p>
        </w:tc>
        <w:tc>
          <w:tcPr>
            <w:tcW w:w="1643" w:type="dxa"/>
            <w:vAlign w:val="center"/>
          </w:tcPr>
          <w:p>
            <w:pPr>
              <w:pStyle w:val="12"/>
            </w:pPr>
            <w:r>
              <w:t xml:space="preserve">          公务用车运行维护费</w:t>
            </w:r>
          </w:p>
        </w:tc>
        <w:tc>
          <w:tcPr>
            <w:tcW w:w="1643" w:type="dxa"/>
            <w:vAlign w:val="center"/>
          </w:tcPr>
          <w:p>
            <w:pPr>
              <w:pStyle w:val="11"/>
            </w:pPr>
            <w:r>
              <w:t>2.50</w:t>
            </w:r>
          </w:p>
        </w:tc>
        <w:tc>
          <w:tcPr>
            <w:tcW w:w="1643" w:type="dxa"/>
            <w:vAlign w:val="center"/>
          </w:tcPr>
          <w:p>
            <w:pPr>
              <w:pStyle w:val="11"/>
            </w:pPr>
            <w:r>
              <w:t>2.50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7</w:t>
            </w:r>
          </w:p>
        </w:tc>
        <w:tc>
          <w:tcPr>
            <w:tcW w:w="1643" w:type="dxa"/>
            <w:vAlign w:val="center"/>
          </w:tcPr>
          <w:p>
            <w:pPr>
              <w:pStyle w:val="12"/>
            </w:pPr>
            <w:r>
              <w:t>三、公务接待费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中国共产主义青年团唐山市丰南区委员会本级2024年单位预算信息公开情况说明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按照《中华人民共和国预算法》、《地方预决算公开操作规程》和《关于进一步推进预算公开工作的实施意见》规定，现将中国共产主义青年团唐山市丰南区委员会本级2024年单位预算公开如下：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对全区团组织建设进行指导和管理。加强团干部配备和激励，加强思想、作风建设，团干部教育培训。有效利用网络和新媒体加强对青年的宣传力度，加强网络和新媒体正面宣传，用科学理论武装青年，用共同理想感召青年，用核心价值观引领青年，协助区教育部门做好学生的教育管理工作，维护学校稳定和社会安定团结。围绕青年思想动态和青年工作状况，研究青少年活动、青少年工作理论和思想教育问题开展调研活动。做好大中小学学生的教育管理工作，维护学校稳定和社会安定团结；推动青少年事务社会工作开展，提高源头治理力度，做好预防青少年违法犯罪工作。参与制定全区的青少年事业发展规划和青少年工作方针、政策;承担区委、区政府和团市委交办的有关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2"/>
            </w:pPr>
            <w:r>
              <w:t>中国共产主义青年团唐山市丰南区委员会本级</w:t>
            </w:r>
          </w:p>
        </w:tc>
        <w:tc>
          <w:tcPr>
            <w:tcW w:w="2464" w:type="dxa"/>
            <w:vAlign w:val="center"/>
          </w:tcPr>
          <w:p>
            <w:pPr>
              <w:pStyle w:val="13"/>
            </w:pPr>
            <w:r>
              <w:t>行政</w:t>
            </w:r>
          </w:p>
        </w:tc>
        <w:tc>
          <w:tcPr>
            <w:tcW w:w="2464" w:type="dxa"/>
            <w:vAlign w:val="center"/>
          </w:tcPr>
          <w:p>
            <w:pPr>
              <w:pStyle w:val="13"/>
            </w:pPr>
            <w:r>
              <w:t>正科级</w:t>
            </w:r>
          </w:p>
        </w:tc>
        <w:tc>
          <w:tcPr>
            <w:tcW w:w="246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124.72万元，其中：一般公共预算收入124.72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国共产主义青年团唐山市丰南区委员会本级年度单位预算中支出预算的总体情况。2024年支出预算124.72万元，其中基本支出75.86万元，包括人员经费66.56万元和日常公用经费9.30万元；项目支出48.86万元，主要为丰南县域试点工作经费、团组织建设和宣传服务经费、联系青年志愿服务经费、预防青少年法制宣传工作经费等印刷费，宣传费，租赁费等支出</w:t>
      </w:r>
    </w:p>
    <w:p>
      <w:pPr>
        <w:pStyle w:val="18"/>
      </w:pPr>
      <w:r>
        <w:t>3、比上年增减情况</w:t>
      </w:r>
    </w:p>
    <w:p>
      <w:pPr>
        <w:pStyle w:val="18"/>
      </w:pPr>
      <w:r>
        <w:t>2024年预算收支安排124.72万元，较2023年预算减少21.67万元，其中：基本支出减少0.46万元，主要为人员经费减少0.46万元项目支出减少21.21万元，主要为丰南发展型县域试点工作经费项目支出减少21.21万元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2.50万元，其中因公出国（境）费0.00万元；公务用车购置及运维费2.50万元（其中：公务用车购置费为0.00万元，公务用车运维费2.50万元)；公务接待费0.00万元。与2023年相比增加0.00万元，增减变化的主要原因是没有增减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1、丰南区建设青年发展型县域全国试点工作经费绩效目标表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13020724P00000610004G</w:t>
            </w:r>
          </w:p>
        </w:tc>
        <w:tc>
          <w:tcPr>
            <w:tcW w:w="2114" w:type="dxa"/>
            <w:vAlign w:val="center"/>
          </w:tcPr>
          <w:p>
            <w:pPr>
              <w:pStyle w:val="10"/>
            </w:pPr>
            <w:r>
              <w:t>项目名称</w:t>
            </w:r>
          </w:p>
        </w:tc>
        <w:tc>
          <w:tcPr>
            <w:tcW w:w="6342" w:type="dxa"/>
            <w:gridSpan w:val="3"/>
            <w:vAlign w:val="center"/>
          </w:tcPr>
          <w:p>
            <w:pPr>
              <w:pStyle w:val="12"/>
            </w:pPr>
            <w:r>
              <w:t>丰南区建设青年发展型县域全国试点工作经费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20.00</w:t>
            </w:r>
          </w:p>
        </w:tc>
        <w:tc>
          <w:tcPr>
            <w:tcW w:w="2114" w:type="dxa"/>
            <w:vAlign w:val="center"/>
          </w:tcPr>
          <w:p>
            <w:pPr>
              <w:pStyle w:val="10"/>
            </w:pPr>
            <w:r>
              <w:t>其中：财政    资金</w:t>
            </w:r>
          </w:p>
        </w:tc>
        <w:tc>
          <w:tcPr>
            <w:tcW w:w="2114" w:type="dxa"/>
            <w:vAlign w:val="center"/>
          </w:tcPr>
          <w:p>
            <w:pPr>
              <w:pStyle w:val="12"/>
            </w:pPr>
            <w:r>
              <w:t>20.00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根据团中央省市等上级与丰南区委政府要求开展相关活动，2024年需支付办公费2万元，其他商品与服务支出7万元，印刷费5万元，委托业务费3万元，租赁费3万元。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1.1.广泛联系服务青年，全方位构建青年发展新格局</w:t>
            </w:r>
          </w:p>
          <w:p>
            <w:pPr>
              <w:pStyle w:val="12"/>
            </w:pPr>
            <w:r>
              <w:t>2.积极发挥青年主力军作用3.合理安排预算项目支出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项目数量</w:t>
            </w:r>
          </w:p>
        </w:tc>
        <w:tc>
          <w:tcPr>
            <w:tcW w:w="4228" w:type="dxa"/>
            <w:vAlign w:val="center"/>
          </w:tcPr>
          <w:p>
            <w:pPr>
              <w:pStyle w:val="12"/>
            </w:pPr>
            <w:r>
              <w:t>项目数量</w:t>
            </w:r>
          </w:p>
        </w:tc>
        <w:tc>
          <w:tcPr>
            <w:tcW w:w="2114" w:type="dxa"/>
            <w:vAlign w:val="center"/>
          </w:tcPr>
          <w:p>
            <w:pPr>
              <w:pStyle w:val="12"/>
            </w:pPr>
            <w:r>
              <w:t>≥5活动场次</w:t>
            </w:r>
          </w:p>
        </w:tc>
        <w:tc>
          <w:tcPr>
            <w:tcW w:w="2114" w:type="dxa"/>
            <w:vAlign w:val="center"/>
          </w:tcPr>
          <w:p>
            <w:pPr>
              <w:pStyle w:val="12"/>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综合业务管理工作完成率</w:t>
            </w:r>
          </w:p>
        </w:tc>
        <w:tc>
          <w:tcPr>
            <w:tcW w:w="4228" w:type="dxa"/>
            <w:vAlign w:val="center"/>
          </w:tcPr>
          <w:p>
            <w:pPr>
              <w:pStyle w:val="12"/>
            </w:pPr>
            <w:r>
              <w:t>综合业务管理工作完成率</w:t>
            </w:r>
          </w:p>
        </w:tc>
        <w:tc>
          <w:tcPr>
            <w:tcW w:w="2114" w:type="dxa"/>
            <w:vAlign w:val="center"/>
          </w:tcPr>
          <w:p>
            <w:pPr>
              <w:pStyle w:val="12"/>
            </w:pPr>
            <w:r>
              <w:t>≥95%</w:t>
            </w:r>
          </w:p>
        </w:tc>
        <w:tc>
          <w:tcPr>
            <w:tcW w:w="2114" w:type="dxa"/>
            <w:vAlign w:val="center"/>
          </w:tcPr>
          <w:p>
            <w:pPr>
              <w:pStyle w:val="12"/>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资金发放准时率</w:t>
            </w:r>
          </w:p>
        </w:tc>
        <w:tc>
          <w:tcPr>
            <w:tcW w:w="4228" w:type="dxa"/>
            <w:vAlign w:val="center"/>
          </w:tcPr>
          <w:p>
            <w:pPr>
              <w:pStyle w:val="12"/>
            </w:pPr>
            <w:r>
              <w:t>资金发放准时率</w:t>
            </w:r>
          </w:p>
        </w:tc>
        <w:tc>
          <w:tcPr>
            <w:tcW w:w="2114" w:type="dxa"/>
            <w:vAlign w:val="center"/>
          </w:tcPr>
          <w:p>
            <w:pPr>
              <w:pStyle w:val="12"/>
            </w:pPr>
            <w:r>
              <w:t>≥95%</w:t>
            </w:r>
          </w:p>
        </w:tc>
        <w:tc>
          <w:tcPr>
            <w:tcW w:w="2114" w:type="dxa"/>
            <w:vAlign w:val="center"/>
          </w:tcPr>
          <w:p>
            <w:pPr>
              <w:pStyle w:val="12"/>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成本控制率(%)</w:t>
            </w:r>
          </w:p>
        </w:tc>
        <w:tc>
          <w:tcPr>
            <w:tcW w:w="4228" w:type="dxa"/>
            <w:vAlign w:val="center"/>
          </w:tcPr>
          <w:p>
            <w:pPr>
              <w:pStyle w:val="12"/>
            </w:pPr>
            <w:r>
              <w:t>成本控制率</w:t>
            </w:r>
          </w:p>
        </w:tc>
        <w:tc>
          <w:tcPr>
            <w:tcW w:w="2114" w:type="dxa"/>
            <w:vAlign w:val="center"/>
          </w:tcPr>
          <w:p>
            <w:pPr>
              <w:pStyle w:val="12"/>
            </w:pPr>
            <w:r>
              <w:t>≥95%</w:t>
            </w:r>
          </w:p>
        </w:tc>
        <w:tc>
          <w:tcPr>
            <w:tcW w:w="2114" w:type="dxa"/>
            <w:vAlign w:val="center"/>
          </w:tcPr>
          <w:p>
            <w:pPr>
              <w:pStyle w:val="12"/>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各项完成率</w:t>
            </w:r>
          </w:p>
        </w:tc>
        <w:tc>
          <w:tcPr>
            <w:tcW w:w="4228" w:type="dxa"/>
            <w:vAlign w:val="center"/>
          </w:tcPr>
          <w:p>
            <w:pPr>
              <w:pStyle w:val="12"/>
            </w:pPr>
            <w:r>
              <w:t>反映工作任务预期经济效益目标实现程度</w:t>
            </w:r>
          </w:p>
        </w:tc>
        <w:tc>
          <w:tcPr>
            <w:tcW w:w="2114" w:type="dxa"/>
            <w:vAlign w:val="center"/>
          </w:tcPr>
          <w:p>
            <w:pPr>
              <w:pStyle w:val="12"/>
            </w:pPr>
            <w:r>
              <w:t>≥95%</w:t>
            </w:r>
          </w:p>
        </w:tc>
        <w:tc>
          <w:tcPr>
            <w:tcW w:w="2114" w:type="dxa"/>
            <w:vAlign w:val="center"/>
          </w:tcPr>
          <w:p>
            <w:pPr>
              <w:pStyle w:val="12"/>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落实人民群众的知情权、表达权、</w:t>
            </w:r>
          </w:p>
        </w:tc>
        <w:tc>
          <w:tcPr>
            <w:tcW w:w="4228" w:type="dxa"/>
            <w:vAlign w:val="center"/>
          </w:tcPr>
          <w:p>
            <w:pPr>
              <w:pStyle w:val="12"/>
            </w:pPr>
            <w:r>
              <w:t>落实人民群众的知情权、表达权、参与权和监督权</w:t>
            </w:r>
          </w:p>
        </w:tc>
        <w:tc>
          <w:tcPr>
            <w:tcW w:w="2114" w:type="dxa"/>
            <w:vAlign w:val="center"/>
          </w:tcPr>
          <w:p>
            <w:pPr>
              <w:pStyle w:val="12"/>
            </w:pPr>
            <w:r>
              <w:t>充分落实</w:t>
            </w:r>
          </w:p>
        </w:tc>
        <w:tc>
          <w:tcPr>
            <w:tcW w:w="2114" w:type="dxa"/>
            <w:vAlign w:val="center"/>
          </w:tcPr>
          <w:p>
            <w:pPr>
              <w:pStyle w:val="12"/>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保证人才队伍可持续建设</w:t>
            </w:r>
          </w:p>
        </w:tc>
        <w:tc>
          <w:tcPr>
            <w:tcW w:w="4228" w:type="dxa"/>
            <w:vAlign w:val="center"/>
          </w:tcPr>
          <w:p>
            <w:pPr>
              <w:pStyle w:val="12"/>
            </w:pPr>
            <w:r>
              <w:t>保证人才队伍可持续建设</w:t>
            </w:r>
          </w:p>
        </w:tc>
        <w:tc>
          <w:tcPr>
            <w:tcW w:w="2114" w:type="dxa"/>
            <w:vAlign w:val="center"/>
          </w:tcPr>
          <w:p>
            <w:pPr>
              <w:pStyle w:val="12"/>
            </w:pPr>
            <w:r>
              <w:t>明显提高</w:t>
            </w:r>
          </w:p>
        </w:tc>
        <w:tc>
          <w:tcPr>
            <w:tcW w:w="2114" w:type="dxa"/>
            <w:vAlign w:val="center"/>
          </w:tcPr>
          <w:p>
            <w:pPr>
              <w:pStyle w:val="12"/>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宣传资料重复利用率（%）</w:t>
            </w:r>
          </w:p>
        </w:tc>
        <w:tc>
          <w:tcPr>
            <w:tcW w:w="4228" w:type="dxa"/>
            <w:vAlign w:val="center"/>
          </w:tcPr>
          <w:p>
            <w:pPr>
              <w:pStyle w:val="12"/>
            </w:pPr>
            <w:r>
              <w:t>利用率</w:t>
            </w:r>
          </w:p>
        </w:tc>
        <w:tc>
          <w:tcPr>
            <w:tcW w:w="2114" w:type="dxa"/>
            <w:vAlign w:val="center"/>
          </w:tcPr>
          <w:p>
            <w:pPr>
              <w:pStyle w:val="12"/>
            </w:pPr>
            <w:r>
              <w:t>≥60%</w:t>
            </w:r>
          </w:p>
        </w:tc>
        <w:tc>
          <w:tcPr>
            <w:tcW w:w="2114" w:type="dxa"/>
            <w:vAlign w:val="center"/>
          </w:tcPr>
          <w:p>
            <w:pPr>
              <w:pStyle w:val="12"/>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满意度</w:t>
            </w:r>
          </w:p>
        </w:tc>
        <w:tc>
          <w:tcPr>
            <w:tcW w:w="4228" w:type="dxa"/>
            <w:vAlign w:val="center"/>
          </w:tcPr>
          <w:p>
            <w:pPr>
              <w:pStyle w:val="12"/>
            </w:pPr>
            <w:r>
              <w:t>满意度</w:t>
            </w:r>
          </w:p>
        </w:tc>
        <w:tc>
          <w:tcPr>
            <w:tcW w:w="2114" w:type="dxa"/>
            <w:vAlign w:val="center"/>
          </w:tcPr>
          <w:p>
            <w:pPr>
              <w:pStyle w:val="12"/>
            </w:pPr>
            <w:r>
              <w:t>≥80项目完成满意度</w:t>
            </w:r>
          </w:p>
        </w:tc>
        <w:tc>
          <w:tcPr>
            <w:tcW w:w="2114" w:type="dxa"/>
            <w:vAlign w:val="center"/>
          </w:tcPr>
          <w:p>
            <w:pPr>
              <w:pStyle w:val="12"/>
            </w:pPr>
            <w:r>
              <w:t>满意度调研</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2、丰南团区委组织建设和宣传教育工作经费绩效目标表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13020724P00RD2H100056</w:t>
            </w:r>
          </w:p>
        </w:tc>
        <w:tc>
          <w:tcPr>
            <w:tcW w:w="2114" w:type="dxa"/>
            <w:vAlign w:val="center"/>
          </w:tcPr>
          <w:p>
            <w:pPr>
              <w:pStyle w:val="10"/>
            </w:pPr>
            <w:r>
              <w:t>项目名称</w:t>
            </w:r>
          </w:p>
        </w:tc>
        <w:tc>
          <w:tcPr>
            <w:tcW w:w="6342" w:type="dxa"/>
            <w:gridSpan w:val="3"/>
            <w:vAlign w:val="center"/>
          </w:tcPr>
          <w:p>
            <w:pPr>
              <w:pStyle w:val="12"/>
            </w:pPr>
            <w:r>
              <w:t>丰南团区委组织建设和宣传教育工作经费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8.00</w:t>
            </w:r>
          </w:p>
        </w:tc>
        <w:tc>
          <w:tcPr>
            <w:tcW w:w="2114" w:type="dxa"/>
            <w:vAlign w:val="center"/>
          </w:tcPr>
          <w:p>
            <w:pPr>
              <w:pStyle w:val="10"/>
            </w:pPr>
            <w:r>
              <w:t>其中：财政    资金</w:t>
            </w:r>
          </w:p>
        </w:tc>
        <w:tc>
          <w:tcPr>
            <w:tcW w:w="2114" w:type="dxa"/>
            <w:vAlign w:val="center"/>
          </w:tcPr>
          <w:p>
            <w:pPr>
              <w:pStyle w:val="12"/>
            </w:pPr>
            <w:r>
              <w:t>8.00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根据团中央省市等上级要求开展相关活动，2024年需支付8万元，主要用于印刷费3万元，其他商品服务支出2万元，租赁费3万元。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 1.扎实推进学习型团组织和学习型团干部队伍建设</w:t>
            </w:r>
          </w:p>
          <w:p>
            <w:pPr>
              <w:pStyle w:val="12"/>
            </w:pPr>
            <w:r>
              <w:t>2.加强团的制度建设</w:t>
            </w:r>
          </w:p>
          <w:p>
            <w:pPr>
              <w:pStyle w:val="12"/>
            </w:pPr>
            <w:r>
              <w:t>3.合理安排预算项目支出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完成项目数量</w:t>
            </w:r>
          </w:p>
        </w:tc>
        <w:tc>
          <w:tcPr>
            <w:tcW w:w="4228" w:type="dxa"/>
            <w:vAlign w:val="center"/>
          </w:tcPr>
          <w:p>
            <w:pPr>
              <w:pStyle w:val="12"/>
            </w:pPr>
            <w:r>
              <w:t>完成项目数量</w:t>
            </w:r>
          </w:p>
          <w:p>
            <w:pPr>
              <w:pStyle w:val="12"/>
            </w:pPr>
          </w:p>
        </w:tc>
        <w:tc>
          <w:tcPr>
            <w:tcW w:w="2114" w:type="dxa"/>
            <w:vAlign w:val="center"/>
          </w:tcPr>
          <w:p>
            <w:pPr>
              <w:pStyle w:val="12"/>
            </w:pPr>
            <w:r>
              <w:t>≥5个</w:t>
            </w:r>
          </w:p>
        </w:tc>
        <w:tc>
          <w:tcPr>
            <w:tcW w:w="2114" w:type="dxa"/>
            <w:vAlign w:val="center"/>
          </w:tcPr>
          <w:p>
            <w:pPr>
              <w:pStyle w:val="12"/>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综合业务管理工作完成率</w:t>
            </w:r>
          </w:p>
        </w:tc>
        <w:tc>
          <w:tcPr>
            <w:tcW w:w="4228" w:type="dxa"/>
            <w:vAlign w:val="center"/>
          </w:tcPr>
          <w:p>
            <w:pPr>
              <w:pStyle w:val="12"/>
            </w:pPr>
            <w:r>
              <w:t>综合业务管理工作完成率</w:t>
            </w:r>
          </w:p>
        </w:tc>
        <w:tc>
          <w:tcPr>
            <w:tcW w:w="2114" w:type="dxa"/>
            <w:vAlign w:val="center"/>
          </w:tcPr>
          <w:p>
            <w:pPr>
              <w:pStyle w:val="12"/>
            </w:pPr>
            <w:r>
              <w:t>≥95%</w:t>
            </w:r>
          </w:p>
        </w:tc>
        <w:tc>
          <w:tcPr>
            <w:tcW w:w="2114" w:type="dxa"/>
            <w:vAlign w:val="center"/>
          </w:tcPr>
          <w:p>
            <w:pPr>
              <w:pStyle w:val="12"/>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资金发放准时率</w:t>
            </w:r>
          </w:p>
        </w:tc>
        <w:tc>
          <w:tcPr>
            <w:tcW w:w="4228" w:type="dxa"/>
            <w:vAlign w:val="center"/>
          </w:tcPr>
          <w:p>
            <w:pPr>
              <w:pStyle w:val="12"/>
            </w:pPr>
            <w:r>
              <w:t>资金发放准时率</w:t>
            </w:r>
          </w:p>
          <w:p>
            <w:pPr>
              <w:pStyle w:val="12"/>
            </w:pPr>
          </w:p>
        </w:tc>
        <w:tc>
          <w:tcPr>
            <w:tcW w:w="2114" w:type="dxa"/>
            <w:vAlign w:val="center"/>
          </w:tcPr>
          <w:p>
            <w:pPr>
              <w:pStyle w:val="12"/>
            </w:pPr>
            <w:r>
              <w:t>≥95%</w:t>
            </w:r>
          </w:p>
        </w:tc>
        <w:tc>
          <w:tcPr>
            <w:tcW w:w="2114" w:type="dxa"/>
            <w:vAlign w:val="center"/>
          </w:tcPr>
          <w:p>
            <w:pPr>
              <w:pStyle w:val="12"/>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成本控制率（%）</w:t>
            </w:r>
          </w:p>
        </w:tc>
        <w:tc>
          <w:tcPr>
            <w:tcW w:w="4228" w:type="dxa"/>
            <w:vAlign w:val="center"/>
          </w:tcPr>
          <w:p>
            <w:pPr>
              <w:pStyle w:val="12"/>
            </w:pPr>
            <w:r>
              <w:t>成本控制率</w:t>
            </w:r>
          </w:p>
          <w:p>
            <w:pPr>
              <w:pStyle w:val="12"/>
            </w:pPr>
          </w:p>
        </w:tc>
        <w:tc>
          <w:tcPr>
            <w:tcW w:w="2114" w:type="dxa"/>
            <w:vAlign w:val="center"/>
          </w:tcPr>
          <w:p>
            <w:pPr>
              <w:pStyle w:val="12"/>
            </w:pPr>
            <w:r>
              <w:t>≥95%</w:t>
            </w:r>
          </w:p>
        </w:tc>
        <w:tc>
          <w:tcPr>
            <w:tcW w:w="2114" w:type="dxa"/>
            <w:vAlign w:val="center"/>
          </w:tcPr>
          <w:p>
            <w:pPr>
              <w:pStyle w:val="12"/>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各项完成率</w:t>
            </w:r>
          </w:p>
        </w:tc>
        <w:tc>
          <w:tcPr>
            <w:tcW w:w="4228" w:type="dxa"/>
            <w:vAlign w:val="center"/>
          </w:tcPr>
          <w:p>
            <w:pPr>
              <w:pStyle w:val="12"/>
            </w:pPr>
            <w:r>
              <w:t>反应工作任务预期经济效益目标实现程度</w:t>
            </w:r>
          </w:p>
          <w:p>
            <w:pPr>
              <w:pStyle w:val="12"/>
            </w:pPr>
          </w:p>
        </w:tc>
        <w:tc>
          <w:tcPr>
            <w:tcW w:w="2114" w:type="dxa"/>
            <w:vAlign w:val="center"/>
          </w:tcPr>
          <w:p>
            <w:pPr>
              <w:pStyle w:val="12"/>
            </w:pPr>
            <w:r>
              <w:t>≥95%</w:t>
            </w:r>
          </w:p>
        </w:tc>
        <w:tc>
          <w:tcPr>
            <w:tcW w:w="2114" w:type="dxa"/>
            <w:vAlign w:val="center"/>
          </w:tcPr>
          <w:p>
            <w:pPr>
              <w:pStyle w:val="12"/>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落实人名群众的知情权、表达权、参与权和监督权</w:t>
            </w:r>
          </w:p>
        </w:tc>
        <w:tc>
          <w:tcPr>
            <w:tcW w:w="4228" w:type="dxa"/>
            <w:vAlign w:val="center"/>
          </w:tcPr>
          <w:p>
            <w:pPr>
              <w:pStyle w:val="12"/>
            </w:pPr>
            <w:r>
              <w:t>落实人名群众的知情权、表达权、参与权和监督权</w:t>
            </w:r>
          </w:p>
          <w:p>
            <w:pPr>
              <w:pStyle w:val="12"/>
            </w:pPr>
          </w:p>
        </w:tc>
        <w:tc>
          <w:tcPr>
            <w:tcW w:w="2114" w:type="dxa"/>
            <w:vAlign w:val="center"/>
          </w:tcPr>
          <w:p>
            <w:pPr>
              <w:pStyle w:val="12"/>
            </w:pPr>
            <w:r>
              <w:t>≥95充分落实</w:t>
            </w:r>
          </w:p>
        </w:tc>
        <w:tc>
          <w:tcPr>
            <w:tcW w:w="2114" w:type="dxa"/>
            <w:vAlign w:val="center"/>
          </w:tcPr>
          <w:p>
            <w:pPr>
              <w:pStyle w:val="12"/>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宣传资料重复利用率（%）</w:t>
            </w:r>
          </w:p>
        </w:tc>
        <w:tc>
          <w:tcPr>
            <w:tcW w:w="4228" w:type="dxa"/>
            <w:vAlign w:val="center"/>
          </w:tcPr>
          <w:p>
            <w:pPr>
              <w:pStyle w:val="12"/>
            </w:pPr>
            <w:r>
              <w:t>利用率</w:t>
            </w:r>
          </w:p>
        </w:tc>
        <w:tc>
          <w:tcPr>
            <w:tcW w:w="2114" w:type="dxa"/>
            <w:vAlign w:val="center"/>
          </w:tcPr>
          <w:p>
            <w:pPr>
              <w:pStyle w:val="12"/>
            </w:pPr>
            <w:r>
              <w:t>≥60%</w:t>
            </w:r>
          </w:p>
        </w:tc>
        <w:tc>
          <w:tcPr>
            <w:tcW w:w="2114" w:type="dxa"/>
            <w:vAlign w:val="center"/>
          </w:tcPr>
          <w:p>
            <w:pPr>
              <w:pStyle w:val="12"/>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保证人才队伍可持续建设</w:t>
            </w:r>
          </w:p>
          <w:p>
            <w:pPr>
              <w:pStyle w:val="12"/>
            </w:pPr>
          </w:p>
        </w:tc>
        <w:tc>
          <w:tcPr>
            <w:tcW w:w="4228" w:type="dxa"/>
            <w:vAlign w:val="center"/>
          </w:tcPr>
          <w:p>
            <w:pPr>
              <w:pStyle w:val="12"/>
            </w:pPr>
            <w:r>
              <w:t>保证人才队伍可持续建设</w:t>
            </w:r>
          </w:p>
          <w:p>
            <w:pPr>
              <w:pStyle w:val="12"/>
            </w:pPr>
          </w:p>
        </w:tc>
        <w:tc>
          <w:tcPr>
            <w:tcW w:w="2114" w:type="dxa"/>
            <w:vAlign w:val="center"/>
          </w:tcPr>
          <w:p>
            <w:pPr>
              <w:pStyle w:val="12"/>
            </w:pPr>
            <w:r>
              <w:t>≥95明显提高</w:t>
            </w:r>
          </w:p>
        </w:tc>
        <w:tc>
          <w:tcPr>
            <w:tcW w:w="2114" w:type="dxa"/>
            <w:vAlign w:val="center"/>
          </w:tcPr>
          <w:p>
            <w:pPr>
              <w:pStyle w:val="12"/>
            </w:pPr>
            <w:r>
              <w:t>单位内部自评与实际考核调研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p>
          <w:p>
            <w:pPr>
              <w:pStyle w:val="12"/>
            </w:pPr>
            <w:r>
              <w:t>群众满意度</w:t>
            </w:r>
          </w:p>
        </w:tc>
        <w:tc>
          <w:tcPr>
            <w:tcW w:w="2114" w:type="dxa"/>
            <w:vAlign w:val="center"/>
          </w:tcPr>
          <w:p>
            <w:pPr>
              <w:pStyle w:val="12"/>
            </w:pPr>
            <w:r>
              <w:t>≥98%</w:t>
            </w:r>
          </w:p>
        </w:tc>
        <w:tc>
          <w:tcPr>
            <w:tcW w:w="2114" w:type="dxa"/>
            <w:vAlign w:val="center"/>
          </w:tcPr>
          <w:p>
            <w:pPr>
              <w:pStyle w:val="12"/>
            </w:pPr>
            <w:r>
              <w:t>单位内部自评与实际考核调研</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3、就业见习补贴绩效目标表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13020724P00685910008H</w:t>
            </w:r>
          </w:p>
        </w:tc>
        <w:tc>
          <w:tcPr>
            <w:tcW w:w="2114" w:type="dxa"/>
            <w:vAlign w:val="center"/>
          </w:tcPr>
          <w:p>
            <w:pPr>
              <w:pStyle w:val="10"/>
            </w:pPr>
            <w:r>
              <w:t>项目名称</w:t>
            </w:r>
          </w:p>
        </w:tc>
        <w:tc>
          <w:tcPr>
            <w:tcW w:w="6342" w:type="dxa"/>
            <w:gridSpan w:val="3"/>
            <w:vAlign w:val="center"/>
          </w:tcPr>
          <w:p>
            <w:pPr>
              <w:pStyle w:val="12"/>
            </w:pPr>
            <w:r>
              <w:t>就业见习补贴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2.50</w:t>
            </w:r>
          </w:p>
        </w:tc>
        <w:tc>
          <w:tcPr>
            <w:tcW w:w="2114" w:type="dxa"/>
            <w:vAlign w:val="center"/>
          </w:tcPr>
          <w:p>
            <w:pPr>
              <w:pStyle w:val="10"/>
            </w:pPr>
            <w:r>
              <w:t>其中：财政    资金</w:t>
            </w:r>
          </w:p>
        </w:tc>
        <w:tc>
          <w:tcPr>
            <w:tcW w:w="2114" w:type="dxa"/>
            <w:vAlign w:val="center"/>
          </w:tcPr>
          <w:p>
            <w:pPr>
              <w:pStyle w:val="12"/>
            </w:pPr>
            <w:r>
              <w:t>2.50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用于发放见习人员生活补贴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1.按时缴纳商业保险。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覆盖率</w:t>
            </w:r>
          </w:p>
        </w:tc>
        <w:tc>
          <w:tcPr>
            <w:tcW w:w="4228" w:type="dxa"/>
            <w:vAlign w:val="center"/>
          </w:tcPr>
          <w:p>
            <w:pPr>
              <w:pStyle w:val="12"/>
            </w:pPr>
            <w:r>
              <w:t>工作完成覆盖率</w:t>
            </w:r>
          </w:p>
        </w:tc>
        <w:tc>
          <w:tcPr>
            <w:tcW w:w="2114" w:type="dxa"/>
            <w:vAlign w:val="center"/>
          </w:tcPr>
          <w:p>
            <w:pPr>
              <w:pStyle w:val="12"/>
            </w:pPr>
            <w:r>
              <w:t>≥98%</w:t>
            </w:r>
          </w:p>
        </w:tc>
        <w:tc>
          <w:tcPr>
            <w:tcW w:w="2114" w:type="dxa"/>
            <w:vAlign w:val="center"/>
          </w:tcPr>
          <w:p>
            <w:pPr>
              <w:pStyle w:val="12"/>
            </w:pPr>
            <w:r>
              <w:t>见习协议书审核后的工资表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发放率</w:t>
            </w:r>
          </w:p>
        </w:tc>
        <w:tc>
          <w:tcPr>
            <w:tcW w:w="4228" w:type="dxa"/>
            <w:vAlign w:val="center"/>
          </w:tcPr>
          <w:p>
            <w:pPr>
              <w:pStyle w:val="12"/>
            </w:pPr>
            <w:r>
              <w:t>发放率</w:t>
            </w:r>
          </w:p>
        </w:tc>
        <w:tc>
          <w:tcPr>
            <w:tcW w:w="2114" w:type="dxa"/>
            <w:vAlign w:val="center"/>
          </w:tcPr>
          <w:p>
            <w:pPr>
              <w:pStyle w:val="12"/>
            </w:pPr>
            <w:r>
              <w:t>100%</w:t>
            </w:r>
          </w:p>
        </w:tc>
        <w:tc>
          <w:tcPr>
            <w:tcW w:w="2114" w:type="dxa"/>
            <w:vAlign w:val="center"/>
          </w:tcPr>
          <w:p>
            <w:pPr>
              <w:pStyle w:val="12"/>
            </w:pPr>
            <w:r>
              <w:t>见习协议书审核后的工资表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工作按时完成率</w:t>
            </w:r>
          </w:p>
        </w:tc>
        <w:tc>
          <w:tcPr>
            <w:tcW w:w="4228" w:type="dxa"/>
            <w:vAlign w:val="center"/>
          </w:tcPr>
          <w:p>
            <w:pPr>
              <w:pStyle w:val="12"/>
            </w:pPr>
            <w:r>
              <w:t>工作按时完成情况</w:t>
            </w:r>
          </w:p>
        </w:tc>
        <w:tc>
          <w:tcPr>
            <w:tcW w:w="2114" w:type="dxa"/>
            <w:vAlign w:val="center"/>
          </w:tcPr>
          <w:p>
            <w:pPr>
              <w:pStyle w:val="12"/>
            </w:pPr>
            <w:r>
              <w:t>≥98%</w:t>
            </w:r>
          </w:p>
        </w:tc>
        <w:tc>
          <w:tcPr>
            <w:tcW w:w="2114" w:type="dxa"/>
            <w:vAlign w:val="center"/>
          </w:tcPr>
          <w:p>
            <w:pPr>
              <w:pStyle w:val="12"/>
            </w:pPr>
            <w:r>
              <w:t>内部自评与调研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成本控制率（%）</w:t>
            </w:r>
          </w:p>
        </w:tc>
        <w:tc>
          <w:tcPr>
            <w:tcW w:w="4228" w:type="dxa"/>
            <w:vAlign w:val="center"/>
          </w:tcPr>
          <w:p>
            <w:pPr>
              <w:pStyle w:val="12"/>
            </w:pPr>
            <w:r>
              <w:t>成本控制率</w:t>
            </w:r>
          </w:p>
        </w:tc>
        <w:tc>
          <w:tcPr>
            <w:tcW w:w="2114" w:type="dxa"/>
            <w:vAlign w:val="center"/>
          </w:tcPr>
          <w:p>
            <w:pPr>
              <w:pStyle w:val="12"/>
            </w:pPr>
            <w:r>
              <w:t>≥98%</w:t>
            </w:r>
          </w:p>
        </w:tc>
        <w:tc>
          <w:tcPr>
            <w:tcW w:w="2114" w:type="dxa"/>
            <w:vAlign w:val="center"/>
          </w:tcPr>
          <w:p>
            <w:pPr>
              <w:pStyle w:val="12"/>
            </w:pPr>
            <w:r>
              <w:t>内部自评与调研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保障情况</w:t>
            </w:r>
          </w:p>
        </w:tc>
        <w:tc>
          <w:tcPr>
            <w:tcW w:w="4228" w:type="dxa"/>
            <w:vAlign w:val="center"/>
          </w:tcPr>
          <w:p>
            <w:pPr>
              <w:pStyle w:val="12"/>
            </w:pPr>
            <w:r>
              <w:t>保障率</w:t>
            </w:r>
          </w:p>
        </w:tc>
        <w:tc>
          <w:tcPr>
            <w:tcW w:w="2114" w:type="dxa"/>
            <w:vAlign w:val="center"/>
          </w:tcPr>
          <w:p>
            <w:pPr>
              <w:pStyle w:val="12"/>
            </w:pPr>
            <w:r>
              <w:t>≥98%</w:t>
            </w:r>
          </w:p>
        </w:tc>
        <w:tc>
          <w:tcPr>
            <w:tcW w:w="2114" w:type="dxa"/>
            <w:vAlign w:val="center"/>
          </w:tcPr>
          <w:p>
            <w:pPr>
              <w:pStyle w:val="12"/>
            </w:pPr>
            <w:r>
              <w:t>见习协议书台账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受益工作人数</w:t>
            </w:r>
          </w:p>
        </w:tc>
        <w:tc>
          <w:tcPr>
            <w:tcW w:w="4228" w:type="dxa"/>
            <w:vAlign w:val="center"/>
          </w:tcPr>
          <w:p>
            <w:pPr>
              <w:pStyle w:val="12"/>
            </w:pPr>
            <w:r>
              <w:t>受益工作人数</w:t>
            </w:r>
          </w:p>
        </w:tc>
        <w:tc>
          <w:tcPr>
            <w:tcW w:w="2114" w:type="dxa"/>
            <w:vAlign w:val="center"/>
          </w:tcPr>
          <w:p>
            <w:pPr>
              <w:pStyle w:val="12"/>
            </w:pPr>
            <w:r>
              <w:t>8人数</w:t>
            </w:r>
          </w:p>
        </w:tc>
        <w:tc>
          <w:tcPr>
            <w:tcW w:w="2114" w:type="dxa"/>
            <w:vAlign w:val="center"/>
          </w:tcPr>
          <w:p>
            <w:pPr>
              <w:pStyle w:val="12"/>
            </w:pPr>
            <w:r>
              <w:t>见习协议书台账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宣传资料重复利用率（%）</w:t>
            </w:r>
          </w:p>
        </w:tc>
        <w:tc>
          <w:tcPr>
            <w:tcW w:w="4228" w:type="dxa"/>
            <w:vAlign w:val="center"/>
          </w:tcPr>
          <w:p>
            <w:pPr>
              <w:pStyle w:val="12"/>
            </w:pPr>
            <w:r>
              <w:t>利用率</w:t>
            </w:r>
          </w:p>
        </w:tc>
        <w:tc>
          <w:tcPr>
            <w:tcW w:w="2114" w:type="dxa"/>
            <w:vAlign w:val="center"/>
          </w:tcPr>
          <w:p>
            <w:pPr>
              <w:pStyle w:val="12"/>
            </w:pPr>
            <w:r>
              <w:t>≥60%</w:t>
            </w:r>
          </w:p>
        </w:tc>
        <w:tc>
          <w:tcPr>
            <w:tcW w:w="2114" w:type="dxa"/>
            <w:vAlign w:val="center"/>
          </w:tcPr>
          <w:p>
            <w:pPr>
              <w:pStyle w:val="12"/>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良性运行率</w:t>
            </w:r>
          </w:p>
        </w:tc>
        <w:tc>
          <w:tcPr>
            <w:tcW w:w="4228" w:type="dxa"/>
            <w:vAlign w:val="center"/>
          </w:tcPr>
          <w:p>
            <w:pPr>
              <w:pStyle w:val="12"/>
            </w:pPr>
            <w:r>
              <w:t>持续影响程度</w:t>
            </w:r>
          </w:p>
        </w:tc>
        <w:tc>
          <w:tcPr>
            <w:tcW w:w="2114" w:type="dxa"/>
            <w:vAlign w:val="center"/>
          </w:tcPr>
          <w:p>
            <w:pPr>
              <w:pStyle w:val="12"/>
            </w:pPr>
            <w:r>
              <w:t>≥90较好全面的运行</w:t>
            </w:r>
          </w:p>
        </w:tc>
        <w:tc>
          <w:tcPr>
            <w:tcW w:w="2114" w:type="dxa"/>
            <w:vAlign w:val="center"/>
          </w:tcPr>
          <w:p>
            <w:pPr>
              <w:pStyle w:val="12"/>
            </w:pPr>
            <w:r>
              <w:t>内部自评与调研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工作人员满意度</w:t>
            </w:r>
          </w:p>
        </w:tc>
        <w:tc>
          <w:tcPr>
            <w:tcW w:w="4228" w:type="dxa"/>
            <w:vAlign w:val="center"/>
          </w:tcPr>
          <w:p>
            <w:pPr>
              <w:pStyle w:val="12"/>
            </w:pPr>
            <w:r>
              <w:t>工作人员满意度</w:t>
            </w:r>
          </w:p>
        </w:tc>
        <w:tc>
          <w:tcPr>
            <w:tcW w:w="2114" w:type="dxa"/>
            <w:vAlign w:val="center"/>
          </w:tcPr>
          <w:p>
            <w:pPr>
              <w:pStyle w:val="12"/>
            </w:pPr>
            <w:r>
              <w:t>100充分认可</w:t>
            </w:r>
          </w:p>
        </w:tc>
        <w:tc>
          <w:tcPr>
            <w:tcW w:w="2114" w:type="dxa"/>
            <w:vAlign w:val="center"/>
          </w:tcPr>
          <w:p>
            <w:pPr>
              <w:pStyle w:val="12"/>
            </w:pPr>
            <w:r>
              <w:t>见习协议书台账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4、就业生活补贴（区级垫付）绩效目标表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13020724P00685910007X</w:t>
            </w:r>
          </w:p>
        </w:tc>
        <w:tc>
          <w:tcPr>
            <w:tcW w:w="2114" w:type="dxa"/>
            <w:vAlign w:val="center"/>
          </w:tcPr>
          <w:p>
            <w:pPr>
              <w:pStyle w:val="10"/>
            </w:pPr>
            <w:r>
              <w:t>项目名称</w:t>
            </w:r>
          </w:p>
        </w:tc>
        <w:tc>
          <w:tcPr>
            <w:tcW w:w="6342" w:type="dxa"/>
            <w:gridSpan w:val="3"/>
            <w:vAlign w:val="center"/>
          </w:tcPr>
          <w:p>
            <w:pPr>
              <w:pStyle w:val="12"/>
            </w:pPr>
            <w:r>
              <w:t>就业生活补贴（区级垫付）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9.86</w:t>
            </w:r>
          </w:p>
        </w:tc>
        <w:tc>
          <w:tcPr>
            <w:tcW w:w="2114" w:type="dxa"/>
            <w:vAlign w:val="center"/>
          </w:tcPr>
          <w:p>
            <w:pPr>
              <w:pStyle w:val="10"/>
            </w:pPr>
            <w:r>
              <w:t>其中：财政    资金</w:t>
            </w:r>
          </w:p>
        </w:tc>
        <w:tc>
          <w:tcPr>
            <w:tcW w:w="2114" w:type="dxa"/>
            <w:vAlign w:val="center"/>
          </w:tcPr>
          <w:p>
            <w:pPr>
              <w:pStyle w:val="12"/>
            </w:pPr>
            <w:r>
              <w:t>9.86</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我单位共招聘见习人员8名，工资标准2200元/月，支付2024年1-7月就业见习人员工资7个月（80%部分）9.86万元。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1.按时间节点发放基本生活补贴费用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覆盖率</w:t>
            </w:r>
          </w:p>
        </w:tc>
        <w:tc>
          <w:tcPr>
            <w:tcW w:w="4228" w:type="dxa"/>
            <w:vAlign w:val="center"/>
          </w:tcPr>
          <w:p>
            <w:pPr>
              <w:pStyle w:val="12"/>
            </w:pPr>
            <w:r>
              <w:t>工作完成覆盖率</w:t>
            </w:r>
          </w:p>
        </w:tc>
        <w:tc>
          <w:tcPr>
            <w:tcW w:w="2114" w:type="dxa"/>
            <w:vAlign w:val="center"/>
          </w:tcPr>
          <w:p>
            <w:pPr>
              <w:pStyle w:val="12"/>
            </w:pPr>
            <w:r>
              <w:t>≥98%</w:t>
            </w:r>
          </w:p>
        </w:tc>
        <w:tc>
          <w:tcPr>
            <w:tcW w:w="2114" w:type="dxa"/>
            <w:vAlign w:val="center"/>
          </w:tcPr>
          <w:p>
            <w:pPr>
              <w:pStyle w:val="12"/>
            </w:pPr>
            <w:r>
              <w:t>见习协议书审核后的工资表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发放率</w:t>
            </w:r>
          </w:p>
        </w:tc>
        <w:tc>
          <w:tcPr>
            <w:tcW w:w="4228" w:type="dxa"/>
            <w:vAlign w:val="center"/>
          </w:tcPr>
          <w:p>
            <w:pPr>
              <w:pStyle w:val="12"/>
            </w:pPr>
            <w:r>
              <w:t>发放率</w:t>
            </w:r>
          </w:p>
        </w:tc>
        <w:tc>
          <w:tcPr>
            <w:tcW w:w="2114" w:type="dxa"/>
            <w:vAlign w:val="center"/>
          </w:tcPr>
          <w:p>
            <w:pPr>
              <w:pStyle w:val="12"/>
            </w:pPr>
            <w:r>
              <w:t>100%</w:t>
            </w:r>
          </w:p>
        </w:tc>
        <w:tc>
          <w:tcPr>
            <w:tcW w:w="2114" w:type="dxa"/>
            <w:vAlign w:val="center"/>
          </w:tcPr>
          <w:p>
            <w:pPr>
              <w:pStyle w:val="12"/>
            </w:pPr>
            <w:r>
              <w:t>见习协议书审核后的工资表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工作按时完成率</w:t>
            </w:r>
          </w:p>
        </w:tc>
        <w:tc>
          <w:tcPr>
            <w:tcW w:w="4228" w:type="dxa"/>
            <w:vAlign w:val="center"/>
          </w:tcPr>
          <w:p>
            <w:pPr>
              <w:pStyle w:val="12"/>
            </w:pPr>
            <w:r>
              <w:t>工作按时完成情况</w:t>
            </w:r>
          </w:p>
        </w:tc>
        <w:tc>
          <w:tcPr>
            <w:tcW w:w="2114" w:type="dxa"/>
            <w:vAlign w:val="center"/>
          </w:tcPr>
          <w:p>
            <w:pPr>
              <w:pStyle w:val="12"/>
            </w:pPr>
            <w:r>
              <w:t>≥98%</w:t>
            </w:r>
          </w:p>
        </w:tc>
        <w:tc>
          <w:tcPr>
            <w:tcW w:w="2114" w:type="dxa"/>
            <w:vAlign w:val="center"/>
          </w:tcPr>
          <w:p>
            <w:pPr>
              <w:pStyle w:val="12"/>
            </w:pPr>
            <w:r>
              <w:t>内部自评与调研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成本控制率（%）</w:t>
            </w:r>
          </w:p>
        </w:tc>
        <w:tc>
          <w:tcPr>
            <w:tcW w:w="4228" w:type="dxa"/>
            <w:vAlign w:val="center"/>
          </w:tcPr>
          <w:p>
            <w:pPr>
              <w:pStyle w:val="12"/>
            </w:pPr>
            <w:r>
              <w:t>成本控制率</w:t>
            </w:r>
          </w:p>
        </w:tc>
        <w:tc>
          <w:tcPr>
            <w:tcW w:w="2114" w:type="dxa"/>
            <w:vAlign w:val="center"/>
          </w:tcPr>
          <w:p>
            <w:pPr>
              <w:pStyle w:val="12"/>
            </w:pPr>
            <w:r>
              <w:t>≥98%</w:t>
            </w:r>
          </w:p>
        </w:tc>
        <w:tc>
          <w:tcPr>
            <w:tcW w:w="2114" w:type="dxa"/>
            <w:vAlign w:val="center"/>
          </w:tcPr>
          <w:p>
            <w:pPr>
              <w:pStyle w:val="12"/>
            </w:pPr>
            <w:r>
              <w:t>内部自评与调研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保障情况</w:t>
            </w:r>
          </w:p>
        </w:tc>
        <w:tc>
          <w:tcPr>
            <w:tcW w:w="4228" w:type="dxa"/>
            <w:vAlign w:val="center"/>
          </w:tcPr>
          <w:p>
            <w:pPr>
              <w:pStyle w:val="12"/>
            </w:pPr>
            <w:r>
              <w:t>保障率</w:t>
            </w:r>
          </w:p>
        </w:tc>
        <w:tc>
          <w:tcPr>
            <w:tcW w:w="2114" w:type="dxa"/>
            <w:vAlign w:val="center"/>
          </w:tcPr>
          <w:p>
            <w:pPr>
              <w:pStyle w:val="12"/>
            </w:pPr>
            <w:r>
              <w:t>≥98%</w:t>
            </w:r>
          </w:p>
        </w:tc>
        <w:tc>
          <w:tcPr>
            <w:tcW w:w="2114" w:type="dxa"/>
            <w:vAlign w:val="center"/>
          </w:tcPr>
          <w:p>
            <w:pPr>
              <w:pStyle w:val="12"/>
            </w:pPr>
            <w:r>
              <w:t>见习协议书台账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受益工作人数</w:t>
            </w:r>
          </w:p>
        </w:tc>
        <w:tc>
          <w:tcPr>
            <w:tcW w:w="4228" w:type="dxa"/>
            <w:vAlign w:val="center"/>
          </w:tcPr>
          <w:p>
            <w:pPr>
              <w:pStyle w:val="12"/>
            </w:pPr>
            <w:r>
              <w:t>受益工作人数</w:t>
            </w:r>
          </w:p>
        </w:tc>
        <w:tc>
          <w:tcPr>
            <w:tcW w:w="2114" w:type="dxa"/>
            <w:vAlign w:val="center"/>
          </w:tcPr>
          <w:p>
            <w:pPr>
              <w:pStyle w:val="12"/>
            </w:pPr>
            <w:r>
              <w:t>8人</w:t>
            </w:r>
          </w:p>
        </w:tc>
        <w:tc>
          <w:tcPr>
            <w:tcW w:w="2114" w:type="dxa"/>
            <w:vAlign w:val="center"/>
          </w:tcPr>
          <w:p>
            <w:pPr>
              <w:pStyle w:val="12"/>
            </w:pPr>
            <w:r>
              <w:t>见习协议书台账与招录合同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宣传资料重复利用率（%）</w:t>
            </w:r>
          </w:p>
        </w:tc>
        <w:tc>
          <w:tcPr>
            <w:tcW w:w="4228" w:type="dxa"/>
            <w:vAlign w:val="center"/>
          </w:tcPr>
          <w:p>
            <w:pPr>
              <w:pStyle w:val="12"/>
            </w:pPr>
            <w:r>
              <w:t>利用率</w:t>
            </w:r>
          </w:p>
        </w:tc>
        <w:tc>
          <w:tcPr>
            <w:tcW w:w="2114" w:type="dxa"/>
            <w:vAlign w:val="center"/>
          </w:tcPr>
          <w:p>
            <w:pPr>
              <w:pStyle w:val="12"/>
            </w:pPr>
            <w:r>
              <w:t>≥60%</w:t>
            </w:r>
          </w:p>
        </w:tc>
        <w:tc>
          <w:tcPr>
            <w:tcW w:w="2114" w:type="dxa"/>
            <w:vAlign w:val="center"/>
          </w:tcPr>
          <w:p>
            <w:pPr>
              <w:pStyle w:val="12"/>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良性运行率</w:t>
            </w:r>
          </w:p>
        </w:tc>
        <w:tc>
          <w:tcPr>
            <w:tcW w:w="4228" w:type="dxa"/>
            <w:vAlign w:val="center"/>
          </w:tcPr>
          <w:p>
            <w:pPr>
              <w:pStyle w:val="12"/>
            </w:pPr>
            <w:r>
              <w:t>持续影响程度</w:t>
            </w:r>
          </w:p>
        </w:tc>
        <w:tc>
          <w:tcPr>
            <w:tcW w:w="2114" w:type="dxa"/>
            <w:vAlign w:val="center"/>
          </w:tcPr>
          <w:p>
            <w:pPr>
              <w:pStyle w:val="12"/>
            </w:pPr>
            <w:r>
              <w:t>≥90较好全面的运行</w:t>
            </w:r>
          </w:p>
        </w:tc>
        <w:tc>
          <w:tcPr>
            <w:tcW w:w="2114" w:type="dxa"/>
            <w:vAlign w:val="center"/>
          </w:tcPr>
          <w:p>
            <w:pPr>
              <w:pStyle w:val="12"/>
            </w:pPr>
            <w:r>
              <w:t>内部自评与调研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满意度</w:t>
            </w:r>
          </w:p>
        </w:tc>
        <w:tc>
          <w:tcPr>
            <w:tcW w:w="4228" w:type="dxa"/>
            <w:vAlign w:val="center"/>
          </w:tcPr>
          <w:p>
            <w:pPr>
              <w:pStyle w:val="12"/>
            </w:pPr>
            <w:r>
              <w:t>满意度</w:t>
            </w:r>
          </w:p>
        </w:tc>
        <w:tc>
          <w:tcPr>
            <w:tcW w:w="2114" w:type="dxa"/>
            <w:vAlign w:val="center"/>
          </w:tcPr>
          <w:p>
            <w:pPr>
              <w:pStyle w:val="12"/>
            </w:pPr>
            <w:r>
              <w:t>100充分认可</w:t>
            </w:r>
          </w:p>
        </w:tc>
        <w:tc>
          <w:tcPr>
            <w:tcW w:w="2114" w:type="dxa"/>
            <w:vAlign w:val="center"/>
          </w:tcPr>
          <w:p>
            <w:pPr>
              <w:pStyle w:val="12"/>
            </w:pPr>
            <w:r>
              <w:t>内部自评与调研</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5、劳务派遣人员经费（劳务费）绩效目标表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13020724P006D4X10006B</w:t>
            </w:r>
          </w:p>
        </w:tc>
        <w:tc>
          <w:tcPr>
            <w:tcW w:w="2114" w:type="dxa"/>
            <w:vAlign w:val="center"/>
          </w:tcPr>
          <w:p>
            <w:pPr>
              <w:pStyle w:val="10"/>
            </w:pPr>
            <w:r>
              <w:t>项目名称</w:t>
            </w:r>
          </w:p>
        </w:tc>
        <w:tc>
          <w:tcPr>
            <w:tcW w:w="6342" w:type="dxa"/>
            <w:gridSpan w:val="3"/>
            <w:vAlign w:val="center"/>
          </w:tcPr>
          <w:p>
            <w:pPr>
              <w:pStyle w:val="12"/>
            </w:pPr>
            <w:r>
              <w:t>劳务派遣人员经费（劳务费）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5.00</w:t>
            </w:r>
          </w:p>
        </w:tc>
        <w:tc>
          <w:tcPr>
            <w:tcW w:w="2114" w:type="dxa"/>
            <w:vAlign w:val="center"/>
          </w:tcPr>
          <w:p>
            <w:pPr>
              <w:pStyle w:val="10"/>
            </w:pPr>
            <w:r>
              <w:t>其中：财政    资金</w:t>
            </w:r>
          </w:p>
        </w:tc>
        <w:tc>
          <w:tcPr>
            <w:tcW w:w="2114" w:type="dxa"/>
            <w:vAlign w:val="center"/>
          </w:tcPr>
          <w:p>
            <w:pPr>
              <w:pStyle w:val="12"/>
            </w:pPr>
            <w:r>
              <w:t>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根据合同要求，支付1名劳务派遣人员工资，2024年需支付5万元。工资标准2260元/月，全年工资2.8万元，保险2.2万元。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1.按时间节点申请资金按时向劳务派遣中心拨款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劳务派遣人员数量</w:t>
            </w:r>
          </w:p>
        </w:tc>
        <w:tc>
          <w:tcPr>
            <w:tcW w:w="4228" w:type="dxa"/>
            <w:vAlign w:val="center"/>
          </w:tcPr>
          <w:p>
            <w:pPr>
              <w:pStyle w:val="12"/>
            </w:pPr>
            <w:r>
              <w:t>聘用的劳务派遣人数</w:t>
            </w:r>
          </w:p>
          <w:p>
            <w:pPr>
              <w:pStyle w:val="12"/>
            </w:pPr>
          </w:p>
        </w:tc>
        <w:tc>
          <w:tcPr>
            <w:tcW w:w="2114" w:type="dxa"/>
            <w:vAlign w:val="center"/>
          </w:tcPr>
          <w:p>
            <w:pPr>
              <w:pStyle w:val="12"/>
            </w:pPr>
            <w:r>
              <w:t>1人</w:t>
            </w:r>
          </w:p>
        </w:tc>
        <w:tc>
          <w:tcPr>
            <w:tcW w:w="2114" w:type="dxa"/>
            <w:vAlign w:val="center"/>
          </w:tcPr>
          <w:p>
            <w:pPr>
              <w:pStyle w:val="12"/>
            </w:pPr>
            <w:r>
              <w:t>根据聘用合同签订人数与每月工资表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p>
          <w:p>
            <w:pPr>
              <w:pStyle w:val="12"/>
            </w:pPr>
            <w:r>
              <w:t>工资发放准确率</w:t>
            </w:r>
          </w:p>
        </w:tc>
        <w:tc>
          <w:tcPr>
            <w:tcW w:w="4228" w:type="dxa"/>
            <w:vAlign w:val="center"/>
          </w:tcPr>
          <w:p>
            <w:pPr>
              <w:pStyle w:val="12"/>
            </w:pPr>
            <w:r>
              <w:t>工资发放准确程度</w:t>
            </w:r>
          </w:p>
          <w:p>
            <w:pPr>
              <w:pStyle w:val="12"/>
            </w:pPr>
          </w:p>
        </w:tc>
        <w:tc>
          <w:tcPr>
            <w:tcW w:w="2114" w:type="dxa"/>
            <w:vAlign w:val="center"/>
          </w:tcPr>
          <w:p>
            <w:pPr>
              <w:pStyle w:val="12"/>
            </w:pPr>
            <w:r>
              <w:t>100%</w:t>
            </w:r>
          </w:p>
        </w:tc>
        <w:tc>
          <w:tcPr>
            <w:tcW w:w="2114" w:type="dxa"/>
            <w:vAlign w:val="center"/>
          </w:tcPr>
          <w:p>
            <w:pPr>
              <w:pStyle w:val="12"/>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p>
          <w:p>
            <w:pPr>
              <w:pStyle w:val="12"/>
            </w:pPr>
            <w:r>
              <w:t>工资发放及时率</w:t>
            </w:r>
          </w:p>
        </w:tc>
        <w:tc>
          <w:tcPr>
            <w:tcW w:w="4228" w:type="dxa"/>
            <w:vAlign w:val="center"/>
          </w:tcPr>
          <w:p>
            <w:pPr>
              <w:pStyle w:val="12"/>
            </w:pPr>
          </w:p>
          <w:p>
            <w:pPr>
              <w:pStyle w:val="12"/>
            </w:pPr>
            <w:r>
              <w:t>工资发放及时率</w:t>
            </w:r>
          </w:p>
        </w:tc>
        <w:tc>
          <w:tcPr>
            <w:tcW w:w="2114" w:type="dxa"/>
            <w:vAlign w:val="center"/>
          </w:tcPr>
          <w:p>
            <w:pPr>
              <w:pStyle w:val="12"/>
            </w:pPr>
            <w:r>
              <w:t>100%</w:t>
            </w:r>
          </w:p>
        </w:tc>
        <w:tc>
          <w:tcPr>
            <w:tcW w:w="2114" w:type="dxa"/>
            <w:vAlign w:val="center"/>
          </w:tcPr>
          <w:p>
            <w:pPr>
              <w:pStyle w:val="12"/>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p>
          <w:p>
            <w:pPr>
              <w:pStyle w:val="12"/>
            </w:pPr>
            <w:r>
              <w:t>劳务派遣人员月最低工资标准</w:t>
            </w:r>
          </w:p>
        </w:tc>
        <w:tc>
          <w:tcPr>
            <w:tcW w:w="4228" w:type="dxa"/>
            <w:vAlign w:val="center"/>
          </w:tcPr>
          <w:p>
            <w:pPr>
              <w:pStyle w:val="12"/>
            </w:pPr>
            <w:r>
              <w:t>执行的劳务派遣人员月工资标准</w:t>
            </w:r>
          </w:p>
          <w:p>
            <w:pPr>
              <w:pStyle w:val="12"/>
            </w:pPr>
          </w:p>
        </w:tc>
        <w:tc>
          <w:tcPr>
            <w:tcW w:w="2114" w:type="dxa"/>
            <w:vAlign w:val="center"/>
          </w:tcPr>
          <w:p>
            <w:pPr>
              <w:pStyle w:val="12"/>
            </w:pPr>
            <w:r>
              <w:t>≥2200元/月，人</w:t>
            </w:r>
          </w:p>
        </w:tc>
        <w:tc>
          <w:tcPr>
            <w:tcW w:w="2114" w:type="dxa"/>
            <w:vAlign w:val="center"/>
          </w:tcPr>
          <w:p>
            <w:pPr>
              <w:pStyle w:val="12"/>
            </w:pPr>
            <w:r>
              <w:t>聘用合同与工资审批表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p>
          <w:p>
            <w:pPr>
              <w:pStyle w:val="12"/>
            </w:pPr>
            <w:r>
              <w:t>保障事业发展</w:t>
            </w:r>
          </w:p>
        </w:tc>
        <w:tc>
          <w:tcPr>
            <w:tcW w:w="4228" w:type="dxa"/>
            <w:vAlign w:val="center"/>
          </w:tcPr>
          <w:p>
            <w:pPr>
              <w:pStyle w:val="12"/>
            </w:pPr>
            <w:r>
              <w:tab/>
            </w:r>
            <w:r>
              <w:t>保障各项工作正常运行</w:t>
            </w:r>
          </w:p>
          <w:p>
            <w:pPr>
              <w:pStyle w:val="12"/>
            </w:pPr>
          </w:p>
        </w:tc>
        <w:tc>
          <w:tcPr>
            <w:tcW w:w="2114" w:type="dxa"/>
            <w:vAlign w:val="center"/>
          </w:tcPr>
          <w:p>
            <w:pPr>
              <w:pStyle w:val="12"/>
            </w:pPr>
            <w:r>
              <w:t>≥95维护机构正常运转，促进共青团事业发展</w:t>
            </w:r>
          </w:p>
        </w:tc>
        <w:tc>
          <w:tcPr>
            <w:tcW w:w="2114" w:type="dxa"/>
            <w:vAlign w:val="center"/>
          </w:tcPr>
          <w:p>
            <w:pPr>
              <w:pStyle w:val="12"/>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受益工作人数</w:t>
            </w:r>
          </w:p>
        </w:tc>
        <w:tc>
          <w:tcPr>
            <w:tcW w:w="4228" w:type="dxa"/>
            <w:vAlign w:val="center"/>
          </w:tcPr>
          <w:p>
            <w:pPr>
              <w:pStyle w:val="12"/>
            </w:pPr>
            <w:r>
              <w:t>受益工作人数</w:t>
            </w:r>
          </w:p>
        </w:tc>
        <w:tc>
          <w:tcPr>
            <w:tcW w:w="2114" w:type="dxa"/>
            <w:vAlign w:val="center"/>
          </w:tcPr>
          <w:p>
            <w:pPr>
              <w:pStyle w:val="12"/>
            </w:pPr>
            <w:r>
              <w:t>1人</w:t>
            </w:r>
          </w:p>
        </w:tc>
        <w:tc>
          <w:tcPr>
            <w:tcW w:w="2114" w:type="dxa"/>
            <w:vAlign w:val="center"/>
          </w:tcPr>
          <w:p>
            <w:pPr>
              <w:pStyle w:val="12"/>
            </w:pPr>
            <w:r>
              <w:t>根据聘用合同签订人数与每月工资表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宣传资料重复利用率（%）</w:t>
            </w:r>
          </w:p>
        </w:tc>
        <w:tc>
          <w:tcPr>
            <w:tcW w:w="4228" w:type="dxa"/>
            <w:vAlign w:val="center"/>
          </w:tcPr>
          <w:p>
            <w:pPr>
              <w:pStyle w:val="12"/>
            </w:pPr>
            <w:r>
              <w:t>利用率</w:t>
            </w:r>
          </w:p>
        </w:tc>
        <w:tc>
          <w:tcPr>
            <w:tcW w:w="2114" w:type="dxa"/>
            <w:vAlign w:val="center"/>
          </w:tcPr>
          <w:p>
            <w:pPr>
              <w:pStyle w:val="12"/>
            </w:pPr>
            <w:r>
              <w:t>≥98%</w:t>
            </w:r>
          </w:p>
        </w:tc>
        <w:tc>
          <w:tcPr>
            <w:tcW w:w="2114" w:type="dxa"/>
            <w:vAlign w:val="center"/>
          </w:tcPr>
          <w:p>
            <w:pPr>
              <w:pStyle w:val="12"/>
            </w:pPr>
            <w:r>
              <w:t>单位机关运转情况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良性运行率</w:t>
            </w:r>
          </w:p>
        </w:tc>
        <w:tc>
          <w:tcPr>
            <w:tcW w:w="4228" w:type="dxa"/>
            <w:vAlign w:val="center"/>
          </w:tcPr>
          <w:p>
            <w:pPr>
              <w:pStyle w:val="12"/>
            </w:pPr>
            <w:r>
              <w:t>持续影响程度</w:t>
            </w:r>
          </w:p>
        </w:tc>
        <w:tc>
          <w:tcPr>
            <w:tcW w:w="2114" w:type="dxa"/>
            <w:vAlign w:val="center"/>
          </w:tcPr>
          <w:p>
            <w:pPr>
              <w:pStyle w:val="12"/>
            </w:pPr>
            <w:r>
              <w:t>≥98%</w:t>
            </w:r>
          </w:p>
        </w:tc>
        <w:tc>
          <w:tcPr>
            <w:tcW w:w="2114" w:type="dxa"/>
            <w:vAlign w:val="center"/>
          </w:tcPr>
          <w:p>
            <w:pPr>
              <w:pStyle w:val="12"/>
            </w:pPr>
            <w:r>
              <w:t>单位运转情况与劳务派遣人员考核表确定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满意度</w:t>
            </w:r>
          </w:p>
        </w:tc>
        <w:tc>
          <w:tcPr>
            <w:tcW w:w="4228" w:type="dxa"/>
            <w:vAlign w:val="center"/>
          </w:tcPr>
          <w:p>
            <w:pPr>
              <w:pStyle w:val="12"/>
            </w:pPr>
            <w:r>
              <w:t>满意度</w:t>
            </w:r>
          </w:p>
        </w:tc>
        <w:tc>
          <w:tcPr>
            <w:tcW w:w="2114" w:type="dxa"/>
            <w:vAlign w:val="center"/>
          </w:tcPr>
          <w:p>
            <w:pPr>
              <w:pStyle w:val="12"/>
            </w:pPr>
            <w:r>
              <w:t xml:space="preserve">≥90%  </w:t>
            </w:r>
          </w:p>
        </w:tc>
        <w:tc>
          <w:tcPr>
            <w:tcW w:w="2114" w:type="dxa"/>
            <w:vAlign w:val="center"/>
          </w:tcPr>
          <w:p>
            <w:pPr>
              <w:pStyle w:val="12"/>
            </w:pPr>
            <w:r>
              <w:t>单位运转情况</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6、团区委服务引导青少年工作经费绩效目标表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13020724P00F6NP100045</w:t>
            </w:r>
          </w:p>
        </w:tc>
        <w:tc>
          <w:tcPr>
            <w:tcW w:w="2114" w:type="dxa"/>
            <w:vAlign w:val="center"/>
          </w:tcPr>
          <w:p>
            <w:pPr>
              <w:pStyle w:val="10"/>
            </w:pPr>
            <w:r>
              <w:t>项目名称</w:t>
            </w:r>
          </w:p>
        </w:tc>
        <w:tc>
          <w:tcPr>
            <w:tcW w:w="6342" w:type="dxa"/>
            <w:gridSpan w:val="3"/>
            <w:vAlign w:val="center"/>
          </w:tcPr>
          <w:p>
            <w:pPr>
              <w:pStyle w:val="12"/>
            </w:pPr>
            <w:r>
              <w:t>团区委服务引导青少年工作经费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2.52</w:t>
            </w:r>
          </w:p>
        </w:tc>
        <w:tc>
          <w:tcPr>
            <w:tcW w:w="2114" w:type="dxa"/>
            <w:vAlign w:val="center"/>
          </w:tcPr>
          <w:p>
            <w:pPr>
              <w:pStyle w:val="10"/>
            </w:pPr>
            <w:r>
              <w:t>其中：财政    资金</w:t>
            </w:r>
          </w:p>
        </w:tc>
        <w:tc>
          <w:tcPr>
            <w:tcW w:w="2114" w:type="dxa"/>
            <w:vAlign w:val="center"/>
          </w:tcPr>
          <w:p>
            <w:pPr>
              <w:pStyle w:val="12"/>
            </w:pPr>
            <w:r>
              <w:t>2.52</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根据团中央省市等上级要求开展相关活动，2024年需支付2.02万元为印刷费，其他商品服务支出0.5万元。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1.1.发展青少年文化事业和产业，坚决抵制庸俗、低俗、媚俗等不良文化对青少年的影响。</w:t>
            </w:r>
          </w:p>
          <w:p>
            <w:pPr>
              <w:pStyle w:val="12"/>
            </w:pPr>
            <w:r>
              <w:t>2.发挥典型的带动示范作用解决青年就业难问题</w:t>
            </w:r>
          </w:p>
          <w:p>
            <w:pPr>
              <w:pStyle w:val="12"/>
            </w:pPr>
            <w:r>
              <w:t>3合理安排预算项目支出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资金使用率</w:t>
            </w:r>
          </w:p>
          <w:p>
            <w:pPr>
              <w:pStyle w:val="12"/>
            </w:pPr>
          </w:p>
        </w:tc>
        <w:tc>
          <w:tcPr>
            <w:tcW w:w="4228" w:type="dxa"/>
            <w:vAlign w:val="center"/>
          </w:tcPr>
          <w:p>
            <w:pPr>
              <w:pStyle w:val="12"/>
            </w:pPr>
            <w:r>
              <w:t>实际支付资金与应付资金比例</w:t>
            </w:r>
          </w:p>
          <w:p>
            <w:pPr>
              <w:pStyle w:val="12"/>
            </w:pPr>
          </w:p>
        </w:tc>
        <w:tc>
          <w:tcPr>
            <w:tcW w:w="2114" w:type="dxa"/>
            <w:vAlign w:val="center"/>
          </w:tcPr>
          <w:p>
            <w:pPr>
              <w:pStyle w:val="12"/>
            </w:pPr>
            <w:r>
              <w:t>≥95%</w:t>
            </w:r>
          </w:p>
        </w:tc>
        <w:tc>
          <w:tcPr>
            <w:tcW w:w="2114" w:type="dxa"/>
            <w:vAlign w:val="center"/>
          </w:tcPr>
          <w:p>
            <w:pPr>
              <w:pStyle w:val="12"/>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完成率</w:t>
            </w:r>
          </w:p>
          <w:p>
            <w:pPr>
              <w:pStyle w:val="12"/>
            </w:pPr>
          </w:p>
        </w:tc>
        <w:tc>
          <w:tcPr>
            <w:tcW w:w="4228" w:type="dxa"/>
            <w:vAlign w:val="center"/>
          </w:tcPr>
          <w:p>
            <w:pPr>
              <w:pStyle w:val="12"/>
            </w:pPr>
            <w:r>
              <w:t>按时按量完成交办的工作任务</w:t>
            </w:r>
          </w:p>
          <w:p>
            <w:pPr>
              <w:pStyle w:val="12"/>
            </w:pPr>
          </w:p>
        </w:tc>
        <w:tc>
          <w:tcPr>
            <w:tcW w:w="2114" w:type="dxa"/>
            <w:vAlign w:val="center"/>
          </w:tcPr>
          <w:p>
            <w:pPr>
              <w:pStyle w:val="12"/>
            </w:pPr>
            <w:r>
              <w:t>≥95%</w:t>
            </w:r>
          </w:p>
        </w:tc>
        <w:tc>
          <w:tcPr>
            <w:tcW w:w="2114" w:type="dxa"/>
            <w:vAlign w:val="center"/>
          </w:tcPr>
          <w:p>
            <w:pPr>
              <w:pStyle w:val="12"/>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任务完成及时率</w:t>
            </w:r>
          </w:p>
        </w:tc>
        <w:tc>
          <w:tcPr>
            <w:tcW w:w="4228" w:type="dxa"/>
            <w:vAlign w:val="center"/>
          </w:tcPr>
          <w:p>
            <w:pPr>
              <w:pStyle w:val="12"/>
            </w:pPr>
            <w:r>
              <w:t>任务完成及时率</w:t>
            </w:r>
          </w:p>
        </w:tc>
        <w:tc>
          <w:tcPr>
            <w:tcW w:w="2114" w:type="dxa"/>
            <w:vAlign w:val="center"/>
          </w:tcPr>
          <w:p>
            <w:pPr>
              <w:pStyle w:val="12"/>
            </w:pPr>
            <w:r>
              <w:t>≥95%</w:t>
            </w:r>
          </w:p>
        </w:tc>
        <w:tc>
          <w:tcPr>
            <w:tcW w:w="2114" w:type="dxa"/>
            <w:vAlign w:val="center"/>
          </w:tcPr>
          <w:p>
            <w:pPr>
              <w:pStyle w:val="12"/>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成本控制率（%）</w:t>
            </w:r>
          </w:p>
        </w:tc>
        <w:tc>
          <w:tcPr>
            <w:tcW w:w="4228" w:type="dxa"/>
            <w:vAlign w:val="center"/>
          </w:tcPr>
          <w:p>
            <w:pPr>
              <w:pStyle w:val="12"/>
            </w:pPr>
            <w:r>
              <w:t>成本控制率</w:t>
            </w:r>
          </w:p>
          <w:p>
            <w:pPr>
              <w:pStyle w:val="12"/>
            </w:pPr>
          </w:p>
        </w:tc>
        <w:tc>
          <w:tcPr>
            <w:tcW w:w="2114" w:type="dxa"/>
            <w:vAlign w:val="center"/>
          </w:tcPr>
          <w:p>
            <w:pPr>
              <w:pStyle w:val="12"/>
            </w:pPr>
            <w:r>
              <w:t>≥95%</w:t>
            </w:r>
          </w:p>
        </w:tc>
        <w:tc>
          <w:tcPr>
            <w:tcW w:w="2114" w:type="dxa"/>
            <w:vAlign w:val="center"/>
          </w:tcPr>
          <w:p>
            <w:pPr>
              <w:pStyle w:val="12"/>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资金使用效益</w:t>
            </w:r>
          </w:p>
        </w:tc>
        <w:tc>
          <w:tcPr>
            <w:tcW w:w="4228" w:type="dxa"/>
            <w:vAlign w:val="center"/>
          </w:tcPr>
          <w:p>
            <w:pPr>
              <w:pStyle w:val="12"/>
            </w:pPr>
            <w:r>
              <w:t>资金使用效益</w:t>
            </w:r>
          </w:p>
          <w:p>
            <w:pPr>
              <w:pStyle w:val="12"/>
            </w:pPr>
          </w:p>
        </w:tc>
        <w:tc>
          <w:tcPr>
            <w:tcW w:w="2114" w:type="dxa"/>
            <w:vAlign w:val="center"/>
          </w:tcPr>
          <w:p>
            <w:pPr>
              <w:pStyle w:val="12"/>
            </w:pPr>
            <w:r>
              <w:t>≥95%</w:t>
            </w:r>
          </w:p>
        </w:tc>
        <w:tc>
          <w:tcPr>
            <w:tcW w:w="2114" w:type="dxa"/>
            <w:vAlign w:val="center"/>
          </w:tcPr>
          <w:p>
            <w:pPr>
              <w:pStyle w:val="12"/>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成果对社会影响力</w:t>
            </w:r>
          </w:p>
        </w:tc>
        <w:tc>
          <w:tcPr>
            <w:tcW w:w="4228" w:type="dxa"/>
            <w:vAlign w:val="center"/>
          </w:tcPr>
          <w:p>
            <w:pPr>
              <w:pStyle w:val="12"/>
            </w:pPr>
            <w:r>
              <w:t>对工作的认可程度</w:t>
            </w:r>
          </w:p>
          <w:p>
            <w:pPr>
              <w:pStyle w:val="12"/>
            </w:pPr>
          </w:p>
        </w:tc>
        <w:tc>
          <w:tcPr>
            <w:tcW w:w="2114" w:type="dxa"/>
            <w:vAlign w:val="center"/>
          </w:tcPr>
          <w:p>
            <w:pPr>
              <w:pStyle w:val="12"/>
            </w:pPr>
            <w:r>
              <w:t>≥95%</w:t>
            </w:r>
          </w:p>
        </w:tc>
        <w:tc>
          <w:tcPr>
            <w:tcW w:w="2114" w:type="dxa"/>
            <w:vAlign w:val="center"/>
          </w:tcPr>
          <w:p>
            <w:pPr>
              <w:pStyle w:val="12"/>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宣传资料重复利用率（%）</w:t>
            </w:r>
          </w:p>
        </w:tc>
        <w:tc>
          <w:tcPr>
            <w:tcW w:w="4228" w:type="dxa"/>
            <w:vAlign w:val="center"/>
          </w:tcPr>
          <w:p>
            <w:pPr>
              <w:pStyle w:val="12"/>
            </w:pPr>
            <w:r>
              <w:t>利用率</w:t>
            </w:r>
          </w:p>
          <w:p>
            <w:pPr>
              <w:pStyle w:val="12"/>
            </w:pPr>
          </w:p>
        </w:tc>
        <w:tc>
          <w:tcPr>
            <w:tcW w:w="2114" w:type="dxa"/>
            <w:vAlign w:val="center"/>
          </w:tcPr>
          <w:p>
            <w:pPr>
              <w:pStyle w:val="12"/>
            </w:pPr>
            <w:r>
              <w:t>≥60%</w:t>
            </w:r>
          </w:p>
        </w:tc>
        <w:tc>
          <w:tcPr>
            <w:tcW w:w="2114" w:type="dxa"/>
            <w:vAlign w:val="center"/>
          </w:tcPr>
          <w:p>
            <w:pPr>
              <w:pStyle w:val="12"/>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长期使用性</w:t>
            </w:r>
          </w:p>
        </w:tc>
        <w:tc>
          <w:tcPr>
            <w:tcW w:w="4228" w:type="dxa"/>
            <w:vAlign w:val="center"/>
          </w:tcPr>
          <w:p>
            <w:pPr>
              <w:pStyle w:val="12"/>
            </w:pPr>
            <w:r>
              <w:t>发展的青少年文化事业和产业的作用年限</w:t>
            </w:r>
          </w:p>
        </w:tc>
        <w:tc>
          <w:tcPr>
            <w:tcW w:w="2114" w:type="dxa"/>
            <w:vAlign w:val="center"/>
          </w:tcPr>
          <w:p>
            <w:pPr>
              <w:pStyle w:val="12"/>
            </w:pPr>
            <w:r>
              <w:t>≥95%</w:t>
            </w:r>
          </w:p>
        </w:tc>
        <w:tc>
          <w:tcPr>
            <w:tcW w:w="2114" w:type="dxa"/>
            <w:vAlign w:val="center"/>
          </w:tcPr>
          <w:p>
            <w:pPr>
              <w:pStyle w:val="12"/>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群众满意度</w:t>
            </w:r>
          </w:p>
        </w:tc>
        <w:tc>
          <w:tcPr>
            <w:tcW w:w="2114" w:type="dxa"/>
            <w:vAlign w:val="center"/>
          </w:tcPr>
          <w:p>
            <w:pPr>
              <w:pStyle w:val="12"/>
            </w:pPr>
            <w:r>
              <w:t>≥98%</w:t>
            </w:r>
          </w:p>
        </w:tc>
        <w:tc>
          <w:tcPr>
            <w:tcW w:w="2114" w:type="dxa"/>
            <w:vAlign w:val="center"/>
          </w:tcPr>
          <w:p>
            <w:pPr>
              <w:pStyle w:val="12"/>
            </w:pPr>
            <w:r>
              <w:t>单位自评与实际调研</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7、团区委维护青少年权益工作经费绩效目标表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13020724P000TN610004Q</w:t>
            </w:r>
          </w:p>
        </w:tc>
        <w:tc>
          <w:tcPr>
            <w:tcW w:w="2114" w:type="dxa"/>
            <w:vAlign w:val="center"/>
          </w:tcPr>
          <w:p>
            <w:pPr>
              <w:pStyle w:val="10"/>
            </w:pPr>
            <w:r>
              <w:t>项目名称</w:t>
            </w:r>
          </w:p>
        </w:tc>
        <w:tc>
          <w:tcPr>
            <w:tcW w:w="6342" w:type="dxa"/>
            <w:gridSpan w:val="3"/>
            <w:vAlign w:val="center"/>
          </w:tcPr>
          <w:p>
            <w:pPr>
              <w:pStyle w:val="12"/>
            </w:pPr>
            <w:r>
              <w:t>团区委维护青少年权益工作经费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0.98</w:t>
            </w:r>
          </w:p>
        </w:tc>
        <w:tc>
          <w:tcPr>
            <w:tcW w:w="2114" w:type="dxa"/>
            <w:vAlign w:val="center"/>
          </w:tcPr>
          <w:p>
            <w:pPr>
              <w:pStyle w:val="10"/>
            </w:pPr>
            <w:r>
              <w:t>其中：财政    资金</w:t>
            </w:r>
          </w:p>
        </w:tc>
        <w:tc>
          <w:tcPr>
            <w:tcW w:w="2114" w:type="dxa"/>
            <w:vAlign w:val="center"/>
          </w:tcPr>
          <w:p>
            <w:pPr>
              <w:pStyle w:val="12"/>
            </w:pPr>
            <w:r>
              <w:t>0.98</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根据团中央省市等上级要求开展相关活动，2024年需支付印刷费0.98万元。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1.1.有针对性地开展青少年法制宣传教育</w:t>
            </w:r>
          </w:p>
          <w:p>
            <w:pPr>
              <w:pStyle w:val="12"/>
            </w:pPr>
            <w:r>
              <w:t>2.提高青少年法律意识</w:t>
            </w:r>
          </w:p>
          <w:p>
            <w:pPr>
              <w:pStyle w:val="12"/>
            </w:pPr>
            <w:r>
              <w:t>3合理安排预算项目支出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覆盖率</w:t>
            </w:r>
          </w:p>
          <w:p>
            <w:pPr>
              <w:pStyle w:val="12"/>
            </w:pPr>
          </w:p>
        </w:tc>
        <w:tc>
          <w:tcPr>
            <w:tcW w:w="4228" w:type="dxa"/>
            <w:vAlign w:val="center"/>
          </w:tcPr>
          <w:p>
            <w:pPr>
              <w:pStyle w:val="12"/>
            </w:pPr>
            <w:r>
              <w:t>工作完成覆盖率</w:t>
            </w:r>
          </w:p>
          <w:p>
            <w:pPr>
              <w:pStyle w:val="12"/>
            </w:pPr>
          </w:p>
        </w:tc>
        <w:tc>
          <w:tcPr>
            <w:tcW w:w="2114" w:type="dxa"/>
            <w:vAlign w:val="center"/>
          </w:tcPr>
          <w:p>
            <w:pPr>
              <w:pStyle w:val="12"/>
            </w:pPr>
            <w:r>
              <w:t>≥95%</w:t>
            </w:r>
          </w:p>
        </w:tc>
        <w:tc>
          <w:tcPr>
            <w:tcW w:w="2114" w:type="dxa"/>
            <w:vAlign w:val="center"/>
          </w:tcPr>
          <w:p>
            <w:pPr>
              <w:pStyle w:val="12"/>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资金到位率</w:t>
            </w:r>
          </w:p>
        </w:tc>
        <w:tc>
          <w:tcPr>
            <w:tcW w:w="4228" w:type="dxa"/>
            <w:vAlign w:val="center"/>
          </w:tcPr>
          <w:p>
            <w:pPr>
              <w:pStyle w:val="12"/>
            </w:pPr>
            <w:r>
              <w:t>资金到位率</w:t>
            </w:r>
          </w:p>
        </w:tc>
        <w:tc>
          <w:tcPr>
            <w:tcW w:w="2114" w:type="dxa"/>
            <w:vAlign w:val="center"/>
          </w:tcPr>
          <w:p>
            <w:pPr>
              <w:pStyle w:val="12"/>
            </w:pPr>
            <w:r>
              <w:t>100%</w:t>
            </w:r>
          </w:p>
        </w:tc>
        <w:tc>
          <w:tcPr>
            <w:tcW w:w="2114" w:type="dxa"/>
            <w:vAlign w:val="center"/>
          </w:tcPr>
          <w:p>
            <w:pPr>
              <w:pStyle w:val="12"/>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按时完成率</w:t>
            </w:r>
          </w:p>
        </w:tc>
        <w:tc>
          <w:tcPr>
            <w:tcW w:w="4228" w:type="dxa"/>
            <w:vAlign w:val="center"/>
          </w:tcPr>
          <w:p>
            <w:pPr>
              <w:pStyle w:val="12"/>
            </w:pPr>
            <w:r>
              <w:t>工作完成情况</w:t>
            </w:r>
          </w:p>
          <w:p>
            <w:pPr>
              <w:pStyle w:val="12"/>
            </w:pPr>
          </w:p>
        </w:tc>
        <w:tc>
          <w:tcPr>
            <w:tcW w:w="2114" w:type="dxa"/>
            <w:vAlign w:val="center"/>
          </w:tcPr>
          <w:p>
            <w:pPr>
              <w:pStyle w:val="12"/>
            </w:pPr>
            <w:r>
              <w:t>≥95%</w:t>
            </w:r>
          </w:p>
        </w:tc>
        <w:tc>
          <w:tcPr>
            <w:tcW w:w="2114" w:type="dxa"/>
            <w:vAlign w:val="center"/>
          </w:tcPr>
          <w:p>
            <w:pPr>
              <w:pStyle w:val="12"/>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成本控制率（%）</w:t>
            </w:r>
          </w:p>
        </w:tc>
        <w:tc>
          <w:tcPr>
            <w:tcW w:w="4228" w:type="dxa"/>
            <w:vAlign w:val="center"/>
          </w:tcPr>
          <w:p>
            <w:pPr>
              <w:pStyle w:val="12"/>
            </w:pPr>
            <w:r>
              <w:t>成本控制率</w:t>
            </w:r>
          </w:p>
          <w:p>
            <w:pPr>
              <w:pStyle w:val="12"/>
            </w:pPr>
          </w:p>
        </w:tc>
        <w:tc>
          <w:tcPr>
            <w:tcW w:w="2114" w:type="dxa"/>
            <w:vAlign w:val="center"/>
          </w:tcPr>
          <w:p>
            <w:pPr>
              <w:pStyle w:val="12"/>
            </w:pPr>
            <w:r>
              <w:t>≥95%</w:t>
            </w:r>
          </w:p>
        </w:tc>
        <w:tc>
          <w:tcPr>
            <w:tcW w:w="2114" w:type="dxa"/>
            <w:vAlign w:val="center"/>
          </w:tcPr>
          <w:p>
            <w:pPr>
              <w:pStyle w:val="12"/>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p>
          <w:p>
            <w:pPr>
              <w:pStyle w:val="12"/>
            </w:pPr>
            <w:r>
              <w:t>各项完成率</w:t>
            </w:r>
          </w:p>
        </w:tc>
        <w:tc>
          <w:tcPr>
            <w:tcW w:w="4228" w:type="dxa"/>
            <w:vAlign w:val="center"/>
          </w:tcPr>
          <w:p>
            <w:pPr>
              <w:pStyle w:val="12"/>
            </w:pPr>
            <w:r>
              <w:t>反映任务预期经济效益目标及内容计划</w:t>
            </w:r>
          </w:p>
          <w:p>
            <w:pPr>
              <w:pStyle w:val="12"/>
            </w:pPr>
          </w:p>
        </w:tc>
        <w:tc>
          <w:tcPr>
            <w:tcW w:w="2114" w:type="dxa"/>
            <w:vAlign w:val="center"/>
          </w:tcPr>
          <w:p>
            <w:pPr>
              <w:pStyle w:val="12"/>
            </w:pPr>
            <w:r>
              <w:t>≥95%</w:t>
            </w:r>
          </w:p>
        </w:tc>
        <w:tc>
          <w:tcPr>
            <w:tcW w:w="2114" w:type="dxa"/>
            <w:vAlign w:val="center"/>
          </w:tcPr>
          <w:p>
            <w:pPr>
              <w:pStyle w:val="12"/>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p>
          <w:p>
            <w:pPr>
              <w:pStyle w:val="12"/>
            </w:pPr>
            <w:r>
              <w:t>群众的认可</w:t>
            </w:r>
          </w:p>
        </w:tc>
        <w:tc>
          <w:tcPr>
            <w:tcW w:w="4228" w:type="dxa"/>
            <w:vAlign w:val="center"/>
          </w:tcPr>
          <w:p>
            <w:pPr>
              <w:pStyle w:val="12"/>
            </w:pPr>
            <w:r>
              <w:tab/>
            </w:r>
            <w:r>
              <w:t>群众的认可</w:t>
            </w:r>
          </w:p>
          <w:p>
            <w:pPr>
              <w:pStyle w:val="12"/>
            </w:pPr>
          </w:p>
        </w:tc>
        <w:tc>
          <w:tcPr>
            <w:tcW w:w="2114" w:type="dxa"/>
            <w:vAlign w:val="center"/>
          </w:tcPr>
          <w:p>
            <w:pPr>
              <w:pStyle w:val="12"/>
            </w:pPr>
            <w:r>
              <w:t>≥95充分认可</w:t>
            </w:r>
          </w:p>
        </w:tc>
        <w:tc>
          <w:tcPr>
            <w:tcW w:w="2114" w:type="dxa"/>
            <w:vAlign w:val="center"/>
          </w:tcPr>
          <w:p>
            <w:pPr>
              <w:pStyle w:val="12"/>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p>
          <w:p>
            <w:pPr>
              <w:pStyle w:val="12"/>
            </w:pPr>
            <w:r>
              <w:t>宣传资料重复利用率（%）</w:t>
            </w:r>
          </w:p>
        </w:tc>
        <w:tc>
          <w:tcPr>
            <w:tcW w:w="4228" w:type="dxa"/>
            <w:vAlign w:val="center"/>
          </w:tcPr>
          <w:p>
            <w:pPr>
              <w:pStyle w:val="12"/>
            </w:pPr>
            <w:r>
              <w:t>利用率</w:t>
            </w:r>
          </w:p>
          <w:p>
            <w:pPr>
              <w:pStyle w:val="12"/>
            </w:pPr>
          </w:p>
        </w:tc>
        <w:tc>
          <w:tcPr>
            <w:tcW w:w="2114" w:type="dxa"/>
            <w:vAlign w:val="center"/>
          </w:tcPr>
          <w:p>
            <w:pPr>
              <w:pStyle w:val="12"/>
            </w:pPr>
            <w:r>
              <w:t>≥60%</w:t>
            </w:r>
          </w:p>
        </w:tc>
        <w:tc>
          <w:tcPr>
            <w:tcW w:w="2114" w:type="dxa"/>
            <w:vAlign w:val="center"/>
          </w:tcPr>
          <w:p>
            <w:pPr>
              <w:pStyle w:val="12"/>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p>
          <w:p>
            <w:pPr>
              <w:pStyle w:val="12"/>
            </w:pPr>
            <w:r>
              <w:t>能长期较好的使用</w:t>
            </w:r>
          </w:p>
        </w:tc>
        <w:tc>
          <w:tcPr>
            <w:tcW w:w="4228" w:type="dxa"/>
            <w:vAlign w:val="center"/>
          </w:tcPr>
          <w:p>
            <w:pPr>
              <w:pStyle w:val="12"/>
            </w:pPr>
            <w:r>
              <w:t>合理使用经费</w:t>
            </w:r>
          </w:p>
          <w:p>
            <w:pPr>
              <w:pStyle w:val="12"/>
            </w:pPr>
          </w:p>
        </w:tc>
        <w:tc>
          <w:tcPr>
            <w:tcW w:w="2114" w:type="dxa"/>
            <w:vAlign w:val="center"/>
          </w:tcPr>
          <w:p>
            <w:pPr>
              <w:pStyle w:val="12"/>
            </w:pPr>
            <w:r>
              <w:t>≥95%</w:t>
            </w:r>
          </w:p>
        </w:tc>
        <w:tc>
          <w:tcPr>
            <w:tcW w:w="2114" w:type="dxa"/>
            <w:vAlign w:val="center"/>
          </w:tcPr>
          <w:p>
            <w:pPr>
              <w:pStyle w:val="12"/>
            </w:pPr>
            <w:r>
              <w:t>单位自评与实际调研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满意度</w:t>
            </w:r>
          </w:p>
        </w:tc>
        <w:tc>
          <w:tcPr>
            <w:tcW w:w="4228" w:type="dxa"/>
            <w:vAlign w:val="center"/>
          </w:tcPr>
          <w:p>
            <w:pPr>
              <w:pStyle w:val="12"/>
            </w:pPr>
            <w:r>
              <w:t>满意度</w:t>
            </w:r>
          </w:p>
        </w:tc>
        <w:tc>
          <w:tcPr>
            <w:tcW w:w="2114" w:type="dxa"/>
            <w:vAlign w:val="center"/>
          </w:tcPr>
          <w:p>
            <w:pPr>
              <w:pStyle w:val="12"/>
            </w:pPr>
            <w:r>
              <w:t>≥95%</w:t>
            </w:r>
          </w:p>
        </w:tc>
        <w:tc>
          <w:tcPr>
            <w:tcW w:w="2114" w:type="dxa"/>
            <w:vAlign w:val="center"/>
          </w:tcPr>
          <w:p>
            <w:pPr>
              <w:pStyle w:val="12"/>
            </w:pPr>
            <w:r>
              <w:t>单位自评与实际调研</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324001中国共产主义青年团唐山市丰南区委员会本级</w:t>
            </w:r>
          </w:p>
        </w:tc>
        <w:tc>
          <w:tcPr>
            <w:tcW w:w="7888"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p>
        </w:tc>
        <w:tc>
          <w:tcPr>
            <w:tcW w:w="986" w:type="dxa"/>
            <w:vAlign w:val="center"/>
          </w:tcPr>
          <w:p>
            <w:pPr>
              <w:pStyle w:val="11"/>
            </w:pPr>
          </w:p>
        </w:tc>
        <w:tc>
          <w:tcPr>
            <w:tcW w:w="986" w:type="dxa"/>
            <w:vAlign w:val="center"/>
          </w:tcPr>
          <w:p>
            <w:pPr>
              <w:pStyle w:val="12"/>
            </w:pPr>
          </w:p>
        </w:tc>
        <w:tc>
          <w:tcPr>
            <w:tcW w:w="986" w:type="dxa"/>
            <w:vAlign w:val="center"/>
          </w:tcPr>
          <w:p>
            <w:pPr>
              <w:pStyle w:val="12"/>
            </w:pPr>
          </w:p>
        </w:tc>
        <w:tc>
          <w:tcPr>
            <w:tcW w:w="986" w:type="dxa"/>
            <w:vAlign w:val="center"/>
          </w:tcPr>
          <w:p>
            <w:pPr>
              <w:pStyle w:val="13"/>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中国共产主义青年团唐山市丰南区委员会本级上年末固定资产金额为22.65万元（详见下表）。本年度拟购置固定资产总额为0.00万元，已按要求列入政府采购预算，详见政府采购预算表。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324001中国共产主义青年团唐山市丰南区委员会本级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22.65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r>
              <w:t>11</w:t>
            </w:r>
          </w:p>
        </w:tc>
        <w:tc>
          <w:tcPr>
            <w:tcW w:w="4933" w:type="dxa"/>
            <w:vAlign w:val="center"/>
          </w:tcPr>
          <w:p>
            <w:pPr>
              <w:pStyle w:val="11"/>
            </w:pPr>
            <w:r>
              <w:t>22.65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A065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2024-02-19T09:18:05Z</dcterms:created>
  <dcterms:modified xsi:type="dcterms:W3CDTF">2024-02-19T01:18:05Z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2024-02-19T09:18:05Z</dcterms:created>
  <dcterms:modified xsi:type="dcterms:W3CDTF">2024-02-19T01:18:05Z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2024-02-19T09:18:04Z</dcterms:created>
  <dcterms:modified xsi:type="dcterms:W3CDTF">2024-02-19T01:18:04Z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2024-02-19T09:18:04Z</dcterms:created>
  <dcterms:modified xsi:type="dcterms:W3CDTF">2024-02-19T01:18:04Z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2024-02-19T09:18:04Z</dcterms:created>
  <dcterms:modified xsi:type="dcterms:W3CDTF">2024-02-19T01:18:04Z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2024-02-19T09:18:04Z</dcterms:created>
  <dcterms:modified xsi:type="dcterms:W3CDTF">2024-02-19T01:18:03Z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2024-02-19T09:17:57Z</dcterms:created>
  <dcterms:modified xsi:type="dcterms:W3CDTF">2024-02-19T01:17:57Z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2024-02-19T09:18:03Z</dcterms:created>
  <dcterms:modified xsi:type="dcterms:W3CDTF">2024-02-19T01:18:03Z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2024-02-19T09:18:03Z</dcterms:created>
  <dcterms:modified xsi:type="dcterms:W3CDTF">2024-02-19T01:18:03Z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2024-02-19T09:18:01Z</dcterms:created>
  <dcterms:modified xsi:type="dcterms:W3CDTF">2024-02-19T01:18:01Z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f3a24ff-6d45-48d5-b1d9-04b69c68a920}">
  <ds:schemaRefs/>
</ds:datastoreItem>
</file>

<file path=customXml/itemProps11.xml><?xml version="1.0" encoding="utf-8"?>
<ds:datastoreItem xmlns:ds="http://schemas.openxmlformats.org/officeDocument/2006/customXml" ds:itemID="{0ddc3243-2d51-43b8-8386-f2b6d9bb27d1}">
  <ds:schemaRefs/>
</ds:datastoreItem>
</file>

<file path=customXml/itemProps12.xml><?xml version="1.0" encoding="utf-8"?>
<ds:datastoreItem xmlns:ds="http://schemas.openxmlformats.org/officeDocument/2006/customXml" ds:itemID="{82089a2b-c9be-4c96-a9d2-2f8eb253672b}">
  <ds:schemaRefs/>
</ds:datastoreItem>
</file>

<file path=customXml/itemProps13.xml><?xml version="1.0" encoding="utf-8"?>
<ds:datastoreItem xmlns:ds="http://schemas.openxmlformats.org/officeDocument/2006/customXml" ds:itemID="{29463fbd-61ef-4233-8f65-b4fac54eb458}">
  <ds:schemaRefs/>
</ds:datastoreItem>
</file>

<file path=customXml/itemProps14.xml><?xml version="1.0" encoding="utf-8"?>
<ds:datastoreItem xmlns:ds="http://schemas.openxmlformats.org/officeDocument/2006/customXml" ds:itemID="{e0f14a72-364b-42dc-9c57-c263be8224a4}">
  <ds:schemaRefs/>
</ds:datastoreItem>
</file>

<file path=customXml/itemProps15.xml><?xml version="1.0" encoding="utf-8"?>
<ds:datastoreItem xmlns:ds="http://schemas.openxmlformats.org/officeDocument/2006/customXml" ds:itemID="{b82b8edd-7121-4fb2-95ad-b4f982cf7bc3}">
  <ds:schemaRefs/>
</ds:datastoreItem>
</file>

<file path=customXml/itemProps16.xml><?xml version="1.0" encoding="utf-8"?>
<ds:datastoreItem xmlns:ds="http://schemas.openxmlformats.org/officeDocument/2006/customXml" ds:itemID="{14a36f09-d30a-4100-bc22-5c8e47ca7d2d}">
  <ds:schemaRefs/>
</ds:datastoreItem>
</file>

<file path=customXml/itemProps17.xml><?xml version="1.0" encoding="utf-8"?>
<ds:datastoreItem xmlns:ds="http://schemas.openxmlformats.org/officeDocument/2006/customXml" ds:itemID="{cf958dcf-9a8e-479e-9cea-209d555362ce}">
  <ds:schemaRefs/>
</ds:datastoreItem>
</file>

<file path=customXml/itemProps18.xml><?xml version="1.0" encoding="utf-8"?>
<ds:datastoreItem xmlns:ds="http://schemas.openxmlformats.org/officeDocument/2006/customXml" ds:itemID="{d023aa5a-d964-4187-bad3-e4755b0c8813}">
  <ds:schemaRefs/>
</ds:datastoreItem>
</file>

<file path=customXml/itemProps19.xml><?xml version="1.0" encoding="utf-8"?>
<ds:datastoreItem xmlns:ds="http://schemas.openxmlformats.org/officeDocument/2006/customXml" ds:itemID="{205bf1e3-a76c-4a8c-a703-9dbfbf728a74}">
  <ds:schemaRefs/>
</ds:datastoreItem>
</file>

<file path=customXml/itemProps2.xml><?xml version="1.0" encoding="utf-8"?>
<ds:datastoreItem xmlns:ds="http://schemas.openxmlformats.org/officeDocument/2006/customXml" ds:itemID="{b364e14c-95dd-4d69-b5ad-c70020977571}">
  <ds:schemaRefs/>
</ds:datastoreItem>
</file>

<file path=customXml/itemProps20.xml><?xml version="1.0" encoding="utf-8"?>
<ds:datastoreItem xmlns:ds="http://schemas.openxmlformats.org/officeDocument/2006/customXml" ds:itemID="{19e41571-dff5-47e8-ba1d-8555c112d496}">
  <ds:schemaRefs/>
</ds:datastoreItem>
</file>

<file path=customXml/itemProps21.xml><?xml version="1.0" encoding="utf-8"?>
<ds:datastoreItem xmlns:ds="http://schemas.openxmlformats.org/officeDocument/2006/customXml" ds:itemID="{2a68faf2-e041-4687-b990-92581914a9af}">
  <ds:schemaRefs/>
</ds:datastoreItem>
</file>

<file path=customXml/itemProps3.xml><?xml version="1.0" encoding="utf-8"?>
<ds:datastoreItem xmlns:ds="http://schemas.openxmlformats.org/officeDocument/2006/customXml" ds:itemID="{44f52aba-b895-4812-bf1a-3a8cee1638f8}">
  <ds:schemaRefs/>
</ds:datastoreItem>
</file>

<file path=customXml/itemProps4.xml><?xml version="1.0" encoding="utf-8"?>
<ds:datastoreItem xmlns:ds="http://schemas.openxmlformats.org/officeDocument/2006/customXml" ds:itemID="{9ac02ef8-f5fd-424e-9886-81fd63b33484}">
  <ds:schemaRefs/>
</ds:datastoreItem>
</file>

<file path=customXml/itemProps5.xml><?xml version="1.0" encoding="utf-8"?>
<ds:datastoreItem xmlns:ds="http://schemas.openxmlformats.org/officeDocument/2006/customXml" ds:itemID="{4f6bcc4d-230e-4e34-9c76-b539fcb52bb4}">
  <ds:schemaRefs/>
</ds:datastoreItem>
</file>

<file path=customXml/itemProps6.xml><?xml version="1.0" encoding="utf-8"?>
<ds:datastoreItem xmlns:ds="http://schemas.openxmlformats.org/officeDocument/2006/customXml" ds:itemID="{3e26f24c-ed1c-4297-a4ea-564188a1337a}">
  <ds:schemaRefs/>
</ds:datastoreItem>
</file>

<file path=customXml/itemProps7.xml><?xml version="1.0" encoding="utf-8"?>
<ds:datastoreItem xmlns:ds="http://schemas.openxmlformats.org/officeDocument/2006/customXml" ds:itemID="{57e2f911-7472-4504-86a2-0443ed775482}">
  <ds:schemaRefs/>
</ds:datastoreItem>
</file>

<file path=customXml/itemProps8.xml><?xml version="1.0" encoding="utf-8"?>
<ds:datastoreItem xmlns:ds="http://schemas.openxmlformats.org/officeDocument/2006/customXml" ds:itemID="{ec79a875-f101-4ab1-a926-713ea86307c3}">
  <ds:schemaRefs/>
</ds:datastoreItem>
</file>

<file path=customXml/itemProps9.xml><?xml version="1.0" encoding="utf-8"?>
<ds:datastoreItem xmlns:ds="http://schemas.openxmlformats.org/officeDocument/2006/customXml" ds:itemID="{e1dbe100-f4f7-40e2-aa53-4bdce19f52dc}">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Office_11.1.0.9021_F1E327BC-269C-435d-A152-05C5408002CA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2024-02-19T09:18:00Z</dcterms:created>
  <dc:creator>Administrator</dc:creator>
  <cp:lastModifiedBy>Administrator</cp:lastModifiedBy>
  <dcterms:modified xsi:type="dcterms:W3CDTF">2024-02-19T01:08:04Z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