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rPr>
          <w:rFonts w:eastAsia="方正仿宋简体"/>
          <w:sz w:val="30"/>
          <w:szCs w:val="30"/>
        </w:rPr>
      </w:pPr>
      <w:r>
        <w:rPr>
          <w:rFonts w:eastAsia="方正仿宋简体"/>
          <w:sz w:val="30"/>
          <w:szCs w:val="30"/>
        </w:rPr>
        <w:t>附件4</w:t>
      </w:r>
    </w:p>
    <w:p>
      <w:pPr>
        <w:spacing w:line="580" w:lineRule="exact"/>
        <w:ind w:left="0"/>
        <w:rPr>
          <w:rFonts w:eastAsia="方正仿宋简体"/>
          <w:sz w:val="30"/>
          <w:szCs w:val="30"/>
        </w:rPr>
      </w:pPr>
    </w:p>
    <w:p>
      <w:pPr>
        <w:spacing w:line="580" w:lineRule="exact"/>
        <w:ind w:left="0"/>
        <w:jc w:val="center"/>
        <w:rPr>
          <w:rFonts w:hint="eastAsia" w:ascii="方正小标宋简体"/>
          <w:sz w:val="40"/>
          <w:szCs w:val="40"/>
        </w:rPr>
      </w:pPr>
      <w:r>
        <w:rPr>
          <w:rFonts w:hint="eastAsia" w:ascii="方正小标宋简体"/>
          <w:sz w:val="40"/>
          <w:szCs w:val="40"/>
        </w:rPr>
        <w:t>财政支出重点评价报告</w:t>
      </w:r>
    </w:p>
    <w:p>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ascii="方正楷体简体" w:eastAsia="方正楷体简体"/>
          <w:sz w:val="30"/>
          <w:szCs w:val="30"/>
        </w:rPr>
        <w:t>202</w:t>
      </w:r>
      <w:r>
        <w:rPr>
          <w:rFonts w:hint="eastAsia" w:ascii="方正楷体简体" w:eastAsia="方正楷体简体"/>
          <w:sz w:val="30"/>
          <w:szCs w:val="30"/>
          <w:lang w:val="en-US" w:eastAsia="zh-CN"/>
        </w:rPr>
        <w:t>3</w:t>
      </w:r>
      <w:r>
        <w:rPr>
          <w:rFonts w:hint="eastAsia" w:ascii="方正楷体简体" w:eastAsia="方正楷体简体"/>
          <w:sz w:val="30"/>
          <w:szCs w:val="30"/>
        </w:rPr>
        <w:t>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spacing w:line="580" w:lineRule="exact"/>
        <w:ind w:left="0" w:firstLine="608" w:firstLineChars="200"/>
        <w:jc w:val="left"/>
        <w:rPr>
          <w:rFonts w:hint="default" w:ascii="宋体" w:hAnsi="宋体" w:eastAsia="宋体" w:cs="宋体"/>
          <w:b w:val="0"/>
          <w:bCs/>
          <w:sz w:val="30"/>
          <w:szCs w:val="30"/>
          <w:u w:val="single"/>
          <w:lang w:val="en-US" w:eastAsia="zh-CN"/>
        </w:rPr>
      </w:pPr>
      <w:r>
        <w:rPr>
          <w:rFonts w:hint="eastAsia" w:ascii="宋体" w:hAnsi="宋体" w:eastAsia="宋体" w:cs="宋体"/>
          <w:b w:val="0"/>
          <w:bCs/>
          <w:sz w:val="30"/>
          <w:szCs w:val="30"/>
        </w:rPr>
        <w:t>项目（专项资金）名称</w:t>
      </w:r>
      <w:r>
        <w:rPr>
          <w:rFonts w:hint="eastAsia" w:ascii="宋体" w:hAnsi="宋体" w:eastAsia="宋体" w:cs="宋体"/>
          <w:b w:val="0"/>
          <w:bCs/>
          <w:sz w:val="30"/>
          <w:szCs w:val="30"/>
          <w:u w:val="single"/>
        </w:rPr>
        <w:t xml:space="preserve"> </w:t>
      </w:r>
      <w:r>
        <w:rPr>
          <w:rFonts w:hint="eastAsia" w:eastAsia="宋体" w:cs="宋体"/>
          <w:b w:val="0"/>
          <w:bCs/>
          <w:sz w:val="30"/>
          <w:szCs w:val="30"/>
          <w:u w:val="single"/>
          <w:lang w:val="en-US" w:eastAsia="zh-CN"/>
        </w:rPr>
        <w:t xml:space="preserve"> </w:t>
      </w:r>
      <w:r>
        <w:rPr>
          <w:rFonts w:hint="eastAsia" w:ascii="宋体" w:hAnsi="宋体" w:eastAsia="宋体" w:cs="宋体"/>
          <w:b w:val="0"/>
          <w:bCs/>
          <w:sz w:val="30"/>
          <w:szCs w:val="30"/>
          <w:u w:val="single"/>
          <w:lang w:val="en-US" w:eastAsia="zh-CN"/>
        </w:rPr>
        <w:t xml:space="preserve"> </w:t>
      </w:r>
      <w:r>
        <w:rPr>
          <w:rFonts w:hint="eastAsia" w:ascii="宋体" w:hAnsi="宋体" w:eastAsia="宋体" w:cs="宋体"/>
          <w:b w:val="0"/>
          <w:bCs/>
          <w:sz w:val="30"/>
          <w:szCs w:val="30"/>
          <w:u w:val="single"/>
        </w:rPr>
        <w:t>提前下达2023年中央补助地方公共文化服务体系建设专项资金（唐财教[2022]107号）</w:t>
      </w:r>
      <w:r>
        <w:rPr>
          <w:rFonts w:hint="eastAsia" w:ascii="宋体" w:hAnsi="宋体" w:eastAsia="宋体" w:cs="宋体"/>
          <w:b w:val="0"/>
          <w:bCs/>
          <w:sz w:val="30"/>
          <w:szCs w:val="30"/>
          <w:u w:val="single"/>
          <w:lang w:val="en-US" w:eastAsia="zh-CN"/>
        </w:rPr>
        <w:t xml:space="preserve">   </w:t>
      </w:r>
    </w:p>
    <w:p>
      <w:pPr>
        <w:tabs>
          <w:tab w:val="left" w:pos="6634"/>
          <w:tab w:val="left" w:pos="6915"/>
        </w:tabs>
        <w:spacing w:line="580" w:lineRule="exact"/>
        <w:ind w:left="0" w:firstLine="608" w:firstLineChars="200"/>
        <w:jc w:val="left"/>
        <w:rPr>
          <w:rFonts w:hint="eastAsia" w:ascii="宋体" w:hAnsi="宋体" w:eastAsia="宋体" w:cs="宋体"/>
          <w:b w:val="0"/>
          <w:bCs/>
          <w:sz w:val="30"/>
          <w:szCs w:val="30"/>
        </w:rPr>
      </w:pPr>
      <w:r>
        <w:rPr>
          <w:rFonts w:hint="eastAsia" w:ascii="宋体" w:hAnsi="宋体" w:eastAsia="宋体" w:cs="宋体"/>
          <w:b w:val="0"/>
          <w:bCs/>
          <w:sz w:val="30"/>
          <w:szCs w:val="30"/>
        </w:rPr>
        <w:t>项 目 实 施 单 位</w:t>
      </w:r>
      <w:r>
        <w:rPr>
          <w:rFonts w:hint="eastAsia" w:ascii="宋体" w:hAnsi="宋体" w:eastAsia="宋体" w:cs="宋体"/>
          <w:b w:val="0"/>
          <w:bCs/>
          <w:sz w:val="30"/>
          <w:szCs w:val="30"/>
          <w:u w:val="single"/>
        </w:rPr>
        <w:t xml:space="preserve"> 唐山市丰南区文化广电和旅游局</w:t>
      </w:r>
      <w:r>
        <w:rPr>
          <w:rFonts w:hint="eastAsia" w:ascii="宋体" w:hAnsi="宋体" w:eastAsia="宋体" w:cs="宋体"/>
          <w:b w:val="0"/>
          <w:bCs/>
          <w:sz w:val="30"/>
          <w:szCs w:val="30"/>
        </w:rPr>
        <w:t>（公章）</w:t>
      </w:r>
    </w:p>
    <w:p>
      <w:pPr>
        <w:spacing w:line="580" w:lineRule="exact"/>
        <w:ind w:left="0" w:firstLine="608" w:firstLineChars="200"/>
        <w:jc w:val="left"/>
        <w:rPr>
          <w:rFonts w:hint="eastAsia" w:ascii="宋体" w:hAnsi="宋体" w:eastAsia="宋体" w:cs="宋体"/>
          <w:b w:val="0"/>
          <w:bCs/>
          <w:sz w:val="30"/>
          <w:szCs w:val="30"/>
          <w:u w:val="single"/>
        </w:rPr>
      </w:pPr>
    </w:p>
    <w:p>
      <w:pPr>
        <w:spacing w:line="580" w:lineRule="exact"/>
        <w:ind w:left="0" w:firstLine="608" w:firstLineChars="200"/>
        <w:jc w:val="left"/>
        <w:rPr>
          <w:rFonts w:hint="eastAsia" w:ascii="宋体" w:hAnsi="宋体" w:eastAsia="宋体" w:cs="宋体"/>
          <w:b w:val="0"/>
          <w:bCs/>
          <w:sz w:val="30"/>
          <w:szCs w:val="30"/>
        </w:rPr>
      </w:pPr>
      <w:r>
        <w:rPr>
          <w:rFonts w:hint="eastAsia" w:ascii="宋体" w:hAnsi="宋体" w:eastAsia="宋体" w:cs="宋体"/>
          <w:b w:val="0"/>
          <w:bCs/>
          <w:sz w:val="30"/>
          <w:szCs w:val="30"/>
        </w:rPr>
        <w:t>项 目 主 管 部 门</w:t>
      </w:r>
      <w:r>
        <w:rPr>
          <w:rFonts w:hint="eastAsia" w:ascii="宋体" w:hAnsi="宋体" w:eastAsia="宋体" w:cs="宋体"/>
          <w:b w:val="0"/>
          <w:bCs/>
          <w:sz w:val="30"/>
          <w:szCs w:val="30"/>
          <w:u w:val="single"/>
        </w:rPr>
        <w:t xml:space="preserve"> 唐山市丰南区文化广电和旅游局</w:t>
      </w:r>
      <w:r>
        <w:rPr>
          <w:rFonts w:hint="eastAsia" w:ascii="宋体" w:hAnsi="宋体" w:eastAsia="宋体" w:cs="宋体"/>
          <w:b w:val="0"/>
          <w:bCs/>
          <w:sz w:val="30"/>
          <w:szCs w:val="30"/>
        </w:rPr>
        <w:t>（公章）</w:t>
      </w:r>
    </w:p>
    <w:p>
      <w:pPr>
        <w:spacing w:line="580" w:lineRule="exact"/>
        <w:ind w:left="0" w:firstLine="608" w:firstLineChars="200"/>
        <w:jc w:val="left"/>
        <w:rPr>
          <w:rFonts w:hint="eastAsia" w:ascii="宋体" w:hAnsi="宋体" w:eastAsia="宋体" w:cs="宋体"/>
          <w:b w:val="0"/>
          <w:bCs/>
          <w:sz w:val="30"/>
          <w:szCs w:val="30"/>
        </w:rPr>
      </w:pPr>
    </w:p>
    <w:p>
      <w:pPr>
        <w:tabs>
          <w:tab w:val="left" w:pos="6526"/>
        </w:tabs>
        <w:spacing w:line="580" w:lineRule="exact"/>
        <w:ind w:left="0" w:firstLine="608" w:firstLineChars="200"/>
        <w:jc w:val="left"/>
        <w:rPr>
          <w:rFonts w:hint="eastAsia" w:ascii="宋体" w:hAnsi="宋体" w:eastAsia="宋体" w:cs="宋体"/>
          <w:b w:val="0"/>
          <w:bCs/>
          <w:sz w:val="30"/>
          <w:szCs w:val="30"/>
        </w:rPr>
      </w:pPr>
      <w:r>
        <w:rPr>
          <w:rFonts w:hint="eastAsia" w:ascii="宋体" w:hAnsi="宋体" w:eastAsia="宋体" w:cs="宋体"/>
          <w:b w:val="0"/>
          <w:bCs/>
          <w:sz w:val="30"/>
          <w:szCs w:val="30"/>
        </w:rPr>
        <w:t>部门（单位）负责人签字：</w:t>
      </w:r>
      <w:r>
        <w:rPr>
          <w:rFonts w:hint="eastAsia" w:ascii="宋体" w:hAnsi="宋体" w:eastAsia="宋体" w:cs="宋体"/>
          <w:b w:val="0"/>
          <w:bCs/>
          <w:sz w:val="30"/>
          <w:szCs w:val="30"/>
          <w:u w:val="single"/>
        </w:rPr>
        <w:t xml:space="preserve">               </w:t>
      </w:r>
    </w:p>
    <w:p>
      <w:pPr>
        <w:spacing w:line="580" w:lineRule="exact"/>
        <w:ind w:left="0" w:firstLine="610" w:firstLineChars="200"/>
        <w:rPr>
          <w:rFonts w:hint="eastAsia" w:ascii="宋体" w:hAnsi="宋体" w:eastAsia="宋体" w:cs="宋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jc w:val="center"/>
        <w:rPr>
          <w:rFonts w:eastAsia="方正仿宋简体"/>
          <w:sz w:val="30"/>
          <w:szCs w:val="30"/>
        </w:rPr>
      </w:pPr>
      <w:r>
        <w:rPr>
          <w:rFonts w:eastAsia="方正仿宋简体"/>
          <w:sz w:val="30"/>
          <w:szCs w:val="30"/>
        </w:rPr>
        <w:t>　　　　　　　　　　　　　　</w:t>
      </w:r>
      <w:r>
        <w:rPr>
          <w:rFonts w:eastAsia="方正仿宋简体"/>
          <w:b w:val="0"/>
          <w:bCs/>
          <w:sz w:val="30"/>
          <w:szCs w:val="30"/>
        </w:rPr>
        <w:t>　　年　　月　　日　</w:t>
      </w:r>
    </w:p>
    <w:p>
      <w:pPr>
        <w:spacing w:line="580" w:lineRule="exact"/>
        <w:ind w:left="0"/>
        <w:rPr>
          <w:rFonts w:eastAsia="方正仿宋简体"/>
          <w:sz w:val="30"/>
          <w:szCs w:val="30"/>
        </w:rPr>
      </w:pPr>
    </w:p>
    <w:p>
      <w:pPr>
        <w:spacing w:line="580" w:lineRule="exact"/>
        <w:ind w:left="0"/>
        <w:rPr>
          <w:rFonts w:eastAsia="方正仿宋简体"/>
          <w:sz w:val="30"/>
          <w:szCs w:val="30"/>
        </w:rPr>
      </w:pPr>
    </w:p>
    <w:p>
      <w:pPr>
        <w:spacing w:line="580" w:lineRule="exact"/>
        <w:ind w:left="0"/>
        <w:rPr>
          <w:rFonts w:eastAsia="方正仿宋简体"/>
          <w:sz w:val="30"/>
          <w:szCs w:val="30"/>
        </w:rPr>
        <w:sectPr>
          <w:pgSz w:w="11907" w:h="16840"/>
          <w:pgMar w:top="1418" w:right="1474" w:bottom="1134" w:left="1588" w:header="851" w:footer="992" w:gutter="0"/>
          <w:cols w:space="720" w:num="1"/>
          <w:docGrid w:type="lines" w:linePitch="312" w:charSpace="0"/>
        </w:sectPr>
      </w:pPr>
    </w:p>
    <w:p>
      <w:pPr>
        <w:spacing w:line="560" w:lineRule="exact"/>
        <w:ind w:firstLine="651" w:firstLineChars="200"/>
        <w:rPr>
          <w:rFonts w:hint="eastAsia" w:eastAsia="宋体" w:cs="宋体"/>
          <w:b/>
          <w:bCs w:val="0"/>
          <w:color w:val="000000"/>
          <w:sz w:val="32"/>
          <w:szCs w:val="32"/>
          <w:lang w:eastAsia="zh-CN"/>
        </w:rPr>
      </w:pPr>
    </w:p>
    <w:p>
      <w:pPr>
        <w:spacing w:line="560" w:lineRule="exact"/>
        <w:ind w:firstLine="648" w:firstLineChars="200"/>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一、评价工作组织开展情况</w:t>
      </w:r>
    </w:p>
    <w:p>
      <w:pPr>
        <w:spacing w:line="560" w:lineRule="exact"/>
        <w:ind w:firstLine="648" w:firstLineChars="200"/>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成立了</w:t>
      </w:r>
      <w:r>
        <w:rPr>
          <w:rFonts w:hint="eastAsia" w:ascii="宋体" w:hAnsi="宋体" w:eastAsia="宋体" w:cs="宋体"/>
          <w:b w:val="0"/>
          <w:bCs/>
          <w:color w:val="000000"/>
          <w:sz w:val="32"/>
          <w:szCs w:val="32"/>
          <w:lang w:val="en-US" w:eastAsia="zh-CN"/>
        </w:rPr>
        <w:t>中央补助地方公共文化服务体系建设专项资金使用项目</w:t>
      </w:r>
      <w:r>
        <w:rPr>
          <w:rFonts w:hint="eastAsia" w:ascii="宋体" w:hAnsi="宋体" w:eastAsia="宋体" w:cs="宋体"/>
          <w:b w:val="0"/>
          <w:bCs/>
          <w:color w:val="000000"/>
          <w:sz w:val="32"/>
          <w:szCs w:val="32"/>
        </w:rPr>
        <w:t>评价小组，局长李伯林任组长，副局长</w:t>
      </w:r>
      <w:r>
        <w:rPr>
          <w:rFonts w:hint="eastAsia" w:ascii="宋体" w:hAnsi="宋体" w:eastAsia="宋体" w:cs="宋体"/>
          <w:b w:val="0"/>
          <w:bCs/>
          <w:color w:val="000000"/>
          <w:sz w:val="32"/>
          <w:szCs w:val="32"/>
          <w:lang w:val="en-US" w:eastAsia="zh-CN"/>
        </w:rPr>
        <w:t>刘艳金</w:t>
      </w:r>
      <w:r>
        <w:rPr>
          <w:rFonts w:hint="eastAsia" w:ascii="宋体" w:hAnsi="宋体" w:eastAsia="宋体" w:cs="宋体"/>
          <w:b w:val="0"/>
          <w:bCs/>
          <w:color w:val="000000"/>
          <w:sz w:val="32"/>
          <w:szCs w:val="32"/>
        </w:rPr>
        <w:t>任副组长，</w:t>
      </w:r>
      <w:r>
        <w:rPr>
          <w:rFonts w:hint="eastAsia" w:ascii="宋体" w:hAnsi="宋体" w:eastAsia="宋体" w:cs="宋体"/>
          <w:b w:val="0"/>
          <w:bCs/>
          <w:color w:val="000000"/>
          <w:sz w:val="32"/>
          <w:szCs w:val="32"/>
          <w:lang w:val="en-US" w:eastAsia="zh-CN"/>
        </w:rPr>
        <w:t>文旅科</w:t>
      </w:r>
      <w:r>
        <w:rPr>
          <w:rFonts w:hint="eastAsia" w:ascii="宋体" w:hAnsi="宋体" w:eastAsia="宋体" w:cs="宋体"/>
          <w:b w:val="0"/>
          <w:bCs/>
          <w:color w:val="000000"/>
          <w:sz w:val="32"/>
          <w:szCs w:val="32"/>
        </w:rPr>
        <w:t>科工作人员为成员。制定了工作方案，对</w:t>
      </w:r>
      <w:r>
        <w:rPr>
          <w:rFonts w:hint="eastAsia" w:ascii="宋体" w:hAnsi="宋体" w:eastAsia="宋体" w:cs="宋体"/>
          <w:b w:val="0"/>
          <w:bCs/>
          <w:color w:val="000000"/>
          <w:sz w:val="32"/>
          <w:szCs w:val="32"/>
          <w:lang w:val="en-US" w:eastAsia="zh-CN"/>
        </w:rPr>
        <w:t>专项资金使用项目招投标、验收及使用情况</w:t>
      </w:r>
      <w:r>
        <w:rPr>
          <w:rFonts w:hint="eastAsia" w:ascii="宋体" w:hAnsi="宋体" w:eastAsia="宋体" w:cs="宋体"/>
          <w:b w:val="0"/>
          <w:bCs/>
          <w:color w:val="000000"/>
          <w:sz w:val="32"/>
          <w:szCs w:val="32"/>
        </w:rPr>
        <w:t>进行总体评价。</w:t>
      </w:r>
    </w:p>
    <w:p>
      <w:pPr>
        <w:spacing w:line="560" w:lineRule="exact"/>
        <w:ind w:firstLine="648" w:firstLineChars="200"/>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二、项目基本概况</w:t>
      </w:r>
    </w:p>
    <w:p>
      <w:pPr>
        <w:spacing w:line="560" w:lineRule="exact"/>
        <w:ind w:firstLine="648" w:firstLineChars="200"/>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1．项目背景。</w:t>
      </w:r>
      <w:r>
        <w:rPr>
          <w:rFonts w:hint="eastAsia" w:ascii="宋体" w:hAnsi="宋体" w:eastAsia="宋体" w:cs="宋体"/>
          <w:b w:val="0"/>
          <w:bCs/>
          <w:color w:val="000000"/>
          <w:sz w:val="32"/>
          <w:szCs w:val="32"/>
          <w:lang w:val="en-US" w:eastAsia="zh-CN"/>
        </w:rPr>
        <w:t>为加强公共文化服务体系建设，不断提高公共文化服务水平，中央补助地方公共文化服务体系建设专项资金使用于图书馆配置图书馆自助借还设备、图书馆购书、图书馆家具购置、文化馆购置音箱设备、购置体育健身器材。</w:t>
      </w:r>
    </w:p>
    <w:p>
      <w:pPr>
        <w:spacing w:line="560" w:lineRule="exact"/>
        <w:ind w:firstLine="648" w:firstLineChars="200"/>
        <w:rPr>
          <w:rFonts w:hint="eastAsia" w:ascii="宋体" w:hAnsi="宋体" w:eastAsia="宋体" w:cs="宋体"/>
          <w:b w:val="0"/>
          <w:bCs/>
          <w:sz w:val="32"/>
          <w:szCs w:val="32"/>
        </w:rPr>
      </w:pPr>
      <w:r>
        <w:rPr>
          <w:rFonts w:hint="eastAsia" w:ascii="宋体" w:hAnsi="宋体" w:eastAsia="宋体" w:cs="宋体"/>
          <w:b w:val="0"/>
          <w:bCs/>
          <w:sz w:val="32"/>
          <w:szCs w:val="32"/>
        </w:rPr>
        <w:t>2．项目绩效目标。</w:t>
      </w:r>
    </w:p>
    <w:p>
      <w:pPr>
        <w:spacing w:line="560" w:lineRule="exact"/>
        <w:ind w:firstLine="648" w:firstLineChars="200"/>
        <w:rPr>
          <w:rFonts w:hint="eastAsia" w:ascii="宋体" w:hAnsi="宋体" w:eastAsia="宋体" w:cs="宋体"/>
          <w:b w:val="0"/>
          <w:bCs/>
          <w:color w:val="000000"/>
          <w:sz w:val="32"/>
          <w:szCs w:val="32"/>
          <w:lang w:val="en-US" w:eastAsia="zh-CN"/>
        </w:rPr>
      </w:pPr>
      <w:r>
        <w:rPr>
          <w:rFonts w:hint="eastAsia" w:ascii="宋体" w:hAnsi="宋体" w:eastAsia="宋体" w:cs="宋体"/>
          <w:b w:val="0"/>
          <w:bCs/>
          <w:color w:val="000000"/>
          <w:sz w:val="32"/>
          <w:szCs w:val="32"/>
          <w:lang w:val="en-US" w:eastAsia="zh-CN"/>
        </w:rPr>
        <w:t>（1）基本公共文化服务水平显著提升。</w:t>
      </w:r>
    </w:p>
    <w:p>
      <w:pPr>
        <w:spacing w:line="560" w:lineRule="exact"/>
        <w:ind w:firstLine="648" w:firstLineChars="200"/>
        <w:rPr>
          <w:rFonts w:hint="default" w:ascii="宋体" w:hAnsi="宋体" w:eastAsia="宋体" w:cs="宋体"/>
          <w:b w:val="0"/>
          <w:bCs/>
          <w:color w:val="000000"/>
          <w:sz w:val="32"/>
          <w:szCs w:val="32"/>
          <w:lang w:val="en-US" w:eastAsia="zh-CN"/>
        </w:rPr>
      </w:pPr>
      <w:r>
        <w:rPr>
          <w:rFonts w:hint="eastAsia" w:ascii="宋体" w:hAnsi="宋体" w:eastAsia="宋体" w:cs="宋体"/>
          <w:b w:val="0"/>
          <w:bCs/>
          <w:color w:val="000000"/>
          <w:sz w:val="32"/>
          <w:szCs w:val="32"/>
          <w:lang w:val="en-US" w:eastAsia="zh-CN"/>
        </w:rPr>
        <w:t>（2）公共文化服务设施建设得到提升</w:t>
      </w:r>
      <w:r>
        <w:rPr>
          <w:rFonts w:hint="eastAsia" w:eastAsia="宋体" w:cs="宋体"/>
          <w:b w:val="0"/>
          <w:bCs/>
          <w:color w:val="000000"/>
          <w:sz w:val="32"/>
          <w:szCs w:val="32"/>
          <w:lang w:val="en-US" w:eastAsia="zh-CN"/>
        </w:rPr>
        <w:t>。</w:t>
      </w:r>
    </w:p>
    <w:p>
      <w:pPr>
        <w:spacing w:line="560" w:lineRule="exact"/>
        <w:ind w:firstLine="648" w:firstLineChars="200"/>
        <w:rPr>
          <w:rFonts w:hint="eastAsia" w:ascii="宋体" w:hAnsi="宋体" w:eastAsia="宋体" w:cs="宋体"/>
          <w:b w:val="0"/>
          <w:bCs/>
          <w:color w:val="000000"/>
          <w:sz w:val="32"/>
          <w:szCs w:val="32"/>
          <w:lang w:val="en-US" w:eastAsia="zh-CN"/>
        </w:rPr>
      </w:pPr>
      <w:r>
        <w:rPr>
          <w:rFonts w:hint="eastAsia" w:ascii="宋体" w:hAnsi="宋体" w:eastAsia="宋体" w:cs="宋体"/>
          <w:b w:val="0"/>
          <w:bCs/>
          <w:color w:val="000000"/>
          <w:sz w:val="32"/>
          <w:szCs w:val="32"/>
          <w:lang w:val="en-US" w:eastAsia="zh-CN"/>
        </w:rPr>
        <w:t>（3）群众对基本公共文化服务的满意度提高</w:t>
      </w:r>
      <w:r>
        <w:rPr>
          <w:rFonts w:hint="eastAsia" w:eastAsia="宋体" w:cs="宋体"/>
          <w:b w:val="0"/>
          <w:bCs/>
          <w:color w:val="000000"/>
          <w:sz w:val="32"/>
          <w:szCs w:val="32"/>
          <w:lang w:val="en-US" w:eastAsia="zh-CN"/>
        </w:rPr>
        <w:t>。</w:t>
      </w:r>
    </w:p>
    <w:p>
      <w:pPr>
        <w:spacing w:line="560" w:lineRule="exact"/>
        <w:ind w:firstLine="648" w:firstLineChars="200"/>
        <w:rPr>
          <w:rFonts w:hint="eastAsia" w:ascii="宋体" w:hAnsi="宋体" w:eastAsia="宋体" w:cs="宋体"/>
          <w:b w:val="0"/>
          <w:bCs/>
          <w:sz w:val="32"/>
          <w:szCs w:val="32"/>
        </w:rPr>
      </w:pPr>
      <w:r>
        <w:rPr>
          <w:rFonts w:hint="eastAsia" w:ascii="宋体" w:hAnsi="宋体" w:eastAsia="宋体" w:cs="宋体"/>
          <w:b w:val="0"/>
          <w:bCs/>
          <w:sz w:val="32"/>
          <w:szCs w:val="32"/>
        </w:rPr>
        <w:t>三、绩效评价情况</w:t>
      </w:r>
    </w:p>
    <w:p>
      <w:pPr>
        <w:spacing w:line="560" w:lineRule="exact"/>
        <w:ind w:firstLine="648" w:firstLineChars="200"/>
        <w:rPr>
          <w:rFonts w:hint="eastAsia" w:ascii="宋体" w:hAnsi="宋体" w:eastAsia="宋体" w:cs="宋体"/>
          <w:b w:val="0"/>
          <w:bCs/>
          <w:color w:val="000000"/>
          <w:sz w:val="32"/>
          <w:szCs w:val="32"/>
          <w:lang w:val="en-US" w:eastAsia="zh-CN"/>
        </w:rPr>
      </w:pPr>
      <w:r>
        <w:rPr>
          <w:rFonts w:hint="eastAsia" w:ascii="宋体" w:hAnsi="宋体" w:eastAsia="宋体" w:cs="宋体"/>
          <w:b w:val="0"/>
          <w:bCs/>
          <w:color w:val="000000"/>
          <w:sz w:val="32"/>
          <w:szCs w:val="32"/>
          <w:lang w:val="en-US" w:eastAsia="zh-CN"/>
        </w:rPr>
        <w:t>1．项目执行情况：该项资金用于配置图书馆自助借还设备29.89万元、图书馆购书费50万元、图书馆家具购置2万元、文化馆购置音箱设备15.8万元，图书馆购置朗读亭等4.97</w:t>
      </w:r>
      <w:r>
        <w:rPr>
          <w:rFonts w:hint="eastAsia" w:eastAsia="宋体" w:cs="宋体"/>
          <w:b w:val="0"/>
          <w:bCs/>
          <w:color w:val="000000"/>
          <w:sz w:val="32"/>
          <w:szCs w:val="32"/>
          <w:lang w:val="en-US" w:eastAsia="zh-CN"/>
        </w:rPr>
        <w:t>万元、</w:t>
      </w:r>
      <w:r>
        <w:rPr>
          <w:rFonts w:hint="eastAsia" w:ascii="宋体" w:hAnsi="宋体" w:eastAsia="宋体" w:cs="宋体"/>
          <w:b w:val="0"/>
          <w:bCs/>
          <w:color w:val="000000"/>
          <w:sz w:val="32"/>
          <w:szCs w:val="32"/>
          <w:lang w:val="en-US" w:eastAsia="zh-CN"/>
        </w:rPr>
        <w:t>购置体育健身器材47.13</w:t>
      </w:r>
      <w:r>
        <w:rPr>
          <w:rFonts w:hint="eastAsia" w:eastAsia="宋体" w:cs="宋体"/>
          <w:b w:val="0"/>
          <w:bCs/>
          <w:color w:val="000000"/>
          <w:sz w:val="32"/>
          <w:szCs w:val="32"/>
          <w:lang w:val="en-US" w:eastAsia="zh-CN"/>
        </w:rPr>
        <w:t>万元</w:t>
      </w:r>
      <w:r>
        <w:rPr>
          <w:rFonts w:hint="eastAsia" w:ascii="宋体" w:hAnsi="宋体" w:eastAsia="宋体" w:cs="宋体"/>
          <w:b w:val="0"/>
          <w:bCs/>
          <w:color w:val="000000"/>
          <w:sz w:val="32"/>
          <w:szCs w:val="32"/>
          <w:lang w:val="en-US" w:eastAsia="zh-CN"/>
        </w:rPr>
        <w:t>。各项设备采购经验收全部合格，资金已支付。</w:t>
      </w:r>
    </w:p>
    <w:p>
      <w:pPr>
        <w:spacing w:line="560" w:lineRule="exact"/>
        <w:ind w:firstLine="648" w:firstLineChars="200"/>
        <w:rPr>
          <w:rFonts w:hint="eastAsia" w:ascii="宋体" w:hAnsi="宋体" w:eastAsia="宋体" w:cs="宋体"/>
          <w:b w:val="0"/>
          <w:bCs/>
          <w:color w:val="000000"/>
          <w:sz w:val="32"/>
          <w:szCs w:val="32"/>
          <w:lang w:val="en-US" w:eastAsia="zh-CN"/>
        </w:rPr>
      </w:pPr>
      <w:r>
        <w:rPr>
          <w:rFonts w:hint="eastAsia" w:ascii="宋体" w:hAnsi="宋体" w:eastAsia="宋体" w:cs="宋体"/>
          <w:b w:val="0"/>
          <w:bCs/>
          <w:color w:val="000000"/>
          <w:sz w:val="32"/>
          <w:szCs w:val="32"/>
          <w:lang w:val="en-US" w:eastAsia="zh-CN"/>
        </w:rPr>
        <w:t>2.该项目实施大大提高了我区公共文化服务设施，提升了基本公共文化服务能力和群众对公共文化服务的满意度。</w:t>
      </w:r>
    </w:p>
    <w:p>
      <w:pPr>
        <w:spacing w:line="560" w:lineRule="exact"/>
        <w:ind w:firstLine="648" w:firstLineChars="200"/>
        <w:rPr>
          <w:rFonts w:hint="default" w:ascii="宋体" w:hAnsi="宋体" w:eastAsia="宋体" w:cs="宋体"/>
          <w:b w:val="0"/>
          <w:bCs/>
          <w:color w:val="000000"/>
          <w:sz w:val="32"/>
          <w:szCs w:val="32"/>
          <w:lang w:val="en-US" w:eastAsia="zh-CN"/>
        </w:rPr>
      </w:pPr>
      <w:r>
        <w:rPr>
          <w:rFonts w:hint="eastAsia" w:eastAsia="宋体" w:cs="宋体"/>
          <w:b w:val="0"/>
          <w:bCs/>
          <w:color w:val="000000"/>
          <w:sz w:val="32"/>
          <w:szCs w:val="32"/>
          <w:lang w:val="en-US" w:eastAsia="zh-CN"/>
        </w:rPr>
        <w:t>3.项目综合评价情况：</w:t>
      </w:r>
      <w:r>
        <w:rPr>
          <w:rFonts w:hint="eastAsia" w:ascii="宋体" w:hAnsi="宋体" w:eastAsia="宋体" w:cs="宋体"/>
          <w:b w:val="0"/>
          <w:bCs/>
          <w:color w:val="000000"/>
          <w:sz w:val="32"/>
          <w:szCs w:val="32"/>
          <w:lang w:val="en-US" w:eastAsia="zh-CN"/>
        </w:rPr>
        <w:t>通过对质量指标、数量指标、社会效益指标等的综合评价</w:t>
      </w:r>
      <w:r>
        <w:rPr>
          <w:rFonts w:hint="eastAsia" w:eastAsia="宋体" w:cs="宋体"/>
          <w:b w:val="0"/>
          <w:bCs/>
          <w:color w:val="000000"/>
          <w:sz w:val="32"/>
          <w:szCs w:val="32"/>
          <w:lang w:val="en-US" w:eastAsia="zh-CN"/>
        </w:rPr>
        <w:t>为优，得分100分</w:t>
      </w:r>
      <w:r>
        <w:rPr>
          <w:rFonts w:hint="eastAsia" w:ascii="宋体" w:hAnsi="宋体" w:eastAsia="宋体" w:cs="宋体"/>
          <w:b w:val="0"/>
          <w:bCs/>
          <w:color w:val="000000"/>
          <w:sz w:val="32"/>
          <w:szCs w:val="32"/>
          <w:lang w:val="en-US" w:eastAsia="zh-CN"/>
        </w:rPr>
        <w:t>。</w:t>
      </w:r>
      <w:r>
        <w:rPr>
          <w:rFonts w:hint="eastAsia" w:eastAsia="宋体" w:cs="宋体"/>
          <w:b w:val="0"/>
          <w:bCs/>
          <w:color w:val="000000"/>
          <w:sz w:val="32"/>
          <w:szCs w:val="32"/>
          <w:lang w:val="en-US" w:eastAsia="zh-CN"/>
        </w:rPr>
        <w:t>该项目提高了我区</w:t>
      </w:r>
      <w:r>
        <w:rPr>
          <w:rFonts w:hint="eastAsia" w:ascii="宋体" w:hAnsi="宋体" w:eastAsia="宋体" w:cs="宋体"/>
          <w:b w:val="0"/>
          <w:bCs/>
          <w:color w:val="000000"/>
          <w:sz w:val="32"/>
          <w:szCs w:val="32"/>
          <w:lang w:val="en-US" w:eastAsia="zh-CN"/>
        </w:rPr>
        <w:t>基本公共文化服务水平</w:t>
      </w:r>
      <w:r>
        <w:rPr>
          <w:rFonts w:hint="eastAsia" w:eastAsia="宋体" w:cs="宋体"/>
          <w:b w:val="0"/>
          <w:bCs/>
          <w:color w:val="000000"/>
          <w:sz w:val="32"/>
          <w:szCs w:val="32"/>
          <w:lang w:val="en-US" w:eastAsia="zh-CN"/>
        </w:rPr>
        <w:t>。</w:t>
      </w:r>
    </w:p>
    <w:p>
      <w:pPr>
        <w:numPr>
          <w:ilvl w:val="0"/>
          <w:numId w:val="1"/>
        </w:numPr>
        <w:spacing w:line="560" w:lineRule="exact"/>
        <w:ind w:firstLine="648" w:firstLineChars="200"/>
        <w:rPr>
          <w:rFonts w:hint="eastAsia" w:eastAsia="宋体" w:cs="宋体"/>
          <w:b w:val="0"/>
          <w:bCs/>
          <w:sz w:val="32"/>
          <w:szCs w:val="32"/>
          <w:highlight w:val="none"/>
          <w:lang w:val="en-US" w:eastAsia="zh-CN"/>
        </w:rPr>
      </w:pPr>
      <w:r>
        <w:rPr>
          <w:rFonts w:hint="eastAsia" w:eastAsia="宋体" w:cs="宋体"/>
          <w:b w:val="0"/>
          <w:bCs/>
          <w:sz w:val="32"/>
          <w:szCs w:val="32"/>
          <w:highlight w:val="none"/>
          <w:lang w:val="en-US" w:eastAsia="zh-CN"/>
        </w:rPr>
        <w:t>存在问题及改进建议</w:t>
      </w:r>
    </w:p>
    <w:p>
      <w:pPr>
        <w:numPr>
          <w:numId w:val="0"/>
        </w:numPr>
        <w:spacing w:line="560" w:lineRule="exact"/>
        <w:ind w:firstLine="648" w:firstLineChars="200"/>
        <w:rPr>
          <w:rFonts w:hint="eastAsia" w:eastAsia="宋体" w:cs="宋体"/>
          <w:b w:val="0"/>
          <w:bCs/>
          <w:sz w:val="32"/>
          <w:szCs w:val="32"/>
          <w:highlight w:val="none"/>
          <w:lang w:val="en-US" w:eastAsia="zh-CN"/>
        </w:rPr>
      </w:pPr>
      <w:r>
        <w:rPr>
          <w:rFonts w:hint="eastAsia" w:eastAsia="宋体" w:cs="宋体"/>
          <w:b w:val="0"/>
          <w:bCs/>
          <w:sz w:val="32"/>
          <w:szCs w:val="32"/>
          <w:highlight w:val="none"/>
          <w:lang w:val="en-US" w:eastAsia="zh-CN"/>
        </w:rPr>
        <w:t>无</w:t>
      </w:r>
    </w:p>
    <w:p>
      <w:pPr>
        <w:numPr>
          <w:ilvl w:val="0"/>
          <w:numId w:val="1"/>
        </w:numPr>
        <w:spacing w:line="560" w:lineRule="exact"/>
        <w:ind w:left="0" w:leftChars="0" w:firstLine="648" w:firstLineChars="200"/>
        <w:rPr>
          <w:rFonts w:hint="eastAsia" w:eastAsia="宋体" w:cs="宋体"/>
          <w:b w:val="0"/>
          <w:bCs/>
          <w:sz w:val="32"/>
          <w:szCs w:val="32"/>
          <w:highlight w:val="none"/>
          <w:lang w:val="en-US" w:eastAsia="zh-CN"/>
        </w:rPr>
      </w:pPr>
      <w:r>
        <w:rPr>
          <w:rFonts w:hint="eastAsia" w:eastAsia="宋体" w:cs="宋体"/>
          <w:b w:val="0"/>
          <w:bCs/>
          <w:sz w:val="32"/>
          <w:szCs w:val="32"/>
          <w:highlight w:val="none"/>
          <w:lang w:val="en-US" w:eastAsia="zh-CN"/>
        </w:rPr>
        <w:t>其他需要说明的问题</w:t>
      </w:r>
    </w:p>
    <w:p>
      <w:pPr>
        <w:numPr>
          <w:numId w:val="0"/>
        </w:numPr>
        <w:spacing w:line="560" w:lineRule="exact"/>
        <w:ind w:firstLine="648" w:firstLineChars="200"/>
        <w:rPr>
          <w:rFonts w:hint="default" w:eastAsia="宋体" w:cs="宋体"/>
          <w:b w:val="0"/>
          <w:bCs/>
          <w:sz w:val="32"/>
          <w:szCs w:val="32"/>
          <w:highlight w:val="none"/>
          <w:lang w:val="en-US" w:eastAsia="zh-CN"/>
        </w:rPr>
      </w:pPr>
      <w:r>
        <w:rPr>
          <w:rFonts w:hint="eastAsia" w:eastAsia="宋体" w:cs="宋体"/>
          <w:b w:val="0"/>
          <w:bCs/>
          <w:sz w:val="32"/>
          <w:szCs w:val="32"/>
          <w:highlight w:val="none"/>
          <w:lang w:val="en-US" w:eastAsia="zh-CN"/>
        </w:rPr>
        <w:t xml:space="preserve">无  </w:t>
      </w:r>
      <w:bookmarkStart w:id="0" w:name="_GoBack"/>
      <w:bookmarkEnd w:id="0"/>
      <w:r>
        <w:rPr>
          <w:rFonts w:hint="eastAsia" w:eastAsia="宋体" w:cs="宋体"/>
          <w:b w:val="0"/>
          <w:bCs/>
          <w:sz w:val="32"/>
          <w:szCs w:val="32"/>
          <w:highlight w:val="none"/>
          <w:lang w:val="en-US" w:eastAsia="zh-CN"/>
        </w:rPr>
        <w:t xml:space="preserve"> </w:t>
      </w:r>
    </w:p>
    <w:sectPr>
      <w:pgSz w:w="11907" w:h="16840"/>
      <w:pgMar w:top="1531" w:right="1418" w:bottom="1247" w:left="153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1BDE0"/>
    <w:multiLevelType w:val="singleLevel"/>
    <w:tmpl w:val="95E1BDE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7"/>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WFhYWEyMWRkZGU0NDUyNmRhOGNkMWJiNDVlMjZiMzcifQ=="/>
  </w:docVars>
  <w:rsids>
    <w:rsidRoot w:val="00000000"/>
    <w:rsid w:val="051A2C72"/>
    <w:rsid w:val="12FF7805"/>
    <w:rsid w:val="17D231D1"/>
    <w:rsid w:val="189D666A"/>
    <w:rsid w:val="20085EE1"/>
    <w:rsid w:val="21C608A5"/>
    <w:rsid w:val="323B4754"/>
    <w:rsid w:val="33A34567"/>
    <w:rsid w:val="415F04D8"/>
    <w:rsid w:val="435C21B7"/>
    <w:rsid w:val="493F3E72"/>
    <w:rsid w:val="4C351055"/>
    <w:rsid w:val="54A51975"/>
    <w:rsid w:val="56727B8D"/>
    <w:rsid w:val="58B85ED5"/>
    <w:rsid w:val="5E5D753B"/>
    <w:rsid w:val="5FF04C9D"/>
    <w:rsid w:val="658F6ED3"/>
    <w:rsid w:val="66AA4658"/>
    <w:rsid w:val="6E5214B9"/>
    <w:rsid w:val="723516A6"/>
    <w:rsid w:val="72845036"/>
    <w:rsid w:val="74474299"/>
    <w:rsid w:val="76663A37"/>
    <w:rsid w:val="77FA1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Cs/>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Cs/>
      <w:sz w:val="32"/>
      <w:szCs w:val="32"/>
    </w:rPr>
  </w:style>
  <w:style w:type="character" w:default="1" w:styleId="6">
    <w:name w:val="Default Paragraph Font"/>
    <w:autoRedefine/>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Pages>
  <Words>521</Words>
  <Characters>541</Characters>
  <Lines>41</Lines>
  <Paragraphs>18</Paragraphs>
  <TotalTime>2</TotalTime>
  <ScaleCrop>false</ScaleCrop>
  <LinksUpToDate>false</LinksUpToDate>
  <CharactersWithSpaces>599</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2022-03-18T05:57:00Z</dcterms:created>
  <dc:creator>陈</dc:creator>
  <cp:lastModifiedBy>WPS_1660725483</cp:lastModifiedBy>
  <cp:lastPrinted>2024-04-11T02:14:56Z</cp:lastPrinted>
  <dcterms:modified xsi:type="dcterms:W3CDTF">2024-04-11T02:16:56Z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6782F316115A4C5D9621C41EECF24E1C</vt:lpwstr>
  </property>
</Properties>
</file>