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附件4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jc w:val="center"/>
        <w:rPr>
          <w:rFonts w:hint="eastAsia"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财政支出重点评价报告</w:t>
      </w:r>
    </w:p>
    <w:p>
      <w:pPr>
        <w:spacing w:line="580" w:lineRule="exact"/>
        <w:ind w:left="0"/>
        <w:jc w:val="center"/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</w:t>
      </w:r>
      <w:r>
        <w:rPr>
          <w:rFonts w:ascii="方正楷体简体" w:eastAsia="方正楷体简体"/>
          <w:sz w:val="30"/>
          <w:szCs w:val="30"/>
        </w:rPr>
        <w:t>202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3</w:t>
      </w:r>
      <w:r>
        <w:rPr>
          <w:rFonts w:hint="eastAsia" w:ascii="方正楷体简体" w:eastAsia="方正楷体简体"/>
          <w:sz w:val="30"/>
          <w:szCs w:val="30"/>
        </w:rPr>
        <w:t>年度）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 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left"/>
        <w:rPr>
          <w:rFonts w:hint="eastAsia" w:eastAsia="宋体" w:cs="宋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项目（专项资金）名称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</w:t>
      </w:r>
      <w:r>
        <w:rPr>
          <w:rFonts w:hint="eastAsia" w:eastAsia="宋体" w:cs="宋体"/>
          <w:b w:val="0"/>
          <w:bCs/>
          <w:sz w:val="30"/>
          <w:szCs w:val="30"/>
          <w:u w:val="single"/>
          <w:lang w:val="en-US" w:eastAsia="zh-CN"/>
        </w:rPr>
        <w:t xml:space="preserve">   下达2023年市级体育彩票公益金专项资金（唐财教【2023】24号）        </w:t>
      </w:r>
    </w:p>
    <w:p>
      <w:pPr>
        <w:spacing w:line="580" w:lineRule="exact"/>
        <w:ind w:left="0" w:firstLine="608" w:firstLineChars="200"/>
        <w:jc w:val="left"/>
        <w:rPr>
          <w:rFonts w:hint="default" w:eastAsia="宋体" w:cs="宋体"/>
          <w:b w:val="0"/>
          <w:bCs/>
          <w:sz w:val="30"/>
          <w:szCs w:val="30"/>
          <w:u w:val="single"/>
          <w:lang w:val="en-US" w:eastAsia="zh-CN"/>
        </w:rPr>
      </w:pPr>
      <w:bookmarkStart w:id="0" w:name="_GoBack"/>
      <w:bookmarkEnd w:id="0"/>
    </w:p>
    <w:p>
      <w:pPr>
        <w:tabs>
          <w:tab w:val="left" w:pos="6634"/>
          <w:tab w:val="left" w:pos="6915"/>
        </w:tabs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项 目 实 施 单 位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唐山市丰南区文化广电和旅游局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</w:pPr>
    </w:p>
    <w:p>
      <w:pPr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项 目 主 管 部 门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唐山市丰南区文化广电和旅游局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（公章）</w:t>
      </w:r>
    </w:p>
    <w:p>
      <w:pPr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</w:p>
    <w:p>
      <w:pPr>
        <w:tabs>
          <w:tab w:val="left" w:pos="6526"/>
        </w:tabs>
        <w:spacing w:line="580" w:lineRule="exact"/>
        <w:ind w:left="0" w:firstLine="608" w:firstLineChars="200"/>
        <w:jc w:val="left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部门（单位）负责人签字：</w:t>
      </w:r>
      <w:r>
        <w:rPr>
          <w:rFonts w:hint="eastAsia" w:ascii="宋体" w:hAnsi="宋体" w:eastAsia="宋体" w:cs="宋体"/>
          <w:b w:val="0"/>
          <w:bCs/>
          <w:sz w:val="30"/>
          <w:szCs w:val="30"/>
          <w:u w:val="single"/>
        </w:rPr>
        <w:t xml:space="preserve">               </w:t>
      </w:r>
    </w:p>
    <w:p>
      <w:pPr>
        <w:spacing w:line="580" w:lineRule="exact"/>
        <w:ind w:left="0" w:firstLine="61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 w:firstLine="608" w:firstLineChars="2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　　　　　　　　　　　</w:t>
      </w:r>
      <w:r>
        <w:rPr>
          <w:rFonts w:eastAsia="方正仿宋简体"/>
          <w:b w:val="0"/>
          <w:bCs/>
          <w:sz w:val="30"/>
          <w:szCs w:val="30"/>
        </w:rPr>
        <w:t>年　　月　　日　</w:t>
      </w: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</w:pPr>
    </w:p>
    <w:p>
      <w:pPr>
        <w:spacing w:line="580" w:lineRule="exact"/>
        <w:ind w:left="0"/>
        <w:rPr>
          <w:rFonts w:eastAsia="方正仿宋简体"/>
          <w:sz w:val="30"/>
          <w:szCs w:val="30"/>
        </w:rPr>
        <w:sectPr>
          <w:pgSz w:w="11907" w:h="16840"/>
          <w:pgMar w:top="1418" w:right="1474" w:bottom="1134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51" w:firstLineChars="200"/>
        <w:rPr>
          <w:rFonts w:hint="eastAsia" w:eastAsia="宋体" w:cs="宋体"/>
          <w:b/>
          <w:bCs w:val="0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一、评价工作组织开展情况</w:t>
      </w: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根据资金使用要求，我局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成立了工程建设评价小组，局长李伯林任组长，副局长周贺立任副组长，体育科工作人员为成员。</w:t>
      </w:r>
      <w:r>
        <w:rPr>
          <w:rFonts w:hint="eastAsia" w:eastAsia="宋体" w:cs="宋体"/>
          <w:b w:val="0"/>
          <w:bCs/>
          <w:color w:val="000000"/>
          <w:sz w:val="32"/>
          <w:szCs w:val="32"/>
          <w:highlight w:val="none"/>
          <w:lang w:val="en-US" w:eastAsia="zh-CN"/>
        </w:rPr>
        <w:t>根据实际情况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制定了工作方案，对健身工程的购买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发放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  <w:lang w:eastAsia="zh-CN"/>
        </w:rPr>
        <w:t>、安装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highlight w:val="none"/>
        </w:rPr>
        <w:t>情况进行总体评价。</w:t>
      </w: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二、项目基本概况</w:t>
      </w: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1．项目背景。按照202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唐山市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体育惠民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工程的要求，改造提升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体育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健身设施；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本项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资金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属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于202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年唐山市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级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体育彩票公益金，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全部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用于购买体育健身器材。</w:t>
      </w: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2．项目绩效目标。</w:t>
      </w:r>
    </w:p>
    <w:p>
      <w:pPr>
        <w:spacing w:line="560" w:lineRule="exact"/>
        <w:ind w:firstLine="648" w:firstLineChars="200"/>
        <w:rPr>
          <w:rFonts w:hint="default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1）改造和提升基础设施建设，改善体育健身环境。</w:t>
      </w: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（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）基本公共文化服务能力显著提升。</w:t>
      </w:r>
    </w:p>
    <w:p>
      <w:pPr>
        <w:spacing w:line="560" w:lineRule="exact"/>
        <w:ind w:firstLine="648" w:firstLineChars="200"/>
        <w:rPr>
          <w:rFonts w:hint="default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3）有力带动全民健身活动开展</w:t>
      </w: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三、绩效评价情况</w:t>
      </w: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1．项目执行情况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：该项资金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全部用于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农村及社区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健身工程提升改造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全部健身器材发放完毕并安装到位，经验收全部合格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资金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已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支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付。</w:t>
      </w: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该项目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覆盖人数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大于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10万人，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提升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基本公共文化服务能力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带动了全民健身活动开展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8" w:firstLineChars="200"/>
        <w:rPr>
          <w:rFonts w:hint="default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  <w:t>通过对质量指标、数量指标、社会效益指标等的综合评价，整体评价结果为“优”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eastAsia="zh-CN"/>
        </w:rPr>
        <w:t>，得分</w:t>
      </w: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100分。该项目改造和提升基础设施建设，改善体育健身环境。</w:t>
      </w:r>
    </w:p>
    <w:p>
      <w:pPr>
        <w:spacing w:line="560" w:lineRule="exact"/>
        <w:ind w:firstLine="648" w:firstLineChars="200"/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四、存在问题及改进建议</w:t>
      </w:r>
    </w:p>
    <w:p>
      <w:pPr>
        <w:spacing w:line="560" w:lineRule="exact"/>
        <w:ind w:firstLine="648" w:firstLineChars="200"/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>无</w:t>
      </w:r>
    </w:p>
    <w:p>
      <w:pPr>
        <w:spacing w:line="560" w:lineRule="exact"/>
        <w:ind w:firstLine="648" w:firstLineChars="200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五、其他需要说明的问题</w:t>
      </w:r>
    </w:p>
    <w:p>
      <w:pPr>
        <w:numPr>
          <w:ilvl w:val="0"/>
          <w:numId w:val="0"/>
        </w:numPr>
        <w:spacing w:line="560" w:lineRule="exact"/>
        <w:ind w:firstLine="648" w:firstLineChars="200"/>
        <w:rPr>
          <w:rFonts w:hint="default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 w:cs="宋体"/>
          <w:b w:val="0"/>
          <w:bCs/>
          <w:sz w:val="32"/>
          <w:szCs w:val="32"/>
          <w:highlight w:val="none"/>
          <w:lang w:val="en-US" w:eastAsia="zh-CN"/>
        </w:rPr>
        <w:t xml:space="preserve">无   </w:t>
      </w:r>
    </w:p>
    <w:p>
      <w:pPr>
        <w:spacing w:line="560" w:lineRule="exact"/>
        <w:ind w:firstLine="648" w:firstLineChars="200"/>
        <w:rPr>
          <w:rFonts w:hint="default" w:eastAsia="宋体" w:cs="宋体"/>
          <w:b w:val="0"/>
          <w:bCs/>
          <w:sz w:val="32"/>
          <w:szCs w:val="32"/>
          <w:highlight w:val="none"/>
          <w:lang w:val="en-US" w:eastAsia="zh-CN"/>
        </w:rPr>
      </w:pPr>
    </w:p>
    <w:sectPr>
      <w:pgSz w:w="11907" w:h="16840"/>
      <w:pgMar w:top="1531" w:right="1418" w:bottom="1247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dit="readOnly" w:enforcement="0"/>
  <w:defaultTabStop w:val="420"/>
  <w:drawingGridHorizontalSpacing w:val="107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jQ3Yzc2Yzk0YWEyMjA0MmVlM2M5N2M4N2Q2ZTkzZTEifQ=="/>
  </w:docVars>
  <w:rsids>
    <w:rsidRoot w:val="00000000"/>
    <w:rsid w:val="051A2C72"/>
    <w:rsid w:val="080C0DE8"/>
    <w:rsid w:val="0E8F7EC2"/>
    <w:rsid w:val="0F1C42D1"/>
    <w:rsid w:val="12FF7805"/>
    <w:rsid w:val="17D231D1"/>
    <w:rsid w:val="189D666A"/>
    <w:rsid w:val="1EA11094"/>
    <w:rsid w:val="20085EE1"/>
    <w:rsid w:val="22732647"/>
    <w:rsid w:val="33A34567"/>
    <w:rsid w:val="39047914"/>
    <w:rsid w:val="415F04D8"/>
    <w:rsid w:val="4C351055"/>
    <w:rsid w:val="56727B8D"/>
    <w:rsid w:val="57F15D0F"/>
    <w:rsid w:val="5FF04C9D"/>
    <w:rsid w:val="658F6ED3"/>
    <w:rsid w:val="6DDE1178"/>
    <w:rsid w:val="72845036"/>
    <w:rsid w:val="77FA1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小标宋简体" w:cs="Arial"/>
      <w:b/>
      <w:spacing w:val="2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521</Words>
  <Characters>541</Characters>
  <Lines>41</Lines>
  <Paragraphs>18</Paragraphs>
  <TotalTime>1</TotalTime>
  <ScaleCrop>false</ScaleCrop>
  <LinksUpToDate>false</LinksUpToDate>
  <CharactersWithSpaces>599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2022-03-18T05:57:00Z</dcterms:created>
  <dc:creator>陈</dc:creator>
  <cp:lastModifiedBy>Administrator</cp:lastModifiedBy>
  <dcterms:modified xsi:type="dcterms:W3CDTF">2024-06-11T08:23:52Z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6782F316115A4C5D9621C41EECF24E1C</vt:lpwstr>
  </property>
</Properties>
</file>