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21" w:rsidRDefault="00E86D21">
      <w:pPr>
        <w:rPr>
          <w:b/>
          <w:bCs/>
          <w:sz w:val="36"/>
          <w:szCs w:val="36"/>
        </w:rPr>
      </w:pPr>
    </w:p>
    <w:p w:rsidR="00E86D21" w:rsidRDefault="00E86D21">
      <w:pPr>
        <w:rPr>
          <w:b/>
          <w:bCs/>
          <w:sz w:val="36"/>
          <w:szCs w:val="36"/>
        </w:rPr>
      </w:pPr>
    </w:p>
    <w:p w:rsidR="00E86D21" w:rsidRDefault="00665BA9">
      <w:pPr>
        <w:ind w:firstLineChars="500" w:firstLine="1807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预算部门整体绩效自评报告</w:t>
      </w:r>
    </w:p>
    <w:p w:rsidR="00E86D21" w:rsidRDefault="00665BA9">
      <w:pPr>
        <w:ind w:firstLineChars="800" w:firstLine="2891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</w:t>
      </w:r>
      <w:r>
        <w:rPr>
          <w:rFonts w:hint="eastAsia"/>
          <w:b/>
          <w:bCs/>
          <w:sz w:val="36"/>
          <w:szCs w:val="36"/>
        </w:rPr>
        <w:t>202</w:t>
      </w:r>
      <w:r w:rsidR="00E0316B">
        <w:rPr>
          <w:rFonts w:hint="eastAsia"/>
          <w:b/>
          <w:bCs/>
          <w:sz w:val="36"/>
          <w:szCs w:val="36"/>
        </w:rPr>
        <w:t>2</w:t>
      </w:r>
      <w:r>
        <w:rPr>
          <w:rFonts w:hint="eastAsia"/>
          <w:b/>
          <w:bCs/>
          <w:sz w:val="36"/>
          <w:szCs w:val="36"/>
        </w:rPr>
        <w:t>年度）</w:t>
      </w:r>
    </w:p>
    <w:p w:rsidR="00E86D21" w:rsidRDefault="00E86D21">
      <w:pPr>
        <w:ind w:firstLineChars="800" w:firstLine="2891"/>
        <w:rPr>
          <w:b/>
          <w:bCs/>
          <w:sz w:val="36"/>
          <w:szCs w:val="36"/>
        </w:rPr>
      </w:pPr>
    </w:p>
    <w:p w:rsidR="00E86D21" w:rsidRDefault="00E86D21">
      <w:pPr>
        <w:ind w:firstLineChars="800" w:firstLine="2891"/>
        <w:rPr>
          <w:b/>
          <w:bCs/>
          <w:sz w:val="36"/>
          <w:szCs w:val="36"/>
        </w:rPr>
      </w:pPr>
    </w:p>
    <w:p w:rsidR="00E86D21" w:rsidRDefault="001B1963">
      <w:pPr>
        <w:ind w:firstLineChars="300" w:firstLine="840"/>
        <w:rPr>
          <w:sz w:val="28"/>
          <w:szCs w:val="28"/>
        </w:rPr>
      </w:pPr>
      <w:r w:rsidRPr="001B1963">
        <w:rPr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3.3pt;margin-top:12.15pt;width:8.2pt;height:9.1pt;z-index:251658240" o:gfxdata="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hZGXbVAAAACQEAAA8AAAAAAAAAAQAgAAAA&#10;IgAAAGRycy9kb3ducmV2LnhtbFBLAQIUABQAAAAIAIdO4kC1SCKWRwIAAHQEAAAOAAAAAAAAAAEA&#10;IAAAACQBAABkcnMvZTJvRG9jLnhtbFBLBQYAAAAABgAGAFkBAADdBQAAAAA=&#10;" fillcolor="white [3201]" strokeweight=".5pt">
            <v:stroke joinstyle="round"/>
            <v:textbox>
              <w:txbxContent>
                <w:p w:rsidR="00E86D21" w:rsidRDefault="00E86D21"/>
              </w:txbxContent>
            </v:textbox>
          </v:shape>
        </w:pict>
      </w:r>
      <w:r w:rsidRPr="001B1963">
        <w:rPr>
          <w:sz w:val="28"/>
        </w:rPr>
        <w:pict>
          <v:shape id="_x0000_s1027" type="#_x0000_t202" style="position:absolute;left:0;text-align:left;margin-left:278.3pt;margin-top:11.5pt;width:7.75pt;height:8.35pt;z-index:251659264" o:gfxdata="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KG6hfWAAAACQEAAA8AAAAAAAAAAQAg&#10;AAAAIgAAAGRycy9kb3ducmV2LnhtbFBLAQIUABQAAAAIAIdO4kDy7KuPSQIAAHMEAAAOAAAAAAAA&#10;AAEAIAAAACUBAABkcnMvZTJvRG9jLnhtbFBLBQYAAAAABgAGAFkBAADgBQAAAAA=&#10;" fillcolor="white [3201]" strokeweight=".5pt">
            <v:stroke joinstyle="round"/>
            <v:textbox>
              <w:txbxContent>
                <w:p w:rsidR="00E86D21" w:rsidRDefault="00E86D21"/>
              </w:txbxContent>
            </v:textbox>
          </v:shape>
        </w:pict>
      </w:r>
      <w:r w:rsidR="00665BA9">
        <w:rPr>
          <w:rFonts w:hint="eastAsia"/>
          <w:sz w:val="28"/>
          <w:szCs w:val="28"/>
        </w:rPr>
        <w:t>评价方式：</w:t>
      </w:r>
      <w:r w:rsidR="00665BA9">
        <w:rPr>
          <w:rFonts w:hint="eastAsia"/>
          <w:sz w:val="28"/>
          <w:szCs w:val="28"/>
        </w:rPr>
        <w:t xml:space="preserve">  </w:t>
      </w:r>
      <w:r w:rsidR="00665BA9">
        <w:rPr>
          <w:rFonts w:hint="eastAsia"/>
          <w:sz w:val="28"/>
          <w:szCs w:val="28"/>
        </w:rPr>
        <w:t>直接组织评价</w:t>
      </w:r>
      <w:r w:rsidR="00665BA9">
        <w:rPr>
          <w:rFonts w:hint="eastAsia"/>
          <w:sz w:val="28"/>
          <w:szCs w:val="28"/>
        </w:rPr>
        <w:t xml:space="preserve">            </w:t>
      </w:r>
      <w:r w:rsidR="00665BA9">
        <w:rPr>
          <w:rFonts w:hint="eastAsia"/>
          <w:sz w:val="28"/>
          <w:szCs w:val="28"/>
        </w:rPr>
        <w:t>委托评价</w:t>
      </w:r>
      <w:r w:rsidR="00665BA9">
        <w:rPr>
          <w:rFonts w:hint="eastAsia"/>
          <w:sz w:val="28"/>
          <w:szCs w:val="28"/>
        </w:rPr>
        <w:t xml:space="preserve"> </w:t>
      </w:r>
    </w:p>
    <w:p w:rsidR="00E86D21" w:rsidRDefault="00E86D21">
      <w:pPr>
        <w:ind w:firstLineChars="300" w:firstLine="840"/>
        <w:rPr>
          <w:sz w:val="28"/>
          <w:szCs w:val="28"/>
        </w:rPr>
      </w:pPr>
    </w:p>
    <w:p w:rsidR="00E86D21" w:rsidRDefault="00E86D21">
      <w:pPr>
        <w:ind w:firstLineChars="300" w:firstLine="840"/>
        <w:rPr>
          <w:sz w:val="28"/>
          <w:szCs w:val="28"/>
        </w:rPr>
      </w:pPr>
    </w:p>
    <w:p w:rsidR="00E86D21" w:rsidRDefault="00E86D21">
      <w:pPr>
        <w:ind w:firstLineChars="300" w:firstLine="840"/>
        <w:rPr>
          <w:sz w:val="28"/>
          <w:szCs w:val="28"/>
        </w:rPr>
      </w:pPr>
    </w:p>
    <w:p w:rsidR="00E86D21" w:rsidRDefault="00E86D21">
      <w:pPr>
        <w:ind w:firstLineChars="300" w:firstLine="840"/>
        <w:rPr>
          <w:sz w:val="28"/>
          <w:szCs w:val="28"/>
        </w:rPr>
      </w:pPr>
    </w:p>
    <w:p w:rsidR="00E86D21" w:rsidRDefault="00E86D21">
      <w:pPr>
        <w:ind w:firstLineChars="300" w:firstLine="840"/>
        <w:rPr>
          <w:sz w:val="28"/>
          <w:szCs w:val="28"/>
        </w:rPr>
      </w:pPr>
    </w:p>
    <w:p w:rsidR="00E86D21" w:rsidRDefault="00665BA9">
      <w:pPr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部门名称：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  <w:u w:val="single"/>
        </w:rPr>
        <w:t>（加盖公章）</w:t>
      </w:r>
    </w:p>
    <w:p w:rsidR="00E86D21" w:rsidRDefault="00665BA9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0315-81</w:t>
      </w:r>
      <w:r w:rsidR="00F76E43">
        <w:rPr>
          <w:rFonts w:hint="eastAsia"/>
          <w:sz w:val="28"/>
          <w:szCs w:val="28"/>
          <w:u w:val="single"/>
        </w:rPr>
        <w:t>88203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E86D21" w:rsidRDefault="00E86D21">
      <w:pPr>
        <w:ind w:firstLineChars="300" w:firstLine="840"/>
        <w:rPr>
          <w:sz w:val="28"/>
          <w:szCs w:val="28"/>
        </w:rPr>
      </w:pPr>
    </w:p>
    <w:p w:rsidR="00E86D21" w:rsidRDefault="00E86D21">
      <w:pPr>
        <w:ind w:firstLineChars="300" w:firstLine="840"/>
        <w:rPr>
          <w:sz w:val="28"/>
          <w:szCs w:val="28"/>
        </w:rPr>
      </w:pPr>
    </w:p>
    <w:p w:rsidR="00E86D21" w:rsidRDefault="00E86D21">
      <w:pPr>
        <w:ind w:firstLineChars="300" w:firstLine="840"/>
        <w:rPr>
          <w:sz w:val="28"/>
          <w:szCs w:val="28"/>
        </w:rPr>
      </w:pPr>
    </w:p>
    <w:p w:rsidR="00E86D21" w:rsidRDefault="00E86D21">
      <w:pPr>
        <w:ind w:firstLineChars="300" w:firstLine="840"/>
        <w:rPr>
          <w:sz w:val="28"/>
          <w:szCs w:val="28"/>
        </w:rPr>
      </w:pPr>
    </w:p>
    <w:p w:rsidR="00E86D21" w:rsidRDefault="00665BA9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填报日期：</w:t>
      </w:r>
      <w:r>
        <w:rPr>
          <w:rFonts w:hint="eastAsia"/>
          <w:sz w:val="28"/>
          <w:szCs w:val="28"/>
        </w:rPr>
        <w:t>202</w:t>
      </w:r>
      <w:r w:rsidR="00E0316B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 w:rsidR="00E0316B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E0316B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</w:t>
      </w:r>
    </w:p>
    <w:p w:rsidR="00E86D21" w:rsidRDefault="00E86D21">
      <w:pPr>
        <w:ind w:firstLineChars="700" w:firstLine="1960"/>
        <w:rPr>
          <w:sz w:val="28"/>
          <w:szCs w:val="28"/>
        </w:rPr>
      </w:pPr>
    </w:p>
    <w:p w:rsidR="00E86D21" w:rsidRDefault="00E86D21">
      <w:pPr>
        <w:ind w:firstLineChars="700" w:firstLine="1960"/>
        <w:rPr>
          <w:sz w:val="28"/>
          <w:szCs w:val="28"/>
        </w:rPr>
      </w:pPr>
    </w:p>
    <w:p w:rsidR="00E86D21" w:rsidRDefault="00E86D21">
      <w:pPr>
        <w:ind w:firstLineChars="700" w:firstLine="1960"/>
        <w:rPr>
          <w:sz w:val="28"/>
          <w:szCs w:val="28"/>
        </w:rPr>
      </w:pPr>
    </w:p>
    <w:p w:rsidR="00E86D21" w:rsidRDefault="00E86D21">
      <w:pPr>
        <w:ind w:firstLineChars="700" w:firstLine="2530"/>
        <w:rPr>
          <w:b/>
          <w:bCs/>
          <w:sz w:val="36"/>
          <w:szCs w:val="36"/>
        </w:rPr>
      </w:pPr>
    </w:p>
    <w:p w:rsidR="00E86D21" w:rsidRDefault="00665BA9">
      <w:pPr>
        <w:ind w:firstLineChars="700" w:firstLine="253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部门整体绩效自评情况</w:t>
      </w:r>
    </w:p>
    <w:p w:rsidR="00E86D21" w:rsidRDefault="00E86D21">
      <w:pPr>
        <w:ind w:firstLine="560"/>
        <w:rPr>
          <w:b/>
          <w:bCs/>
          <w:sz w:val="36"/>
          <w:szCs w:val="36"/>
        </w:rPr>
      </w:pPr>
    </w:p>
    <w:p w:rsidR="00E86D21" w:rsidRDefault="00665BA9">
      <w:pPr>
        <w:numPr>
          <w:ilvl w:val="0"/>
          <w:numId w:val="1"/>
        </w:numPr>
        <w:ind w:firstLine="560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 xml:space="preserve">部门整体概况 </w:t>
      </w:r>
    </w:p>
    <w:p w:rsidR="00E86D21" w:rsidRDefault="00665BA9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（一）部门主要职责职能及人员情况</w:t>
      </w:r>
    </w:p>
    <w:p w:rsidR="00E86D21" w:rsidRDefault="00665BA9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负责监督管理市场经济秩序；负责监督管理市场交易和网络商品交易及有关服务行为；负责反垄断执法有关工作，依法查处不正当竞争、商业贿赂、走私贩私等经济违法行为，维护市场经营秩序；负责组织建设电子商务信用体系、监管体系；负责监督管理个体工商户、私营企业经营行为；组织开展企业信用体系建设，推进政府企业信用、行业信用建设，实施信用分类管理；负责监督管理经纪人、经纪机构及经纪活动；负责监督管理直销企业和直销人员及其直销活动；负责牵头查处传销违法行为；负责监督管理商标使用，组织查处商标侵权行为；负责监督管理广告活动工作，指导广告业发展；负责消费者权益保护工作，查处侵害消费者合法权益等违法行为；负责统一管理辖区内计量工作，监督管理商品量、市场计量行为和计量仲裁检定；负责产品质量安全监督和认证认可工作；负责管理产品质量安全强制检验、风险监控和监督抽查等工作；负责对质量检验机构及相关社会中介组织进行监督管理，对质量认证产品进行监督检查；负责特种设备安全监察工作，按规定报告特种设备事故，并配合调查处理；负责食品安全监督管理和综合协调工作；负责生产、流通领域食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品安全行政许可工作；负责餐饮服务许可和餐饮服务环节食品安全管理工作；负责生产加工、流通及消费环节食品安全监督管理工作；负责药品、医疗器械、保健食品、化妆品安全监督管理工作;负责全区知识产权的管理和保护，对知识产权争议进行处理、维权援助和纠纷调处。</w:t>
      </w:r>
    </w:p>
    <w:p w:rsidR="00E86D21" w:rsidRDefault="00665BA9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全局年末实有在职职工</w:t>
      </w:r>
      <w:r w:rsidR="00D55EA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298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人，其中行政编制11</w:t>
      </w:r>
      <w:r w:rsidR="00D55EA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人，事业编制</w:t>
      </w:r>
      <w:r w:rsidR="00D55EA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91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人，人事代理4人，聘用研究生6人，劳务派遣59人，经费自理人员25人。</w:t>
      </w:r>
    </w:p>
    <w:p w:rsidR="00E86D21" w:rsidRDefault="00665BA9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（二）部门预算执行情况</w:t>
      </w:r>
    </w:p>
    <w:p w:rsidR="00E86D21" w:rsidRDefault="00665BA9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本部门202</w:t>
      </w:r>
      <w:r w:rsidR="00581B2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年申请预算资金58</w:t>
      </w:r>
      <w:r w:rsidR="00581B2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55.59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万元，</w:t>
      </w:r>
      <w:r w:rsidR="00090AC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其中</w:t>
      </w:r>
      <w:r w:rsidR="00090AC5" w:rsidRPr="00C1070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共同事权转移支付资金</w:t>
      </w:r>
      <w:r w:rsidR="00090AC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216.91万元，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实际支出5</w:t>
      </w:r>
      <w:r w:rsidR="00581B2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854.4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万元，预算执行率9</w:t>
      </w:r>
      <w:r w:rsidR="00581B2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9.98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%。其中：专项项目1</w:t>
      </w:r>
      <w:r w:rsidR="00581B2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个，金额合计</w:t>
      </w:r>
      <w:r w:rsidR="00581B2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1305.25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万元，实际支出</w:t>
      </w:r>
      <w:r w:rsidR="00581B2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1054.29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万元，执行率为</w:t>
      </w:r>
      <w:r w:rsidR="00581B2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80.77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%。</w:t>
      </w:r>
    </w:p>
    <w:p w:rsidR="00E86D21" w:rsidRDefault="00665BA9">
      <w:pPr>
        <w:ind w:firstLine="560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二、绩效评价组织情况</w:t>
      </w:r>
    </w:p>
    <w:p w:rsidR="00E86D21" w:rsidRDefault="00665BA9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为切实做好部门整体支出绩效评价工作，确保绩效评价工作不走过场，收到实效，我局成立了绩效评价工作领导小组，具体负责落实我局的财政支出绩效评价工作。由副局长杨利元任组长，主管财务的科长王义昌任副组长，各科室科长任成员。财政支出绩效评价工作由综合办公室牵头，其他科室密切配合。综合办公室负责预算资金的申报、拨付和绩效初步自评工作。领导小组负责对整体支出情况进行综合考核打分。通过采取成立本部门整体绩效自评工作组的形式，本着客观、公正、公开的原则开展自评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工作，所有项目的绩效自评均设计了合理、明晰、可考核的关键性产出指标和效果指标，确保了自评结果真实可靠。</w:t>
      </w:r>
    </w:p>
    <w:p w:rsidR="00E86D21" w:rsidRDefault="00665BA9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本部门年初设定的部门整体绩效目标是：扎实深入开展“双随机”抽查检查，维护公平有序的市场竞争秩序；以更加优质的服务、更加高效的工作效率帮扶市场主体；加大商标、品牌培育力度，为企业技术创新、品牌上市、增加市场知名度和占有率服好务；抓好食品药品安全专项整治行动，确保“舌尖上”的安全；抓好特种设备安全监管，确保企业特种设备安全运行；开展市场秩序维护行动，保护消费者合法权益；强化标准的引领作用。</w:t>
      </w:r>
    </w:p>
    <w:p w:rsidR="00E86D21" w:rsidRDefault="00665BA9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我部门项目绩效指标是按照产出、效益、满意度三个指标设定的。产出指标主要评价项目组织、建设、管理情况，下设数量、质量、成本、时效4个二级指标；效益指标主要评价项目实施的效益情况，下设经济效益、社会效益、可持续影响、生态效益4个二级指标；满意度指标主要反映群众对该项目的满意程度。各项目的二级指标下又根据各项目的实际情况设定了三级指标。</w:t>
      </w:r>
    </w:p>
    <w:p w:rsidR="00E86D21" w:rsidRDefault="00E86D21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86D21" w:rsidRDefault="00665BA9">
      <w:pPr>
        <w:numPr>
          <w:ilvl w:val="0"/>
          <w:numId w:val="2"/>
        </w:numPr>
        <w:ind w:firstLine="560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部门绩效管理开展及整体绩效实现情况分析</w:t>
      </w:r>
    </w:p>
    <w:p w:rsidR="00B73CCA" w:rsidRPr="00B73CCA" w:rsidRDefault="00B73CCA" w:rsidP="00B73CCA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B73CC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2022年我局财政资金项目13个，项目预算安排资金合计1305.25万元，其中上级资金216.91万元，区级资金1088.34万元；实际支出资金合计1054.29万元，其中上级资金211.13万元，区级资金843.16万元,整体预算执行率为80.77%。我部门重点项目餐厨废弃物处理补贴资金涉及预</w:t>
      </w:r>
      <w:r w:rsidRPr="00B73CC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算资金614.45万元，其中市级资金114.45万元，区级资金500万元；实际支出合计388.77万元，其中市级114.45万元，区级274.32万元,预算执行率为63.27%。</w:t>
      </w:r>
    </w:p>
    <w:p w:rsidR="00E86D21" w:rsidRDefault="00665BA9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我局以“部门职责一工作活动”为依据，确定了年初绩效目标。本部门基本完成了202</w:t>
      </w:r>
      <w:r w:rsidR="00B73C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年所有项目绩效目标。按照绩效评价指标体系，通过对部门整体项目管理绩效、结果绩效情况考评打分，结果为9</w:t>
      </w:r>
      <w:r w:rsidR="00B73C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7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分，绩效评价等级优秀。绩效自评结果显示，年初绩效目标的设定是清晰准确的，是符合我部门发展实际的。我部门在项目决策、管理、产出、效果等方面符合要求，效果显著，设定的绩效指标全面完整、科学合理，绩效标准恰当适宜、易于评价。同时，我们也会根据这次自评，对绩效指标进一步细化、调整，以便更加及时准确的使用项目资金。</w:t>
      </w:r>
    </w:p>
    <w:p w:rsidR="00E86D21" w:rsidRDefault="00E86D21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86D21" w:rsidRDefault="00665BA9">
      <w:pPr>
        <w:ind w:firstLine="560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四、存在的问题和建议</w:t>
      </w:r>
    </w:p>
    <w:p w:rsidR="00E86D21" w:rsidRDefault="00665BA9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（一）、存在问题</w:t>
      </w:r>
    </w:p>
    <w:p w:rsidR="00E86D21" w:rsidRDefault="00665BA9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项目申报前测算不够精确，造成预算不能满足实际需求，在执行过程中必须继续向财政部门申请资金增加预算，从而影响了预算资金的使用效益。</w:t>
      </w:r>
    </w:p>
    <w:p w:rsidR="00E86D21" w:rsidRDefault="00665BA9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个别项目支出进度缓慢，预算执行率低，资金未来得及申请，导致需要列入下年预算，因此在支出过程中存在跨年度支出情况。</w:t>
      </w:r>
    </w:p>
    <w:p w:rsidR="00E86D21" w:rsidRDefault="00665BA9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（二）、整改措施</w:t>
      </w:r>
    </w:p>
    <w:p w:rsidR="00E86D21" w:rsidRDefault="00665BA9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我们将加强对项目的事前评估测算，以便更加及时准确的使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用项目资金。在编制预算与执行中，我们将尽可能地用有限的经费平衡每年工作任务，尽量做到科学、合理的分配。同时我们也会督促业务科室合理安排支出，加大支出进度，及时准确的进行资金申请和拨付，做到不拖延、不马虎，争取当年资金当年花完。</w:t>
      </w:r>
    </w:p>
    <w:p w:rsidR="00E86D21" w:rsidRDefault="00E86D21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86D21" w:rsidRDefault="00E86D21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86D21" w:rsidRDefault="00E86D21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bookmarkStart w:id="0" w:name="_GoBack"/>
      <w:bookmarkEnd w:id="0"/>
    </w:p>
    <w:p w:rsidR="00E86D21" w:rsidRDefault="00E86D21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86D21" w:rsidRDefault="00665BA9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                        </w:t>
      </w:r>
    </w:p>
    <w:p w:rsidR="00E86D21" w:rsidRDefault="00E86D21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86D21" w:rsidRDefault="00E86D21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86D21" w:rsidRDefault="00E86D21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86D21" w:rsidRDefault="00E86D21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86D21" w:rsidRDefault="00665BA9">
      <w:pPr>
        <w:ind w:firstLine="560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唐山市丰南区市场监督管理局</w:t>
      </w:r>
    </w:p>
    <w:p w:rsidR="00E86D21" w:rsidRDefault="00665BA9">
      <w:pPr>
        <w:ind w:firstLine="560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202</w:t>
      </w:r>
      <w:r w:rsidR="00B73C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B73C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B73C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30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</w:p>
    <w:sectPr w:rsidR="00E86D21" w:rsidSect="00E86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8E2" w:rsidRDefault="00CE38E2" w:rsidP="00E0316B">
      <w:r>
        <w:separator/>
      </w:r>
    </w:p>
  </w:endnote>
  <w:endnote w:type="continuationSeparator" w:id="0">
    <w:p w:rsidR="00CE38E2" w:rsidRDefault="00CE38E2" w:rsidP="00E03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8E2" w:rsidRDefault="00CE38E2" w:rsidP="00E0316B">
      <w:r>
        <w:separator/>
      </w:r>
    </w:p>
  </w:footnote>
  <w:footnote w:type="continuationSeparator" w:id="0">
    <w:p w:rsidR="00CE38E2" w:rsidRDefault="00CE38E2" w:rsidP="00E031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6A983"/>
    <w:multiLevelType w:val="singleLevel"/>
    <w:tmpl w:val="6076A983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6076A9AA"/>
    <w:multiLevelType w:val="singleLevel"/>
    <w:tmpl w:val="6076A9AA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0AC5"/>
    <w:rsid w:val="00172A27"/>
    <w:rsid w:val="001B1963"/>
    <w:rsid w:val="00212A20"/>
    <w:rsid w:val="00581B26"/>
    <w:rsid w:val="00665BA9"/>
    <w:rsid w:val="006A0728"/>
    <w:rsid w:val="00B73CCA"/>
    <w:rsid w:val="00CE38E2"/>
    <w:rsid w:val="00D037F3"/>
    <w:rsid w:val="00D55EA3"/>
    <w:rsid w:val="00E0316B"/>
    <w:rsid w:val="00E86D21"/>
    <w:rsid w:val="00F76E43"/>
    <w:rsid w:val="042758A8"/>
    <w:rsid w:val="04F67368"/>
    <w:rsid w:val="07F573F5"/>
    <w:rsid w:val="0F8F1BFF"/>
    <w:rsid w:val="12436D68"/>
    <w:rsid w:val="16B56520"/>
    <w:rsid w:val="1B846D1C"/>
    <w:rsid w:val="202D03FD"/>
    <w:rsid w:val="2A7B69C4"/>
    <w:rsid w:val="33973B79"/>
    <w:rsid w:val="37C85A5C"/>
    <w:rsid w:val="52344D3E"/>
    <w:rsid w:val="63455014"/>
    <w:rsid w:val="67316E2C"/>
    <w:rsid w:val="7170547D"/>
    <w:rsid w:val="72840C83"/>
    <w:rsid w:val="74C36F49"/>
    <w:rsid w:val="7F28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D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unhideWhenUsed/>
    <w:qFormat/>
    <w:rsid w:val="00E86D21"/>
    <w:pPr>
      <w:widowControl w:val="0"/>
      <w:autoSpaceDE w:val="0"/>
      <w:autoSpaceDN w:val="0"/>
      <w:adjustRightInd w:val="0"/>
    </w:pPr>
    <w:rPr>
      <w:rFonts w:ascii="宋体" w:eastAsia="宋体" w:hAnsi="宋体" w:hint="eastAsia"/>
      <w:sz w:val="24"/>
    </w:rPr>
  </w:style>
  <w:style w:type="paragraph" w:styleId="a3">
    <w:name w:val="header"/>
    <w:basedOn w:val="a"/>
    <w:link w:val="Char"/>
    <w:rsid w:val="00E03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0316B"/>
    <w:rPr>
      <w:kern w:val="2"/>
      <w:sz w:val="18"/>
      <w:szCs w:val="18"/>
    </w:rPr>
  </w:style>
  <w:style w:type="paragraph" w:styleId="a4">
    <w:name w:val="footer"/>
    <w:basedOn w:val="a"/>
    <w:link w:val="Char0"/>
    <w:rsid w:val="00E03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0316B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B73CC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2021-04-28T01:45:00Z</cp:lastPrinted>
  <dcterms:created xsi:type="dcterms:W3CDTF">2014-10-29T12:08:00Z</dcterms:created>
  <dcterms:modified xsi:type="dcterms:W3CDTF">2023-04-18T02:00:00Z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