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A9" w:rsidRDefault="006B2FA9">
      <w:pPr>
        <w:spacing w:line="580" w:lineRule="exact"/>
        <w:rPr>
          <w:rFonts w:eastAsia="方正仿宋简体"/>
          <w:sz w:val="30"/>
          <w:szCs w:val="30"/>
        </w:rPr>
      </w:pPr>
    </w:p>
    <w:p w:rsidR="006B2FA9" w:rsidRDefault="006B2FA9">
      <w:pPr>
        <w:spacing w:line="580" w:lineRule="exact"/>
        <w:rPr>
          <w:rFonts w:eastAsia="方正仿宋简体"/>
          <w:sz w:val="30"/>
          <w:szCs w:val="30"/>
        </w:rPr>
      </w:pPr>
    </w:p>
    <w:p w:rsidR="006B2FA9" w:rsidRDefault="00B2168A">
      <w:pPr>
        <w:spacing w:line="580" w:lineRule="exact"/>
        <w:jc w:val="center"/>
        <w:rPr>
          <w:rFonts w:ascii="方正小标宋简体"/>
          <w:sz w:val="40"/>
          <w:szCs w:val="40"/>
        </w:rPr>
      </w:pPr>
      <w:r>
        <w:rPr>
          <w:rFonts w:ascii="方正小标宋简体" w:hint="eastAsia"/>
          <w:sz w:val="40"/>
          <w:szCs w:val="40"/>
        </w:rPr>
        <w:t>财政支出重点评价报告</w:t>
      </w:r>
    </w:p>
    <w:p w:rsidR="006B2FA9" w:rsidRDefault="00B2168A">
      <w:pPr>
        <w:spacing w:line="580" w:lineRule="exact"/>
        <w:jc w:val="center"/>
        <w:rPr>
          <w:rFonts w:ascii="方正楷体简体" w:eastAsia="方正楷体简体"/>
          <w:sz w:val="30"/>
          <w:szCs w:val="30"/>
        </w:rPr>
      </w:pPr>
      <w:r>
        <w:rPr>
          <w:rFonts w:ascii="方正楷体简体" w:eastAsia="方正楷体简体" w:hint="eastAsia"/>
          <w:sz w:val="30"/>
          <w:szCs w:val="30"/>
        </w:rPr>
        <w:t>（2023年度）</w:t>
      </w:r>
    </w:p>
    <w:p w:rsidR="006B2FA9" w:rsidRDefault="006B2FA9">
      <w:pPr>
        <w:spacing w:line="580" w:lineRule="exact"/>
        <w:rPr>
          <w:rFonts w:eastAsia="方正仿宋简体"/>
          <w:sz w:val="30"/>
          <w:szCs w:val="30"/>
        </w:rPr>
      </w:pPr>
    </w:p>
    <w:p w:rsidR="006B2FA9" w:rsidRDefault="00B2168A">
      <w:pPr>
        <w:spacing w:line="580" w:lineRule="exact"/>
        <w:rPr>
          <w:rFonts w:eastAsia="方正仿宋简体"/>
          <w:sz w:val="30"/>
          <w:szCs w:val="30"/>
        </w:rPr>
      </w:pPr>
      <w:r>
        <w:rPr>
          <w:rFonts w:eastAsia="方正仿宋简体"/>
          <w:sz w:val="30"/>
          <w:szCs w:val="30"/>
        </w:rPr>
        <w:t> </w:t>
      </w:r>
    </w:p>
    <w:p w:rsidR="006B2FA9" w:rsidRDefault="006B2FA9">
      <w:pPr>
        <w:spacing w:line="580" w:lineRule="exact"/>
        <w:rPr>
          <w:rFonts w:eastAsia="方正仿宋简体"/>
          <w:sz w:val="30"/>
          <w:szCs w:val="30"/>
        </w:rPr>
      </w:pPr>
    </w:p>
    <w:p w:rsidR="006B2FA9" w:rsidRDefault="00B2168A">
      <w:pPr>
        <w:tabs>
          <w:tab w:val="left" w:pos="6206"/>
          <w:tab w:val="left" w:pos="6419"/>
        </w:tabs>
        <w:spacing w:line="580" w:lineRule="exact"/>
        <w:ind w:firstLineChars="200" w:firstLine="608"/>
        <w:jc w:val="left"/>
        <w:rPr>
          <w:rFonts w:eastAsia="方正仿宋简体"/>
          <w:sz w:val="30"/>
          <w:szCs w:val="30"/>
          <w:u w:val="single"/>
        </w:rPr>
      </w:pPr>
      <w:r>
        <w:rPr>
          <w:rFonts w:eastAsia="方正仿宋简体"/>
          <w:sz w:val="30"/>
          <w:szCs w:val="30"/>
        </w:rPr>
        <w:t>项目（专项资金）名称</w:t>
      </w:r>
      <w:r w:rsidR="00690E4D">
        <w:rPr>
          <w:rFonts w:eastAsia="方正仿宋简体" w:hint="eastAsia"/>
          <w:sz w:val="30"/>
          <w:szCs w:val="30"/>
        </w:rPr>
        <w:t xml:space="preserve"> </w:t>
      </w:r>
      <w:r w:rsidR="00690E4D" w:rsidRPr="00690E4D">
        <w:rPr>
          <w:rFonts w:eastAsia="方正仿宋简体" w:hint="eastAsia"/>
          <w:sz w:val="18"/>
          <w:szCs w:val="18"/>
          <w:u w:val="single"/>
        </w:rPr>
        <w:t>食品药品安全协管员补助经费（唐财行【</w:t>
      </w:r>
      <w:r w:rsidR="00690E4D" w:rsidRPr="00690E4D">
        <w:rPr>
          <w:rFonts w:eastAsia="方正仿宋简体"/>
          <w:sz w:val="18"/>
          <w:szCs w:val="18"/>
          <w:u w:val="single"/>
        </w:rPr>
        <w:t>2023</w:t>
      </w:r>
      <w:r w:rsidR="00690E4D" w:rsidRPr="00690E4D">
        <w:rPr>
          <w:rFonts w:eastAsia="方正仿宋简体"/>
          <w:sz w:val="18"/>
          <w:szCs w:val="18"/>
          <w:u w:val="single"/>
        </w:rPr>
        <w:t>】</w:t>
      </w:r>
      <w:r w:rsidR="00690E4D" w:rsidRPr="00690E4D">
        <w:rPr>
          <w:rFonts w:eastAsia="方正仿宋简体"/>
          <w:sz w:val="18"/>
          <w:szCs w:val="18"/>
          <w:u w:val="single"/>
        </w:rPr>
        <w:t>15</w:t>
      </w:r>
      <w:r w:rsidR="00690E4D" w:rsidRPr="00690E4D">
        <w:rPr>
          <w:rFonts w:eastAsia="方正仿宋简体"/>
          <w:sz w:val="18"/>
          <w:szCs w:val="18"/>
          <w:u w:val="single"/>
        </w:rPr>
        <w:t>号）</w:t>
      </w:r>
    </w:p>
    <w:p w:rsidR="006B2FA9" w:rsidRDefault="006B2FA9">
      <w:pPr>
        <w:spacing w:line="580" w:lineRule="exact"/>
        <w:ind w:firstLineChars="200" w:firstLine="608"/>
        <w:jc w:val="left"/>
        <w:rPr>
          <w:rFonts w:eastAsia="方正仿宋简体"/>
          <w:sz w:val="30"/>
          <w:szCs w:val="30"/>
          <w:u w:val="single"/>
        </w:rPr>
      </w:pPr>
    </w:p>
    <w:p w:rsidR="006B2FA9" w:rsidRDefault="00B2168A">
      <w:pPr>
        <w:tabs>
          <w:tab w:val="left" w:pos="6634"/>
          <w:tab w:val="left" w:pos="6915"/>
        </w:tabs>
        <w:spacing w:line="580" w:lineRule="exact"/>
        <w:ind w:firstLineChars="200" w:firstLine="608"/>
        <w:jc w:val="left"/>
        <w:rPr>
          <w:rFonts w:eastAsia="方正仿宋简体"/>
          <w:sz w:val="30"/>
          <w:szCs w:val="30"/>
        </w:rPr>
      </w:pPr>
      <w:r>
        <w:rPr>
          <w:rFonts w:eastAsia="方正仿宋简体"/>
          <w:sz w:val="30"/>
          <w:szCs w:val="30"/>
        </w:rPr>
        <w:t>项</w:t>
      </w:r>
      <w:r>
        <w:rPr>
          <w:rFonts w:eastAsia="方正仿宋简体"/>
          <w:sz w:val="30"/>
          <w:szCs w:val="30"/>
        </w:rPr>
        <w:t xml:space="preserve"> </w:t>
      </w:r>
      <w:r>
        <w:rPr>
          <w:rFonts w:eastAsia="方正仿宋简体"/>
          <w:sz w:val="30"/>
          <w:szCs w:val="30"/>
        </w:rPr>
        <w:t>目</w:t>
      </w:r>
      <w:r>
        <w:rPr>
          <w:rFonts w:eastAsia="方正仿宋简体"/>
          <w:sz w:val="30"/>
          <w:szCs w:val="30"/>
        </w:rPr>
        <w:t xml:space="preserve"> </w:t>
      </w:r>
      <w:r>
        <w:rPr>
          <w:rFonts w:eastAsia="方正仿宋简体"/>
          <w:sz w:val="30"/>
          <w:szCs w:val="30"/>
        </w:rPr>
        <w:t>实</w:t>
      </w:r>
      <w:r>
        <w:rPr>
          <w:rFonts w:eastAsia="方正仿宋简体"/>
          <w:sz w:val="30"/>
          <w:szCs w:val="30"/>
        </w:rPr>
        <w:t xml:space="preserve"> </w:t>
      </w:r>
      <w:r>
        <w:rPr>
          <w:rFonts w:eastAsia="方正仿宋简体"/>
          <w:sz w:val="30"/>
          <w:szCs w:val="30"/>
        </w:rPr>
        <w:t>施</w:t>
      </w:r>
      <w:r>
        <w:rPr>
          <w:rFonts w:eastAsia="方正仿宋简体"/>
          <w:sz w:val="30"/>
          <w:szCs w:val="30"/>
        </w:rPr>
        <w:t xml:space="preserve"> </w:t>
      </w:r>
      <w:r>
        <w:rPr>
          <w:rFonts w:eastAsia="方正仿宋简体"/>
          <w:sz w:val="30"/>
          <w:szCs w:val="30"/>
        </w:rPr>
        <w:t>单</w:t>
      </w:r>
      <w:r>
        <w:rPr>
          <w:rFonts w:eastAsia="方正仿宋简体"/>
          <w:sz w:val="30"/>
          <w:szCs w:val="30"/>
        </w:rPr>
        <w:t xml:space="preserve"> </w:t>
      </w:r>
      <w:r>
        <w:rPr>
          <w:rFonts w:eastAsia="方正仿宋简体"/>
          <w:sz w:val="30"/>
          <w:szCs w:val="30"/>
        </w:rPr>
        <w:t>位</w:t>
      </w:r>
      <w:r>
        <w:rPr>
          <w:rFonts w:eastAsia="方正仿宋简体"/>
          <w:sz w:val="30"/>
          <w:szCs w:val="30"/>
          <w:u w:val="single"/>
        </w:rPr>
        <w:t xml:space="preserve"> </w:t>
      </w:r>
      <w:r>
        <w:rPr>
          <w:rFonts w:eastAsia="方正仿宋简体" w:hint="eastAsia"/>
          <w:sz w:val="30"/>
          <w:szCs w:val="30"/>
          <w:u w:val="single"/>
        </w:rPr>
        <w:t>唐山市丰南区市场监督管理局</w:t>
      </w:r>
      <w:r>
        <w:rPr>
          <w:rFonts w:eastAsia="方正仿宋简体"/>
          <w:sz w:val="30"/>
          <w:szCs w:val="30"/>
        </w:rPr>
        <w:t>（公章）</w:t>
      </w:r>
    </w:p>
    <w:p w:rsidR="006B2FA9" w:rsidRDefault="006B2FA9">
      <w:pPr>
        <w:spacing w:line="580" w:lineRule="exact"/>
        <w:ind w:firstLineChars="200" w:firstLine="608"/>
        <w:jc w:val="left"/>
        <w:rPr>
          <w:rFonts w:eastAsia="方正仿宋简体"/>
          <w:sz w:val="30"/>
          <w:szCs w:val="30"/>
          <w:u w:val="single"/>
        </w:rPr>
      </w:pPr>
    </w:p>
    <w:p w:rsidR="006B2FA9" w:rsidRDefault="00B2168A">
      <w:pPr>
        <w:spacing w:line="580" w:lineRule="exact"/>
        <w:ind w:firstLineChars="200" w:firstLine="608"/>
        <w:jc w:val="left"/>
        <w:rPr>
          <w:rFonts w:eastAsia="方正仿宋简体"/>
          <w:sz w:val="30"/>
          <w:szCs w:val="30"/>
        </w:rPr>
      </w:pPr>
      <w:r>
        <w:rPr>
          <w:rFonts w:eastAsia="方正仿宋简体"/>
          <w:sz w:val="30"/>
          <w:szCs w:val="30"/>
        </w:rPr>
        <w:t>项</w:t>
      </w:r>
      <w:r>
        <w:rPr>
          <w:rFonts w:eastAsia="方正仿宋简体"/>
          <w:sz w:val="30"/>
          <w:szCs w:val="30"/>
        </w:rPr>
        <w:t xml:space="preserve"> </w:t>
      </w:r>
      <w:r>
        <w:rPr>
          <w:rFonts w:eastAsia="方正仿宋简体"/>
          <w:sz w:val="30"/>
          <w:szCs w:val="30"/>
        </w:rPr>
        <w:t>目</w:t>
      </w:r>
      <w:r>
        <w:rPr>
          <w:rFonts w:eastAsia="方正仿宋简体"/>
          <w:sz w:val="30"/>
          <w:szCs w:val="30"/>
        </w:rPr>
        <w:t xml:space="preserve"> </w:t>
      </w:r>
      <w:r>
        <w:rPr>
          <w:rFonts w:eastAsia="方正仿宋简体"/>
          <w:sz w:val="30"/>
          <w:szCs w:val="30"/>
        </w:rPr>
        <w:t>主</w:t>
      </w:r>
      <w:r>
        <w:rPr>
          <w:rFonts w:eastAsia="方正仿宋简体"/>
          <w:sz w:val="30"/>
          <w:szCs w:val="30"/>
        </w:rPr>
        <w:t xml:space="preserve"> </w:t>
      </w:r>
      <w:r>
        <w:rPr>
          <w:rFonts w:eastAsia="方正仿宋简体"/>
          <w:sz w:val="30"/>
          <w:szCs w:val="30"/>
        </w:rPr>
        <w:t>管</w:t>
      </w:r>
      <w:r>
        <w:rPr>
          <w:rFonts w:eastAsia="方正仿宋简体"/>
          <w:sz w:val="30"/>
          <w:szCs w:val="30"/>
        </w:rPr>
        <w:t xml:space="preserve"> </w:t>
      </w:r>
      <w:r>
        <w:rPr>
          <w:rFonts w:eastAsia="方正仿宋简体"/>
          <w:sz w:val="30"/>
          <w:szCs w:val="30"/>
        </w:rPr>
        <w:t>部</w:t>
      </w:r>
      <w:r>
        <w:rPr>
          <w:rFonts w:eastAsia="方正仿宋简体"/>
          <w:sz w:val="30"/>
          <w:szCs w:val="30"/>
        </w:rPr>
        <w:t xml:space="preserve"> </w:t>
      </w:r>
      <w:r>
        <w:rPr>
          <w:rFonts w:eastAsia="方正仿宋简体"/>
          <w:sz w:val="30"/>
          <w:szCs w:val="30"/>
        </w:rPr>
        <w:t>门</w:t>
      </w:r>
      <w:r>
        <w:rPr>
          <w:rFonts w:eastAsia="方正仿宋简体"/>
          <w:sz w:val="30"/>
          <w:szCs w:val="30"/>
          <w:u w:val="single"/>
        </w:rPr>
        <w:t xml:space="preserve">             </w:t>
      </w:r>
      <w:r>
        <w:rPr>
          <w:rFonts w:eastAsia="方正仿宋简体"/>
          <w:sz w:val="30"/>
          <w:szCs w:val="30"/>
          <w:u w:val="single"/>
        </w:rPr>
        <w:t xml:space="preserve">　　　</w:t>
      </w:r>
      <w:r>
        <w:rPr>
          <w:rFonts w:eastAsia="方正仿宋简体"/>
          <w:sz w:val="30"/>
          <w:szCs w:val="30"/>
          <w:u w:val="single"/>
        </w:rPr>
        <w:t xml:space="preserve">   </w:t>
      </w:r>
      <w:r>
        <w:rPr>
          <w:rFonts w:eastAsia="方正仿宋简体"/>
          <w:sz w:val="30"/>
          <w:szCs w:val="30"/>
        </w:rPr>
        <w:t>（公章）</w:t>
      </w:r>
    </w:p>
    <w:p w:rsidR="006B2FA9" w:rsidRDefault="006B2FA9">
      <w:pPr>
        <w:spacing w:line="580" w:lineRule="exact"/>
        <w:ind w:firstLineChars="200" w:firstLine="608"/>
        <w:jc w:val="left"/>
        <w:rPr>
          <w:rFonts w:eastAsia="方正仿宋简体"/>
          <w:sz w:val="30"/>
          <w:szCs w:val="30"/>
        </w:rPr>
      </w:pPr>
    </w:p>
    <w:p w:rsidR="006B2FA9" w:rsidRDefault="00B2168A">
      <w:pPr>
        <w:tabs>
          <w:tab w:val="left" w:pos="6526"/>
        </w:tabs>
        <w:spacing w:line="580" w:lineRule="exact"/>
        <w:ind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6B2FA9">
      <w:pPr>
        <w:spacing w:line="580" w:lineRule="exact"/>
        <w:ind w:firstLineChars="200" w:firstLine="608"/>
        <w:rPr>
          <w:rFonts w:eastAsia="方正仿宋简体"/>
          <w:sz w:val="30"/>
          <w:szCs w:val="30"/>
        </w:rPr>
      </w:pPr>
    </w:p>
    <w:p w:rsidR="006B2FA9" w:rsidRDefault="00B2168A">
      <w:pPr>
        <w:spacing w:line="580" w:lineRule="exact"/>
        <w:ind w:firstLineChars="200" w:firstLine="608"/>
        <w:jc w:val="center"/>
        <w:rPr>
          <w:rFonts w:eastAsia="方正仿宋简体"/>
          <w:sz w:val="30"/>
          <w:szCs w:val="30"/>
        </w:rPr>
      </w:pPr>
      <w:r>
        <w:rPr>
          <w:rFonts w:eastAsia="方正仿宋简体"/>
          <w:sz w:val="30"/>
          <w:szCs w:val="30"/>
        </w:rPr>
        <w:t xml:space="preserve">　　　　　　　　　　　　　　　　年　　月　　日　</w:t>
      </w:r>
    </w:p>
    <w:p w:rsidR="006B2FA9" w:rsidRDefault="006B2FA9">
      <w:pPr>
        <w:spacing w:line="580" w:lineRule="exact"/>
        <w:rPr>
          <w:rFonts w:eastAsia="方正仿宋简体"/>
          <w:sz w:val="30"/>
          <w:szCs w:val="30"/>
        </w:rPr>
      </w:pPr>
    </w:p>
    <w:p w:rsidR="006B2FA9" w:rsidRDefault="006B2FA9">
      <w:pPr>
        <w:spacing w:line="580" w:lineRule="exact"/>
        <w:rPr>
          <w:rFonts w:eastAsia="方正仿宋简体"/>
          <w:sz w:val="30"/>
          <w:szCs w:val="30"/>
        </w:rPr>
      </w:pPr>
    </w:p>
    <w:p w:rsidR="006B2FA9" w:rsidRDefault="006B2FA9">
      <w:pPr>
        <w:spacing w:line="580" w:lineRule="exact"/>
        <w:rPr>
          <w:rFonts w:eastAsia="方正仿宋简体"/>
          <w:sz w:val="30"/>
          <w:szCs w:val="30"/>
        </w:rPr>
        <w:sectPr w:rsidR="006B2FA9">
          <w:pgSz w:w="11907" w:h="16840"/>
          <w:pgMar w:top="1418" w:right="1474" w:bottom="1134" w:left="1588" w:header="851" w:footer="992" w:gutter="0"/>
          <w:cols w:space="720"/>
          <w:docGrid w:type="lines" w:linePitch="312"/>
        </w:sectPr>
      </w:pP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lastRenderedPageBreak/>
        <w:t>一、评价工作组织开展情况</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1、项目管理部门。</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我局专门成立了杨利元为组长，王义昌为副组长，财务科全体成员为组员的项目领导小组，专门负责此项目。</w:t>
      </w:r>
    </w:p>
    <w:p w:rsidR="006B2FA9" w:rsidRDefault="00B2168A">
      <w:pPr>
        <w:snapToGrid w:val="0"/>
        <w:spacing w:line="580" w:lineRule="exact"/>
        <w:ind w:firstLineChars="200" w:firstLine="608"/>
        <w:rPr>
          <w:rFonts w:eastAsia="宋体"/>
          <w:b w:val="0"/>
          <w:sz w:val="30"/>
          <w:szCs w:val="30"/>
        </w:rPr>
      </w:pPr>
      <w:r>
        <w:rPr>
          <w:rFonts w:eastAsia="宋体" w:hint="eastAsia"/>
          <w:b w:val="0"/>
          <w:sz w:val="30"/>
          <w:szCs w:val="30"/>
        </w:rPr>
        <w:t>2、开展业务培训。</w:t>
      </w:r>
    </w:p>
    <w:p w:rsidR="006B2FA9" w:rsidRDefault="00B2168A">
      <w:pPr>
        <w:snapToGrid w:val="0"/>
        <w:spacing w:line="580" w:lineRule="exact"/>
        <w:ind w:firstLineChars="200" w:firstLine="608"/>
        <w:rPr>
          <w:rFonts w:eastAsia="宋体"/>
          <w:b w:val="0"/>
          <w:sz w:val="30"/>
          <w:szCs w:val="30"/>
        </w:rPr>
      </w:pPr>
      <w:r>
        <w:rPr>
          <w:rFonts w:eastAsia="宋体" w:hint="eastAsia"/>
          <w:b w:val="0"/>
          <w:sz w:val="30"/>
          <w:szCs w:val="30"/>
        </w:rPr>
        <w:t>我局组织召开了财政支出绩效评价培训会议，会上认真学习了《省项目支出绩效评价指标体系》等相关知识，并讲解了财政支出绩效评价操作流程和评价方法。</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3、选定评价对象。</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按照资金量较大、代表性较强、社会关注度高的要求，我局选定</w:t>
      </w:r>
      <w:r w:rsidR="009176F2" w:rsidRPr="009176F2">
        <w:rPr>
          <w:rFonts w:eastAsia="宋体" w:hint="eastAsia"/>
          <w:b w:val="0"/>
          <w:sz w:val="30"/>
          <w:szCs w:val="30"/>
        </w:rPr>
        <w:t>食品药品安全协管员补助经费（唐财行【</w:t>
      </w:r>
      <w:r w:rsidR="009176F2" w:rsidRPr="009176F2">
        <w:rPr>
          <w:rFonts w:eastAsia="宋体"/>
          <w:b w:val="0"/>
          <w:sz w:val="30"/>
          <w:szCs w:val="30"/>
        </w:rPr>
        <w:t>2023】15号）</w:t>
      </w:r>
      <w:r>
        <w:rPr>
          <w:rFonts w:eastAsia="宋体" w:hint="eastAsia"/>
          <w:b w:val="0"/>
          <w:sz w:val="30"/>
          <w:szCs w:val="30"/>
        </w:rPr>
        <w:t xml:space="preserve">项目作为重点项目进行自评。  </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4、项目职责分工。</w:t>
      </w:r>
    </w:p>
    <w:p w:rsidR="006B2FA9" w:rsidRDefault="006D4D56">
      <w:pPr>
        <w:spacing w:line="520" w:lineRule="exact"/>
        <w:ind w:firstLineChars="200" w:firstLine="608"/>
        <w:rPr>
          <w:rFonts w:eastAsia="宋体"/>
          <w:b w:val="0"/>
          <w:sz w:val="30"/>
          <w:szCs w:val="30"/>
        </w:rPr>
      </w:pPr>
      <w:r>
        <w:rPr>
          <w:rFonts w:eastAsia="宋体" w:hint="eastAsia"/>
          <w:b w:val="0"/>
          <w:sz w:val="30"/>
          <w:szCs w:val="30"/>
        </w:rPr>
        <w:t>丰南区各乡镇（街道）政府食品安全办公室负责对所聘食品药品安全协管员进行年度和月考核，同时负责考核合格协管员的补贴发放。</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丰南区市场监督管理局</w:t>
      </w:r>
      <w:r w:rsidR="006D4D56">
        <w:rPr>
          <w:rFonts w:eastAsia="宋体" w:hint="eastAsia"/>
          <w:b w:val="0"/>
          <w:sz w:val="30"/>
          <w:szCs w:val="30"/>
        </w:rPr>
        <w:t>和丰南区食安办</w:t>
      </w:r>
      <w:r>
        <w:rPr>
          <w:rFonts w:eastAsia="宋体" w:hint="eastAsia"/>
          <w:b w:val="0"/>
          <w:sz w:val="30"/>
          <w:szCs w:val="30"/>
        </w:rPr>
        <w:t>负责该项目补贴的申报、拨付和绩效评价工作。</w:t>
      </w: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二、项目基本概况</w:t>
      </w:r>
    </w:p>
    <w:p w:rsidR="006B2FA9" w:rsidRDefault="00B2168A">
      <w:pPr>
        <w:spacing w:line="520" w:lineRule="exact"/>
        <w:ind w:firstLineChars="200" w:firstLine="608"/>
        <w:rPr>
          <w:rFonts w:eastAsia="宋体" w:hint="eastAsia"/>
          <w:b w:val="0"/>
          <w:sz w:val="30"/>
          <w:szCs w:val="30"/>
        </w:rPr>
      </w:pPr>
      <w:r>
        <w:rPr>
          <w:rFonts w:eastAsia="宋体" w:hint="eastAsia"/>
          <w:b w:val="0"/>
          <w:sz w:val="30"/>
          <w:szCs w:val="30"/>
        </w:rPr>
        <w:t>1、项目背景。</w:t>
      </w:r>
    </w:p>
    <w:p w:rsidR="003516C2" w:rsidRDefault="003516C2" w:rsidP="003516C2">
      <w:pPr>
        <w:ind w:firstLine="640"/>
        <w:rPr>
          <w:rFonts w:eastAsia="宋体" w:hint="eastAsia"/>
          <w:b w:val="0"/>
          <w:sz w:val="30"/>
          <w:szCs w:val="30"/>
        </w:rPr>
      </w:pPr>
      <w:r>
        <w:rPr>
          <w:rFonts w:eastAsia="宋体" w:hint="eastAsia"/>
          <w:b w:val="0"/>
          <w:sz w:val="30"/>
          <w:szCs w:val="30"/>
        </w:rPr>
        <w:t>为进一步加强食品药品安全监管，健全农村（社区）基层食品药品监管网路和防控体系，按照唐山市政府食安办、食药监局、财政局关于印发《加强食品药品安全协管员队伍建设的指导意见》的通知（唐食安办发【2015】21号）要求，</w:t>
      </w:r>
      <w:r w:rsidRPr="003516C2">
        <w:rPr>
          <w:rFonts w:eastAsia="宋体" w:hint="eastAsia"/>
          <w:b w:val="0"/>
          <w:sz w:val="30"/>
          <w:szCs w:val="30"/>
        </w:rPr>
        <w:t>合理配备食品药品安全协管员，每个行政村（社区）配备</w:t>
      </w:r>
      <w:r w:rsidRPr="003516C2">
        <w:rPr>
          <w:rFonts w:eastAsia="宋体"/>
          <w:b w:val="0"/>
          <w:sz w:val="30"/>
          <w:szCs w:val="30"/>
        </w:rPr>
        <w:t>1名食品药品安全协管员，人口在</w:t>
      </w:r>
      <w:r w:rsidRPr="003516C2">
        <w:rPr>
          <w:rFonts w:eastAsia="宋体"/>
          <w:b w:val="0"/>
          <w:sz w:val="30"/>
          <w:szCs w:val="30"/>
        </w:rPr>
        <w:lastRenderedPageBreak/>
        <w:t>1000人以上的行政村配备2名</w:t>
      </w:r>
      <w:r>
        <w:rPr>
          <w:rFonts w:eastAsia="宋体" w:hint="eastAsia"/>
          <w:b w:val="0"/>
          <w:sz w:val="30"/>
          <w:szCs w:val="30"/>
        </w:rPr>
        <w:t>。丰南区政府自2016年起每年将基层协管员队伍建设经费纳入本级财政预算，按照以奖代补的形式每年对食品药品安全协管员给予不少于1200元的补助，</w:t>
      </w:r>
      <w:r w:rsidRPr="003516C2">
        <w:rPr>
          <w:rFonts w:eastAsia="宋体"/>
          <w:b w:val="0"/>
          <w:sz w:val="30"/>
          <w:szCs w:val="30"/>
        </w:rPr>
        <w:t>市县各负担50%。</w:t>
      </w:r>
    </w:p>
    <w:p w:rsidR="006B2FA9" w:rsidRDefault="00B2168A">
      <w:pPr>
        <w:numPr>
          <w:ilvl w:val="0"/>
          <w:numId w:val="1"/>
        </w:numPr>
        <w:spacing w:line="520" w:lineRule="exact"/>
        <w:ind w:firstLineChars="200" w:firstLine="608"/>
        <w:rPr>
          <w:rFonts w:eastAsia="宋体"/>
          <w:b w:val="0"/>
          <w:sz w:val="30"/>
          <w:szCs w:val="30"/>
        </w:rPr>
      </w:pPr>
      <w:r>
        <w:rPr>
          <w:rFonts w:eastAsia="宋体" w:hint="eastAsia"/>
          <w:b w:val="0"/>
          <w:sz w:val="30"/>
          <w:szCs w:val="30"/>
        </w:rPr>
        <w:t>项目绩效目标。</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此项目主要是</w:t>
      </w:r>
      <w:r w:rsidR="003516C2" w:rsidRPr="003516C2">
        <w:rPr>
          <w:rFonts w:eastAsia="宋体" w:hint="eastAsia"/>
          <w:b w:val="0"/>
          <w:sz w:val="30"/>
          <w:szCs w:val="30"/>
        </w:rPr>
        <w:t>为全区</w:t>
      </w:r>
      <w:r w:rsidR="003516C2" w:rsidRPr="003516C2">
        <w:rPr>
          <w:rFonts w:eastAsia="宋体"/>
          <w:b w:val="0"/>
          <w:sz w:val="30"/>
          <w:szCs w:val="30"/>
        </w:rPr>
        <w:t>691名协管员发放补助,确保了食品药品生产、流通、消费环节和保健食品不出现重大事故，保障人民群众食品</w:t>
      </w:r>
      <w:r w:rsidR="003516C2">
        <w:rPr>
          <w:rFonts w:eastAsia="宋体" w:hint="eastAsia"/>
          <w:b w:val="0"/>
          <w:sz w:val="30"/>
          <w:szCs w:val="30"/>
        </w:rPr>
        <w:t>药品</w:t>
      </w:r>
      <w:r w:rsidR="003516C2" w:rsidRPr="003516C2">
        <w:rPr>
          <w:rFonts w:eastAsia="宋体"/>
          <w:b w:val="0"/>
          <w:sz w:val="30"/>
          <w:szCs w:val="30"/>
        </w:rPr>
        <w:t>安全。</w:t>
      </w: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三、绩效评价情况</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1、项目执行情况。</w:t>
      </w:r>
    </w:p>
    <w:p w:rsidR="00884430" w:rsidRPr="0004613E" w:rsidRDefault="00884430" w:rsidP="00884430">
      <w:pPr>
        <w:spacing w:line="520" w:lineRule="exact"/>
        <w:ind w:firstLineChars="200" w:firstLine="608"/>
        <w:rPr>
          <w:rFonts w:asciiTheme="minorEastAsia" w:eastAsiaTheme="minorEastAsia" w:hAnsiTheme="minorEastAsia"/>
          <w:b w:val="0"/>
          <w:sz w:val="30"/>
          <w:szCs w:val="30"/>
        </w:rPr>
      </w:pPr>
      <w:r w:rsidRPr="0004613E">
        <w:rPr>
          <w:rFonts w:asciiTheme="minorEastAsia" w:eastAsiaTheme="minorEastAsia" w:hAnsiTheme="minorEastAsia" w:hint="eastAsia"/>
          <w:b w:val="0"/>
          <w:sz w:val="30"/>
          <w:szCs w:val="30"/>
        </w:rPr>
        <w:t>该项目总投资</w:t>
      </w:r>
      <w:r>
        <w:rPr>
          <w:rFonts w:asciiTheme="minorEastAsia" w:eastAsiaTheme="minorEastAsia" w:hAnsiTheme="minorEastAsia" w:hint="eastAsia"/>
          <w:b w:val="0"/>
          <w:sz w:val="30"/>
          <w:szCs w:val="30"/>
        </w:rPr>
        <w:t>82.92万元，其中</w:t>
      </w:r>
      <w:r w:rsidRPr="0004613E">
        <w:rPr>
          <w:rFonts w:asciiTheme="minorEastAsia" w:eastAsiaTheme="minorEastAsia" w:hAnsiTheme="minorEastAsia" w:hint="eastAsia"/>
          <w:b w:val="0"/>
          <w:sz w:val="30"/>
          <w:szCs w:val="30"/>
        </w:rPr>
        <w:t>市级资金</w:t>
      </w:r>
      <w:r>
        <w:rPr>
          <w:rFonts w:asciiTheme="minorEastAsia" w:eastAsiaTheme="minorEastAsia" w:hAnsiTheme="minorEastAsia" w:hint="eastAsia"/>
          <w:b w:val="0"/>
          <w:sz w:val="30"/>
          <w:szCs w:val="30"/>
        </w:rPr>
        <w:t>41.46</w:t>
      </w:r>
      <w:r w:rsidRPr="0004613E">
        <w:rPr>
          <w:rFonts w:asciiTheme="minorEastAsia" w:eastAsiaTheme="minorEastAsia" w:hAnsiTheme="minorEastAsia" w:hint="eastAsia"/>
          <w:b w:val="0"/>
          <w:sz w:val="30"/>
          <w:szCs w:val="30"/>
        </w:rPr>
        <w:t>万</w:t>
      </w:r>
      <w:r>
        <w:rPr>
          <w:rFonts w:asciiTheme="minorEastAsia" w:eastAsiaTheme="minorEastAsia" w:hAnsiTheme="minorEastAsia" w:hint="eastAsia"/>
          <w:b w:val="0"/>
          <w:sz w:val="30"/>
          <w:szCs w:val="30"/>
        </w:rPr>
        <w:t>（全部为</w:t>
      </w:r>
      <w:r w:rsidRPr="007C0C72">
        <w:rPr>
          <w:rFonts w:asciiTheme="minorEastAsia" w:eastAsiaTheme="minorEastAsia" w:hAnsiTheme="minorEastAsia" w:hint="eastAsia"/>
          <w:b w:val="0"/>
          <w:sz w:val="30"/>
          <w:szCs w:val="30"/>
        </w:rPr>
        <w:t>共同事权转移支付资金</w:t>
      </w:r>
      <w:r>
        <w:rPr>
          <w:rFonts w:asciiTheme="minorEastAsia" w:eastAsiaTheme="minorEastAsia" w:hAnsiTheme="minorEastAsia" w:hint="eastAsia"/>
          <w:b w:val="0"/>
          <w:sz w:val="30"/>
          <w:szCs w:val="30"/>
        </w:rPr>
        <w:t>），</w:t>
      </w:r>
      <w:r w:rsidRPr="0004613E">
        <w:rPr>
          <w:rFonts w:asciiTheme="minorEastAsia" w:eastAsiaTheme="minorEastAsia" w:hAnsiTheme="minorEastAsia" w:hint="eastAsia"/>
          <w:b w:val="0"/>
          <w:sz w:val="30"/>
          <w:szCs w:val="30"/>
        </w:rPr>
        <w:t>区级资金</w:t>
      </w:r>
      <w:r>
        <w:rPr>
          <w:rFonts w:asciiTheme="minorEastAsia" w:eastAsiaTheme="minorEastAsia" w:hAnsiTheme="minorEastAsia" w:hint="eastAsia"/>
          <w:b w:val="0"/>
          <w:sz w:val="30"/>
          <w:szCs w:val="30"/>
        </w:rPr>
        <w:t>41.46</w:t>
      </w:r>
      <w:r w:rsidRPr="0004613E">
        <w:rPr>
          <w:rFonts w:asciiTheme="minorEastAsia" w:eastAsiaTheme="minorEastAsia" w:hAnsiTheme="minorEastAsia" w:hint="eastAsia"/>
          <w:b w:val="0"/>
          <w:sz w:val="30"/>
          <w:szCs w:val="30"/>
        </w:rPr>
        <w:t>万元。</w:t>
      </w:r>
      <w:r>
        <w:rPr>
          <w:rFonts w:asciiTheme="minorEastAsia" w:eastAsiaTheme="minorEastAsia" w:hAnsiTheme="minorEastAsia" w:hint="eastAsia"/>
          <w:b w:val="0"/>
          <w:sz w:val="30"/>
          <w:szCs w:val="30"/>
        </w:rPr>
        <w:t>实际支出82.92万元，预算支出率为100%。</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2、绩效指标分析。</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产出指标。下设数量、质量、成本、时效4个二级指标，又分为</w:t>
      </w:r>
      <w:r w:rsidR="00B202D0" w:rsidRPr="00B202D0">
        <w:rPr>
          <w:rFonts w:eastAsia="宋体" w:hint="eastAsia"/>
          <w:b w:val="0"/>
          <w:sz w:val="30"/>
          <w:szCs w:val="30"/>
        </w:rPr>
        <w:t>确定的协管员人数</w:t>
      </w:r>
      <w:r>
        <w:rPr>
          <w:rFonts w:eastAsia="宋体" w:hint="eastAsia"/>
          <w:b w:val="0"/>
          <w:sz w:val="30"/>
          <w:szCs w:val="30"/>
        </w:rPr>
        <w:t xml:space="preserve"> 、</w:t>
      </w:r>
      <w:r w:rsidR="00B202D0" w:rsidRPr="00B202D0">
        <w:rPr>
          <w:rFonts w:eastAsia="宋体" w:hint="eastAsia"/>
          <w:b w:val="0"/>
          <w:sz w:val="30"/>
          <w:szCs w:val="30"/>
        </w:rPr>
        <w:t>食品安全信息覆盖率</w:t>
      </w:r>
      <w:r>
        <w:rPr>
          <w:rFonts w:eastAsia="宋体" w:hint="eastAsia"/>
          <w:b w:val="0"/>
          <w:sz w:val="30"/>
          <w:szCs w:val="30"/>
        </w:rPr>
        <w:t>、补贴发放的及时程度、</w:t>
      </w:r>
      <w:r w:rsidR="00B202D0" w:rsidRPr="00B202D0">
        <w:rPr>
          <w:rFonts w:eastAsia="宋体" w:hint="eastAsia"/>
          <w:b w:val="0"/>
          <w:sz w:val="30"/>
          <w:szCs w:val="30"/>
        </w:rPr>
        <w:t>协管员补助标准</w:t>
      </w:r>
      <w:r>
        <w:rPr>
          <w:rFonts w:eastAsia="宋体" w:hint="eastAsia"/>
          <w:b w:val="0"/>
          <w:sz w:val="30"/>
          <w:szCs w:val="30"/>
        </w:rPr>
        <w:t>4个三级指标，主要评价项目组织、建设、管理情况。</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效益指标。下设经济效益、社会效益、可持续影响3个二级指标，又分为</w:t>
      </w:r>
      <w:r w:rsidR="005A4DDA" w:rsidRPr="005A4DDA">
        <w:rPr>
          <w:rFonts w:eastAsia="宋体" w:hint="eastAsia"/>
          <w:b w:val="0"/>
          <w:sz w:val="30"/>
          <w:szCs w:val="30"/>
        </w:rPr>
        <w:t>制假售假案件下降率</w:t>
      </w:r>
      <w:r>
        <w:rPr>
          <w:rFonts w:eastAsia="宋体" w:hint="eastAsia"/>
          <w:b w:val="0"/>
          <w:sz w:val="30"/>
          <w:szCs w:val="30"/>
        </w:rPr>
        <w:t>、重大事故发生次数、</w:t>
      </w:r>
      <w:r w:rsidR="00B202D0" w:rsidRPr="00B202D0">
        <w:rPr>
          <w:rFonts w:eastAsia="宋体" w:hint="eastAsia"/>
          <w:b w:val="0"/>
          <w:sz w:val="30"/>
          <w:szCs w:val="30"/>
        </w:rPr>
        <w:t>保障食品安全</w:t>
      </w:r>
      <w:r>
        <w:rPr>
          <w:rFonts w:eastAsia="宋体" w:hint="eastAsia"/>
          <w:b w:val="0"/>
          <w:sz w:val="30"/>
          <w:szCs w:val="30"/>
        </w:rPr>
        <w:t>3个三级指标，主要评价项目实施的效益情况。</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满意度指标。主要反映群众对该项目的满意程度。</w:t>
      </w:r>
    </w:p>
    <w:p w:rsidR="006B2FA9" w:rsidRDefault="00B2168A">
      <w:pPr>
        <w:snapToGrid w:val="0"/>
        <w:spacing w:line="520" w:lineRule="exact"/>
        <w:ind w:firstLineChars="200" w:firstLine="608"/>
        <w:rPr>
          <w:rFonts w:eastAsia="宋体"/>
          <w:b w:val="0"/>
          <w:sz w:val="30"/>
          <w:szCs w:val="30"/>
        </w:rPr>
      </w:pPr>
      <w:r>
        <w:rPr>
          <w:rFonts w:eastAsia="宋体" w:hint="eastAsia"/>
          <w:b w:val="0"/>
          <w:sz w:val="30"/>
          <w:szCs w:val="30"/>
        </w:rPr>
        <w:t>预算执行率指标。主要反映预算执行情况和资金使用情况。</w:t>
      </w:r>
    </w:p>
    <w:p w:rsidR="006B2FA9" w:rsidRDefault="00B2168A">
      <w:pPr>
        <w:spacing w:line="520" w:lineRule="exact"/>
        <w:ind w:firstLineChars="196" w:firstLine="596"/>
        <w:rPr>
          <w:rFonts w:eastAsia="宋体"/>
          <w:b w:val="0"/>
          <w:sz w:val="30"/>
          <w:szCs w:val="30"/>
        </w:rPr>
      </w:pPr>
      <w:r>
        <w:rPr>
          <w:rFonts w:eastAsia="宋体" w:hint="eastAsia"/>
          <w:b w:val="0"/>
          <w:sz w:val="30"/>
          <w:szCs w:val="30"/>
        </w:rPr>
        <w:t>3、项目综合评价等级和评价结论。</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按照绩效评价指标体系，通过对</w:t>
      </w:r>
      <w:r w:rsidR="005A4DDA" w:rsidRPr="009176F2">
        <w:rPr>
          <w:rFonts w:eastAsia="宋体" w:hint="eastAsia"/>
          <w:b w:val="0"/>
          <w:sz w:val="30"/>
          <w:szCs w:val="30"/>
        </w:rPr>
        <w:t>食品药品安全协管员补助经费（唐财行【</w:t>
      </w:r>
      <w:r w:rsidR="005A4DDA" w:rsidRPr="009176F2">
        <w:rPr>
          <w:rFonts w:eastAsia="宋体"/>
          <w:b w:val="0"/>
          <w:sz w:val="30"/>
          <w:szCs w:val="30"/>
        </w:rPr>
        <w:t>2023】15号）</w:t>
      </w:r>
      <w:r>
        <w:rPr>
          <w:rFonts w:eastAsia="宋体" w:hint="eastAsia"/>
          <w:b w:val="0"/>
          <w:sz w:val="30"/>
          <w:szCs w:val="30"/>
        </w:rPr>
        <w:t>项目管理绩效、结果绩效情况考评打分，结果为100分，绩效评价等级优秀。</w:t>
      </w:r>
    </w:p>
    <w:p w:rsidR="006B2FA9" w:rsidRDefault="00B2168A" w:rsidP="007F5D2E">
      <w:pPr>
        <w:spacing w:line="520" w:lineRule="exact"/>
        <w:ind w:firstLineChars="200" w:firstLine="608"/>
        <w:rPr>
          <w:rFonts w:eastAsia="宋体"/>
          <w:b w:val="0"/>
          <w:sz w:val="30"/>
          <w:szCs w:val="30"/>
        </w:rPr>
      </w:pPr>
      <w:r>
        <w:rPr>
          <w:rFonts w:eastAsia="宋体" w:hint="eastAsia"/>
          <w:b w:val="0"/>
          <w:sz w:val="30"/>
          <w:szCs w:val="30"/>
        </w:rPr>
        <w:lastRenderedPageBreak/>
        <w:t>我局在项目决策、管理、产出、效果等方面符合要求，效果显著。决策方面。该项目的申请、设立是根据市级文件精神安排的，是符合国家规定和相关法律法规要求的。该项目绩效目标是根据项目的实际情况设定，绩效指标指向明确、细化；管理方面。我局在资金管理、费用支出等方面制度健全，会计核算规范，资金支付严格按照资金使用管理办法实施，符合财政国库管理制度的有关规定。同时我局制定了该项目的管理办法和实施方案，有项目领导小组统一进行管理和考核，实施过程均有记载。项目申报材料齐全，资</w:t>
      </w:r>
      <w:r w:rsidRPr="00E35BC1">
        <w:rPr>
          <w:rFonts w:eastAsia="宋体" w:hint="eastAsia"/>
          <w:b w:val="0"/>
          <w:sz w:val="30"/>
          <w:szCs w:val="30"/>
        </w:rPr>
        <w:t>料完整；产出方面。</w:t>
      </w:r>
      <w:r w:rsidR="007F5D2E">
        <w:rPr>
          <w:rFonts w:eastAsia="宋体" w:hint="eastAsia"/>
          <w:b w:val="0"/>
          <w:sz w:val="30"/>
          <w:szCs w:val="30"/>
        </w:rPr>
        <w:t>2023年我局共发放补贴82.92万，发放人数691人，发放人员全部为年考核和月考核合格人员</w:t>
      </w:r>
      <w:r>
        <w:rPr>
          <w:rFonts w:eastAsia="宋体" w:hint="eastAsia"/>
          <w:b w:val="0"/>
          <w:sz w:val="30"/>
          <w:szCs w:val="30"/>
        </w:rPr>
        <w:t>；效果方面。该项目的实施，</w:t>
      </w:r>
      <w:r w:rsidR="007F5D2E">
        <w:rPr>
          <w:rFonts w:eastAsia="宋体" w:hint="eastAsia"/>
          <w:b w:val="0"/>
          <w:sz w:val="30"/>
          <w:szCs w:val="30"/>
        </w:rPr>
        <w:t>推动了食品药品安全协管员规范化管理，</w:t>
      </w:r>
      <w:r>
        <w:rPr>
          <w:rFonts w:eastAsia="宋体" w:hint="eastAsia"/>
          <w:b w:val="0"/>
          <w:sz w:val="30"/>
          <w:szCs w:val="30"/>
        </w:rPr>
        <w:t>也在一定程度上保障了人民群众用饭安全，杜绝了食品安全事故的发生，使政府放心，人民满意。</w:t>
      </w:r>
    </w:p>
    <w:p w:rsidR="006B2FA9" w:rsidRDefault="00B2168A">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四、存在问题及改进建议</w:t>
      </w:r>
    </w:p>
    <w:p w:rsidR="006B2FA9" w:rsidRDefault="00B2168A">
      <w:pPr>
        <w:spacing w:line="520" w:lineRule="exact"/>
        <w:ind w:firstLineChars="200" w:firstLine="608"/>
        <w:rPr>
          <w:rFonts w:eastAsia="宋体"/>
          <w:b w:val="0"/>
          <w:sz w:val="30"/>
          <w:szCs w:val="30"/>
        </w:rPr>
      </w:pPr>
      <w:r>
        <w:rPr>
          <w:rFonts w:eastAsia="宋体" w:hint="eastAsia"/>
          <w:b w:val="0"/>
          <w:sz w:val="30"/>
          <w:szCs w:val="30"/>
        </w:rPr>
        <w:t>1、存在的问题</w:t>
      </w:r>
    </w:p>
    <w:p w:rsidR="00293A52" w:rsidRPr="005152F8" w:rsidRDefault="00293A52" w:rsidP="005152F8">
      <w:pPr>
        <w:spacing w:line="520" w:lineRule="exact"/>
        <w:ind w:firstLineChars="200" w:firstLine="608"/>
        <w:rPr>
          <w:rFonts w:eastAsia="宋体" w:hint="eastAsia"/>
          <w:b w:val="0"/>
          <w:sz w:val="30"/>
          <w:szCs w:val="30"/>
        </w:rPr>
      </w:pPr>
      <w:r w:rsidRPr="005152F8">
        <w:rPr>
          <w:rFonts w:eastAsia="宋体" w:hint="eastAsia"/>
          <w:b w:val="0"/>
          <w:sz w:val="30"/>
          <w:szCs w:val="30"/>
        </w:rPr>
        <w:t>部分食品药品安全协管员的相关业务知识还有待提高。</w:t>
      </w:r>
    </w:p>
    <w:p w:rsidR="006B2FA9" w:rsidRDefault="00B2168A" w:rsidP="00293A52">
      <w:pPr>
        <w:spacing w:line="520" w:lineRule="exact"/>
        <w:ind w:firstLineChars="200" w:firstLine="608"/>
        <w:rPr>
          <w:rFonts w:eastAsia="宋体"/>
          <w:b w:val="0"/>
          <w:sz w:val="30"/>
          <w:szCs w:val="30"/>
        </w:rPr>
      </w:pPr>
      <w:r>
        <w:rPr>
          <w:rFonts w:eastAsia="宋体" w:hint="eastAsia"/>
          <w:b w:val="0"/>
          <w:sz w:val="30"/>
          <w:szCs w:val="30"/>
        </w:rPr>
        <w:t>2、有关建议</w:t>
      </w:r>
    </w:p>
    <w:p w:rsidR="005152F8" w:rsidRPr="005152F8" w:rsidRDefault="005152F8" w:rsidP="005152F8">
      <w:pPr>
        <w:snapToGrid w:val="0"/>
        <w:spacing w:line="520" w:lineRule="exact"/>
        <w:ind w:firstLineChars="200" w:firstLine="608"/>
        <w:rPr>
          <w:rFonts w:eastAsia="宋体" w:hint="eastAsia"/>
          <w:b w:val="0"/>
          <w:sz w:val="30"/>
          <w:szCs w:val="30"/>
        </w:rPr>
      </w:pPr>
      <w:r w:rsidRPr="005152F8">
        <w:rPr>
          <w:rFonts w:eastAsia="宋体" w:hint="eastAsia"/>
          <w:b w:val="0"/>
          <w:sz w:val="30"/>
          <w:szCs w:val="30"/>
        </w:rPr>
        <w:t>加强对食品药品协管员的培训力度。定期组织人员培训，特别是对食品药品方面的专业知识。</w:t>
      </w:r>
    </w:p>
    <w:p w:rsidR="006B2FA9" w:rsidRDefault="00B2168A" w:rsidP="005152F8">
      <w:pPr>
        <w:snapToGrid w:val="0"/>
        <w:spacing w:line="520" w:lineRule="exact"/>
        <w:ind w:firstLineChars="200" w:firstLine="608"/>
        <w:rPr>
          <w:rFonts w:ascii="仿宋" w:eastAsia="仿宋" w:hAnsi="仿宋"/>
          <w:sz w:val="32"/>
          <w:szCs w:val="32"/>
        </w:rPr>
      </w:pPr>
      <w:r>
        <w:rPr>
          <w:rFonts w:ascii="方正黑体简体" w:eastAsia="方正黑体简体" w:hint="eastAsia"/>
          <w:sz w:val="30"/>
          <w:szCs w:val="30"/>
        </w:rPr>
        <w:t>五、其他需要说明的问题，包括好的经验做法、对加强重点评价管理的建议等。</w:t>
      </w:r>
    </w:p>
    <w:p w:rsidR="006B2FA9" w:rsidRDefault="006B2FA9">
      <w:pPr>
        <w:spacing w:line="560" w:lineRule="exact"/>
        <w:ind w:firstLineChars="200" w:firstLine="608"/>
        <w:rPr>
          <w:rFonts w:ascii="方正黑体简体" w:eastAsia="方正黑体简体"/>
          <w:sz w:val="30"/>
          <w:szCs w:val="30"/>
        </w:rPr>
      </w:pPr>
    </w:p>
    <w:sectPr w:rsidR="006B2FA9" w:rsidSect="006B2FA9">
      <w:pgSz w:w="11907" w:h="16840"/>
      <w:pgMar w:top="1531" w:right="1418" w:bottom="1247"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0CA" w:rsidRDefault="00D020CA" w:rsidP="00BE4801">
      <w:r>
        <w:separator/>
      </w:r>
    </w:p>
  </w:endnote>
  <w:endnote w:type="continuationSeparator" w:id="0">
    <w:p w:rsidR="00D020CA" w:rsidRDefault="00D020CA" w:rsidP="00BE4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0CA" w:rsidRDefault="00D020CA" w:rsidP="00BE4801">
      <w:r>
        <w:separator/>
      </w:r>
    </w:p>
  </w:footnote>
  <w:footnote w:type="continuationSeparator" w:id="0">
    <w:p w:rsidR="00D020CA" w:rsidRDefault="00D020CA" w:rsidP="00BE4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3049"/>
    <w:multiLevelType w:val="singleLevel"/>
    <w:tmpl w:val="5EEB304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defaultTabStop w:val="420"/>
  <w:drawingGridHorizontalSpacing w:val="107"/>
  <w:drawingGridVerticalSpacing w:val="156"/>
  <w:displayHorizontalDrawingGridEvery w:val="0"/>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45958"/>
    <w:rsid w:val="0004613E"/>
    <w:rsid w:val="00112B58"/>
    <w:rsid w:val="00176B2D"/>
    <w:rsid w:val="001A5DC2"/>
    <w:rsid w:val="001E05B4"/>
    <w:rsid w:val="00214505"/>
    <w:rsid w:val="00293A52"/>
    <w:rsid w:val="00297DEE"/>
    <w:rsid w:val="002A46EE"/>
    <w:rsid w:val="00345958"/>
    <w:rsid w:val="003516C2"/>
    <w:rsid w:val="00371FA4"/>
    <w:rsid w:val="00381859"/>
    <w:rsid w:val="004F7DD5"/>
    <w:rsid w:val="005152F8"/>
    <w:rsid w:val="005A4DDA"/>
    <w:rsid w:val="00690E4D"/>
    <w:rsid w:val="006B2FA9"/>
    <w:rsid w:val="006D329E"/>
    <w:rsid w:val="006D4D56"/>
    <w:rsid w:val="007008D6"/>
    <w:rsid w:val="007C0C72"/>
    <w:rsid w:val="007F5D2E"/>
    <w:rsid w:val="00884430"/>
    <w:rsid w:val="009176F2"/>
    <w:rsid w:val="0099779F"/>
    <w:rsid w:val="009A294E"/>
    <w:rsid w:val="00AB0025"/>
    <w:rsid w:val="00B202D0"/>
    <w:rsid w:val="00B2168A"/>
    <w:rsid w:val="00BA5E8F"/>
    <w:rsid w:val="00BE4801"/>
    <w:rsid w:val="00C5028D"/>
    <w:rsid w:val="00CE0C24"/>
    <w:rsid w:val="00D020CA"/>
    <w:rsid w:val="00DA351F"/>
    <w:rsid w:val="00E063D6"/>
    <w:rsid w:val="00E35BC1"/>
    <w:rsid w:val="00E57705"/>
    <w:rsid w:val="00EA4426"/>
    <w:rsid w:val="00F66F94"/>
    <w:rsid w:val="00FF4E62"/>
    <w:rsid w:val="23F30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FA9"/>
    <w:pPr>
      <w:widowControl w:val="0"/>
      <w:jc w:val="both"/>
    </w:pPr>
    <w:rPr>
      <w:rFonts w:ascii="宋体" w:eastAsia="方正小标宋简体" w:hAnsi="宋体" w:cs="Arial"/>
      <w:b/>
      <w:spacing w:val="2"/>
      <w:kern w:val="2"/>
      <w:sz w:val="21"/>
    </w:rPr>
  </w:style>
  <w:style w:type="paragraph" w:styleId="1">
    <w:name w:val="heading 1"/>
    <w:basedOn w:val="a"/>
    <w:next w:val="a"/>
    <w:rsid w:val="006B2FA9"/>
    <w:pPr>
      <w:keepNext/>
      <w:keepLines/>
      <w:spacing w:before="340" w:after="330" w:line="578" w:lineRule="auto"/>
      <w:outlineLvl w:val="0"/>
    </w:pPr>
    <w:rPr>
      <w:bCs/>
      <w:kern w:val="44"/>
      <w:sz w:val="44"/>
      <w:szCs w:val="44"/>
    </w:rPr>
  </w:style>
  <w:style w:type="paragraph" w:styleId="2">
    <w:name w:val="heading 2"/>
    <w:basedOn w:val="a"/>
    <w:next w:val="a"/>
    <w:rsid w:val="006B2FA9"/>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rsid w:val="006B2FA9"/>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2FA9"/>
    <w:pPr>
      <w:tabs>
        <w:tab w:val="center" w:pos="4153"/>
        <w:tab w:val="right" w:pos="8306"/>
      </w:tabs>
      <w:snapToGrid w:val="0"/>
      <w:jc w:val="left"/>
    </w:pPr>
    <w:rPr>
      <w:sz w:val="18"/>
      <w:szCs w:val="18"/>
    </w:rPr>
  </w:style>
  <w:style w:type="paragraph" w:styleId="a4">
    <w:name w:val="header"/>
    <w:basedOn w:val="a"/>
    <w:link w:val="Char0"/>
    <w:uiPriority w:val="99"/>
    <w:unhideWhenUsed/>
    <w:rsid w:val="006B2F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B2FA9"/>
    <w:rPr>
      <w:rFonts w:ascii="宋体" w:eastAsia="方正小标宋简体" w:hAnsi="宋体"/>
      <w:b/>
      <w:spacing w:val="2"/>
      <w:kern w:val="2"/>
      <w:sz w:val="18"/>
      <w:szCs w:val="18"/>
    </w:rPr>
  </w:style>
  <w:style w:type="character" w:customStyle="1" w:styleId="Char">
    <w:name w:val="页脚 Char"/>
    <w:basedOn w:val="a0"/>
    <w:link w:val="a3"/>
    <w:uiPriority w:val="99"/>
    <w:semiHidden/>
    <w:rsid w:val="006B2FA9"/>
    <w:rPr>
      <w:rFonts w:ascii="宋体" w:eastAsia="方正小标宋简体" w:hAnsi="宋体"/>
      <w:b/>
      <w:spacing w:val="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财政支出重点评价报告</dc:title>
  <dc:creator>Administrator</dc:creator>
  <cp:lastModifiedBy>Administrator</cp:lastModifiedBy>
  <cp:revision>15</cp:revision>
  <dcterms:created xsi:type="dcterms:W3CDTF">2024-02-27T08:05:00Z</dcterms:created>
  <dcterms:modified xsi:type="dcterms:W3CDTF">2024-02-27T08:52:00Z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