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4A6" w:rsidRDefault="005F54A6">
      <w:pPr>
        <w:widowControl/>
        <w:jc w:val="left"/>
      </w:pPr>
      <w:r>
        <w:rPr>
          <w:noProof/>
        </w:rPr>
        <w:pict>
          <v:rect id="文本框 2" o:spid="_x0000_s1026" style="position:absolute;margin-left:-48.9pt;margin-top:-81.9pt;width:62.8pt;height:39.15pt;z-index:251660288">
            <v:textbox style="mso-fit-shape-to-text:t">
              <w:txbxContent>
                <w:p w:rsidR="005F54A6" w:rsidRDefault="005F54A6">
                  <w:pPr>
                    <w:rPr>
                      <w:rFonts w:ascii="方正黑体_GBK" w:eastAsia="方正黑体_GBK"/>
                      <w:sz w:val="32"/>
                      <w:szCs w:val="32"/>
                    </w:rPr>
                  </w:pPr>
                  <w:r>
                    <w:rPr>
                      <w:rFonts w:ascii="方正黑体_GBK" w:eastAsia="方正黑体_GBK" w:hint="eastAsia"/>
                      <w:sz w:val="32"/>
                      <w:szCs w:val="32"/>
                    </w:rPr>
                    <w:t>附件</w:t>
                  </w:r>
                  <w:r>
                    <w:rPr>
                      <w:rFonts w:ascii="Times New Roman" w:eastAsia="方正黑体_GBK" w:hAnsi="Times New Roman" w:cs="Times New Roman"/>
                      <w:sz w:val="32"/>
                      <w:szCs w:val="32"/>
                    </w:rPr>
                    <w:t>2</w:t>
                  </w:r>
                </w:p>
              </w:txbxContent>
            </v:textbox>
          </v:rec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9" o:spid="_x0000_s1027" type="#_x0000_t75" alt="32313539333330313b32313539333238393bb9abb8e6" style="position:absolute;margin-left:-2.55pt;margin-top:-4.75pt;width:48.05pt;height:48.05pt;z-index:251649024;visibility:visible;mso-position-vertical-relative:margin">
            <v:imagedata r:id="rId7" o:title=""/>
            <w10:wrap anchory="margin"/>
          </v:shape>
        </w:pict>
      </w:r>
      <w:r>
        <w:rPr>
          <w:noProof/>
        </w:rPr>
        <w:pict>
          <v:shape id="背景 耗崽" o:spid="_x0000_s1028" type="#_x0000_t75" style="position:absolute;margin-left:-77.85pt;margin-top:-102.75pt;width:617.7pt;height:872.7pt;z-index:251650048;visibility:visible;mso-position-horizontal-relative:margin;mso-position-vertical-relative:margin">
            <v:imagedata r:id="rId8" o:title=""/>
            <w10:wrap anchorx="margin" anchory="margin"/>
          </v:shape>
        </w:pict>
      </w:r>
      <w:r>
        <w:rPr>
          <w:noProof/>
        </w:rPr>
        <w:pict>
          <v:rect id="_x0000_s1029" style="position:absolute;margin-left:88.15pt;margin-top:625.4pt;width:256.7pt;height:41pt;z-index:251661312" filled="f" stroked="f">
            <v:textbox>
              <w:txbxContent>
                <w:p w:rsidR="005F54A6" w:rsidRDefault="005F54A6">
                  <w:pPr>
                    <w:spacing w:line="600" w:lineRule="auto"/>
                    <w:jc w:val="center"/>
                    <w:rPr>
                      <w:rFonts w:ascii="楷体_GB2312" w:eastAsia="楷体_GB2312" w:hAnsi="楷体_GB2312" w:cs="楷体_GB2312"/>
                      <w:color w:val="000000"/>
                      <w:sz w:val="40"/>
                      <w:szCs w:val="40"/>
                    </w:rPr>
                  </w:pPr>
                  <w:r>
                    <w:rPr>
                      <w:rFonts w:ascii="楷体_GB2312" w:eastAsia="楷体_GB2312" w:hAnsi="楷体_GB2312" w:cs="楷体_GB2312" w:hint="eastAsia"/>
                      <w:color w:val="000000"/>
                      <w:sz w:val="40"/>
                      <w:szCs w:val="40"/>
                    </w:rPr>
                    <w:t>二〇二三年九月</w:t>
                  </w:r>
                </w:p>
              </w:txbxContent>
            </v:textbox>
          </v:rect>
        </w:pict>
      </w:r>
      <w:r>
        <w:rPr>
          <w:noProof/>
        </w:rPr>
        <w:pict>
          <v:rect id="_x0000_s1030" style="position:absolute;margin-left:23.2pt;margin-top:504.45pt;width:431.7pt;height:84pt;z-index:251662336" filled="f" stroked="f">
            <v:textbox>
              <w:txbxContent>
                <w:p w:rsidR="005F54A6" w:rsidRDefault="005F54A6">
                  <w:pPr>
                    <w:spacing w:line="600" w:lineRule="auto"/>
                    <w:jc w:val="left"/>
                    <w:rPr>
                      <w:rFonts w:ascii="楷体_GB2312" w:eastAsia="楷体_GB2312" w:hAnsi="楷体_GB2312" w:cs="楷体_GB2312"/>
                      <w:color w:val="000000"/>
                      <w:sz w:val="40"/>
                      <w:szCs w:val="40"/>
                    </w:rPr>
                  </w:pPr>
                  <w:r>
                    <w:rPr>
                      <w:rFonts w:ascii="黑体" w:eastAsia="黑体" w:hAnsi="黑体" w:cs="黑体" w:hint="eastAsia"/>
                      <w:color w:val="000000"/>
                      <w:sz w:val="40"/>
                      <w:szCs w:val="40"/>
                    </w:rPr>
                    <w:t>预算代码</w:t>
                  </w:r>
                  <w:r>
                    <w:rPr>
                      <w:rFonts w:ascii="楷体_GB2312" w:eastAsia="楷体_GB2312" w:hAnsi="楷体_GB2312" w:cs="楷体_GB2312" w:hint="eastAsia"/>
                      <w:color w:val="000000"/>
                      <w:sz w:val="40"/>
                      <w:szCs w:val="40"/>
                    </w:rPr>
                    <w:t>：</w:t>
                  </w:r>
                  <w:r>
                    <w:rPr>
                      <w:rFonts w:ascii="楷体_GB2312" w:eastAsia="楷体_GB2312" w:hAnsi="楷体_GB2312" w:cs="楷体_GB2312"/>
                      <w:color w:val="000000"/>
                      <w:sz w:val="40"/>
                      <w:szCs w:val="40"/>
                    </w:rPr>
                    <w:t>327</w:t>
                  </w:r>
                </w:p>
                <w:p w:rsidR="005F54A6" w:rsidRDefault="005F54A6">
                  <w:pPr>
                    <w:spacing w:line="600" w:lineRule="auto"/>
                    <w:jc w:val="left"/>
                    <w:rPr>
                      <w:rFonts w:ascii="楷体_GB2312" w:eastAsia="楷体_GB2312" w:hAnsi="楷体_GB2312" w:cs="楷体_GB2312"/>
                      <w:color w:val="000000"/>
                      <w:sz w:val="40"/>
                      <w:szCs w:val="40"/>
                    </w:rPr>
                  </w:pPr>
                  <w:r>
                    <w:rPr>
                      <w:rFonts w:ascii="黑体" w:eastAsia="黑体" w:hAnsi="黑体" w:cs="黑体" w:hint="eastAsia"/>
                      <w:color w:val="000000"/>
                      <w:sz w:val="40"/>
                      <w:szCs w:val="40"/>
                    </w:rPr>
                    <w:t>单位名称</w:t>
                  </w:r>
                  <w:r>
                    <w:rPr>
                      <w:rFonts w:ascii="楷体_GB2312" w:eastAsia="楷体_GB2312" w:hAnsi="楷体_GB2312" w:cs="楷体_GB2312" w:hint="eastAsia"/>
                      <w:color w:val="000000"/>
                      <w:sz w:val="40"/>
                      <w:szCs w:val="40"/>
                    </w:rPr>
                    <w:t>：河北省唐山市丰南区公安局</w:t>
                  </w:r>
                </w:p>
              </w:txbxContent>
            </v:textbox>
          </v:rect>
        </w:pict>
      </w:r>
      <w:r>
        <w:rPr>
          <w:noProof/>
        </w:rPr>
        <w:pict>
          <v:group id="组合" o:spid="_x0000_s1031" style="position:absolute;margin-left:-83pt;margin-top:196.75pt;width:613.65pt;height:274.95pt;z-index:251663360" coordsize="7793355,3491865">
            <v:rect id="_x0000_s1032" style="position:absolute;left:6353175;top:635;width:1440180;height:3491864;v-text-anchor:middle" fillcolor="#2e75b6" stroked="f">
              <v:stroke joinstyle="round"/>
              <v:textbox>
                <w:txbxContent>
                  <w:p w:rsidR="005F54A6" w:rsidRDefault="005F54A6">
                    <w:pPr>
                      <w:jc w:val="center"/>
                    </w:pPr>
                  </w:p>
                </w:txbxContent>
              </v:textbox>
            </v:rect>
            <v:shape id="https://photo-static-api.fotomore.com/creative/vcg/400/new/VCG211245312518.jpg 21" o:spid="_x0000_s1033" type="#_x0000_t75" style="position:absolute;width:6367146;height:3491865">
              <v:imagedata r:id="rId9" o:title=""/>
              <o:lock v:ext="edit" aspectratio="f"/>
            </v:shape>
          </v:group>
        </w:pict>
      </w:r>
      <w:r>
        <w:rPr>
          <w:noProof/>
        </w:rPr>
        <w:pict>
          <v:rect id="文本框 33" o:spid="_x0000_s1034" style="position:absolute;margin-left:-19.95pt;margin-top:126.9pt;width:432.6pt;height:44.9pt;z-index:251664384" filled="f" stroked="f">
            <v:textbox>
              <w:txbxContent>
                <w:p w:rsidR="005F54A6" w:rsidRDefault="005F54A6">
                  <w:pPr>
                    <w:jc w:val="distribute"/>
                    <w:rPr>
                      <w:rFonts w:ascii="思源黑体 CN Heavy" w:eastAsia="思源黑体 CN Heavy" w:hAnsi="思源黑体 CN Heavy"/>
                      <w:color w:val="A6A6A6"/>
                      <w:kern w:val="0"/>
                      <w:sz w:val="40"/>
                      <w:szCs w:val="40"/>
                    </w:rPr>
                  </w:pPr>
                </w:p>
              </w:txbxContent>
            </v:textbox>
          </v:rect>
        </w:pict>
      </w:r>
      <w:r>
        <w:rPr>
          <w:noProof/>
        </w:rPr>
        <w:pict>
          <v:group id="_x0000_s1035" style="position:absolute;margin-left:-22.05pt;margin-top:55.15pt;width:451.7pt;height:68.65pt;z-index:251665408" coordsize="5736590,871855">
            <v:rect id="_x0000_s1033 30" o:spid="_x0000_s1036" style="position:absolute;width:5736590;height:753744" filled="f" stroked="f">
              <v:textbox>
                <w:txbxContent>
                  <w:p w:rsidR="005F54A6" w:rsidRDefault="005F54A6">
                    <w:pPr>
                      <w:jc w:val="left"/>
                      <w:rPr>
                        <w:rFonts w:ascii="思源黑体 CN Bold" w:eastAsia="思源黑体 CN Bold" w:hAnsi="思源黑体 CN Bold"/>
                        <w:b/>
                        <w:bCs/>
                        <w:color w:val="002060"/>
                        <w:kern w:val="0"/>
                        <w:sz w:val="24"/>
                        <w:szCs w:val="24"/>
                      </w:rPr>
                    </w:pPr>
                    <w:r>
                      <w:rPr>
                        <w:rFonts w:ascii="思源黑体 CN Bold" w:eastAsia="思源黑体 CN Bold" w:hAnsi="思源黑体 CN Bold" w:hint="eastAsia"/>
                        <w:b/>
                        <w:bCs/>
                        <w:color w:val="002060"/>
                        <w:spacing w:val="60"/>
                        <w:kern w:val="24"/>
                        <w:sz w:val="96"/>
                        <w:szCs w:val="96"/>
                      </w:rPr>
                      <w:t>部门决算公开文本</w:t>
                    </w:r>
                  </w:p>
                </w:txbxContent>
              </v:textbox>
            </v:rect>
            <v:line id="直接连接符 4 32" o:spid="_x0000_s1037" style="position:absolute" from="67945,871855" to="5592444,871855" strokecolor="#41719c" strokeweight="2.25pt">
              <v:stroke dashstyle="1 1" endcap="round"/>
            </v:line>
          </v:group>
        </w:pict>
      </w:r>
      <w:r>
        <w:rPr>
          <w:noProof/>
        </w:rPr>
        <w:pict>
          <v:rect id="文本框 32" o:spid="_x0000_s1038" style="position:absolute;margin-left:39.25pt;margin-top:-19.3pt;width:223.1pt;height:62.05pt;z-index:251666432" filled="f" stroked="f">
            <v:textbox>
              <w:txbxContent>
                <w:p w:rsidR="005F54A6" w:rsidRDefault="005F54A6">
                  <w:pPr>
                    <w:jc w:val="distribute"/>
                    <w:rPr>
                      <w:rFonts w:ascii="方正魏碑简体" w:eastAsia="方正魏碑简体" w:hAnsi="Arial"/>
                      <w:b/>
                      <w:bCs/>
                      <w:color w:val="002060"/>
                      <w:kern w:val="0"/>
                      <w:sz w:val="22"/>
                    </w:rPr>
                  </w:pPr>
                  <w:r>
                    <w:rPr>
                      <w:rFonts w:ascii="方正魏碑简体" w:eastAsia="方正魏碑简体" w:hAnsi="Arial"/>
                      <w:b/>
                      <w:bCs/>
                      <w:color w:val="002060"/>
                      <w:spacing w:val="60"/>
                      <w:kern w:val="24"/>
                      <w:sz w:val="72"/>
                      <w:szCs w:val="72"/>
                    </w:rPr>
                    <w:t>2022</w:t>
                  </w:r>
                  <w:r>
                    <w:rPr>
                      <w:rFonts w:ascii="方正魏碑简体" w:eastAsia="方正魏碑简体" w:hAnsi="Arial" w:hint="eastAsia"/>
                      <w:b/>
                      <w:bCs/>
                      <w:color w:val="002060"/>
                      <w:spacing w:val="60"/>
                      <w:kern w:val="24"/>
                      <w:sz w:val="72"/>
                      <w:szCs w:val="72"/>
                    </w:rPr>
                    <w:t>年度</w:t>
                  </w:r>
                </w:p>
              </w:txbxContent>
            </v:textbox>
          </v:rect>
        </w:pict>
      </w:r>
      <w:r>
        <w:t>1</w:t>
      </w:r>
      <w:r>
        <w:br w:type="page"/>
      </w:r>
    </w:p>
    <w:p w:rsidR="005F54A6" w:rsidRDefault="005F54A6">
      <w:pPr>
        <w:widowControl/>
        <w:spacing w:line="600" w:lineRule="exact"/>
        <w:jc w:val="left"/>
        <w:rPr>
          <w:rFonts w:ascii="黑体" w:eastAsia="黑体" w:hAnsi="黑体" w:cs="黑体"/>
          <w:bCs/>
          <w:sz w:val="32"/>
          <w:szCs w:val="32"/>
        </w:rPr>
      </w:pPr>
    </w:p>
    <w:p w:rsidR="005F54A6" w:rsidRDefault="005F54A6">
      <w:pPr>
        <w:jc w:val="center"/>
        <w:rPr>
          <w:rFonts w:ascii="黑体" w:eastAsia="黑体" w:hAnsi="黑体" w:cs="黑体"/>
          <w:sz w:val="56"/>
          <w:szCs w:val="72"/>
        </w:rPr>
        <w:sectPr w:rsidR="005F54A6">
          <w:pgSz w:w="11906" w:h="16838"/>
          <w:pgMar w:top="2041" w:right="1531" w:bottom="2041" w:left="1531" w:header="851" w:footer="992" w:gutter="0"/>
          <w:cols w:space="720"/>
          <w:titlePg/>
          <w:docGrid w:type="lines" w:linePitch="312"/>
        </w:sectPr>
      </w:pPr>
    </w:p>
    <w:p w:rsidR="005F54A6" w:rsidRDefault="005F54A6">
      <w:pPr>
        <w:tabs>
          <w:tab w:val="left" w:pos="2728"/>
        </w:tabs>
        <w:jc w:val="center"/>
        <w:rPr>
          <w:rFonts w:ascii="黑体" w:eastAsia="黑体" w:hAnsi="Times New Roman" w:cs="Times New Roman"/>
          <w:sz w:val="48"/>
          <w:szCs w:val="48"/>
        </w:rPr>
      </w:pPr>
      <w:r>
        <w:rPr>
          <w:noProof/>
        </w:rPr>
        <w:pict>
          <v:shape id="图片 71" o:spid="_x0000_s1039" type="#_x0000_t75" alt="32313538393631303b32313538393632373bc4bfc2bc" style="position:absolute;left:0;text-align:left;margin-left:101.05pt;margin-top:20.4pt;width:50.35pt;height:50.35pt;z-index:251651072;visibility:visible;mso-position-vertical-relative:margin">
            <v:imagedata r:id="rId10" o:title=""/>
            <w10:wrap anchory="margin"/>
          </v:shape>
        </w:pict>
      </w:r>
    </w:p>
    <w:p w:rsidR="005F54A6" w:rsidRDefault="005F54A6">
      <w:pPr>
        <w:tabs>
          <w:tab w:val="left" w:pos="2728"/>
        </w:tabs>
        <w:jc w:val="center"/>
        <w:rPr>
          <w:rFonts w:ascii="黑体" w:eastAsia="黑体" w:hAnsi="Times New Roman" w:cs="Times New Roman"/>
          <w:sz w:val="44"/>
          <w:szCs w:val="44"/>
        </w:rPr>
      </w:pPr>
      <w:r>
        <w:rPr>
          <w:rFonts w:ascii="黑体" w:eastAsia="黑体" w:hAnsi="Times New Roman" w:cs="Times New Roman" w:hint="eastAsia"/>
          <w:sz w:val="44"/>
          <w:szCs w:val="44"/>
        </w:rPr>
        <w:t>目</w:t>
      </w:r>
      <w:r>
        <w:rPr>
          <w:rFonts w:ascii="黑体" w:eastAsia="黑体" w:hAnsi="Times New Roman" w:cs="Times New Roman"/>
          <w:sz w:val="44"/>
          <w:szCs w:val="44"/>
        </w:rPr>
        <w:t xml:space="preserve">    </w:t>
      </w:r>
      <w:r>
        <w:rPr>
          <w:rFonts w:ascii="黑体" w:eastAsia="黑体" w:hAnsi="Times New Roman" w:cs="Times New Roman" w:hint="eastAsia"/>
          <w:sz w:val="44"/>
          <w:szCs w:val="44"/>
        </w:rPr>
        <w:t>录</w:t>
      </w:r>
    </w:p>
    <w:p w:rsidR="005F54A6" w:rsidRDefault="005F54A6">
      <w:pPr>
        <w:widowControl/>
        <w:spacing w:after="160" w:line="580" w:lineRule="exact"/>
        <w:ind w:firstLineChars="200" w:firstLine="640"/>
        <w:rPr>
          <w:rFonts w:ascii="Times New Roman" w:eastAsia="黑体" w:hAnsi="Times New Roman" w:cs="Times New Roman"/>
          <w:sz w:val="32"/>
          <w:szCs w:val="32"/>
        </w:rPr>
      </w:pPr>
    </w:p>
    <w:p w:rsidR="005F54A6" w:rsidRDefault="005F54A6">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hint="eastAsia"/>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部门概况</w:t>
      </w:r>
    </w:p>
    <w:p w:rsidR="005F54A6" w:rsidRDefault="005F54A6" w:rsidP="0023632E">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一、部门职责</w:t>
      </w:r>
    </w:p>
    <w:p w:rsidR="005F54A6" w:rsidRDefault="005F54A6" w:rsidP="0023632E">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二、机构设置</w:t>
      </w:r>
    </w:p>
    <w:p w:rsidR="005F54A6" w:rsidRDefault="005F54A6">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第二部分</w:t>
      </w:r>
      <w:r>
        <w:rPr>
          <w:rFonts w:ascii="Times New Roman" w:eastAsia="黑体" w:hAnsi="Times New Roman" w:cs="Times New Roman"/>
          <w:sz w:val="32"/>
          <w:szCs w:val="32"/>
        </w:rPr>
        <w:t xml:space="preserve">   2022</w:t>
      </w:r>
      <w:r>
        <w:rPr>
          <w:rFonts w:ascii="Times New Roman" w:eastAsia="黑体" w:hAnsi="Times New Roman" w:cs="Times New Roman" w:hint="eastAsia"/>
          <w:sz w:val="32"/>
          <w:szCs w:val="32"/>
        </w:rPr>
        <w:t>年度部门决算报表</w:t>
      </w:r>
    </w:p>
    <w:p w:rsidR="005F54A6" w:rsidRDefault="005F54A6">
      <w:pPr>
        <w:widowControl/>
        <w:spacing w:after="160"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一、收入支出决算总表</w:t>
      </w:r>
    </w:p>
    <w:p w:rsidR="005F54A6" w:rsidRDefault="005F54A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二、收入决算表</w:t>
      </w:r>
    </w:p>
    <w:p w:rsidR="005F54A6" w:rsidRDefault="005F54A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三、支出决算表</w:t>
      </w:r>
    </w:p>
    <w:p w:rsidR="005F54A6" w:rsidRDefault="005F54A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四、财政拨款收入支出决算总表</w:t>
      </w:r>
    </w:p>
    <w:p w:rsidR="005F54A6" w:rsidRDefault="005F54A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五、一般公共预算财政拨款支出决算表</w:t>
      </w:r>
    </w:p>
    <w:p w:rsidR="005F54A6" w:rsidRDefault="005F54A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六、一般公共预算财政拨款基本支出决算明细表</w:t>
      </w:r>
    </w:p>
    <w:p w:rsidR="005F54A6" w:rsidRDefault="005F54A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七、政府性基金预算财政拨款收入支出决算表</w:t>
      </w:r>
    </w:p>
    <w:p w:rsidR="005F54A6" w:rsidRDefault="005F54A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八、国有资本经营预算财政拨款支出决算表</w:t>
      </w:r>
    </w:p>
    <w:p w:rsidR="005F54A6" w:rsidRDefault="005F54A6">
      <w:pPr>
        <w:widowControl/>
        <w:spacing w:after="160" w:line="580" w:lineRule="exact"/>
        <w:ind w:left="640" w:firstLineChars="200" w:firstLine="640"/>
        <w:rPr>
          <w:rFonts w:ascii="Times New Roman" w:eastAsia="仿宋_GB2312" w:hAnsi="Times New Roman" w:cs="Times New Roman"/>
          <w:sz w:val="20"/>
          <w:szCs w:val="32"/>
        </w:rPr>
      </w:pPr>
      <w:r>
        <w:rPr>
          <w:rFonts w:ascii="Times New Roman" w:eastAsia="仿宋_GB2312" w:hAnsi="Times New Roman" w:cs="Times New Roman" w:hint="eastAsia"/>
          <w:sz w:val="32"/>
          <w:szCs w:val="32"/>
        </w:rPr>
        <w:t>九、财政拨款“三公”经费支出决算表</w:t>
      </w:r>
    </w:p>
    <w:p w:rsidR="005F54A6" w:rsidRDefault="005F54A6">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sz w:val="32"/>
          <w:szCs w:val="32"/>
        </w:rPr>
        <w:t xml:space="preserve">   2022</w:t>
      </w:r>
      <w:r>
        <w:rPr>
          <w:rFonts w:ascii="Times New Roman" w:eastAsia="黑体" w:hAnsi="Times New Roman" w:cs="Times New Roman" w:hint="eastAsia"/>
          <w:sz w:val="32"/>
          <w:szCs w:val="32"/>
        </w:rPr>
        <w:t>年度部门决算情况说明</w:t>
      </w:r>
    </w:p>
    <w:p w:rsidR="005F54A6" w:rsidRDefault="005F54A6">
      <w:pPr>
        <w:widowControl/>
        <w:spacing w:after="160"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一、收入支出决算总体情况说明</w:t>
      </w:r>
    </w:p>
    <w:p w:rsidR="005F54A6" w:rsidRDefault="005F54A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二、收入决算情况说明</w:t>
      </w:r>
    </w:p>
    <w:p w:rsidR="005F54A6" w:rsidRDefault="005F54A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三、支出决算情况说明</w:t>
      </w:r>
    </w:p>
    <w:p w:rsidR="005F54A6" w:rsidRDefault="005F54A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四、财政拨款收入支出决算总体情况说明</w:t>
      </w:r>
    </w:p>
    <w:p w:rsidR="005F54A6" w:rsidRDefault="005F54A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五、财政拨款“三公”</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经费支出决算情况说明</w:t>
      </w:r>
    </w:p>
    <w:p w:rsidR="005F54A6" w:rsidRDefault="005F54A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六、机关运行经费支出说明</w:t>
      </w:r>
    </w:p>
    <w:p w:rsidR="005F54A6" w:rsidRDefault="005F54A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七、政府采购支出说明</w:t>
      </w:r>
    </w:p>
    <w:p w:rsidR="005F54A6" w:rsidRDefault="005F54A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八、国有资产占用情况说明</w:t>
      </w:r>
    </w:p>
    <w:p w:rsidR="005F54A6" w:rsidRDefault="005F54A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九、预算绩效情况说明</w:t>
      </w:r>
    </w:p>
    <w:p w:rsidR="005F54A6" w:rsidRDefault="005F54A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十、其他需要说明的情况</w:t>
      </w:r>
    </w:p>
    <w:p w:rsidR="005F54A6" w:rsidRDefault="005F54A6">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第四部分</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名词解释</w:t>
      </w:r>
    </w:p>
    <w:p w:rsidR="005F54A6" w:rsidRDefault="005F54A6">
      <w:pPr>
        <w:widowControl/>
        <w:spacing w:after="160" w:line="580" w:lineRule="exact"/>
        <w:ind w:firstLineChars="200" w:firstLine="640"/>
        <w:rPr>
          <w:rFonts w:ascii="Times New Roman" w:eastAsia="黑体" w:hAnsi="Times New Roman" w:cs="Times New Roman"/>
          <w:sz w:val="32"/>
          <w:szCs w:val="32"/>
        </w:rPr>
        <w:sectPr w:rsidR="005F54A6">
          <w:headerReference w:type="default" r:id="rId11"/>
          <w:footerReference w:type="default" r:id="rId12"/>
          <w:headerReference w:type="first" r:id="rId13"/>
          <w:footerReference w:type="first" r:id="rId14"/>
          <w:pgSz w:w="11906" w:h="16838"/>
          <w:pgMar w:top="1474" w:right="1531" w:bottom="1474" w:left="1531" w:header="851" w:footer="992" w:gutter="0"/>
          <w:cols w:space="720"/>
          <w:titlePg/>
          <w:docGrid w:type="lines" w:linePitch="312"/>
        </w:sectPr>
      </w:pPr>
    </w:p>
    <w:p w:rsidR="005F54A6" w:rsidRDefault="005F54A6">
      <w:pPr>
        <w:widowControl/>
        <w:jc w:val="center"/>
        <w:rPr>
          <w:rFonts w:ascii="黑体" w:eastAsia="黑体" w:hAnsi="黑体" w:cs="黑体"/>
          <w:color w:val="000000"/>
          <w:sz w:val="48"/>
          <w:szCs w:val="48"/>
        </w:rPr>
      </w:pPr>
    </w:p>
    <w:p w:rsidR="005F54A6" w:rsidRDefault="005F54A6">
      <w:pPr>
        <w:widowControl/>
        <w:jc w:val="center"/>
        <w:rPr>
          <w:rFonts w:ascii="黑体" w:eastAsia="黑体" w:hAnsi="黑体" w:cs="黑体"/>
          <w:color w:val="000000"/>
          <w:sz w:val="48"/>
          <w:szCs w:val="48"/>
        </w:rPr>
      </w:pPr>
    </w:p>
    <w:p w:rsidR="005F54A6" w:rsidRDefault="005F54A6">
      <w:pPr>
        <w:widowControl/>
        <w:jc w:val="center"/>
        <w:rPr>
          <w:rFonts w:ascii="黑体" w:eastAsia="黑体" w:hAnsi="黑体" w:cs="黑体"/>
          <w:color w:val="000000"/>
          <w:sz w:val="48"/>
          <w:szCs w:val="48"/>
        </w:rPr>
      </w:pPr>
    </w:p>
    <w:p w:rsidR="005F54A6" w:rsidRDefault="005F54A6">
      <w:pPr>
        <w:widowControl/>
        <w:jc w:val="center"/>
        <w:rPr>
          <w:rFonts w:ascii="黑体" w:eastAsia="黑体" w:hAnsi="黑体" w:cs="黑体"/>
          <w:color w:val="000000"/>
          <w:sz w:val="48"/>
          <w:szCs w:val="48"/>
        </w:rPr>
      </w:pPr>
    </w:p>
    <w:p w:rsidR="005F54A6" w:rsidRDefault="005F54A6">
      <w:pPr>
        <w:widowControl/>
        <w:jc w:val="center"/>
        <w:rPr>
          <w:rFonts w:ascii="黑体" w:eastAsia="黑体" w:hAnsi="黑体" w:cs="黑体"/>
          <w:color w:val="000000"/>
          <w:sz w:val="48"/>
          <w:szCs w:val="48"/>
        </w:rPr>
      </w:pPr>
      <w:r>
        <w:rPr>
          <w:noProof/>
        </w:rPr>
        <w:pict>
          <v:shape id="图片 67" o:spid="_x0000_s1040" type="#_x0000_t75" alt="32313535393135353b32313535393132353bd0b4d7d6c2a5" style="position:absolute;left:0;text-align:left;margin-left:32.45pt;margin-top:228.85pt;width:58.25pt;height:58.25pt;z-index:251652096;visibility:visible;mso-position-vertical-relative:margin">
            <v:imagedata r:id="rId15" o:title=""/>
            <w10:wrap anchory="margin"/>
          </v:shape>
        </w:pict>
      </w:r>
    </w:p>
    <w:p w:rsidR="005F54A6" w:rsidRDefault="005F54A6">
      <w:pPr>
        <w:widowControl/>
        <w:jc w:val="center"/>
        <w:rPr>
          <w:rFonts w:ascii="黑体" w:eastAsia="黑体" w:hAnsi="黑体" w:cs="黑体"/>
          <w:color w:val="000000"/>
          <w:sz w:val="44"/>
          <w:szCs w:val="44"/>
        </w:rPr>
      </w:pPr>
      <w:r>
        <w:rPr>
          <w:rFonts w:ascii="黑体" w:eastAsia="黑体" w:hAnsi="黑体" w:cs="黑体"/>
          <w:color w:val="000000"/>
          <w:sz w:val="44"/>
          <w:szCs w:val="44"/>
        </w:rPr>
        <w:t xml:space="preserve"> </w:t>
      </w:r>
      <w:r>
        <w:rPr>
          <w:rFonts w:ascii="黑体" w:eastAsia="黑体" w:hAnsi="黑体" w:cs="黑体" w:hint="eastAsia"/>
          <w:color w:val="000000"/>
          <w:sz w:val="44"/>
          <w:szCs w:val="44"/>
        </w:rPr>
        <w:t>第一部分</w:t>
      </w:r>
      <w:r>
        <w:rPr>
          <w:rFonts w:ascii="黑体" w:eastAsia="黑体" w:hAnsi="黑体" w:cs="黑体"/>
          <w:color w:val="000000"/>
          <w:sz w:val="44"/>
          <w:szCs w:val="44"/>
        </w:rPr>
        <w:t xml:space="preserve">  </w:t>
      </w:r>
      <w:r>
        <w:rPr>
          <w:rFonts w:ascii="黑体" w:eastAsia="黑体" w:hAnsi="黑体" w:cs="黑体" w:hint="eastAsia"/>
          <w:color w:val="000000"/>
          <w:sz w:val="44"/>
          <w:szCs w:val="44"/>
        </w:rPr>
        <w:t>部门概况</w:t>
      </w:r>
    </w:p>
    <w:p w:rsidR="005F54A6" w:rsidRDefault="005F54A6">
      <w:pPr>
        <w:widowControl/>
        <w:spacing w:line="580" w:lineRule="exact"/>
        <w:ind w:firstLineChars="200" w:firstLine="640"/>
        <w:rPr>
          <w:rFonts w:eastAsia="黑体"/>
          <w:sz w:val="32"/>
          <w:szCs w:val="32"/>
        </w:rPr>
      </w:pPr>
    </w:p>
    <w:p w:rsidR="005F54A6" w:rsidRDefault="005F54A6">
      <w:pPr>
        <w:rPr>
          <w:rFonts w:ascii="黑体" w:eastAsia="黑体" w:cs="黑体"/>
          <w:kern w:val="0"/>
          <w:sz w:val="32"/>
          <w:szCs w:val="32"/>
        </w:rPr>
      </w:pPr>
      <w:r>
        <w:rPr>
          <w:rFonts w:ascii="黑体" w:eastAsia="黑体" w:cs="黑体"/>
          <w:kern w:val="0"/>
          <w:sz w:val="32"/>
          <w:szCs w:val="32"/>
        </w:rPr>
        <w:br w:type="page"/>
      </w:r>
    </w:p>
    <w:p w:rsidR="005F54A6" w:rsidRDefault="005F54A6">
      <w:pPr>
        <w:pStyle w:val="Heading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t>一、部门职责</w:t>
      </w:r>
    </w:p>
    <w:p w:rsidR="005F54A6" w:rsidRDefault="005F54A6">
      <w:pPr>
        <w:ind w:firstLineChars="200" w:firstLine="640"/>
        <w:rPr>
          <w:rFonts w:ascii="仿宋" w:eastAsia="仿宋" w:hAnsi="仿宋"/>
          <w:sz w:val="32"/>
          <w:szCs w:val="32"/>
        </w:rPr>
      </w:pPr>
      <w:r>
        <w:rPr>
          <w:rFonts w:ascii="仿宋" w:eastAsia="仿宋" w:hAnsi="仿宋" w:hint="eastAsia"/>
          <w:sz w:val="32"/>
          <w:szCs w:val="32"/>
        </w:rPr>
        <w:t>（一）交通管理</w:t>
      </w:r>
    </w:p>
    <w:p w:rsidR="005F54A6" w:rsidRDefault="005F54A6">
      <w:pPr>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疏导交通</w:t>
      </w:r>
      <w:r>
        <w:rPr>
          <w:rFonts w:ascii="仿宋" w:eastAsia="仿宋" w:hAnsi="仿宋"/>
          <w:sz w:val="32"/>
          <w:szCs w:val="32"/>
        </w:rPr>
        <w:t>,</w:t>
      </w:r>
      <w:r>
        <w:rPr>
          <w:rFonts w:ascii="仿宋" w:eastAsia="仿宋" w:hAnsi="仿宋" w:hint="eastAsia"/>
          <w:sz w:val="32"/>
          <w:szCs w:val="32"/>
        </w:rPr>
        <w:t>查处违章，保证道路畅通，降低城区整体的车辆发案率，改善丰南区的道路交通状况。</w:t>
      </w:r>
    </w:p>
    <w:p w:rsidR="005F54A6" w:rsidRDefault="005F54A6">
      <w:pPr>
        <w:ind w:firstLineChars="200" w:firstLine="640"/>
        <w:rPr>
          <w:rFonts w:ascii="仿宋" w:eastAsia="仿宋" w:hAnsi="仿宋"/>
          <w:sz w:val="32"/>
          <w:szCs w:val="32"/>
        </w:rPr>
      </w:pPr>
      <w:r>
        <w:rPr>
          <w:rFonts w:ascii="仿宋" w:eastAsia="仿宋" w:hAnsi="仿宋" w:hint="eastAsia"/>
          <w:sz w:val="32"/>
          <w:szCs w:val="32"/>
        </w:rPr>
        <w:t>（二）维护国家安全</w:t>
      </w:r>
    </w:p>
    <w:p w:rsidR="005F54A6" w:rsidRDefault="005F54A6">
      <w:pPr>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国内安全保卫：针对境内极端宗教等敌对势力、敌对组织和敌对分子，在民族宗教、社科高校、新闻出版、涉外及其他特殊领域，运用专门力量和手段，开展情报信息、专案侦察和防范保卫工作。及时发现情报、线索，有效防范影响政治安全的重大敏感事件，阻止境内外敌对势力在网上进行集中的反动宣传、建立政治舞台和活动阵地。</w:t>
      </w:r>
    </w:p>
    <w:p w:rsidR="005F54A6" w:rsidRDefault="005F54A6">
      <w:pPr>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反恐冲突：搜集、分析、研判涉恐情报信息，掌握恐怖活动特点和动向；做好涉恐重点人管控和涉恐情报线索核查；指导、协调有关单位开展反恐怖防范工作；开展区级应急处突拉动演练；不断完善各类反恐应急预案；组织、指导、协调、参与个人极端事件、群体性事件等紧急突发事件的处置和大型活动安保工作。提高反恐处突能力，最大限度地减少人员伤亡和社会危害，维护我区的政治安定和社会稳定，保护国家和群众的生命财产安全；突发事件得到及时处置，大型活动成功举办。</w:t>
      </w:r>
    </w:p>
    <w:p w:rsidR="005F54A6" w:rsidRDefault="005F54A6">
      <w:pPr>
        <w:ind w:firstLineChars="200" w:firstLine="640"/>
        <w:rPr>
          <w:rFonts w:ascii="仿宋" w:eastAsia="仿宋" w:hAnsi="仿宋"/>
          <w:sz w:val="32"/>
          <w:szCs w:val="32"/>
        </w:rPr>
      </w:pPr>
      <w:r>
        <w:rPr>
          <w:rFonts w:ascii="仿宋" w:eastAsia="仿宋" w:hAnsi="仿宋" w:hint="eastAsia"/>
          <w:sz w:val="32"/>
          <w:szCs w:val="32"/>
        </w:rPr>
        <w:t>网络安全：组织、开展网络安全保卫工作，监督、检察、指导信息安全登记保护工作；开展互联网信息巡查处置、舆情引导反制工作。上网场所安全技术措施和上网实名制有效落实，属地网站违法有害信息能够及时发现和处置；预警涉稳涉恐情报信息，破获网上维稳专案，落实全区重要信息系统和政府网站等级保护工作，网络与信息安全事件得到有效控制。</w:t>
      </w:r>
    </w:p>
    <w:p w:rsidR="005F54A6" w:rsidRDefault="005F54A6">
      <w:pPr>
        <w:ind w:firstLineChars="200" w:firstLine="640"/>
        <w:rPr>
          <w:rFonts w:ascii="仿宋" w:eastAsia="仿宋" w:hAnsi="仿宋"/>
          <w:sz w:val="32"/>
          <w:szCs w:val="32"/>
        </w:rPr>
      </w:pPr>
      <w:r>
        <w:rPr>
          <w:rFonts w:ascii="仿宋" w:eastAsia="仿宋" w:hAnsi="仿宋" w:hint="eastAsia"/>
          <w:sz w:val="32"/>
          <w:szCs w:val="32"/>
        </w:rPr>
        <w:t>（三）打击防范违法犯罪</w:t>
      </w:r>
    </w:p>
    <w:p w:rsidR="005F54A6" w:rsidRDefault="005F54A6">
      <w:pPr>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刑事侦察：区级重大经济犯罪案、毒品违法犯罪案、网络违法犯罪案、食品药品安全犯罪案、环境安全犯罪案的侦查工作，直接立案侦办重特大案件。严厉打重大经济犯罪案、毒品违法犯罪案、网络违法犯罪案、食品药品安全犯罪案、环境安全犯罪等，维护社会经济秩序，保护人民生命安全，维护社会长治久安。</w:t>
      </w:r>
    </w:p>
    <w:p w:rsidR="005F54A6" w:rsidRDefault="005F54A6">
      <w:pPr>
        <w:ind w:firstLineChars="200" w:firstLine="640"/>
        <w:rPr>
          <w:rFonts w:ascii="仿宋" w:eastAsia="仿宋" w:hAnsi="仿宋"/>
          <w:sz w:val="32"/>
          <w:szCs w:val="32"/>
        </w:rPr>
      </w:pPr>
      <w:r>
        <w:rPr>
          <w:rFonts w:ascii="仿宋" w:eastAsia="仿宋" w:hAnsi="仿宋" w:hint="eastAsia"/>
          <w:sz w:val="32"/>
          <w:szCs w:val="32"/>
        </w:rPr>
        <w:t>（四）社会面管控</w:t>
      </w:r>
    </w:p>
    <w:p w:rsidR="005F54A6" w:rsidRDefault="005F54A6">
      <w:pPr>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巡逻防控：组织开展巡逻防控工作，有效遏制街面可防性案件发案，提升人民群众安全感和满意率。</w:t>
      </w:r>
    </w:p>
    <w:p w:rsidR="005F54A6" w:rsidRDefault="005F54A6">
      <w:pPr>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人口及户籍管理：对常住、暂住、重点人口和出租房屋进行治安管理；区级居民提供身份证、户口簿、准迁证、迁移证等特种证件管理工作。通过信息采集、登记等手段，加强对常住、暂住、重点人口和出租房屋的管理，掌握底数和变化情况；有效保障全区居民对居民身份证等证件业务办理和持有需求。</w:t>
      </w:r>
    </w:p>
    <w:p w:rsidR="005F54A6" w:rsidRDefault="005F54A6">
      <w:pPr>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治安管理：派出所规范化建设、负责护城河工作建设，对区级内部单位、行业场所、金融、保安、枪械、危爆物品等进行管理，区级治安案件查处，掌握区级治安形势。提高护城河科技化、信息化水平、整体查控能力；减少涉及枪械及危险、爆炸物品的案事件发生；确保全区输油气管道和电力设施平稳运行；规范全区保安服务市场；掌握全区治安形势，指导治安防范和管理，实现创建目标。</w:t>
      </w:r>
    </w:p>
    <w:p w:rsidR="005F54A6" w:rsidRDefault="005F54A6">
      <w:pPr>
        <w:ind w:firstLineChars="200" w:firstLine="640"/>
        <w:rPr>
          <w:rFonts w:ascii="仿宋" w:eastAsia="仿宋" w:hAnsi="仿宋"/>
          <w:sz w:val="32"/>
          <w:szCs w:val="32"/>
        </w:rPr>
      </w:pPr>
      <w:r>
        <w:rPr>
          <w:rFonts w:ascii="仿宋" w:eastAsia="仿宋" w:hAnsi="仿宋" w:hint="eastAsia"/>
          <w:sz w:val="32"/>
          <w:szCs w:val="32"/>
        </w:rPr>
        <w:t>出入境及外国人管理：公安机关出入境管理工作，管理全区公民非公务活动出境和来区级境外人员，依法组织侦办和查处涉外案（事）件；组织指导区级边防治安管理、渔船民管理以及打击海上走私、贩毒、偷渡工作；管理区级出入境证件的管理工作。强化境外人员管理，有效打击骗取出入境证件、偷越国边境、妨害国边境管理案件；强化出入境证件申办管理工作，提高群众满意度。</w:t>
      </w:r>
    </w:p>
    <w:p w:rsidR="005F54A6" w:rsidRDefault="005F54A6">
      <w:pPr>
        <w:ind w:firstLineChars="200" w:firstLine="640"/>
        <w:rPr>
          <w:rFonts w:ascii="仿宋" w:eastAsia="仿宋" w:hAnsi="仿宋"/>
          <w:sz w:val="32"/>
          <w:szCs w:val="32"/>
        </w:rPr>
      </w:pPr>
      <w:r>
        <w:rPr>
          <w:rFonts w:ascii="仿宋" w:eastAsia="仿宋" w:hAnsi="仿宋" w:hint="eastAsia"/>
          <w:sz w:val="32"/>
          <w:szCs w:val="32"/>
        </w:rPr>
        <w:t>（五）羁押监管</w:t>
      </w:r>
    </w:p>
    <w:p w:rsidR="005F54A6" w:rsidRDefault="005F54A6">
      <w:pPr>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公安监管场所业务工作及在押人员的监管教育、安全防范工作，查处安全事故；指导监所硬件设施建设；指导区级公安监管部门做好教育感化深挖犯罪工作。提升全区公安监所管理和安全防范水平。</w:t>
      </w:r>
    </w:p>
    <w:p w:rsidR="005F54A6" w:rsidRDefault="005F54A6">
      <w:pPr>
        <w:ind w:firstLineChars="200" w:firstLine="640"/>
        <w:rPr>
          <w:rFonts w:ascii="仿宋" w:eastAsia="仿宋" w:hAnsi="仿宋"/>
          <w:sz w:val="32"/>
          <w:szCs w:val="32"/>
        </w:rPr>
      </w:pPr>
      <w:r>
        <w:rPr>
          <w:rFonts w:ascii="仿宋" w:eastAsia="仿宋" w:hAnsi="仿宋" w:hint="eastAsia"/>
          <w:sz w:val="32"/>
          <w:szCs w:val="32"/>
        </w:rPr>
        <w:t>（六）公安科学技术建设</w:t>
      </w:r>
    </w:p>
    <w:p w:rsidR="005F54A6" w:rsidRDefault="005F54A6">
      <w:pPr>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刑事科学技术：参与、直接办理重特大刑事案件、治安案件、事故和灾害等现场勘查及尸体检验工作；区级疑难案件痕迹、生物、理化、毒化、文件、影像、电子等各类物证的检验鉴定、复核及心理测试技术工作；承担有较大影响案件的气味追踪、犯罪物证气味鉴别，以及重大活动安保、安检等任务。提高鉴定准确率，有效辅助案件侦破工作。</w:t>
      </w:r>
    </w:p>
    <w:p w:rsidR="005F54A6" w:rsidRDefault="005F54A6">
      <w:pPr>
        <w:ind w:firstLineChars="200" w:firstLine="640"/>
        <w:rPr>
          <w:rFonts w:ascii="仿宋" w:eastAsia="仿宋" w:hAnsi="仿宋"/>
          <w:sz w:val="32"/>
          <w:szCs w:val="32"/>
        </w:rPr>
      </w:pPr>
      <w:r>
        <w:rPr>
          <w:rFonts w:ascii="仿宋" w:eastAsia="仿宋" w:hAnsi="仿宋" w:hint="eastAsia"/>
          <w:sz w:val="32"/>
          <w:szCs w:val="32"/>
        </w:rPr>
        <w:t>情报信息工作：负责搜集、汇总、分析、研判技侦手段获取的情报信息；使用技侦装备侦查办理案件、查证犯罪线索，加强重点人管控；对技侦侦控系统进行建设、升级和维护，购置技侦手段专用设备。提高情报信息搜集、研判、分析能力、对重点人管控能力，保障技侦系统正常运转，有效辅助案件侦破工作。</w:t>
      </w:r>
    </w:p>
    <w:p w:rsidR="005F54A6" w:rsidRDefault="005F54A6">
      <w:pPr>
        <w:ind w:firstLineChars="200" w:firstLine="640"/>
        <w:rPr>
          <w:rFonts w:ascii="仿宋" w:eastAsia="仿宋" w:hAnsi="仿宋"/>
          <w:sz w:val="32"/>
          <w:szCs w:val="32"/>
        </w:rPr>
      </w:pPr>
      <w:r>
        <w:rPr>
          <w:rFonts w:ascii="仿宋" w:eastAsia="仿宋" w:hAnsi="仿宋" w:hint="eastAsia"/>
          <w:sz w:val="32"/>
          <w:szCs w:val="32"/>
        </w:rPr>
        <w:t>公安信息化建设：组织实施公安信息化建设，对信息化系统进行维护工作。全面提升我区公安机关信息化建设水平。</w:t>
      </w:r>
    </w:p>
    <w:p w:rsidR="005F54A6" w:rsidRDefault="005F54A6">
      <w:pPr>
        <w:ind w:firstLineChars="200" w:firstLine="640"/>
        <w:rPr>
          <w:rFonts w:ascii="仿宋" w:eastAsia="仿宋" w:hAnsi="仿宋"/>
          <w:sz w:val="32"/>
          <w:szCs w:val="32"/>
        </w:rPr>
      </w:pPr>
      <w:r>
        <w:rPr>
          <w:rFonts w:ascii="仿宋" w:eastAsia="仿宋" w:hAnsi="仿宋" w:hint="eastAsia"/>
          <w:sz w:val="32"/>
          <w:szCs w:val="32"/>
        </w:rPr>
        <w:t>（七）公安政务管理</w:t>
      </w:r>
    </w:p>
    <w:p w:rsidR="005F54A6" w:rsidRDefault="005F54A6">
      <w:pPr>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综合业务管理：指导、办理劳动教养、收容教养案件审批及听证、行政复议、国家赔偿、行政诉讼案件、涉警信访工作；组织、指导、开展区级公安机关警务督察和内部审计；负责指挥调度、情报分析研判等。加大督查力度，促进民警执法规范化，妥善处理信访案件，提高群众满意度。</w:t>
      </w:r>
    </w:p>
    <w:p w:rsidR="005F54A6" w:rsidRDefault="005F54A6">
      <w:pPr>
        <w:ind w:firstLineChars="200" w:firstLine="640"/>
        <w:rPr>
          <w:rFonts w:ascii="仿宋" w:eastAsia="仿宋" w:hAnsi="仿宋"/>
          <w:sz w:val="32"/>
          <w:szCs w:val="32"/>
        </w:rPr>
      </w:pPr>
      <w:r>
        <w:rPr>
          <w:rFonts w:ascii="仿宋" w:eastAsia="仿宋" w:hAnsi="仿宋" w:hint="eastAsia"/>
          <w:sz w:val="32"/>
          <w:szCs w:val="32"/>
        </w:rPr>
        <w:t>（八）维护社会稳定和国家安全</w:t>
      </w:r>
    </w:p>
    <w:p w:rsidR="005F54A6" w:rsidRDefault="005F54A6">
      <w:pPr>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协调维护社会稳定和国家安全：指导、协调和督导各级各部门排查、化解影响社会稳定的重大不稳定隐患、群体性事件和突发事件及影响国家安全的事件。预防减少不稳定因素的发生，有效化解不稳定隐患、群体性事件和突发事件，维护国家安全工作。</w:t>
      </w:r>
    </w:p>
    <w:p w:rsidR="005F54A6" w:rsidRDefault="005F54A6">
      <w:pPr>
        <w:ind w:firstLineChars="200" w:firstLine="640"/>
        <w:rPr>
          <w:rFonts w:ascii="仿宋" w:eastAsia="仿宋" w:hAnsi="仿宋"/>
          <w:sz w:val="32"/>
          <w:szCs w:val="32"/>
        </w:rPr>
      </w:pPr>
      <w:r>
        <w:rPr>
          <w:rFonts w:ascii="仿宋" w:eastAsia="仿宋" w:hAnsi="仿宋" w:hint="eastAsia"/>
          <w:sz w:val="32"/>
          <w:szCs w:val="32"/>
        </w:rPr>
        <w:t>（九）推进平安河北建设</w:t>
      </w:r>
    </w:p>
    <w:p w:rsidR="005F54A6" w:rsidRDefault="005F54A6">
      <w:pPr>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大要案协调保障：对县直有关政法部门牵头办理的社会影响力加大、跨区域等重特大案件侦办、办案经费进行指导、协调，确保案件及时侦破。深化平安铁路建设，健全治安防控体系，夯实基层基础，确保年内不发生爆炸铁路和颠覆列车重大案事件，不发生群体性冲击铁路等重大事件，净化沿线治安和列车运行安全环境，确保县内铁路沿线治安秩序稳定。</w:t>
      </w:r>
    </w:p>
    <w:p w:rsidR="005F54A6" w:rsidRDefault="005F54A6">
      <w:pPr>
        <w:ind w:firstLineChars="200" w:firstLine="640"/>
        <w:rPr>
          <w:rFonts w:ascii="仿宋" w:eastAsia="仿宋" w:hAnsi="仿宋"/>
          <w:sz w:val="32"/>
          <w:szCs w:val="32"/>
        </w:rPr>
      </w:pPr>
      <w:r>
        <w:rPr>
          <w:rFonts w:ascii="仿宋" w:eastAsia="仿宋" w:hAnsi="仿宋" w:hint="eastAsia"/>
          <w:sz w:val="32"/>
          <w:szCs w:val="32"/>
        </w:rPr>
        <w:t>（十）政法事务管理</w:t>
      </w:r>
    </w:p>
    <w:p w:rsidR="005F54A6" w:rsidRDefault="005F54A6">
      <w:pPr>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综合业务管理：建设政法队伍，保障政法系统因公牺牲伤残特困干警资助等合法权益，开展区级政法系统宣传教育和政法网维护管理和信息化建设，构建政法网络安全体系，指导各级政法信息网络中心业务工作开展。对生活确实困难的涉法涉诉信访人进行救助，促进信访案件化解，提高涉法涉诉信访案件息诉数量。</w:t>
      </w:r>
    </w:p>
    <w:p w:rsidR="005F54A6" w:rsidRDefault="005F54A6">
      <w:pPr>
        <w:rPr>
          <w:rFonts w:ascii="仿宋" w:eastAsia="仿宋" w:hAnsi="仿宋" w:cs="仿宋"/>
          <w:sz w:val="30"/>
          <w:szCs w:val="30"/>
        </w:rPr>
      </w:pPr>
      <w:r>
        <w:rPr>
          <w:rFonts w:ascii="仿宋" w:eastAsia="仿宋" w:hAnsi="仿宋" w:hint="eastAsia"/>
          <w:sz w:val="32"/>
          <w:szCs w:val="32"/>
        </w:rPr>
        <w:t xml:space="preserve">　　（十一）</w:t>
      </w:r>
      <w:r>
        <w:rPr>
          <w:rFonts w:ascii="仿宋" w:eastAsia="仿宋" w:hAnsi="仿宋" w:cs="仿宋" w:hint="eastAsia"/>
          <w:sz w:val="30"/>
          <w:szCs w:val="30"/>
        </w:rPr>
        <w:t>对全区政法工作研究提出全局性部署，推进平安丰南、法治丰南建设，加强过硬队伍建设，深化智能化建设，坚决维护国家政治安全、确保社会大局稳定、促进社会公平正义、保障人民安居乐业。</w:t>
      </w:r>
    </w:p>
    <w:p w:rsidR="005F54A6" w:rsidRDefault="005F54A6">
      <w:pPr>
        <w:rPr>
          <w:rFonts w:ascii="仿宋" w:eastAsia="仿宋" w:hAnsi="仿宋" w:cs="仿宋"/>
          <w:sz w:val="30"/>
          <w:szCs w:val="30"/>
        </w:rPr>
      </w:pPr>
      <w:r>
        <w:rPr>
          <w:rFonts w:ascii="仿宋" w:eastAsia="仿宋" w:hAnsi="仿宋" w:hint="eastAsia"/>
          <w:sz w:val="32"/>
          <w:szCs w:val="32"/>
        </w:rPr>
        <w:t xml:space="preserve">　　（十二）</w:t>
      </w:r>
      <w:r>
        <w:rPr>
          <w:rFonts w:ascii="仿宋" w:eastAsia="仿宋" w:hAnsi="仿宋" w:cs="仿宋" w:hint="eastAsia"/>
          <w:sz w:val="30"/>
          <w:szCs w:val="30"/>
        </w:rPr>
        <w:t>了解掌握和分析研判政法工作情况动态，分析社会稳定形势，创新完善多部门参与的综治维稳工作机制，协调推动预防、化解影响稳定的社会矛盾和风险，协调应对和处置重大突发事件。</w:t>
      </w:r>
    </w:p>
    <w:p w:rsidR="005F54A6" w:rsidRDefault="005F54A6">
      <w:pPr>
        <w:ind w:firstLineChars="200" w:firstLine="640"/>
        <w:rPr>
          <w:rFonts w:ascii="仿宋" w:eastAsia="仿宋" w:hAnsi="仿宋"/>
          <w:sz w:val="32"/>
          <w:szCs w:val="32"/>
        </w:rPr>
      </w:pPr>
      <w:r>
        <w:rPr>
          <w:rFonts w:ascii="仿宋" w:eastAsia="仿宋" w:hAnsi="仿宋" w:hint="eastAsia"/>
          <w:sz w:val="32"/>
          <w:szCs w:val="32"/>
        </w:rPr>
        <w:t>（十三）加</w:t>
      </w:r>
      <w:r>
        <w:rPr>
          <w:rFonts w:ascii="仿宋" w:eastAsia="仿宋" w:hAnsi="仿宋" w:cs="仿宋" w:hint="eastAsia"/>
          <w:sz w:val="30"/>
          <w:szCs w:val="30"/>
        </w:rPr>
        <w:t>强对政法工作的督查，统筹协调社会治安综合治理、维护社会稳定、反邪教有关法律法规政策的实施工作。</w:t>
      </w:r>
    </w:p>
    <w:p w:rsidR="005F54A6" w:rsidRDefault="005F54A6">
      <w:pPr>
        <w:keepNext/>
        <w:keepLines/>
        <w:spacing w:line="580" w:lineRule="exact"/>
        <w:ind w:firstLineChars="200" w:firstLine="640"/>
        <w:jc w:val="left"/>
        <w:outlineLvl w:val="0"/>
        <w:rPr>
          <w:rFonts w:ascii="黑体" w:eastAsia="黑体" w:cs="黑体"/>
          <w:kern w:val="0"/>
          <w:sz w:val="32"/>
          <w:szCs w:val="32"/>
        </w:rPr>
      </w:pPr>
      <w:r>
        <w:rPr>
          <w:rFonts w:ascii="仿宋" w:eastAsia="仿宋" w:hAnsi="仿宋" w:hint="eastAsia"/>
          <w:sz w:val="32"/>
          <w:szCs w:val="32"/>
        </w:rPr>
        <w:t>（十四）组</w:t>
      </w:r>
      <w:r>
        <w:rPr>
          <w:rFonts w:ascii="仿宋" w:eastAsia="仿宋" w:hAnsi="仿宋" w:cs="仿宋" w:hint="eastAsia"/>
          <w:sz w:val="30"/>
          <w:szCs w:val="30"/>
        </w:rPr>
        <w:t>织开展政法领域的调查研究，研究拟订政法工作的重大措施，及时向区委提出建议。</w:t>
      </w:r>
    </w:p>
    <w:p w:rsidR="005F54A6" w:rsidRDefault="005F54A6">
      <w:pPr>
        <w:rPr>
          <w:rFonts w:ascii="黑体" w:eastAsia="黑体" w:cs="黑体"/>
          <w:kern w:val="0"/>
          <w:sz w:val="32"/>
          <w:szCs w:val="32"/>
        </w:rPr>
      </w:pPr>
      <w:r>
        <w:rPr>
          <w:rFonts w:ascii="仿宋" w:eastAsia="仿宋" w:hAnsi="仿宋" w:hint="eastAsia"/>
          <w:sz w:val="32"/>
          <w:szCs w:val="32"/>
        </w:rPr>
        <w:t xml:space="preserve">　　（十五）掌</w:t>
      </w:r>
      <w:r>
        <w:rPr>
          <w:rFonts w:ascii="仿宋" w:eastAsia="仿宋" w:hAnsi="仿宋" w:cs="仿宋" w:hint="eastAsia"/>
          <w:sz w:val="30"/>
          <w:szCs w:val="30"/>
        </w:rPr>
        <w:t>握分析政法舆情动态，指导协调政法单位媒体网络宣传工作，指导政法单位做好涉及政法工作的重大宣传工作。</w:t>
      </w:r>
    </w:p>
    <w:p w:rsidR="005F54A6" w:rsidRDefault="005F54A6">
      <w:pPr>
        <w:rPr>
          <w:rFonts w:ascii="黑体" w:eastAsia="仿宋" w:cs="黑体"/>
          <w:kern w:val="0"/>
          <w:sz w:val="32"/>
          <w:szCs w:val="32"/>
        </w:rPr>
      </w:pPr>
      <w:r>
        <w:rPr>
          <w:rFonts w:ascii="仿宋" w:eastAsia="仿宋" w:hAnsi="仿宋" w:hint="eastAsia"/>
          <w:sz w:val="32"/>
          <w:szCs w:val="32"/>
        </w:rPr>
        <w:t xml:space="preserve">　　（十六）</w:t>
      </w:r>
      <w:r>
        <w:rPr>
          <w:rFonts w:ascii="仿宋" w:eastAsia="仿宋" w:hAnsi="仿宋" w:cs="仿宋" w:hint="eastAsia"/>
          <w:sz w:val="30"/>
          <w:szCs w:val="30"/>
        </w:rPr>
        <w:t>监督和支持政法单位依法行使职权，指导和协调政法单位密切配合，研究和协调重大、疑难案件，指导政法单位涉法涉诉信访工作，推进严格执法、公正司法。</w:t>
      </w:r>
    </w:p>
    <w:p w:rsidR="005F54A6" w:rsidRDefault="005F54A6">
      <w:pPr>
        <w:keepNext/>
        <w:keepLines/>
        <w:spacing w:line="580" w:lineRule="exact"/>
        <w:ind w:firstLineChars="200" w:firstLine="640"/>
        <w:jc w:val="left"/>
        <w:outlineLvl w:val="0"/>
        <w:rPr>
          <w:rFonts w:ascii="仿宋" w:eastAsia="仿宋" w:hAnsi="仿宋" w:cs="仿宋"/>
          <w:sz w:val="30"/>
          <w:szCs w:val="30"/>
        </w:rPr>
      </w:pPr>
      <w:r>
        <w:rPr>
          <w:rFonts w:ascii="仿宋" w:eastAsia="仿宋" w:hAnsi="仿宋" w:hint="eastAsia"/>
          <w:sz w:val="32"/>
          <w:szCs w:val="32"/>
        </w:rPr>
        <w:t>（十七）</w:t>
      </w:r>
      <w:r>
        <w:rPr>
          <w:rFonts w:ascii="仿宋" w:eastAsia="仿宋" w:hAnsi="仿宋" w:cs="仿宋" w:hint="eastAsia"/>
          <w:sz w:val="30"/>
          <w:szCs w:val="30"/>
        </w:rPr>
        <w:t>组织研究政法改革中带有方向性、倾向性和普遍性的重大问题，深化政法改革，联系区委全面依法治区委员会办公室。</w:t>
      </w:r>
    </w:p>
    <w:p w:rsidR="005F54A6" w:rsidRDefault="005F54A6">
      <w:pPr>
        <w:keepNext/>
        <w:keepLines/>
        <w:spacing w:line="580" w:lineRule="exact"/>
        <w:ind w:firstLineChars="200" w:firstLine="640"/>
        <w:jc w:val="left"/>
        <w:outlineLvl w:val="0"/>
        <w:rPr>
          <w:rFonts w:ascii="仿宋" w:eastAsia="仿宋" w:hAnsi="仿宋"/>
          <w:sz w:val="32"/>
          <w:szCs w:val="32"/>
        </w:rPr>
      </w:pPr>
      <w:r>
        <w:rPr>
          <w:rFonts w:ascii="仿宋" w:eastAsia="仿宋" w:hAnsi="仿宋" w:hint="eastAsia"/>
          <w:sz w:val="32"/>
          <w:szCs w:val="32"/>
        </w:rPr>
        <w:t>（十八）</w:t>
      </w:r>
      <w:r>
        <w:rPr>
          <w:rFonts w:ascii="仿宋" w:eastAsia="仿宋" w:hAnsi="仿宋" w:cs="仿宋" w:hint="eastAsia"/>
          <w:sz w:val="30"/>
          <w:szCs w:val="30"/>
        </w:rPr>
        <w:t>协助党委及其组织部门加强政法单位领导班子和干部队伍建设，指导推动政法系统党的建设和政法队伍建设，协调和指导全区见义勇为工作，代管区法学会。</w:t>
      </w:r>
    </w:p>
    <w:p w:rsidR="005F54A6" w:rsidRDefault="005F54A6">
      <w:pPr>
        <w:rPr>
          <w:rFonts w:ascii="仿宋" w:eastAsia="仿宋" w:hAnsi="仿宋"/>
          <w:sz w:val="32"/>
          <w:szCs w:val="32"/>
        </w:rPr>
      </w:pPr>
      <w:r>
        <w:rPr>
          <w:rFonts w:ascii="仿宋" w:eastAsia="仿宋" w:hAnsi="仿宋" w:hint="eastAsia"/>
          <w:sz w:val="32"/>
          <w:szCs w:val="32"/>
        </w:rPr>
        <w:t xml:space="preserve">　　（十九）</w:t>
      </w:r>
      <w:r>
        <w:rPr>
          <w:rFonts w:ascii="仿宋" w:eastAsia="仿宋" w:hAnsi="仿宋" w:cs="仿宋" w:hint="eastAsia"/>
          <w:sz w:val="30"/>
          <w:szCs w:val="30"/>
        </w:rPr>
        <w:t>统筹推动全区政法系统信息化工作，指导政法智能化建设。</w:t>
      </w:r>
    </w:p>
    <w:p w:rsidR="005F54A6" w:rsidRDefault="005F54A6">
      <w:pPr>
        <w:keepNext/>
        <w:keepLines/>
        <w:spacing w:line="580" w:lineRule="exact"/>
        <w:ind w:firstLineChars="200" w:firstLine="640"/>
        <w:jc w:val="left"/>
        <w:outlineLvl w:val="0"/>
        <w:rPr>
          <w:rFonts w:ascii="黑体" w:eastAsia="黑体" w:cs="黑体"/>
          <w:kern w:val="0"/>
          <w:sz w:val="32"/>
          <w:szCs w:val="32"/>
        </w:rPr>
      </w:pPr>
      <w:r>
        <w:rPr>
          <w:rFonts w:ascii="黑体" w:eastAsia="黑体" w:cs="黑体" w:hint="eastAsia"/>
          <w:kern w:val="0"/>
          <w:sz w:val="32"/>
          <w:szCs w:val="32"/>
        </w:rPr>
        <w:t>二、机构设置</w:t>
      </w:r>
    </w:p>
    <w:p w:rsidR="005F54A6" w:rsidRDefault="005F54A6">
      <w:pPr>
        <w:spacing w:line="580" w:lineRule="exact"/>
        <w:ind w:firstLineChars="200" w:firstLine="640"/>
        <w:rPr>
          <w:rFonts w:ascii="仿宋_GB2312" w:eastAsia="仿宋_GB2312" w:cs="ArialUnicodeMS"/>
          <w:kern w:val="0"/>
          <w:sz w:val="32"/>
          <w:szCs w:val="32"/>
        </w:rPr>
      </w:pPr>
      <w:r>
        <w:rPr>
          <w:rFonts w:ascii="仿宋_GB2312" w:eastAsia="仿宋_GB2312" w:cs="ArialUnicodeMS" w:hint="eastAsia"/>
          <w:kern w:val="0"/>
          <w:sz w:val="32"/>
          <w:szCs w:val="32"/>
        </w:rPr>
        <w:t>从决算编报单位构成看，纳入</w:t>
      </w:r>
      <w:r>
        <w:rPr>
          <w:rFonts w:ascii="仿宋_GB2312" w:eastAsia="仿宋_GB2312" w:cs="ArialUnicodeMS"/>
          <w:kern w:val="0"/>
          <w:sz w:val="32"/>
          <w:szCs w:val="32"/>
        </w:rPr>
        <w:t>2022</w:t>
      </w:r>
      <w:r>
        <w:rPr>
          <w:rFonts w:ascii="仿宋_GB2312" w:eastAsia="仿宋_GB2312" w:cs="ArialUnicodeMS" w:hint="eastAsia"/>
          <w:kern w:val="0"/>
          <w:sz w:val="32"/>
          <w:szCs w:val="32"/>
        </w:rPr>
        <w:t>年度本部门决算汇编范围的独立核算单位（以下简称“单位”）共</w:t>
      </w:r>
      <w:r>
        <w:rPr>
          <w:rFonts w:ascii="仿宋_GB2312" w:eastAsia="仿宋_GB2312" w:cs="ArialUnicodeMS"/>
          <w:kern w:val="0"/>
          <w:sz w:val="32"/>
          <w:szCs w:val="32"/>
        </w:rPr>
        <w:t>2</w:t>
      </w:r>
      <w:r>
        <w:rPr>
          <w:rFonts w:ascii="仿宋_GB2312" w:eastAsia="仿宋_GB2312" w:cs="ArialUnicodeMS" w:hint="eastAsia"/>
          <w:kern w:val="0"/>
          <w:sz w:val="32"/>
          <w:szCs w:val="32"/>
        </w:rPr>
        <w:t>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5"/>
        <w:gridCol w:w="3485"/>
        <w:gridCol w:w="2445"/>
        <w:gridCol w:w="2665"/>
      </w:tblGrid>
      <w:tr w:rsidR="005F54A6">
        <w:trPr>
          <w:trHeight w:val="811"/>
        </w:trPr>
        <w:tc>
          <w:tcPr>
            <w:tcW w:w="985" w:type="dxa"/>
            <w:vAlign w:val="center"/>
          </w:tcPr>
          <w:p w:rsidR="005F54A6" w:rsidRDefault="005F54A6">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序号</w:t>
            </w:r>
          </w:p>
        </w:tc>
        <w:tc>
          <w:tcPr>
            <w:tcW w:w="3485" w:type="dxa"/>
            <w:vAlign w:val="center"/>
          </w:tcPr>
          <w:p w:rsidR="005F54A6" w:rsidRDefault="005F54A6">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单位名称</w:t>
            </w:r>
          </w:p>
        </w:tc>
        <w:tc>
          <w:tcPr>
            <w:tcW w:w="2445" w:type="dxa"/>
            <w:vAlign w:val="center"/>
          </w:tcPr>
          <w:p w:rsidR="005F54A6" w:rsidRDefault="005F54A6">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单位基本性质</w:t>
            </w:r>
          </w:p>
        </w:tc>
        <w:tc>
          <w:tcPr>
            <w:tcW w:w="2665" w:type="dxa"/>
            <w:vAlign w:val="center"/>
          </w:tcPr>
          <w:p w:rsidR="005F54A6" w:rsidRDefault="005F54A6">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经费形式</w:t>
            </w:r>
          </w:p>
        </w:tc>
      </w:tr>
      <w:tr w:rsidR="005F54A6">
        <w:trPr>
          <w:trHeight w:val="596"/>
        </w:trPr>
        <w:tc>
          <w:tcPr>
            <w:tcW w:w="985" w:type="dxa"/>
          </w:tcPr>
          <w:p w:rsidR="005F54A6" w:rsidRDefault="005F54A6">
            <w:pPr>
              <w:spacing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1</w:t>
            </w:r>
          </w:p>
        </w:tc>
        <w:tc>
          <w:tcPr>
            <w:tcW w:w="3485" w:type="dxa"/>
          </w:tcPr>
          <w:p w:rsidR="005F54A6" w:rsidRDefault="005F54A6">
            <w:pPr>
              <w:spacing w:line="560" w:lineRule="exact"/>
              <w:rPr>
                <w:rFonts w:ascii="仿宋_GB2312" w:eastAsia="仿宋_GB2312" w:cs="ArialUnicodeMS"/>
                <w:kern w:val="0"/>
                <w:sz w:val="28"/>
                <w:szCs w:val="28"/>
              </w:rPr>
            </w:pPr>
            <w:r>
              <w:rPr>
                <w:rFonts w:ascii="仿宋" w:eastAsia="仿宋" w:hAnsi="仿宋" w:hint="eastAsia"/>
                <w:sz w:val="28"/>
                <w:szCs w:val="28"/>
              </w:rPr>
              <w:t>丰南区公安局</w:t>
            </w:r>
            <w:r>
              <w:rPr>
                <w:rFonts w:ascii="仿宋_GB2312" w:eastAsia="仿宋_GB2312" w:cs="ArialUnicodeMS"/>
                <w:kern w:val="0"/>
                <w:sz w:val="28"/>
                <w:szCs w:val="28"/>
              </w:rPr>
              <w:t>(</w:t>
            </w:r>
            <w:r>
              <w:rPr>
                <w:rFonts w:ascii="仿宋_GB2312" w:eastAsia="仿宋_GB2312" w:cs="ArialUnicodeMS" w:hint="eastAsia"/>
                <w:kern w:val="0"/>
                <w:sz w:val="28"/>
                <w:szCs w:val="28"/>
              </w:rPr>
              <w:t>汇总</w:t>
            </w:r>
            <w:r>
              <w:rPr>
                <w:rFonts w:ascii="仿宋_GB2312" w:eastAsia="仿宋_GB2312" w:cs="ArialUnicodeMS"/>
                <w:kern w:val="0"/>
                <w:sz w:val="28"/>
                <w:szCs w:val="28"/>
              </w:rPr>
              <w:t>)</w:t>
            </w:r>
          </w:p>
        </w:tc>
        <w:tc>
          <w:tcPr>
            <w:tcW w:w="2445" w:type="dxa"/>
          </w:tcPr>
          <w:p w:rsidR="005F54A6" w:rsidRDefault="005F54A6">
            <w:pPr>
              <w:spacing w:line="560" w:lineRule="exact"/>
              <w:jc w:val="center"/>
              <w:rPr>
                <w:rFonts w:ascii="仿宋_GB2312" w:eastAsia="仿宋_GB2312" w:cs="ArialUnicodeMS"/>
                <w:kern w:val="0"/>
                <w:sz w:val="28"/>
                <w:szCs w:val="28"/>
              </w:rPr>
            </w:pPr>
            <w:r>
              <w:rPr>
                <w:rFonts w:ascii="仿宋" w:eastAsia="仿宋" w:hAnsi="仿宋" w:hint="eastAsia"/>
                <w:sz w:val="28"/>
                <w:szCs w:val="28"/>
              </w:rPr>
              <w:t>行政</w:t>
            </w:r>
          </w:p>
        </w:tc>
        <w:tc>
          <w:tcPr>
            <w:tcW w:w="2665" w:type="dxa"/>
          </w:tcPr>
          <w:p w:rsidR="005F54A6" w:rsidRDefault="005F54A6">
            <w:pPr>
              <w:spacing w:line="560" w:lineRule="exact"/>
              <w:jc w:val="center"/>
              <w:rPr>
                <w:rFonts w:ascii="仿宋_GB2312" w:eastAsia="仿宋_GB2312" w:cs="ArialUnicodeMS"/>
                <w:kern w:val="0"/>
                <w:sz w:val="28"/>
                <w:szCs w:val="28"/>
              </w:rPr>
            </w:pPr>
            <w:r>
              <w:rPr>
                <w:rFonts w:ascii="仿宋" w:eastAsia="仿宋" w:hAnsi="仿宋" w:hint="eastAsia"/>
                <w:sz w:val="28"/>
                <w:szCs w:val="28"/>
              </w:rPr>
              <w:t>财政拨款</w:t>
            </w:r>
          </w:p>
        </w:tc>
      </w:tr>
      <w:tr w:rsidR="005F54A6">
        <w:trPr>
          <w:trHeight w:val="596"/>
        </w:trPr>
        <w:tc>
          <w:tcPr>
            <w:tcW w:w="985" w:type="dxa"/>
          </w:tcPr>
          <w:p w:rsidR="005F54A6" w:rsidRDefault="005F54A6">
            <w:pPr>
              <w:spacing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2</w:t>
            </w:r>
          </w:p>
        </w:tc>
        <w:tc>
          <w:tcPr>
            <w:tcW w:w="3485" w:type="dxa"/>
          </w:tcPr>
          <w:p w:rsidR="005F54A6" w:rsidRDefault="005F54A6">
            <w:pPr>
              <w:spacing w:line="560" w:lineRule="exact"/>
              <w:rPr>
                <w:rFonts w:ascii="仿宋_GB2312" w:eastAsia="仿宋_GB2312" w:cs="ArialUnicodeMS"/>
                <w:kern w:val="0"/>
                <w:sz w:val="28"/>
                <w:szCs w:val="28"/>
              </w:rPr>
            </w:pPr>
            <w:r>
              <w:rPr>
                <w:rFonts w:ascii="仿宋" w:eastAsia="仿宋" w:hAnsi="仿宋" w:hint="eastAsia"/>
                <w:sz w:val="28"/>
                <w:szCs w:val="28"/>
              </w:rPr>
              <w:t>丰南区公安局</w:t>
            </w:r>
            <w:r>
              <w:rPr>
                <w:rFonts w:ascii="仿宋_GB2312" w:eastAsia="仿宋_GB2312" w:cs="ArialUnicodeMS"/>
                <w:kern w:val="0"/>
                <w:sz w:val="28"/>
                <w:szCs w:val="28"/>
              </w:rPr>
              <w:t>(</w:t>
            </w:r>
            <w:r>
              <w:rPr>
                <w:rFonts w:ascii="仿宋_GB2312" w:eastAsia="仿宋_GB2312" w:cs="ArialUnicodeMS" w:hint="eastAsia"/>
                <w:kern w:val="0"/>
                <w:sz w:val="28"/>
                <w:szCs w:val="28"/>
              </w:rPr>
              <w:t>本级</w:t>
            </w:r>
            <w:r>
              <w:rPr>
                <w:rFonts w:ascii="仿宋_GB2312" w:eastAsia="仿宋_GB2312" w:cs="ArialUnicodeMS"/>
                <w:kern w:val="0"/>
                <w:sz w:val="28"/>
                <w:szCs w:val="28"/>
              </w:rPr>
              <w:t>)</w:t>
            </w:r>
          </w:p>
        </w:tc>
        <w:tc>
          <w:tcPr>
            <w:tcW w:w="2445" w:type="dxa"/>
          </w:tcPr>
          <w:p w:rsidR="005F54A6" w:rsidRDefault="005F54A6">
            <w:pPr>
              <w:spacing w:line="560" w:lineRule="exact"/>
              <w:jc w:val="center"/>
              <w:rPr>
                <w:rFonts w:ascii="仿宋_GB2312" w:eastAsia="仿宋_GB2312" w:cs="ArialUnicodeMS"/>
                <w:kern w:val="0"/>
                <w:sz w:val="28"/>
                <w:szCs w:val="28"/>
              </w:rPr>
            </w:pPr>
            <w:r>
              <w:rPr>
                <w:rFonts w:ascii="仿宋" w:eastAsia="仿宋" w:hAnsi="仿宋" w:hint="eastAsia"/>
                <w:sz w:val="28"/>
                <w:szCs w:val="28"/>
              </w:rPr>
              <w:t>行政</w:t>
            </w:r>
          </w:p>
        </w:tc>
        <w:tc>
          <w:tcPr>
            <w:tcW w:w="2665" w:type="dxa"/>
          </w:tcPr>
          <w:p w:rsidR="005F54A6" w:rsidRDefault="005F54A6">
            <w:pPr>
              <w:spacing w:line="560" w:lineRule="exact"/>
              <w:jc w:val="center"/>
              <w:rPr>
                <w:rFonts w:ascii="仿宋_GB2312" w:eastAsia="仿宋_GB2312" w:cs="ArialUnicodeMS"/>
                <w:kern w:val="0"/>
                <w:sz w:val="28"/>
                <w:szCs w:val="28"/>
              </w:rPr>
            </w:pPr>
            <w:r>
              <w:rPr>
                <w:rFonts w:ascii="仿宋" w:eastAsia="仿宋" w:hAnsi="仿宋" w:hint="eastAsia"/>
                <w:sz w:val="28"/>
                <w:szCs w:val="28"/>
              </w:rPr>
              <w:t>财政拨款</w:t>
            </w:r>
          </w:p>
        </w:tc>
      </w:tr>
      <w:tr w:rsidR="005F54A6">
        <w:trPr>
          <w:trHeight w:val="596"/>
        </w:trPr>
        <w:tc>
          <w:tcPr>
            <w:tcW w:w="985" w:type="dxa"/>
          </w:tcPr>
          <w:p w:rsidR="005F54A6" w:rsidRDefault="005F54A6">
            <w:pPr>
              <w:spacing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3</w:t>
            </w:r>
          </w:p>
        </w:tc>
        <w:tc>
          <w:tcPr>
            <w:tcW w:w="3485" w:type="dxa"/>
          </w:tcPr>
          <w:p w:rsidR="005F54A6" w:rsidRDefault="005F54A6">
            <w:pPr>
              <w:spacing w:line="560" w:lineRule="exact"/>
              <w:rPr>
                <w:rFonts w:ascii="仿宋_GB2312" w:eastAsia="仿宋_GB2312" w:cs="ArialUnicodeMS"/>
                <w:kern w:val="0"/>
                <w:sz w:val="28"/>
                <w:szCs w:val="28"/>
              </w:rPr>
            </w:pPr>
            <w:r>
              <w:rPr>
                <w:rFonts w:ascii="仿宋_GB2312" w:eastAsia="仿宋_GB2312" w:cs="ArialUnicodeMS" w:hint="eastAsia"/>
                <w:kern w:val="0"/>
                <w:sz w:val="28"/>
                <w:szCs w:val="28"/>
              </w:rPr>
              <w:t>中国共产党唐山市丰南区委员会政法委员会</w:t>
            </w:r>
          </w:p>
        </w:tc>
        <w:tc>
          <w:tcPr>
            <w:tcW w:w="2445" w:type="dxa"/>
          </w:tcPr>
          <w:p w:rsidR="005F54A6" w:rsidRDefault="005F54A6">
            <w:pPr>
              <w:spacing w:line="560" w:lineRule="exact"/>
              <w:jc w:val="center"/>
              <w:rPr>
                <w:rFonts w:ascii="仿宋_GB2312" w:eastAsia="仿宋_GB2312" w:cs="ArialUnicodeMS"/>
                <w:kern w:val="0"/>
                <w:sz w:val="28"/>
                <w:szCs w:val="28"/>
              </w:rPr>
            </w:pPr>
            <w:r>
              <w:rPr>
                <w:rFonts w:ascii="仿宋" w:eastAsia="仿宋" w:hAnsi="仿宋" w:hint="eastAsia"/>
                <w:sz w:val="28"/>
                <w:szCs w:val="28"/>
              </w:rPr>
              <w:t>行政</w:t>
            </w:r>
          </w:p>
        </w:tc>
        <w:tc>
          <w:tcPr>
            <w:tcW w:w="2665" w:type="dxa"/>
          </w:tcPr>
          <w:p w:rsidR="005F54A6" w:rsidRDefault="005F54A6">
            <w:pPr>
              <w:spacing w:line="560" w:lineRule="exact"/>
              <w:jc w:val="center"/>
              <w:rPr>
                <w:rFonts w:ascii="仿宋_GB2312" w:eastAsia="仿宋_GB2312" w:cs="ArialUnicodeMS"/>
                <w:kern w:val="0"/>
                <w:sz w:val="28"/>
                <w:szCs w:val="28"/>
              </w:rPr>
            </w:pPr>
            <w:r>
              <w:rPr>
                <w:rFonts w:ascii="仿宋" w:eastAsia="仿宋" w:hAnsi="仿宋" w:hint="eastAsia"/>
                <w:sz w:val="28"/>
                <w:szCs w:val="28"/>
              </w:rPr>
              <w:t>财政拨款</w:t>
            </w:r>
          </w:p>
        </w:tc>
      </w:tr>
      <w:tr w:rsidR="005F54A6">
        <w:trPr>
          <w:trHeight w:val="606"/>
        </w:trPr>
        <w:tc>
          <w:tcPr>
            <w:tcW w:w="9580" w:type="dxa"/>
            <w:gridSpan w:val="4"/>
            <w:tcBorders>
              <w:left w:val="nil"/>
              <w:bottom w:val="nil"/>
              <w:right w:val="nil"/>
            </w:tcBorders>
          </w:tcPr>
          <w:p w:rsidR="005F54A6" w:rsidRDefault="005F54A6">
            <w:pPr>
              <w:spacing w:line="560" w:lineRule="exact"/>
              <w:jc w:val="left"/>
              <w:rPr>
                <w:rFonts w:ascii="仿宋_GB2312" w:eastAsia="仿宋_GB2312" w:cs="ArialUnicodeMS"/>
                <w:kern w:val="0"/>
                <w:sz w:val="28"/>
                <w:szCs w:val="28"/>
              </w:rPr>
            </w:pPr>
            <w:r>
              <w:rPr>
                <w:rFonts w:ascii="仿宋_GB2312" w:eastAsia="仿宋_GB2312" w:cs="ArialUnicodeMS" w:hint="eastAsia"/>
                <w:kern w:val="0"/>
                <w:sz w:val="28"/>
                <w:szCs w:val="28"/>
              </w:rPr>
              <w:t>注：</w:t>
            </w:r>
            <w:r>
              <w:rPr>
                <w:rFonts w:ascii="仿宋_GB2312" w:eastAsia="仿宋_GB2312" w:cs="ArialUnicodeMS"/>
                <w:kern w:val="0"/>
                <w:sz w:val="28"/>
                <w:szCs w:val="28"/>
              </w:rPr>
              <w:t>1</w:t>
            </w:r>
            <w:r>
              <w:rPr>
                <w:rFonts w:ascii="仿宋_GB2312" w:eastAsia="仿宋_GB2312" w:cs="ArialUnicodeMS" w:hint="eastAsia"/>
                <w:kern w:val="0"/>
                <w:sz w:val="28"/>
                <w:szCs w:val="28"/>
              </w:rPr>
              <w:t>、单位基本性质分为行政单位、参公事业单位、财政补助事业单位、经费自理事业单位四类。</w:t>
            </w:r>
          </w:p>
          <w:p w:rsidR="005F54A6" w:rsidRDefault="005F54A6">
            <w:pPr>
              <w:spacing w:line="560" w:lineRule="exact"/>
              <w:ind w:firstLineChars="200" w:firstLine="560"/>
              <w:jc w:val="left"/>
              <w:rPr>
                <w:rFonts w:ascii="仿宋_GB2312" w:eastAsia="仿宋_GB2312" w:cs="ArialUnicodeMS"/>
                <w:kern w:val="0"/>
                <w:sz w:val="28"/>
                <w:szCs w:val="28"/>
              </w:rPr>
            </w:pPr>
            <w:r>
              <w:rPr>
                <w:rFonts w:ascii="仿宋_GB2312" w:eastAsia="仿宋_GB2312" w:cs="ArialUnicodeMS"/>
                <w:kern w:val="0"/>
                <w:sz w:val="28"/>
                <w:szCs w:val="28"/>
              </w:rPr>
              <w:t>2</w:t>
            </w:r>
            <w:r>
              <w:rPr>
                <w:rFonts w:ascii="仿宋_GB2312" w:eastAsia="仿宋_GB2312" w:cs="ArialUnicodeMS" w:hint="eastAsia"/>
                <w:kern w:val="0"/>
                <w:sz w:val="28"/>
                <w:szCs w:val="28"/>
              </w:rPr>
              <w:t>、经费形式分为财政拨款、财政性资金基本保证、财政性资金定额或定项补助、财政性资金零补助四类。</w:t>
            </w:r>
          </w:p>
        </w:tc>
      </w:tr>
    </w:tbl>
    <w:p w:rsidR="005F54A6" w:rsidRDefault="005F54A6">
      <w:pPr>
        <w:widowControl/>
        <w:spacing w:after="160" w:line="580" w:lineRule="exact"/>
        <w:ind w:firstLineChars="200" w:firstLine="880"/>
        <w:rPr>
          <w:rFonts w:ascii="黑体" w:eastAsia="黑体" w:hAnsi="黑体" w:cs="黑体"/>
          <w:color w:val="000000"/>
          <w:sz w:val="44"/>
          <w:szCs w:val="44"/>
        </w:rPr>
      </w:pPr>
    </w:p>
    <w:p w:rsidR="005F54A6" w:rsidRDefault="005F54A6">
      <w:pPr>
        <w:widowControl/>
        <w:spacing w:after="160" w:line="580" w:lineRule="exact"/>
        <w:ind w:firstLineChars="200" w:firstLine="880"/>
        <w:rPr>
          <w:rFonts w:ascii="黑体" w:eastAsia="黑体" w:hAnsi="黑体" w:cs="黑体"/>
          <w:color w:val="000000"/>
          <w:sz w:val="44"/>
          <w:szCs w:val="44"/>
        </w:rPr>
      </w:pPr>
    </w:p>
    <w:p w:rsidR="005F54A6" w:rsidRDefault="005F54A6">
      <w:pPr>
        <w:widowControl/>
        <w:spacing w:after="160" w:line="580" w:lineRule="exact"/>
        <w:ind w:firstLineChars="200" w:firstLine="880"/>
        <w:rPr>
          <w:rFonts w:ascii="黑体" w:eastAsia="黑体" w:hAnsi="黑体" w:cs="黑体"/>
          <w:color w:val="000000"/>
          <w:sz w:val="44"/>
          <w:szCs w:val="44"/>
        </w:rPr>
      </w:pPr>
    </w:p>
    <w:p w:rsidR="005F54A6" w:rsidRDefault="005F54A6">
      <w:pPr>
        <w:widowControl/>
        <w:spacing w:after="160" w:line="580" w:lineRule="exact"/>
        <w:ind w:firstLineChars="200" w:firstLine="880"/>
        <w:rPr>
          <w:rFonts w:ascii="黑体" w:eastAsia="黑体" w:hAnsi="黑体" w:cs="黑体"/>
          <w:color w:val="000000"/>
          <w:sz w:val="44"/>
          <w:szCs w:val="44"/>
        </w:rPr>
      </w:pPr>
    </w:p>
    <w:p w:rsidR="005F54A6" w:rsidRDefault="005F54A6">
      <w:pPr>
        <w:widowControl/>
        <w:spacing w:after="160" w:line="580" w:lineRule="exact"/>
        <w:ind w:firstLineChars="200" w:firstLine="880"/>
        <w:rPr>
          <w:rFonts w:ascii="黑体" w:eastAsia="黑体" w:hAnsi="黑体" w:cs="黑体"/>
          <w:color w:val="000000"/>
          <w:sz w:val="44"/>
          <w:szCs w:val="44"/>
        </w:rPr>
      </w:pPr>
    </w:p>
    <w:p w:rsidR="005F54A6" w:rsidRDefault="005F54A6">
      <w:pPr>
        <w:widowControl/>
        <w:spacing w:after="160" w:line="580" w:lineRule="exact"/>
        <w:ind w:firstLineChars="200" w:firstLine="880"/>
        <w:rPr>
          <w:rFonts w:ascii="黑体" w:eastAsia="黑体" w:hAnsi="黑体" w:cs="黑体"/>
          <w:color w:val="000000"/>
          <w:sz w:val="44"/>
          <w:szCs w:val="44"/>
        </w:rPr>
      </w:pPr>
    </w:p>
    <w:p w:rsidR="005F54A6" w:rsidRDefault="005F54A6">
      <w:pPr>
        <w:widowControl/>
        <w:spacing w:after="160" w:line="580" w:lineRule="exact"/>
        <w:ind w:firstLineChars="200" w:firstLine="880"/>
        <w:rPr>
          <w:rFonts w:ascii="黑体" w:eastAsia="黑体" w:hAnsi="黑体" w:cs="黑体"/>
          <w:color w:val="000000"/>
          <w:sz w:val="44"/>
          <w:szCs w:val="44"/>
        </w:rPr>
      </w:pPr>
    </w:p>
    <w:p w:rsidR="005F54A6" w:rsidRDefault="005F54A6">
      <w:pPr>
        <w:widowControl/>
        <w:spacing w:after="160" w:line="580" w:lineRule="exact"/>
        <w:ind w:firstLineChars="200" w:firstLine="880"/>
        <w:rPr>
          <w:rFonts w:ascii="黑体" w:eastAsia="黑体" w:hAnsi="黑体" w:cs="黑体"/>
          <w:color w:val="000000"/>
          <w:sz w:val="44"/>
          <w:szCs w:val="44"/>
        </w:rPr>
      </w:pPr>
    </w:p>
    <w:p w:rsidR="005F54A6" w:rsidRDefault="005F54A6">
      <w:pPr>
        <w:widowControl/>
        <w:spacing w:after="160" w:line="580" w:lineRule="exact"/>
        <w:ind w:firstLineChars="200" w:firstLine="880"/>
        <w:rPr>
          <w:rFonts w:ascii="黑体" w:eastAsia="黑体" w:hAnsi="黑体" w:cs="黑体"/>
          <w:color w:val="000000"/>
          <w:sz w:val="44"/>
          <w:szCs w:val="44"/>
        </w:rPr>
      </w:pPr>
      <w:r>
        <w:rPr>
          <w:rFonts w:ascii="黑体" w:eastAsia="黑体" w:hAnsi="黑体" w:cs="黑体"/>
          <w:color w:val="000000"/>
          <w:sz w:val="44"/>
          <w:szCs w:val="44"/>
        </w:rPr>
        <w:t xml:space="preserve"> </w:t>
      </w:r>
    </w:p>
    <w:p w:rsidR="005F54A6" w:rsidRDefault="005F54A6">
      <w:pPr>
        <w:widowControl/>
        <w:spacing w:after="160" w:line="580" w:lineRule="exact"/>
        <w:ind w:firstLineChars="200" w:firstLine="880"/>
        <w:rPr>
          <w:rFonts w:ascii="黑体" w:eastAsia="黑体" w:hAnsi="黑体" w:cs="黑体"/>
          <w:color w:val="000000"/>
          <w:sz w:val="44"/>
          <w:szCs w:val="44"/>
        </w:rPr>
      </w:pPr>
    </w:p>
    <w:p w:rsidR="005F54A6" w:rsidRDefault="005F54A6">
      <w:pPr>
        <w:widowControl/>
        <w:spacing w:after="160" w:line="580" w:lineRule="exact"/>
        <w:ind w:firstLineChars="200" w:firstLine="880"/>
        <w:rPr>
          <w:rFonts w:ascii="黑体" w:eastAsia="黑体" w:hAnsi="黑体" w:cs="黑体"/>
          <w:color w:val="000000"/>
          <w:sz w:val="44"/>
          <w:szCs w:val="44"/>
        </w:rPr>
      </w:pPr>
    </w:p>
    <w:p w:rsidR="005F54A6" w:rsidRDefault="005F54A6">
      <w:pPr>
        <w:widowControl/>
        <w:spacing w:after="160" w:line="580" w:lineRule="exact"/>
        <w:ind w:firstLineChars="200" w:firstLine="880"/>
        <w:rPr>
          <w:rFonts w:ascii="黑体" w:eastAsia="黑体" w:hAnsi="黑体" w:cs="黑体"/>
          <w:color w:val="000000"/>
          <w:sz w:val="44"/>
          <w:szCs w:val="44"/>
        </w:rPr>
      </w:pPr>
    </w:p>
    <w:p w:rsidR="005F54A6" w:rsidRDefault="005F54A6">
      <w:pPr>
        <w:widowControl/>
        <w:spacing w:after="160" w:line="580" w:lineRule="exact"/>
        <w:ind w:firstLineChars="200" w:firstLine="880"/>
        <w:rPr>
          <w:rFonts w:ascii="黑体" w:eastAsia="黑体" w:hAnsi="黑体" w:cs="黑体"/>
          <w:color w:val="000000"/>
          <w:sz w:val="44"/>
          <w:szCs w:val="44"/>
        </w:rPr>
      </w:pPr>
    </w:p>
    <w:p w:rsidR="005F54A6" w:rsidRDefault="005F54A6">
      <w:pPr>
        <w:widowControl/>
        <w:spacing w:after="160" w:line="580" w:lineRule="exact"/>
        <w:ind w:firstLineChars="200" w:firstLine="880"/>
        <w:rPr>
          <w:rFonts w:ascii="黑体" w:eastAsia="黑体" w:hAnsi="黑体" w:cs="黑体"/>
          <w:color w:val="000000"/>
          <w:sz w:val="44"/>
          <w:szCs w:val="44"/>
        </w:rPr>
      </w:pPr>
    </w:p>
    <w:p w:rsidR="005F54A6" w:rsidRDefault="005F54A6">
      <w:pPr>
        <w:widowControl/>
        <w:spacing w:after="160" w:line="580" w:lineRule="exact"/>
        <w:ind w:firstLineChars="200" w:firstLine="880"/>
        <w:rPr>
          <w:rFonts w:ascii="黑体" w:eastAsia="黑体" w:hAnsi="黑体" w:cs="黑体"/>
          <w:color w:val="000000"/>
          <w:sz w:val="44"/>
          <w:szCs w:val="44"/>
        </w:rPr>
      </w:pPr>
    </w:p>
    <w:p w:rsidR="005F54A6" w:rsidRDefault="005F54A6">
      <w:pPr>
        <w:widowControl/>
        <w:spacing w:after="160" w:line="580" w:lineRule="exact"/>
        <w:ind w:firstLineChars="200" w:firstLine="880"/>
        <w:rPr>
          <w:rFonts w:ascii="黑体" w:eastAsia="黑体" w:hAnsi="黑体" w:cs="黑体"/>
          <w:color w:val="000000"/>
          <w:sz w:val="44"/>
          <w:szCs w:val="44"/>
        </w:rPr>
      </w:pPr>
    </w:p>
    <w:p w:rsidR="005F54A6" w:rsidRDefault="005F54A6">
      <w:pPr>
        <w:widowControl/>
        <w:spacing w:after="160" w:line="580" w:lineRule="exact"/>
        <w:ind w:firstLineChars="200" w:firstLine="880"/>
        <w:rPr>
          <w:rFonts w:ascii="黑体" w:eastAsia="黑体" w:hAnsi="黑体" w:cs="黑体"/>
          <w:color w:val="000000"/>
          <w:sz w:val="44"/>
          <w:szCs w:val="44"/>
        </w:rPr>
      </w:pPr>
    </w:p>
    <w:p w:rsidR="005F54A6" w:rsidRDefault="005F54A6" w:rsidP="0023632E">
      <w:pPr>
        <w:widowControl/>
        <w:spacing w:after="160" w:line="580" w:lineRule="exact"/>
        <w:ind w:firstLineChars="200" w:firstLine="420"/>
        <w:rPr>
          <w:rFonts w:ascii="黑体" w:eastAsia="黑体" w:hAnsi="黑体" w:cs="黑体"/>
          <w:color w:val="000000"/>
          <w:sz w:val="44"/>
          <w:szCs w:val="44"/>
        </w:rPr>
      </w:pPr>
      <w:r>
        <w:rPr>
          <w:noProof/>
        </w:rPr>
        <w:pict>
          <v:shape id="图片 70" o:spid="_x0000_s1041" type="#_x0000_t75" alt="32303235303832303b32303235353434303bcec4bcfeb1edb8f1" style="position:absolute;left:0;text-align:left;margin-left:36pt;margin-top:214.9pt;width:45.6pt;height:45.6pt;z-index:251648000;visibility:visible;mso-position-vertical-relative:margin">
            <v:imagedata r:id="rId16" o:title=""/>
            <w10:wrap anchory="margin"/>
          </v:shape>
        </w:pict>
      </w:r>
    </w:p>
    <w:p w:rsidR="005F54A6" w:rsidRDefault="005F54A6">
      <w:pPr>
        <w:widowControl/>
        <w:spacing w:after="160" w:line="580" w:lineRule="exact"/>
        <w:ind w:firstLineChars="200" w:firstLine="880"/>
        <w:rPr>
          <w:rFonts w:ascii="黑体" w:eastAsia="黑体" w:hAnsi="黑体" w:cs="黑体"/>
          <w:color w:val="000000"/>
          <w:sz w:val="44"/>
          <w:szCs w:val="44"/>
        </w:rPr>
        <w:sectPr w:rsidR="005F54A6">
          <w:headerReference w:type="default" r:id="rId17"/>
          <w:pgSz w:w="11906" w:h="16838"/>
          <w:pgMar w:top="2041" w:right="1531" w:bottom="1774" w:left="1531" w:header="851" w:footer="992" w:gutter="0"/>
          <w:pgNumType w:fmt="numberInDash"/>
          <w:cols w:space="720"/>
          <w:titlePg/>
          <w:docGrid w:type="lines" w:linePitch="312"/>
        </w:sectPr>
      </w:pPr>
      <w:r>
        <w:rPr>
          <w:rFonts w:ascii="黑体" w:eastAsia="黑体" w:hAnsi="黑体" w:cs="黑体"/>
          <w:color w:val="000000"/>
          <w:sz w:val="44"/>
          <w:szCs w:val="44"/>
        </w:rPr>
        <w:t xml:space="preserve">   </w:t>
      </w:r>
      <w:r>
        <w:rPr>
          <w:rFonts w:ascii="黑体" w:eastAsia="黑体" w:hAnsi="黑体" w:cs="黑体" w:hint="eastAsia"/>
          <w:color w:val="000000"/>
          <w:sz w:val="44"/>
          <w:szCs w:val="44"/>
        </w:rPr>
        <w:t xml:space="preserve">　第二部分</w:t>
      </w:r>
      <w:r>
        <w:rPr>
          <w:rFonts w:ascii="黑体" w:eastAsia="黑体" w:hAnsi="黑体" w:cs="黑体"/>
          <w:color w:val="000000"/>
          <w:sz w:val="44"/>
          <w:szCs w:val="44"/>
        </w:rPr>
        <w:t xml:space="preserve">  2022</w:t>
      </w:r>
      <w:r>
        <w:rPr>
          <w:rFonts w:ascii="黑体" w:eastAsia="黑体" w:hAnsi="黑体" w:cs="黑体" w:hint="eastAsia"/>
          <w:color w:val="000000"/>
          <w:sz w:val="44"/>
          <w:szCs w:val="44"/>
        </w:rPr>
        <w:t>年度部门决算表</w:t>
      </w:r>
    </w:p>
    <w:tbl>
      <w:tblPr>
        <w:tblW w:w="16797" w:type="dxa"/>
        <w:tblLayout w:type="fixed"/>
        <w:tblCellMar>
          <w:top w:w="15" w:type="dxa"/>
          <w:left w:w="15" w:type="dxa"/>
          <w:bottom w:w="15" w:type="dxa"/>
          <w:right w:w="15" w:type="dxa"/>
        </w:tblCellMar>
        <w:tblLook w:val="00A0"/>
      </w:tblPr>
      <w:tblGrid>
        <w:gridCol w:w="3648"/>
        <w:gridCol w:w="381"/>
        <w:gridCol w:w="182"/>
        <w:gridCol w:w="214"/>
        <w:gridCol w:w="1192"/>
        <w:gridCol w:w="3431"/>
        <w:gridCol w:w="525"/>
        <w:gridCol w:w="61"/>
        <w:gridCol w:w="1083"/>
        <w:gridCol w:w="1708"/>
        <w:gridCol w:w="1891"/>
        <w:gridCol w:w="240"/>
        <w:gridCol w:w="2241"/>
      </w:tblGrid>
      <w:tr w:rsidR="005F54A6">
        <w:trPr>
          <w:gridAfter w:val="5"/>
          <w:wAfter w:w="7163" w:type="dxa"/>
          <w:trHeight w:val="360"/>
        </w:trPr>
        <w:tc>
          <w:tcPr>
            <w:tcW w:w="9634" w:type="dxa"/>
            <w:gridSpan w:val="8"/>
            <w:vAlign w:val="center"/>
          </w:tcPr>
          <w:p w:rsidR="005F54A6" w:rsidRDefault="005F54A6">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color w:val="000000"/>
                <w:kern w:val="0"/>
                <w:sz w:val="32"/>
                <w:szCs w:val="32"/>
              </w:rPr>
              <w:t xml:space="preserve">         </w:t>
            </w:r>
            <w:r>
              <w:rPr>
                <w:rFonts w:ascii="华文中宋" w:eastAsia="华文中宋" w:hAnsi="华文中宋" w:cs="华文中宋" w:hint="eastAsia"/>
                <w:color w:val="000000"/>
                <w:kern w:val="0"/>
                <w:sz w:val="32"/>
                <w:szCs w:val="32"/>
              </w:rPr>
              <w:t>收入支出决算总表</w:t>
            </w:r>
          </w:p>
        </w:tc>
      </w:tr>
      <w:tr w:rsidR="005F54A6">
        <w:trPr>
          <w:gridAfter w:val="1"/>
          <w:wAfter w:w="2241" w:type="dxa"/>
          <w:trHeight w:val="196"/>
        </w:trPr>
        <w:tc>
          <w:tcPr>
            <w:tcW w:w="4029" w:type="dxa"/>
            <w:gridSpan w:val="2"/>
            <w:shd w:val="clear" w:color="auto" w:fill="FFFFFF"/>
            <w:vAlign w:val="center"/>
          </w:tcPr>
          <w:p w:rsidR="005F54A6" w:rsidRDefault="005F54A6">
            <w:pPr>
              <w:jc w:val="right"/>
              <w:rPr>
                <w:rFonts w:ascii="宋体" w:cs="宋体"/>
                <w:color w:val="000000"/>
                <w:sz w:val="24"/>
              </w:rPr>
            </w:pPr>
          </w:p>
        </w:tc>
        <w:tc>
          <w:tcPr>
            <w:tcW w:w="396" w:type="dxa"/>
            <w:gridSpan w:val="2"/>
            <w:shd w:val="clear" w:color="auto" w:fill="FFFFFF"/>
            <w:vAlign w:val="center"/>
          </w:tcPr>
          <w:p w:rsidR="005F54A6" w:rsidRDefault="005F54A6">
            <w:pPr>
              <w:jc w:val="right"/>
              <w:rPr>
                <w:rFonts w:ascii="宋体" w:cs="宋体"/>
                <w:color w:val="000000"/>
                <w:sz w:val="24"/>
              </w:rPr>
            </w:pPr>
          </w:p>
        </w:tc>
        <w:tc>
          <w:tcPr>
            <w:tcW w:w="1192" w:type="dxa"/>
            <w:shd w:val="clear" w:color="auto" w:fill="FFFFFF"/>
            <w:vAlign w:val="center"/>
          </w:tcPr>
          <w:p w:rsidR="005F54A6" w:rsidRDefault="005F54A6">
            <w:pPr>
              <w:jc w:val="right"/>
              <w:rPr>
                <w:rFonts w:ascii="宋体" w:cs="宋体"/>
                <w:color w:val="000000"/>
                <w:sz w:val="24"/>
              </w:rPr>
            </w:pPr>
          </w:p>
        </w:tc>
        <w:tc>
          <w:tcPr>
            <w:tcW w:w="6808" w:type="dxa"/>
            <w:gridSpan w:val="5"/>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color w:val="000000"/>
                <w:kern w:val="0"/>
                <w:sz w:val="20"/>
                <w:szCs w:val="20"/>
              </w:rPr>
              <w:t xml:space="preserve">                       </w:t>
            </w:r>
            <w:r>
              <w:rPr>
                <w:rFonts w:ascii="宋体" w:hAnsi="宋体" w:cs="宋体" w:hint="eastAsia"/>
                <w:color w:val="000000"/>
                <w:kern w:val="0"/>
                <w:sz w:val="20"/>
                <w:szCs w:val="20"/>
              </w:rPr>
              <w:t>公开</w:t>
            </w:r>
            <w:r>
              <w:rPr>
                <w:rFonts w:ascii="宋体" w:hAnsi="宋体" w:cs="宋体"/>
                <w:color w:val="000000"/>
                <w:kern w:val="0"/>
                <w:sz w:val="20"/>
                <w:szCs w:val="20"/>
              </w:rPr>
              <w:t>01</w:t>
            </w:r>
            <w:r>
              <w:rPr>
                <w:rFonts w:ascii="宋体" w:hAnsi="宋体" w:cs="宋体" w:hint="eastAsia"/>
                <w:color w:val="000000"/>
                <w:kern w:val="0"/>
                <w:sz w:val="20"/>
                <w:szCs w:val="20"/>
              </w:rPr>
              <w:t>表</w:t>
            </w:r>
          </w:p>
        </w:tc>
        <w:tc>
          <w:tcPr>
            <w:tcW w:w="1891" w:type="dxa"/>
            <w:shd w:val="clear" w:color="auto" w:fill="FFFFFF"/>
            <w:vAlign w:val="center"/>
          </w:tcPr>
          <w:p w:rsidR="005F54A6" w:rsidRDefault="005F54A6">
            <w:pPr>
              <w:jc w:val="right"/>
              <w:rPr>
                <w:rFonts w:ascii="宋体" w:cs="宋体"/>
                <w:color w:val="000000"/>
                <w:sz w:val="24"/>
              </w:rPr>
            </w:pPr>
          </w:p>
        </w:tc>
        <w:tc>
          <w:tcPr>
            <w:tcW w:w="240" w:type="dxa"/>
            <w:shd w:val="clear" w:color="auto" w:fill="FFFFFF"/>
            <w:vAlign w:val="center"/>
          </w:tcPr>
          <w:p w:rsidR="005F54A6" w:rsidRDefault="005F54A6">
            <w:pPr>
              <w:widowControl/>
              <w:jc w:val="right"/>
              <w:textAlignment w:val="center"/>
              <w:rPr>
                <w:rFonts w:ascii="宋体" w:cs="宋体"/>
                <w:color w:val="000000"/>
                <w:sz w:val="20"/>
                <w:szCs w:val="20"/>
              </w:rPr>
            </w:pPr>
          </w:p>
        </w:tc>
      </w:tr>
      <w:tr w:rsidR="005F54A6">
        <w:trPr>
          <w:gridAfter w:val="1"/>
          <w:wAfter w:w="2241" w:type="dxa"/>
          <w:trHeight w:val="301"/>
        </w:trPr>
        <w:tc>
          <w:tcPr>
            <w:tcW w:w="4029" w:type="dxa"/>
            <w:gridSpan w:val="2"/>
            <w:shd w:val="clear" w:color="auto" w:fill="FFFFFF"/>
            <w:vAlign w:val="center"/>
          </w:tcPr>
          <w:p w:rsidR="005F54A6" w:rsidRDefault="005F54A6">
            <w:pPr>
              <w:widowControl/>
              <w:jc w:val="left"/>
              <w:textAlignment w:val="center"/>
              <w:rPr>
                <w:rFonts w:ascii="宋体" w:cs="宋体"/>
                <w:color w:val="000000"/>
                <w:sz w:val="20"/>
                <w:szCs w:val="20"/>
              </w:rPr>
            </w:pPr>
            <w:r>
              <w:rPr>
                <w:rFonts w:ascii="宋体" w:hAnsi="宋体" w:cs="宋体" w:hint="eastAsia"/>
                <w:color w:val="000000"/>
                <w:kern w:val="0"/>
                <w:sz w:val="20"/>
                <w:szCs w:val="20"/>
              </w:rPr>
              <w:t>部门：</w:t>
            </w:r>
          </w:p>
        </w:tc>
        <w:tc>
          <w:tcPr>
            <w:tcW w:w="396" w:type="dxa"/>
            <w:gridSpan w:val="2"/>
            <w:shd w:val="clear" w:color="auto" w:fill="FFFFFF"/>
            <w:vAlign w:val="center"/>
          </w:tcPr>
          <w:p w:rsidR="005F54A6" w:rsidRDefault="005F54A6">
            <w:pPr>
              <w:jc w:val="right"/>
              <w:rPr>
                <w:rFonts w:ascii="宋体" w:cs="宋体"/>
                <w:color w:val="000000"/>
                <w:sz w:val="24"/>
              </w:rPr>
            </w:pPr>
          </w:p>
        </w:tc>
        <w:tc>
          <w:tcPr>
            <w:tcW w:w="1192" w:type="dxa"/>
            <w:shd w:val="clear" w:color="auto" w:fill="FFFFFF"/>
            <w:vAlign w:val="center"/>
          </w:tcPr>
          <w:p w:rsidR="005F54A6" w:rsidRDefault="005F54A6">
            <w:pPr>
              <w:jc w:val="right"/>
              <w:rPr>
                <w:rFonts w:ascii="宋体" w:cs="宋体"/>
                <w:color w:val="000000"/>
                <w:sz w:val="24"/>
              </w:rPr>
            </w:pPr>
            <w:r>
              <w:rPr>
                <w:rFonts w:ascii="宋体" w:hAnsi="宋体" w:cs="宋体"/>
                <w:color w:val="000000"/>
                <w:sz w:val="24"/>
                <w:szCs w:val="24"/>
              </w:rPr>
              <w:t xml:space="preserve"> 2022</w:t>
            </w:r>
            <w:r>
              <w:rPr>
                <w:rFonts w:ascii="宋体" w:hAnsi="宋体" w:cs="宋体" w:hint="eastAsia"/>
                <w:color w:val="000000"/>
                <w:sz w:val="24"/>
                <w:szCs w:val="24"/>
              </w:rPr>
              <w:t>年度</w:t>
            </w:r>
          </w:p>
        </w:tc>
        <w:tc>
          <w:tcPr>
            <w:tcW w:w="6808" w:type="dxa"/>
            <w:gridSpan w:val="5"/>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color w:val="000000"/>
                <w:kern w:val="0"/>
                <w:sz w:val="20"/>
                <w:szCs w:val="20"/>
              </w:rPr>
              <w:t xml:space="preserve">                       </w:t>
            </w:r>
            <w:r>
              <w:rPr>
                <w:rFonts w:ascii="宋体" w:hAnsi="宋体" w:cs="宋体" w:hint="eastAsia"/>
                <w:color w:val="000000"/>
                <w:kern w:val="0"/>
                <w:sz w:val="20"/>
                <w:szCs w:val="20"/>
              </w:rPr>
              <w:t>单位：万元</w:t>
            </w:r>
          </w:p>
        </w:tc>
        <w:tc>
          <w:tcPr>
            <w:tcW w:w="1891" w:type="dxa"/>
            <w:shd w:val="clear" w:color="auto" w:fill="FFFFFF"/>
            <w:vAlign w:val="center"/>
          </w:tcPr>
          <w:p w:rsidR="005F54A6" w:rsidRDefault="005F54A6">
            <w:pPr>
              <w:jc w:val="right"/>
              <w:rPr>
                <w:rFonts w:ascii="宋体" w:cs="宋体"/>
                <w:color w:val="000000"/>
                <w:sz w:val="24"/>
              </w:rPr>
            </w:pPr>
          </w:p>
        </w:tc>
        <w:tc>
          <w:tcPr>
            <w:tcW w:w="240" w:type="dxa"/>
            <w:shd w:val="clear" w:color="auto" w:fill="FFFFFF"/>
            <w:vAlign w:val="center"/>
          </w:tcPr>
          <w:p w:rsidR="005F54A6" w:rsidRDefault="005F54A6">
            <w:pPr>
              <w:widowControl/>
              <w:jc w:val="right"/>
              <w:textAlignment w:val="center"/>
              <w:rPr>
                <w:rFonts w:ascii="宋体" w:cs="宋体"/>
                <w:color w:val="000000"/>
                <w:sz w:val="20"/>
                <w:szCs w:val="20"/>
              </w:rPr>
            </w:pPr>
          </w:p>
        </w:tc>
      </w:tr>
      <w:tr w:rsidR="005F54A6">
        <w:trPr>
          <w:gridAfter w:val="4"/>
          <w:wAfter w:w="6080" w:type="dxa"/>
          <w:trHeight w:hRule="exact" w:val="340"/>
        </w:trPr>
        <w:tc>
          <w:tcPr>
            <w:tcW w:w="561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收入</w:t>
            </w:r>
          </w:p>
        </w:tc>
        <w:tc>
          <w:tcPr>
            <w:tcW w:w="51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支出</w:t>
            </w:r>
          </w:p>
        </w:tc>
      </w:tr>
      <w:tr w:rsidR="005F54A6">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项</w:t>
            </w:r>
            <w:r>
              <w:rPr>
                <w:rFonts w:ascii="宋体" w:hAnsi="宋体" w:cs="宋体"/>
                <w:color w:val="000000"/>
                <w:kern w:val="0"/>
                <w:sz w:val="24"/>
                <w:szCs w:val="24"/>
              </w:rPr>
              <w:t xml:space="preserve">    </w:t>
            </w:r>
            <w:r>
              <w:rPr>
                <w:rFonts w:ascii="宋体" w:hAnsi="宋体" w:cs="宋体" w:hint="eastAsia"/>
                <w:color w:val="000000"/>
                <w:kern w:val="0"/>
                <w:sz w:val="24"/>
                <w:szCs w:val="24"/>
              </w:rPr>
              <w:t>目</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0"/>
                <w:szCs w:val="20"/>
              </w:rPr>
            </w:pPr>
            <w:r>
              <w:rPr>
                <w:rFonts w:ascii="宋体" w:hAnsi="宋体" w:cs="宋体" w:hint="eastAsia"/>
                <w:color w:val="000000"/>
                <w:kern w:val="0"/>
                <w:sz w:val="20"/>
                <w:szCs w:val="20"/>
              </w:rPr>
              <w:t>行次</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决算数</w:t>
            </w: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项</w:t>
            </w:r>
            <w:r>
              <w:rPr>
                <w:rFonts w:ascii="宋体" w:hAnsi="宋体" w:cs="宋体"/>
                <w:color w:val="000000"/>
                <w:kern w:val="0"/>
                <w:sz w:val="24"/>
                <w:szCs w:val="24"/>
              </w:rPr>
              <w:t xml:space="preserve">    </w:t>
            </w:r>
            <w:r>
              <w:rPr>
                <w:rFonts w:ascii="宋体" w:hAnsi="宋体" w:cs="宋体" w:hint="eastAsia"/>
                <w:color w:val="000000"/>
                <w:kern w:val="0"/>
                <w:sz w:val="24"/>
                <w:szCs w:val="24"/>
              </w:rPr>
              <w:t>目</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0"/>
                <w:szCs w:val="20"/>
              </w:rPr>
            </w:pPr>
            <w:r>
              <w:rPr>
                <w:rFonts w:ascii="宋体" w:hAnsi="宋体" w:cs="宋体" w:hint="eastAsia"/>
                <w:color w:val="000000"/>
                <w:kern w:val="0"/>
                <w:sz w:val="20"/>
                <w:szCs w:val="20"/>
              </w:rPr>
              <w:t>行次</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决算数</w:t>
            </w:r>
          </w:p>
        </w:tc>
      </w:tr>
      <w:tr w:rsidR="005F54A6">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栏</w:t>
            </w:r>
            <w:r>
              <w:rPr>
                <w:rFonts w:ascii="宋体" w:hAnsi="宋体" w:cs="宋体"/>
                <w:color w:val="000000"/>
                <w:kern w:val="0"/>
                <w:sz w:val="24"/>
                <w:szCs w:val="24"/>
              </w:rPr>
              <w:t xml:space="preserve">    </w:t>
            </w:r>
            <w:r>
              <w:rPr>
                <w:rFonts w:ascii="宋体" w:hAnsi="宋体" w:cs="宋体" w:hint="eastAsia"/>
                <w:color w:val="000000"/>
                <w:kern w:val="0"/>
                <w:sz w:val="24"/>
                <w:szCs w:val="24"/>
              </w:rPr>
              <w:t>次</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jc w:val="center"/>
              <w:rPr>
                <w:rFonts w:ascii="宋体" w:cs="宋体"/>
                <w:color w:val="000000"/>
                <w:sz w:val="24"/>
              </w:rPr>
            </w:pP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color w:val="000000"/>
                <w:kern w:val="0"/>
                <w:sz w:val="24"/>
                <w:szCs w:val="24"/>
              </w:rPr>
              <w:t>1</w:t>
            </w: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栏</w:t>
            </w:r>
            <w:r>
              <w:rPr>
                <w:rFonts w:ascii="宋体" w:hAnsi="宋体" w:cs="宋体"/>
                <w:color w:val="000000"/>
                <w:kern w:val="0"/>
                <w:sz w:val="24"/>
                <w:szCs w:val="24"/>
              </w:rPr>
              <w:t xml:space="preserve">    </w:t>
            </w:r>
            <w:r>
              <w:rPr>
                <w:rFonts w:ascii="宋体" w:hAnsi="宋体" w:cs="宋体" w:hint="eastAsia"/>
                <w:color w:val="000000"/>
                <w:kern w:val="0"/>
                <w:sz w:val="24"/>
                <w:szCs w:val="24"/>
              </w:rPr>
              <w:t>次</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jc w:val="center"/>
              <w:rPr>
                <w:rFonts w:ascii="宋体" w:cs="宋体"/>
                <w:color w:val="000000"/>
                <w:sz w:val="24"/>
              </w:rPr>
            </w:pP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color w:val="000000"/>
                <w:kern w:val="0"/>
                <w:sz w:val="24"/>
                <w:szCs w:val="24"/>
              </w:rPr>
              <w:t>2</w:t>
            </w:r>
          </w:p>
        </w:tc>
      </w:tr>
      <w:tr w:rsidR="005F54A6">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2"/>
              </w:rPr>
            </w:pPr>
            <w:r>
              <w:rPr>
                <w:rFonts w:hint="eastAsia"/>
              </w:rPr>
              <w:t>一、一般公共预算财政拨款收入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2"/>
              </w:rPr>
            </w:pPr>
            <w:r>
              <w:t>1</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仿宋" w:eastAsia="仿宋" w:hAnsi="仿宋" w:cs="仿宋"/>
                <w:color w:val="000000"/>
                <w:sz w:val="20"/>
                <w:szCs w:val="20"/>
              </w:rPr>
            </w:pPr>
            <w:r>
              <w:rPr>
                <w:rFonts w:ascii="仿宋" w:eastAsia="仿宋" w:hAnsi="仿宋" w:cs="仿宋"/>
                <w:color w:val="000000"/>
                <w:sz w:val="20"/>
                <w:szCs w:val="20"/>
              </w:rPr>
              <w:t>16368.44</w:t>
            </w: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2"/>
              </w:rPr>
            </w:pPr>
            <w:r>
              <w:rPr>
                <w:rFonts w:hint="eastAsia"/>
              </w:rPr>
              <w:t>一、一般公共服务支出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2"/>
              </w:rPr>
            </w:pPr>
            <w:r>
              <w:t>32</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38.26</w:t>
            </w:r>
          </w:p>
        </w:tc>
      </w:tr>
      <w:tr w:rsidR="005F54A6">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2"/>
              </w:rPr>
            </w:pPr>
            <w:r>
              <w:rPr>
                <w:rFonts w:hint="eastAsia"/>
              </w:rPr>
              <w:t>二、政府性基金预算财政拨款收入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2"/>
              </w:rPr>
            </w:pPr>
            <w:r>
              <w:t>2</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2"/>
              </w:rPr>
            </w:pPr>
            <w:r>
              <w:rPr>
                <w:rFonts w:hint="eastAsia"/>
              </w:rPr>
              <w:t>二、外交支出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2"/>
              </w:rPr>
            </w:pPr>
            <w:r>
              <w:t>33</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5F54A6">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2"/>
              </w:rPr>
            </w:pPr>
            <w:r>
              <w:rPr>
                <w:rFonts w:hint="eastAsia"/>
              </w:rPr>
              <w:t>三、国有资本经营预算财政拨款收入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2"/>
              </w:rPr>
            </w:pPr>
            <w:r>
              <w:t>3</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2"/>
              </w:rPr>
            </w:pPr>
            <w:r>
              <w:rPr>
                <w:rFonts w:hint="eastAsia"/>
              </w:rPr>
              <w:t>三、国防支出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2"/>
              </w:rPr>
            </w:pPr>
            <w:r>
              <w:t>34</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5F54A6">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2"/>
              </w:rPr>
            </w:pPr>
            <w:r>
              <w:rPr>
                <w:rFonts w:hint="eastAsia"/>
              </w:rPr>
              <w:t>四、上级补助收入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2"/>
              </w:rPr>
            </w:pPr>
            <w:r>
              <w:t>4</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2"/>
              </w:rPr>
            </w:pPr>
            <w:r>
              <w:rPr>
                <w:rFonts w:hint="eastAsia"/>
              </w:rPr>
              <w:t>四、公共安全支出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2"/>
              </w:rPr>
            </w:pPr>
            <w:r>
              <w:t>35</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14047.37</w:t>
            </w:r>
          </w:p>
        </w:tc>
      </w:tr>
      <w:tr w:rsidR="005F54A6">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2"/>
              </w:rPr>
            </w:pPr>
            <w:r>
              <w:rPr>
                <w:rFonts w:hint="eastAsia"/>
              </w:rPr>
              <w:t>五、事业收入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2"/>
              </w:rPr>
            </w:pPr>
            <w:r>
              <w:t>5</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2"/>
              </w:rPr>
            </w:pPr>
            <w:r>
              <w:rPr>
                <w:rFonts w:hint="eastAsia"/>
              </w:rPr>
              <w:t>五、教育支出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2"/>
              </w:rPr>
            </w:pPr>
            <w:r>
              <w:t>36</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5F54A6">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2"/>
              </w:rPr>
            </w:pPr>
            <w:r>
              <w:rPr>
                <w:rFonts w:hint="eastAsia"/>
              </w:rPr>
              <w:t>六、经营收入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2"/>
              </w:rPr>
            </w:pPr>
            <w:r>
              <w:t>6</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2"/>
              </w:rPr>
            </w:pPr>
            <w:r>
              <w:rPr>
                <w:rFonts w:hint="eastAsia"/>
              </w:rPr>
              <w:t>六、科学技术支出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2"/>
              </w:rPr>
            </w:pPr>
            <w:r>
              <w:t>37</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5F54A6">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2"/>
              </w:rPr>
            </w:pPr>
            <w:r>
              <w:rPr>
                <w:rFonts w:hint="eastAsia"/>
              </w:rPr>
              <w:t>七、附属单位上缴收入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2"/>
              </w:rPr>
            </w:pPr>
            <w:r>
              <w:t>7</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3431"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hint="eastAsia"/>
              </w:rPr>
              <w:t>七、文化旅游体育与传媒支出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2"/>
              </w:rPr>
            </w:pPr>
            <w:r>
              <w:t>38</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5F54A6">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2"/>
              </w:rPr>
            </w:pPr>
            <w:r>
              <w:rPr>
                <w:rFonts w:hint="eastAsia"/>
              </w:rPr>
              <w:t>八、其他收入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2"/>
              </w:rPr>
            </w:pPr>
            <w:r>
              <w:t>8</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仿宋" w:eastAsia="仿宋" w:hAnsi="仿宋" w:cs="仿宋"/>
                <w:color w:val="000000"/>
                <w:sz w:val="20"/>
                <w:szCs w:val="20"/>
              </w:rPr>
            </w:pPr>
            <w:r>
              <w:rPr>
                <w:rFonts w:ascii="仿宋" w:eastAsia="仿宋" w:hAnsi="仿宋" w:cs="仿宋"/>
                <w:color w:val="000000"/>
                <w:sz w:val="20"/>
                <w:szCs w:val="20"/>
              </w:rPr>
              <w:t>1</w:t>
            </w:r>
          </w:p>
        </w:tc>
        <w:tc>
          <w:tcPr>
            <w:tcW w:w="3431"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22"/>
              </w:rPr>
            </w:pPr>
            <w:r>
              <w:rPr>
                <w:rFonts w:hint="eastAsia"/>
              </w:rPr>
              <w:t>八、社会保障和就业支出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2"/>
              </w:rPr>
            </w:pPr>
            <w:r>
              <w:t>39</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883.38</w:t>
            </w:r>
          </w:p>
        </w:tc>
      </w:tr>
      <w:tr w:rsidR="005F54A6">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2"/>
              </w:rPr>
            </w:pPr>
            <w:r>
              <w:t>9</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仿宋" w:eastAsia="仿宋" w:hAnsi="仿宋" w:cs="仿宋"/>
                <w:color w:val="000000"/>
                <w:sz w:val="20"/>
                <w:szCs w:val="20"/>
              </w:rPr>
            </w:pPr>
          </w:p>
        </w:tc>
        <w:tc>
          <w:tcPr>
            <w:tcW w:w="3431"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20"/>
                <w:szCs w:val="20"/>
              </w:rPr>
            </w:pPr>
            <w:r>
              <w:rPr>
                <w:rFonts w:hint="eastAsia"/>
              </w:rPr>
              <w:t>九、卫生健康支出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2"/>
              </w:rPr>
            </w:pPr>
            <w:r>
              <w:t>40</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b/>
                <w:color w:val="000000"/>
                <w:sz w:val="20"/>
                <w:szCs w:val="20"/>
              </w:rPr>
            </w:pPr>
            <w:r>
              <w:rPr>
                <w:rFonts w:ascii="仿宋" w:eastAsia="仿宋" w:hAnsi="仿宋" w:cs="仿宋"/>
                <w:color w:val="000000"/>
                <w:kern w:val="0"/>
                <w:sz w:val="20"/>
                <w:szCs w:val="20"/>
                <w:lang/>
              </w:rPr>
              <w:t>446.03</w:t>
            </w:r>
          </w:p>
        </w:tc>
      </w:tr>
      <w:tr w:rsidR="005F54A6">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10</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仿宋" w:eastAsia="仿宋" w:hAnsi="仿宋" w:cs="仿宋"/>
                <w:color w:val="000000"/>
                <w:sz w:val="20"/>
                <w:szCs w:val="20"/>
              </w:rPr>
            </w:pPr>
          </w:p>
        </w:tc>
        <w:tc>
          <w:tcPr>
            <w:tcW w:w="3431"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20"/>
                <w:szCs w:val="20"/>
              </w:rPr>
            </w:pPr>
            <w:r>
              <w:rPr>
                <w:rFonts w:hint="eastAsia"/>
              </w:rPr>
              <w:t>十、节能环保支出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41</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b/>
                <w:color w:val="000000"/>
                <w:sz w:val="20"/>
                <w:szCs w:val="20"/>
              </w:rPr>
            </w:pPr>
            <w:r>
              <w:rPr>
                <w:rFonts w:ascii="仿宋" w:eastAsia="仿宋" w:hAnsi="仿宋" w:cs="仿宋"/>
                <w:color w:val="000000"/>
                <w:kern w:val="0"/>
                <w:sz w:val="20"/>
                <w:szCs w:val="20"/>
                <w:lang/>
              </w:rPr>
              <w:t>0.00</w:t>
            </w:r>
          </w:p>
        </w:tc>
      </w:tr>
      <w:tr w:rsidR="005F54A6">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11</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仿宋" w:eastAsia="仿宋" w:hAnsi="仿宋" w:cs="仿宋"/>
                <w:color w:val="000000"/>
                <w:sz w:val="20"/>
                <w:szCs w:val="20"/>
              </w:rPr>
            </w:pPr>
          </w:p>
        </w:tc>
        <w:tc>
          <w:tcPr>
            <w:tcW w:w="3431"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20"/>
                <w:szCs w:val="20"/>
              </w:rPr>
            </w:pPr>
            <w:r>
              <w:rPr>
                <w:rFonts w:hint="eastAsia"/>
              </w:rPr>
              <w:t>十一、城乡社区支出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42</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b/>
                <w:color w:val="000000"/>
                <w:sz w:val="20"/>
                <w:szCs w:val="20"/>
              </w:rPr>
            </w:pPr>
            <w:r>
              <w:rPr>
                <w:rFonts w:ascii="仿宋" w:eastAsia="仿宋" w:hAnsi="仿宋" w:cs="仿宋"/>
                <w:color w:val="000000"/>
                <w:kern w:val="0"/>
                <w:sz w:val="20"/>
                <w:szCs w:val="20"/>
                <w:lang/>
              </w:rPr>
              <w:t>0.00</w:t>
            </w:r>
          </w:p>
        </w:tc>
      </w:tr>
      <w:tr w:rsidR="005F54A6">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12</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仿宋" w:eastAsia="仿宋" w:hAnsi="仿宋" w:cs="仿宋"/>
                <w:color w:val="000000"/>
                <w:sz w:val="20"/>
                <w:szCs w:val="20"/>
              </w:rPr>
            </w:pPr>
          </w:p>
        </w:tc>
        <w:tc>
          <w:tcPr>
            <w:tcW w:w="3431"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20"/>
                <w:szCs w:val="20"/>
              </w:rPr>
            </w:pPr>
            <w:r>
              <w:rPr>
                <w:rFonts w:hint="eastAsia"/>
              </w:rPr>
              <w:t>十二、农林水支出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43</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b/>
                <w:color w:val="000000"/>
                <w:sz w:val="20"/>
                <w:szCs w:val="20"/>
              </w:rPr>
            </w:pPr>
            <w:r>
              <w:rPr>
                <w:rFonts w:ascii="仿宋" w:eastAsia="仿宋" w:hAnsi="仿宋" w:cs="仿宋"/>
                <w:color w:val="000000"/>
                <w:kern w:val="0"/>
                <w:sz w:val="20"/>
                <w:szCs w:val="20"/>
                <w:lang/>
              </w:rPr>
              <w:t>0.00</w:t>
            </w:r>
          </w:p>
        </w:tc>
      </w:tr>
      <w:tr w:rsidR="005F54A6">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13</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仿宋" w:eastAsia="仿宋" w:hAnsi="仿宋" w:cs="仿宋"/>
                <w:color w:val="000000"/>
                <w:sz w:val="20"/>
                <w:szCs w:val="20"/>
              </w:rPr>
            </w:pPr>
          </w:p>
        </w:tc>
        <w:tc>
          <w:tcPr>
            <w:tcW w:w="3431"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20"/>
                <w:szCs w:val="20"/>
              </w:rPr>
            </w:pPr>
            <w:r>
              <w:rPr>
                <w:rFonts w:hint="eastAsia"/>
              </w:rPr>
              <w:t>十三、交通运输支出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44</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b/>
                <w:color w:val="000000"/>
                <w:sz w:val="20"/>
                <w:szCs w:val="20"/>
              </w:rPr>
            </w:pPr>
            <w:r>
              <w:rPr>
                <w:rFonts w:ascii="仿宋" w:eastAsia="仿宋" w:hAnsi="仿宋" w:cs="仿宋"/>
                <w:color w:val="000000"/>
                <w:kern w:val="0"/>
                <w:sz w:val="20"/>
                <w:szCs w:val="20"/>
                <w:lang/>
              </w:rPr>
              <w:t>0.00</w:t>
            </w:r>
          </w:p>
        </w:tc>
      </w:tr>
      <w:tr w:rsidR="005F54A6">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14</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仿宋" w:eastAsia="仿宋" w:hAnsi="仿宋" w:cs="仿宋"/>
                <w:color w:val="000000"/>
                <w:sz w:val="20"/>
                <w:szCs w:val="20"/>
              </w:rPr>
            </w:pPr>
          </w:p>
        </w:tc>
        <w:tc>
          <w:tcPr>
            <w:tcW w:w="3431"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20"/>
                <w:szCs w:val="20"/>
              </w:rPr>
            </w:pPr>
            <w:r>
              <w:rPr>
                <w:rFonts w:hint="eastAsia"/>
              </w:rPr>
              <w:t>十四、资源勘探工业信息等支出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45</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b/>
                <w:color w:val="000000"/>
                <w:sz w:val="20"/>
                <w:szCs w:val="20"/>
              </w:rPr>
            </w:pPr>
            <w:r>
              <w:rPr>
                <w:rFonts w:ascii="仿宋" w:eastAsia="仿宋" w:hAnsi="仿宋" w:cs="仿宋"/>
                <w:color w:val="000000"/>
                <w:kern w:val="0"/>
                <w:sz w:val="20"/>
                <w:szCs w:val="20"/>
                <w:lang/>
              </w:rPr>
              <w:t>0.00</w:t>
            </w:r>
          </w:p>
        </w:tc>
      </w:tr>
      <w:tr w:rsidR="005F54A6">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15</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仿宋" w:eastAsia="仿宋" w:hAnsi="仿宋" w:cs="仿宋"/>
                <w:color w:val="000000"/>
                <w:sz w:val="20"/>
                <w:szCs w:val="20"/>
              </w:rPr>
            </w:pPr>
          </w:p>
        </w:tc>
        <w:tc>
          <w:tcPr>
            <w:tcW w:w="3431"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20"/>
                <w:szCs w:val="20"/>
              </w:rPr>
            </w:pPr>
            <w:r>
              <w:rPr>
                <w:rFonts w:hint="eastAsia"/>
              </w:rPr>
              <w:t>十五、商业服务业等支出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46</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b/>
                <w:color w:val="000000"/>
                <w:sz w:val="20"/>
                <w:szCs w:val="20"/>
              </w:rPr>
            </w:pPr>
            <w:r>
              <w:rPr>
                <w:rFonts w:ascii="仿宋" w:eastAsia="仿宋" w:hAnsi="仿宋" w:cs="仿宋"/>
                <w:color w:val="000000"/>
                <w:kern w:val="0"/>
                <w:sz w:val="20"/>
                <w:szCs w:val="20"/>
                <w:lang/>
              </w:rPr>
              <w:t>0.00</w:t>
            </w:r>
          </w:p>
        </w:tc>
      </w:tr>
      <w:tr w:rsidR="005F54A6">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16</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仿宋" w:eastAsia="仿宋" w:hAnsi="仿宋" w:cs="仿宋"/>
                <w:color w:val="000000"/>
                <w:sz w:val="20"/>
                <w:szCs w:val="20"/>
              </w:rPr>
            </w:pPr>
          </w:p>
        </w:tc>
        <w:tc>
          <w:tcPr>
            <w:tcW w:w="3431"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20"/>
                <w:szCs w:val="20"/>
              </w:rPr>
            </w:pPr>
            <w:r>
              <w:rPr>
                <w:rFonts w:hint="eastAsia"/>
              </w:rPr>
              <w:t>十六、金融支出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47</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b/>
                <w:color w:val="000000"/>
                <w:sz w:val="20"/>
                <w:szCs w:val="20"/>
              </w:rPr>
            </w:pPr>
            <w:r>
              <w:rPr>
                <w:rFonts w:ascii="仿宋" w:eastAsia="仿宋" w:hAnsi="仿宋" w:cs="仿宋"/>
                <w:color w:val="000000"/>
                <w:kern w:val="0"/>
                <w:sz w:val="20"/>
                <w:szCs w:val="20"/>
                <w:lang/>
              </w:rPr>
              <w:t>0.00</w:t>
            </w:r>
          </w:p>
        </w:tc>
      </w:tr>
      <w:tr w:rsidR="005F54A6">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17</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仿宋" w:eastAsia="仿宋" w:hAnsi="仿宋" w:cs="仿宋"/>
                <w:color w:val="000000"/>
                <w:sz w:val="20"/>
                <w:szCs w:val="20"/>
              </w:rPr>
            </w:pPr>
          </w:p>
        </w:tc>
        <w:tc>
          <w:tcPr>
            <w:tcW w:w="3431"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20"/>
                <w:szCs w:val="20"/>
              </w:rPr>
            </w:pPr>
            <w:r>
              <w:rPr>
                <w:rFonts w:hint="eastAsia"/>
              </w:rPr>
              <w:t>十七、援助其他地区支出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48</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b/>
                <w:color w:val="000000"/>
                <w:sz w:val="20"/>
                <w:szCs w:val="20"/>
              </w:rPr>
            </w:pPr>
            <w:r>
              <w:rPr>
                <w:rFonts w:ascii="仿宋" w:eastAsia="仿宋" w:hAnsi="仿宋" w:cs="仿宋"/>
                <w:color w:val="000000"/>
                <w:kern w:val="0"/>
                <w:sz w:val="20"/>
                <w:szCs w:val="20"/>
                <w:lang/>
              </w:rPr>
              <w:t>0.00</w:t>
            </w:r>
          </w:p>
        </w:tc>
      </w:tr>
      <w:tr w:rsidR="005F54A6">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18</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仿宋" w:eastAsia="仿宋" w:hAnsi="仿宋" w:cs="仿宋"/>
                <w:color w:val="000000"/>
                <w:sz w:val="20"/>
                <w:szCs w:val="20"/>
              </w:rPr>
            </w:pPr>
          </w:p>
        </w:tc>
        <w:tc>
          <w:tcPr>
            <w:tcW w:w="3431"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20"/>
                <w:szCs w:val="20"/>
              </w:rPr>
            </w:pPr>
            <w:r>
              <w:rPr>
                <w:rFonts w:hint="eastAsia"/>
              </w:rPr>
              <w:t>十八、自然资源海洋气象等支出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49</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b/>
                <w:color w:val="000000"/>
                <w:sz w:val="20"/>
                <w:szCs w:val="20"/>
              </w:rPr>
            </w:pPr>
            <w:r>
              <w:rPr>
                <w:rFonts w:ascii="仿宋" w:eastAsia="仿宋" w:hAnsi="仿宋" w:cs="仿宋"/>
                <w:color w:val="000000"/>
                <w:kern w:val="0"/>
                <w:sz w:val="20"/>
                <w:szCs w:val="20"/>
                <w:lang/>
              </w:rPr>
              <w:t>0.00</w:t>
            </w:r>
          </w:p>
        </w:tc>
      </w:tr>
      <w:tr w:rsidR="005F54A6">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19</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仿宋" w:eastAsia="仿宋" w:hAnsi="仿宋" w:cs="仿宋"/>
                <w:color w:val="000000"/>
                <w:sz w:val="20"/>
                <w:szCs w:val="20"/>
              </w:rPr>
            </w:pPr>
          </w:p>
        </w:tc>
        <w:tc>
          <w:tcPr>
            <w:tcW w:w="3431"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20"/>
                <w:szCs w:val="20"/>
              </w:rPr>
            </w:pPr>
            <w:r>
              <w:rPr>
                <w:rFonts w:hint="eastAsia"/>
              </w:rPr>
              <w:t>十九、住房保障支出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50</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b/>
                <w:color w:val="000000"/>
                <w:sz w:val="20"/>
                <w:szCs w:val="20"/>
              </w:rPr>
            </w:pPr>
            <w:r>
              <w:rPr>
                <w:rFonts w:ascii="仿宋" w:eastAsia="仿宋" w:hAnsi="仿宋" w:cs="仿宋"/>
                <w:color w:val="000000"/>
                <w:kern w:val="0"/>
                <w:sz w:val="20"/>
                <w:szCs w:val="20"/>
                <w:lang/>
              </w:rPr>
              <w:t>482.11</w:t>
            </w:r>
          </w:p>
        </w:tc>
      </w:tr>
      <w:tr w:rsidR="005F54A6">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20</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仿宋" w:eastAsia="仿宋" w:hAnsi="仿宋" w:cs="仿宋"/>
                <w:color w:val="000000"/>
                <w:sz w:val="20"/>
                <w:szCs w:val="20"/>
              </w:rPr>
            </w:pPr>
          </w:p>
        </w:tc>
        <w:tc>
          <w:tcPr>
            <w:tcW w:w="3431"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20"/>
                <w:szCs w:val="20"/>
              </w:rPr>
            </w:pPr>
            <w:r>
              <w:rPr>
                <w:rFonts w:hint="eastAsia"/>
              </w:rPr>
              <w:t>二十、粮油物资储备支出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51</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b/>
                <w:color w:val="000000"/>
                <w:sz w:val="20"/>
                <w:szCs w:val="20"/>
              </w:rPr>
            </w:pPr>
            <w:r>
              <w:rPr>
                <w:rFonts w:ascii="仿宋" w:eastAsia="仿宋" w:hAnsi="仿宋" w:cs="仿宋"/>
                <w:color w:val="000000"/>
                <w:kern w:val="0"/>
                <w:sz w:val="20"/>
                <w:szCs w:val="20"/>
                <w:lang/>
              </w:rPr>
              <w:t>0.00</w:t>
            </w:r>
          </w:p>
        </w:tc>
      </w:tr>
      <w:tr w:rsidR="005F54A6">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21</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仿宋" w:eastAsia="仿宋" w:hAnsi="仿宋" w:cs="仿宋"/>
                <w:color w:val="000000"/>
                <w:sz w:val="20"/>
                <w:szCs w:val="20"/>
              </w:rPr>
            </w:pPr>
          </w:p>
        </w:tc>
        <w:tc>
          <w:tcPr>
            <w:tcW w:w="3431"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20"/>
                <w:szCs w:val="20"/>
              </w:rPr>
            </w:pPr>
            <w:r>
              <w:rPr>
                <w:rFonts w:hint="eastAsia"/>
              </w:rPr>
              <w:t>二十一、国有资本经营预算支出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52</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b/>
                <w:color w:val="000000"/>
                <w:sz w:val="20"/>
                <w:szCs w:val="20"/>
              </w:rPr>
            </w:pPr>
            <w:r>
              <w:rPr>
                <w:rFonts w:ascii="仿宋" w:eastAsia="仿宋" w:hAnsi="仿宋" w:cs="仿宋"/>
                <w:color w:val="000000"/>
                <w:kern w:val="0"/>
                <w:sz w:val="20"/>
                <w:szCs w:val="20"/>
                <w:lang/>
              </w:rPr>
              <w:t>0.00</w:t>
            </w:r>
          </w:p>
        </w:tc>
      </w:tr>
      <w:tr w:rsidR="005F54A6">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22</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仿宋" w:eastAsia="仿宋" w:hAnsi="仿宋" w:cs="仿宋"/>
                <w:color w:val="000000"/>
                <w:sz w:val="20"/>
                <w:szCs w:val="20"/>
              </w:rPr>
            </w:pPr>
          </w:p>
        </w:tc>
        <w:tc>
          <w:tcPr>
            <w:tcW w:w="3431"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20"/>
                <w:szCs w:val="20"/>
              </w:rPr>
            </w:pPr>
            <w:r>
              <w:rPr>
                <w:rFonts w:hint="eastAsia"/>
              </w:rPr>
              <w:t>二十二、灾害防治及应急管理支出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53</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b/>
                <w:color w:val="000000"/>
                <w:sz w:val="20"/>
                <w:szCs w:val="20"/>
              </w:rPr>
            </w:pPr>
            <w:r>
              <w:rPr>
                <w:rFonts w:ascii="仿宋" w:eastAsia="仿宋" w:hAnsi="仿宋" w:cs="仿宋"/>
                <w:color w:val="000000"/>
                <w:kern w:val="0"/>
                <w:sz w:val="20"/>
                <w:szCs w:val="20"/>
                <w:lang/>
              </w:rPr>
              <w:t>0.00</w:t>
            </w:r>
          </w:p>
        </w:tc>
      </w:tr>
      <w:tr w:rsidR="005F54A6">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23</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仿宋" w:eastAsia="仿宋" w:hAnsi="仿宋" w:cs="仿宋"/>
                <w:color w:val="000000"/>
                <w:sz w:val="20"/>
                <w:szCs w:val="20"/>
              </w:rPr>
            </w:pPr>
          </w:p>
        </w:tc>
        <w:tc>
          <w:tcPr>
            <w:tcW w:w="3431"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20"/>
                <w:szCs w:val="20"/>
              </w:rPr>
            </w:pPr>
            <w:r>
              <w:rPr>
                <w:rFonts w:hint="eastAsia"/>
              </w:rPr>
              <w:t>二十三、其他支出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54</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b/>
                <w:color w:val="000000"/>
                <w:sz w:val="20"/>
                <w:szCs w:val="20"/>
              </w:rPr>
            </w:pPr>
            <w:r>
              <w:rPr>
                <w:rFonts w:ascii="仿宋" w:eastAsia="仿宋" w:hAnsi="仿宋" w:cs="仿宋"/>
                <w:color w:val="000000"/>
                <w:kern w:val="0"/>
                <w:sz w:val="20"/>
                <w:szCs w:val="20"/>
                <w:lang/>
              </w:rPr>
              <w:t>0.00</w:t>
            </w:r>
          </w:p>
        </w:tc>
      </w:tr>
      <w:tr w:rsidR="005F54A6">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24</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仿宋" w:eastAsia="仿宋" w:hAnsi="仿宋" w:cs="仿宋"/>
                <w:color w:val="000000"/>
                <w:sz w:val="20"/>
                <w:szCs w:val="20"/>
              </w:rPr>
            </w:pPr>
          </w:p>
        </w:tc>
        <w:tc>
          <w:tcPr>
            <w:tcW w:w="3431"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20"/>
                <w:szCs w:val="20"/>
              </w:rPr>
            </w:pPr>
            <w:r>
              <w:rPr>
                <w:rFonts w:hint="eastAsia"/>
              </w:rPr>
              <w:t>二十四、债务还本支出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55</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b/>
                <w:color w:val="000000"/>
                <w:sz w:val="20"/>
                <w:szCs w:val="20"/>
              </w:rPr>
            </w:pPr>
            <w:r>
              <w:rPr>
                <w:rFonts w:ascii="仿宋" w:eastAsia="仿宋" w:hAnsi="仿宋" w:cs="仿宋"/>
                <w:color w:val="000000"/>
                <w:kern w:val="0"/>
                <w:sz w:val="20"/>
                <w:szCs w:val="20"/>
                <w:lang/>
              </w:rPr>
              <w:t>0.00</w:t>
            </w:r>
          </w:p>
        </w:tc>
      </w:tr>
      <w:tr w:rsidR="005F54A6">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25</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仿宋" w:eastAsia="仿宋" w:hAnsi="仿宋" w:cs="仿宋"/>
                <w:color w:val="000000"/>
                <w:sz w:val="20"/>
                <w:szCs w:val="20"/>
              </w:rPr>
            </w:pPr>
          </w:p>
        </w:tc>
        <w:tc>
          <w:tcPr>
            <w:tcW w:w="3431"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20"/>
                <w:szCs w:val="20"/>
              </w:rPr>
            </w:pPr>
            <w:r>
              <w:rPr>
                <w:rFonts w:hint="eastAsia"/>
              </w:rPr>
              <w:t>二十五、债务付息支出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56</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b/>
                <w:color w:val="000000"/>
                <w:sz w:val="20"/>
                <w:szCs w:val="20"/>
              </w:rPr>
            </w:pPr>
            <w:r>
              <w:rPr>
                <w:rFonts w:ascii="仿宋" w:eastAsia="仿宋" w:hAnsi="仿宋" w:cs="仿宋"/>
                <w:color w:val="000000"/>
                <w:kern w:val="0"/>
                <w:sz w:val="20"/>
                <w:szCs w:val="20"/>
                <w:lang/>
              </w:rPr>
              <w:t>0.00</w:t>
            </w:r>
          </w:p>
        </w:tc>
      </w:tr>
      <w:tr w:rsidR="005F54A6">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26</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仿宋" w:eastAsia="仿宋" w:hAnsi="仿宋" w:cs="仿宋"/>
                <w:color w:val="000000"/>
                <w:sz w:val="20"/>
                <w:szCs w:val="20"/>
              </w:rPr>
            </w:pPr>
          </w:p>
        </w:tc>
        <w:tc>
          <w:tcPr>
            <w:tcW w:w="3431"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20"/>
                <w:szCs w:val="20"/>
              </w:rPr>
            </w:pPr>
            <w:r>
              <w:rPr>
                <w:rFonts w:hint="eastAsia"/>
              </w:rPr>
              <w:t>二十六、抗疫特别国债安排的支出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57</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b/>
                <w:color w:val="000000"/>
                <w:sz w:val="20"/>
                <w:szCs w:val="20"/>
              </w:rPr>
            </w:pPr>
            <w:r>
              <w:rPr>
                <w:rFonts w:ascii="仿宋" w:eastAsia="仿宋" w:hAnsi="仿宋" w:cs="仿宋"/>
                <w:color w:val="000000"/>
                <w:kern w:val="0"/>
                <w:sz w:val="20"/>
                <w:szCs w:val="20"/>
                <w:lang/>
              </w:rPr>
              <w:t>0.00</w:t>
            </w:r>
          </w:p>
        </w:tc>
      </w:tr>
      <w:tr w:rsidR="005F54A6">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center"/>
              <w:rPr>
                <w:rFonts w:ascii="宋体" w:cs="宋体"/>
                <w:color w:val="000000"/>
                <w:sz w:val="20"/>
                <w:szCs w:val="20"/>
              </w:rPr>
            </w:pPr>
            <w:r>
              <w:rPr>
                <w:rFonts w:hint="eastAsia"/>
                <w:b/>
                <w:bCs/>
              </w:rPr>
              <w:t>本年收入合计</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27</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16369.44</w:t>
            </w:r>
          </w:p>
        </w:tc>
        <w:tc>
          <w:tcPr>
            <w:tcW w:w="3431"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center"/>
              <w:rPr>
                <w:rFonts w:ascii="宋体" w:cs="宋体"/>
                <w:color w:val="000000"/>
                <w:sz w:val="20"/>
                <w:szCs w:val="20"/>
              </w:rPr>
            </w:pPr>
            <w:r>
              <w:rPr>
                <w:rFonts w:hint="eastAsia"/>
                <w:b/>
                <w:bCs/>
              </w:rPr>
              <w:t>本年支出合计</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58</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b/>
                <w:color w:val="000000"/>
                <w:sz w:val="20"/>
                <w:szCs w:val="20"/>
              </w:rPr>
            </w:pPr>
            <w:r>
              <w:rPr>
                <w:rFonts w:ascii="仿宋" w:eastAsia="仿宋" w:hAnsi="仿宋" w:cs="仿宋"/>
                <w:color w:val="000000"/>
                <w:kern w:val="0"/>
                <w:sz w:val="20"/>
                <w:szCs w:val="20"/>
                <w:lang/>
              </w:rPr>
              <w:t>15897.15</w:t>
            </w:r>
          </w:p>
        </w:tc>
      </w:tr>
      <w:tr w:rsidR="005F54A6">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20"/>
                <w:szCs w:val="20"/>
              </w:rPr>
            </w:pPr>
            <w:r>
              <w:rPr>
                <w:rFonts w:hint="eastAsia"/>
              </w:rPr>
              <w:t>使用非财政拨款结余</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28</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3431"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20"/>
                <w:szCs w:val="20"/>
              </w:rPr>
            </w:pPr>
            <w:r>
              <w:rPr>
                <w:rFonts w:hint="eastAsia"/>
              </w:rPr>
              <w:t>结余分配</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59</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b/>
                <w:color w:val="000000"/>
                <w:sz w:val="20"/>
                <w:szCs w:val="20"/>
              </w:rPr>
            </w:pPr>
            <w:r>
              <w:rPr>
                <w:rFonts w:ascii="仿宋" w:eastAsia="仿宋" w:hAnsi="仿宋" w:cs="仿宋"/>
                <w:color w:val="000000"/>
                <w:kern w:val="0"/>
                <w:sz w:val="20"/>
                <w:szCs w:val="20"/>
                <w:lang/>
              </w:rPr>
              <w:t>0.00</w:t>
            </w:r>
          </w:p>
        </w:tc>
      </w:tr>
      <w:tr w:rsidR="005F54A6">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20"/>
                <w:szCs w:val="20"/>
              </w:rPr>
            </w:pPr>
            <w:r>
              <w:rPr>
                <w:rFonts w:hint="eastAsia"/>
              </w:rPr>
              <w:t>年初结转和结余</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29</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628.66</w:t>
            </w:r>
          </w:p>
        </w:tc>
        <w:tc>
          <w:tcPr>
            <w:tcW w:w="3431"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20"/>
                <w:szCs w:val="20"/>
              </w:rPr>
            </w:pPr>
            <w:r>
              <w:rPr>
                <w:rFonts w:hint="eastAsia"/>
              </w:rPr>
              <w:t>年末结转和结余</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60</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b/>
                <w:color w:val="000000"/>
                <w:sz w:val="20"/>
                <w:szCs w:val="20"/>
              </w:rPr>
            </w:pPr>
            <w:r>
              <w:rPr>
                <w:rFonts w:ascii="仿宋" w:eastAsia="仿宋" w:hAnsi="仿宋" w:cs="仿宋"/>
                <w:color w:val="000000"/>
                <w:kern w:val="0"/>
                <w:sz w:val="20"/>
                <w:szCs w:val="20"/>
                <w:lang/>
              </w:rPr>
              <w:t>1100.95</w:t>
            </w:r>
          </w:p>
        </w:tc>
      </w:tr>
      <w:tr w:rsidR="005F54A6">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30</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仿宋" w:eastAsia="仿宋" w:hAnsi="仿宋" w:cs="仿宋"/>
                <w:color w:val="000000"/>
                <w:sz w:val="20"/>
                <w:szCs w:val="20"/>
              </w:rPr>
            </w:pPr>
          </w:p>
        </w:tc>
        <w:tc>
          <w:tcPr>
            <w:tcW w:w="3431"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61</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仿宋" w:eastAsia="仿宋" w:hAnsi="仿宋" w:cs="仿宋"/>
                <w:b/>
                <w:color w:val="000000"/>
                <w:sz w:val="20"/>
                <w:szCs w:val="20"/>
              </w:rPr>
            </w:pPr>
          </w:p>
        </w:tc>
      </w:tr>
      <w:tr w:rsidR="005F54A6">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b/>
                <w:color w:val="000000"/>
                <w:sz w:val="22"/>
              </w:rPr>
            </w:pPr>
            <w:r>
              <w:rPr>
                <w:rFonts w:hint="eastAsia"/>
                <w:b/>
                <w:bCs/>
              </w:rPr>
              <w:t>总计</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2"/>
              </w:rPr>
            </w:pPr>
            <w:r>
              <w:t>31</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16998.10</w:t>
            </w:r>
          </w:p>
        </w:tc>
        <w:tc>
          <w:tcPr>
            <w:tcW w:w="3431"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b/>
                <w:color w:val="000000"/>
                <w:sz w:val="22"/>
              </w:rPr>
            </w:pPr>
            <w:r>
              <w:rPr>
                <w:rFonts w:hint="eastAsia"/>
                <w:b/>
                <w:bCs/>
              </w:rPr>
              <w:t>总计</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2"/>
              </w:rPr>
            </w:pPr>
            <w:r>
              <w:t>62</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16998.10</w:t>
            </w:r>
          </w:p>
        </w:tc>
      </w:tr>
      <w:tr w:rsidR="005F54A6">
        <w:trPr>
          <w:trHeight w:val="1020"/>
        </w:trPr>
        <w:tc>
          <w:tcPr>
            <w:tcW w:w="16797" w:type="dxa"/>
            <w:gridSpan w:val="13"/>
            <w:vAlign w:val="center"/>
          </w:tcPr>
          <w:p w:rsidR="005F54A6" w:rsidRDefault="005F54A6">
            <w:pPr>
              <w:widowControl/>
              <w:jc w:val="left"/>
              <w:textAlignment w:val="center"/>
              <w:rPr>
                <w:rFonts w:ascii="宋体" w:cs="宋体"/>
                <w:color w:val="000000"/>
                <w:sz w:val="24"/>
              </w:rPr>
            </w:pPr>
            <w:r>
              <w:rPr>
                <w:rFonts w:ascii="宋体" w:hAnsi="宋体" w:cs="宋体" w:hint="eastAsia"/>
                <w:color w:val="000000"/>
                <w:kern w:val="0"/>
                <w:sz w:val="24"/>
                <w:szCs w:val="24"/>
              </w:rPr>
              <w:t>注：</w:t>
            </w:r>
            <w:r>
              <w:rPr>
                <w:rFonts w:ascii="宋体" w:hAnsi="宋体" w:cs="宋体"/>
                <w:color w:val="000000"/>
                <w:kern w:val="0"/>
                <w:sz w:val="24"/>
                <w:szCs w:val="24"/>
              </w:rPr>
              <w:t>1.</w:t>
            </w:r>
            <w:r>
              <w:rPr>
                <w:rFonts w:ascii="宋体" w:hAnsi="宋体" w:cs="宋体" w:hint="eastAsia"/>
                <w:color w:val="000000"/>
                <w:kern w:val="0"/>
                <w:sz w:val="24"/>
                <w:szCs w:val="24"/>
              </w:rPr>
              <w:t>本表反映部门本年度的总收支和年末结转结余情况。</w:t>
            </w:r>
            <w:r>
              <w:rPr>
                <w:rFonts w:ascii="宋体" w:cs="宋体"/>
                <w:color w:val="000000"/>
                <w:kern w:val="0"/>
                <w:sz w:val="24"/>
                <w:szCs w:val="24"/>
              </w:rPr>
              <w:br/>
            </w:r>
            <w:r>
              <w:rPr>
                <w:rFonts w:ascii="宋体" w:hAnsi="宋体" w:cs="宋体"/>
                <w:color w:val="000000"/>
                <w:kern w:val="0"/>
                <w:sz w:val="24"/>
                <w:szCs w:val="24"/>
              </w:rPr>
              <w:t xml:space="preserve">    2.</w:t>
            </w:r>
            <w:r>
              <w:rPr>
                <w:rFonts w:ascii="宋体" w:hAnsi="宋体" w:cs="宋体" w:hint="eastAsia"/>
                <w:color w:val="000000"/>
                <w:kern w:val="0"/>
                <w:sz w:val="24"/>
                <w:szCs w:val="24"/>
              </w:rPr>
              <w:t>本套报表金额单位转换时可能存在尾数误差。</w:t>
            </w:r>
          </w:p>
        </w:tc>
      </w:tr>
    </w:tbl>
    <w:p w:rsidR="005F54A6" w:rsidRDefault="005F54A6">
      <w:pPr>
        <w:sectPr w:rsidR="005F54A6">
          <w:pgSz w:w="11906" w:h="16838"/>
          <w:pgMar w:top="567" w:right="567" w:bottom="567" w:left="567" w:header="851" w:footer="992" w:gutter="0"/>
          <w:cols w:space="720"/>
          <w:docGrid w:type="lines" w:linePitch="312"/>
        </w:sectPr>
      </w:pPr>
    </w:p>
    <w:tbl>
      <w:tblPr>
        <w:tblW w:w="11039" w:type="dxa"/>
        <w:tblLayout w:type="fixed"/>
        <w:tblCellMar>
          <w:top w:w="15" w:type="dxa"/>
          <w:left w:w="15" w:type="dxa"/>
          <w:bottom w:w="15" w:type="dxa"/>
          <w:right w:w="15" w:type="dxa"/>
        </w:tblCellMar>
        <w:tblLook w:val="00A0"/>
      </w:tblPr>
      <w:tblGrid>
        <w:gridCol w:w="555"/>
        <w:gridCol w:w="1080"/>
        <w:gridCol w:w="1291"/>
        <w:gridCol w:w="1635"/>
        <w:gridCol w:w="1080"/>
        <w:gridCol w:w="1080"/>
        <w:gridCol w:w="1080"/>
        <w:gridCol w:w="1080"/>
        <w:gridCol w:w="1080"/>
        <w:gridCol w:w="1078"/>
      </w:tblGrid>
      <w:tr w:rsidR="005F54A6">
        <w:trPr>
          <w:trHeight w:val="435"/>
        </w:trPr>
        <w:tc>
          <w:tcPr>
            <w:tcW w:w="11039" w:type="dxa"/>
            <w:gridSpan w:val="10"/>
            <w:vAlign w:val="center"/>
          </w:tcPr>
          <w:p w:rsidR="005F54A6" w:rsidRDefault="005F54A6">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t>收入决算表</w:t>
            </w:r>
          </w:p>
        </w:tc>
      </w:tr>
      <w:tr w:rsidR="005F54A6">
        <w:trPr>
          <w:trHeight w:val="286"/>
        </w:trPr>
        <w:tc>
          <w:tcPr>
            <w:tcW w:w="555" w:type="dxa"/>
            <w:shd w:val="clear" w:color="auto" w:fill="FFFFFF"/>
            <w:vAlign w:val="center"/>
          </w:tcPr>
          <w:p w:rsidR="005F54A6" w:rsidRDefault="005F54A6">
            <w:pPr>
              <w:jc w:val="right"/>
              <w:rPr>
                <w:rFonts w:ascii="宋体" w:cs="宋体"/>
                <w:color w:val="000000"/>
                <w:sz w:val="24"/>
              </w:rPr>
            </w:pPr>
          </w:p>
        </w:tc>
        <w:tc>
          <w:tcPr>
            <w:tcW w:w="1080" w:type="dxa"/>
            <w:shd w:val="clear" w:color="auto" w:fill="FFFFFF"/>
            <w:vAlign w:val="center"/>
          </w:tcPr>
          <w:p w:rsidR="005F54A6" w:rsidRDefault="005F54A6">
            <w:pPr>
              <w:jc w:val="right"/>
              <w:rPr>
                <w:rFonts w:ascii="宋体" w:cs="宋体"/>
                <w:color w:val="000000"/>
                <w:sz w:val="24"/>
              </w:rPr>
            </w:pPr>
          </w:p>
        </w:tc>
        <w:tc>
          <w:tcPr>
            <w:tcW w:w="1291" w:type="dxa"/>
            <w:shd w:val="clear" w:color="auto" w:fill="FFFFFF"/>
            <w:vAlign w:val="center"/>
          </w:tcPr>
          <w:p w:rsidR="005F54A6" w:rsidRDefault="005F54A6">
            <w:pPr>
              <w:jc w:val="right"/>
              <w:rPr>
                <w:rFonts w:ascii="宋体" w:cs="宋体"/>
                <w:color w:val="000000"/>
                <w:sz w:val="24"/>
              </w:rPr>
            </w:pPr>
          </w:p>
        </w:tc>
        <w:tc>
          <w:tcPr>
            <w:tcW w:w="1635" w:type="dxa"/>
            <w:shd w:val="clear" w:color="auto" w:fill="FFFFFF"/>
            <w:vAlign w:val="center"/>
          </w:tcPr>
          <w:p w:rsidR="005F54A6" w:rsidRDefault="005F54A6">
            <w:pPr>
              <w:jc w:val="right"/>
              <w:rPr>
                <w:rFonts w:ascii="宋体" w:cs="宋体"/>
                <w:color w:val="000000"/>
                <w:sz w:val="24"/>
              </w:rPr>
            </w:pPr>
          </w:p>
        </w:tc>
        <w:tc>
          <w:tcPr>
            <w:tcW w:w="1080" w:type="dxa"/>
            <w:shd w:val="clear" w:color="auto" w:fill="FFFFFF"/>
            <w:vAlign w:val="center"/>
          </w:tcPr>
          <w:p w:rsidR="005F54A6" w:rsidRDefault="005F54A6">
            <w:pPr>
              <w:jc w:val="right"/>
              <w:rPr>
                <w:rFonts w:ascii="宋体" w:cs="宋体"/>
                <w:color w:val="000000"/>
                <w:sz w:val="24"/>
              </w:rPr>
            </w:pPr>
          </w:p>
        </w:tc>
        <w:tc>
          <w:tcPr>
            <w:tcW w:w="1080" w:type="dxa"/>
            <w:shd w:val="clear" w:color="auto" w:fill="FFFFFF"/>
            <w:vAlign w:val="center"/>
          </w:tcPr>
          <w:p w:rsidR="005F54A6" w:rsidRDefault="005F54A6">
            <w:pPr>
              <w:jc w:val="right"/>
              <w:rPr>
                <w:rFonts w:ascii="宋体" w:cs="宋体"/>
                <w:color w:val="000000"/>
                <w:sz w:val="24"/>
              </w:rPr>
            </w:pPr>
          </w:p>
        </w:tc>
        <w:tc>
          <w:tcPr>
            <w:tcW w:w="1080" w:type="dxa"/>
            <w:shd w:val="clear" w:color="auto" w:fill="FFFFFF"/>
            <w:vAlign w:val="center"/>
          </w:tcPr>
          <w:p w:rsidR="005F54A6" w:rsidRDefault="005F54A6">
            <w:pPr>
              <w:jc w:val="right"/>
              <w:rPr>
                <w:rFonts w:ascii="宋体" w:cs="宋体"/>
                <w:color w:val="000000"/>
                <w:sz w:val="24"/>
              </w:rPr>
            </w:pPr>
          </w:p>
        </w:tc>
        <w:tc>
          <w:tcPr>
            <w:tcW w:w="1080" w:type="dxa"/>
            <w:shd w:val="clear" w:color="auto" w:fill="FFFFFF"/>
            <w:vAlign w:val="center"/>
          </w:tcPr>
          <w:p w:rsidR="005F54A6" w:rsidRDefault="005F54A6">
            <w:pPr>
              <w:jc w:val="right"/>
              <w:rPr>
                <w:rFonts w:ascii="宋体" w:cs="宋体"/>
                <w:color w:val="000000"/>
                <w:sz w:val="24"/>
              </w:rPr>
            </w:pPr>
          </w:p>
        </w:tc>
        <w:tc>
          <w:tcPr>
            <w:tcW w:w="1080" w:type="dxa"/>
            <w:shd w:val="clear" w:color="auto" w:fill="FFFFFF"/>
            <w:vAlign w:val="center"/>
          </w:tcPr>
          <w:p w:rsidR="005F54A6" w:rsidRDefault="005F54A6">
            <w:pPr>
              <w:jc w:val="right"/>
              <w:rPr>
                <w:rFonts w:ascii="宋体" w:cs="宋体"/>
                <w:color w:val="000000"/>
                <w:sz w:val="24"/>
              </w:rPr>
            </w:pPr>
          </w:p>
        </w:tc>
        <w:tc>
          <w:tcPr>
            <w:tcW w:w="1078" w:type="dxa"/>
            <w:shd w:val="clear" w:color="auto" w:fill="FFFFFF"/>
            <w:vAlign w:val="center"/>
          </w:tcPr>
          <w:p w:rsidR="005F54A6" w:rsidRDefault="005F54A6">
            <w:pPr>
              <w:widowControl/>
              <w:jc w:val="right"/>
              <w:textAlignment w:val="center"/>
              <w:rPr>
                <w:rFonts w:ascii="宋体" w:cs="宋体"/>
                <w:color w:val="00000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02</w:t>
            </w:r>
            <w:r>
              <w:rPr>
                <w:rFonts w:ascii="宋体" w:hAnsi="宋体" w:cs="宋体" w:hint="eastAsia"/>
                <w:color w:val="000000"/>
                <w:kern w:val="0"/>
                <w:sz w:val="20"/>
                <w:szCs w:val="20"/>
              </w:rPr>
              <w:t>表</w:t>
            </w:r>
          </w:p>
        </w:tc>
      </w:tr>
      <w:tr w:rsidR="005F54A6">
        <w:trPr>
          <w:trHeight w:val="286"/>
        </w:trPr>
        <w:tc>
          <w:tcPr>
            <w:tcW w:w="555" w:type="dxa"/>
            <w:shd w:val="clear" w:color="auto" w:fill="FFFFFF"/>
            <w:vAlign w:val="center"/>
          </w:tcPr>
          <w:p w:rsidR="005F54A6" w:rsidRDefault="005F54A6">
            <w:pPr>
              <w:widowControl/>
              <w:jc w:val="left"/>
              <w:textAlignment w:val="center"/>
              <w:rPr>
                <w:rFonts w:ascii="宋体" w:cs="宋体"/>
                <w:color w:val="000000"/>
                <w:sz w:val="20"/>
                <w:szCs w:val="20"/>
              </w:rPr>
            </w:pPr>
            <w:r>
              <w:rPr>
                <w:rFonts w:ascii="宋体" w:hAnsi="宋体" w:cs="宋体" w:hint="eastAsia"/>
                <w:color w:val="000000"/>
                <w:kern w:val="0"/>
                <w:sz w:val="20"/>
                <w:szCs w:val="20"/>
              </w:rPr>
              <w:t>部门：</w:t>
            </w:r>
          </w:p>
        </w:tc>
        <w:tc>
          <w:tcPr>
            <w:tcW w:w="1080" w:type="dxa"/>
            <w:shd w:val="clear" w:color="auto" w:fill="FFFFFF"/>
            <w:vAlign w:val="center"/>
          </w:tcPr>
          <w:p w:rsidR="005F54A6" w:rsidRDefault="005F54A6">
            <w:pPr>
              <w:jc w:val="right"/>
              <w:rPr>
                <w:rFonts w:ascii="宋体" w:cs="宋体"/>
                <w:color w:val="000000"/>
                <w:sz w:val="24"/>
              </w:rPr>
            </w:pPr>
          </w:p>
        </w:tc>
        <w:tc>
          <w:tcPr>
            <w:tcW w:w="1291" w:type="dxa"/>
            <w:shd w:val="clear" w:color="auto" w:fill="FFFFFF"/>
            <w:vAlign w:val="center"/>
          </w:tcPr>
          <w:p w:rsidR="005F54A6" w:rsidRDefault="005F54A6">
            <w:pPr>
              <w:jc w:val="right"/>
              <w:rPr>
                <w:rFonts w:ascii="宋体" w:cs="宋体"/>
                <w:color w:val="000000"/>
                <w:sz w:val="24"/>
              </w:rPr>
            </w:pPr>
          </w:p>
        </w:tc>
        <w:tc>
          <w:tcPr>
            <w:tcW w:w="1635" w:type="dxa"/>
            <w:shd w:val="clear" w:color="auto" w:fill="FFFFFF"/>
            <w:vAlign w:val="center"/>
          </w:tcPr>
          <w:p w:rsidR="005F54A6" w:rsidRDefault="005F54A6">
            <w:pPr>
              <w:jc w:val="right"/>
              <w:rPr>
                <w:rFonts w:ascii="宋体" w:cs="宋体"/>
                <w:color w:val="000000"/>
                <w:sz w:val="24"/>
              </w:rPr>
            </w:pPr>
          </w:p>
        </w:tc>
        <w:tc>
          <w:tcPr>
            <w:tcW w:w="1080" w:type="dxa"/>
            <w:shd w:val="clear" w:color="auto" w:fill="FFFFFF"/>
            <w:vAlign w:val="center"/>
          </w:tcPr>
          <w:p w:rsidR="005F54A6" w:rsidRDefault="005F54A6">
            <w:pPr>
              <w:jc w:val="right"/>
              <w:rPr>
                <w:rFonts w:ascii="宋体" w:cs="宋体"/>
                <w:color w:val="000000"/>
                <w:sz w:val="24"/>
              </w:rPr>
            </w:pPr>
            <w:r>
              <w:rPr>
                <w:rFonts w:ascii="宋体" w:hAnsi="宋体" w:cs="宋体"/>
                <w:color w:val="000000"/>
                <w:sz w:val="24"/>
                <w:szCs w:val="24"/>
              </w:rPr>
              <w:t>2022</w:t>
            </w:r>
            <w:r>
              <w:rPr>
                <w:rFonts w:ascii="宋体" w:hAnsi="宋体" w:cs="宋体" w:hint="eastAsia"/>
                <w:color w:val="000000"/>
                <w:sz w:val="24"/>
                <w:szCs w:val="24"/>
              </w:rPr>
              <w:t>年度</w:t>
            </w:r>
          </w:p>
        </w:tc>
        <w:tc>
          <w:tcPr>
            <w:tcW w:w="1080" w:type="dxa"/>
            <w:shd w:val="clear" w:color="auto" w:fill="FFFFFF"/>
            <w:vAlign w:val="center"/>
          </w:tcPr>
          <w:p w:rsidR="005F54A6" w:rsidRDefault="005F54A6">
            <w:pPr>
              <w:jc w:val="center"/>
              <w:rPr>
                <w:rFonts w:ascii="宋体" w:cs="宋体"/>
                <w:color w:val="000000"/>
                <w:sz w:val="20"/>
                <w:szCs w:val="20"/>
              </w:rPr>
            </w:pPr>
          </w:p>
        </w:tc>
        <w:tc>
          <w:tcPr>
            <w:tcW w:w="1080" w:type="dxa"/>
            <w:shd w:val="clear" w:color="auto" w:fill="FFFFFF"/>
            <w:vAlign w:val="center"/>
          </w:tcPr>
          <w:p w:rsidR="005F54A6" w:rsidRDefault="005F54A6">
            <w:pPr>
              <w:jc w:val="right"/>
              <w:rPr>
                <w:rFonts w:ascii="宋体" w:cs="宋体"/>
                <w:color w:val="000000"/>
                <w:sz w:val="24"/>
              </w:rPr>
            </w:pPr>
          </w:p>
        </w:tc>
        <w:tc>
          <w:tcPr>
            <w:tcW w:w="1080" w:type="dxa"/>
            <w:shd w:val="clear" w:color="auto" w:fill="FFFFFF"/>
            <w:vAlign w:val="center"/>
          </w:tcPr>
          <w:p w:rsidR="005F54A6" w:rsidRDefault="005F54A6">
            <w:pPr>
              <w:jc w:val="right"/>
              <w:rPr>
                <w:rFonts w:ascii="宋体" w:cs="宋体"/>
                <w:color w:val="000000"/>
                <w:sz w:val="24"/>
              </w:rPr>
            </w:pPr>
          </w:p>
        </w:tc>
        <w:tc>
          <w:tcPr>
            <w:tcW w:w="1080" w:type="dxa"/>
            <w:shd w:val="clear" w:color="auto" w:fill="FFFFFF"/>
            <w:vAlign w:val="center"/>
          </w:tcPr>
          <w:p w:rsidR="005F54A6" w:rsidRDefault="005F54A6">
            <w:pPr>
              <w:jc w:val="right"/>
              <w:rPr>
                <w:rFonts w:ascii="宋体" w:cs="宋体"/>
                <w:color w:val="000000"/>
                <w:sz w:val="24"/>
              </w:rPr>
            </w:pPr>
          </w:p>
        </w:tc>
        <w:tc>
          <w:tcPr>
            <w:tcW w:w="1078" w:type="dxa"/>
            <w:shd w:val="clear" w:color="auto" w:fill="FFFFFF"/>
            <w:vAlign w:val="center"/>
          </w:tcPr>
          <w:p w:rsidR="005F54A6" w:rsidRDefault="005F54A6">
            <w:pPr>
              <w:widowControl/>
              <w:jc w:val="right"/>
              <w:textAlignment w:val="center"/>
              <w:rPr>
                <w:rFonts w:ascii="宋体" w:cs="宋体"/>
                <w:color w:val="000000"/>
                <w:sz w:val="20"/>
                <w:szCs w:val="20"/>
              </w:rPr>
            </w:pPr>
            <w:r>
              <w:rPr>
                <w:rFonts w:ascii="宋体" w:hAnsi="宋体" w:cs="宋体" w:hint="eastAsia"/>
                <w:color w:val="000000"/>
                <w:kern w:val="0"/>
                <w:sz w:val="20"/>
                <w:szCs w:val="20"/>
              </w:rPr>
              <w:t>单位：万元</w:t>
            </w:r>
          </w:p>
        </w:tc>
      </w:tr>
      <w:tr w:rsidR="005F54A6">
        <w:trPr>
          <w:trHeight w:val="450"/>
        </w:trPr>
        <w:tc>
          <w:tcPr>
            <w:tcW w:w="292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项</w:t>
            </w:r>
            <w:r>
              <w:rPr>
                <w:rFonts w:ascii="宋体" w:hAnsi="宋体" w:cs="宋体"/>
                <w:color w:val="000000"/>
                <w:kern w:val="0"/>
                <w:sz w:val="24"/>
                <w:szCs w:val="24"/>
              </w:rPr>
              <w:t xml:space="preserve">    </w:t>
            </w:r>
            <w:r>
              <w:rPr>
                <w:rFonts w:ascii="宋体" w:hAnsi="宋体" w:cs="宋体" w:hint="eastAsia"/>
                <w:color w:val="000000"/>
                <w:kern w:val="0"/>
                <w:sz w:val="24"/>
                <w:szCs w:val="24"/>
              </w:rPr>
              <w:t>目</w:t>
            </w:r>
          </w:p>
        </w:tc>
        <w:tc>
          <w:tcPr>
            <w:tcW w:w="1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本年收入合计</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财政拨款收入</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上级补助收入</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事业收入</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经营收入</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附属单位上缴收入</w:t>
            </w:r>
          </w:p>
        </w:tc>
        <w:tc>
          <w:tcPr>
            <w:tcW w:w="10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其他收入</w:t>
            </w:r>
          </w:p>
        </w:tc>
      </w:tr>
      <w:tr w:rsidR="005F54A6">
        <w:trPr>
          <w:trHeight w:val="450"/>
        </w:trPr>
        <w:tc>
          <w:tcPr>
            <w:tcW w:w="163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科目代码</w:t>
            </w:r>
          </w:p>
        </w:tc>
        <w:tc>
          <w:tcPr>
            <w:tcW w:w="129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科目名称</w:t>
            </w:r>
          </w:p>
        </w:tc>
        <w:tc>
          <w:tcPr>
            <w:tcW w:w="1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tc>
        <w:tc>
          <w:tcPr>
            <w:tcW w:w="1080" w:type="dxa"/>
            <w:vMerge/>
            <w:tcBorders>
              <w:top w:val="single" w:sz="4" w:space="0" w:color="000000"/>
              <w:left w:val="single" w:sz="4" w:space="0" w:color="000000"/>
              <w:bottom w:val="single" w:sz="4" w:space="0" w:color="000000"/>
              <w:right w:val="single" w:sz="4" w:space="0" w:color="000000"/>
            </w:tcBorders>
            <w:vAlign w:val="center"/>
          </w:tcPr>
          <w:p w:rsidR="005F54A6" w:rsidRDefault="005F54A6"/>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tc>
        <w:tc>
          <w:tcPr>
            <w:tcW w:w="10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tc>
      </w:tr>
      <w:tr w:rsidR="005F54A6">
        <w:trPr>
          <w:trHeight w:val="450"/>
        </w:trPr>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tc>
        <w:tc>
          <w:tcPr>
            <w:tcW w:w="129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tc>
        <w:tc>
          <w:tcPr>
            <w:tcW w:w="1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tc>
        <w:tc>
          <w:tcPr>
            <w:tcW w:w="1080" w:type="dxa"/>
            <w:vMerge/>
            <w:tcBorders>
              <w:top w:val="single" w:sz="4" w:space="0" w:color="000000"/>
              <w:left w:val="single" w:sz="4" w:space="0" w:color="000000"/>
              <w:bottom w:val="single" w:sz="4" w:space="0" w:color="000000"/>
              <w:right w:val="single" w:sz="4" w:space="0" w:color="000000"/>
            </w:tcBorders>
            <w:vAlign w:val="center"/>
          </w:tcPr>
          <w:p w:rsidR="005F54A6" w:rsidRDefault="005F54A6"/>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tc>
        <w:tc>
          <w:tcPr>
            <w:tcW w:w="10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tc>
      </w:tr>
      <w:tr w:rsidR="005F54A6">
        <w:trPr>
          <w:trHeight w:val="450"/>
        </w:trPr>
        <w:tc>
          <w:tcPr>
            <w:tcW w:w="292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栏次</w:t>
            </w:r>
          </w:p>
        </w:tc>
        <w:tc>
          <w:tcPr>
            <w:tcW w:w="1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color w:val="000000"/>
                <w:kern w:val="0"/>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color w:val="000000"/>
                <w:kern w:val="0"/>
                <w:sz w:val="24"/>
                <w:szCs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color w:val="000000"/>
                <w:kern w:val="0"/>
                <w:sz w:val="24"/>
                <w:szCs w:val="24"/>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color w:val="000000"/>
                <w:kern w:val="0"/>
                <w:sz w:val="24"/>
                <w:szCs w:val="24"/>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color w:val="000000"/>
                <w:kern w:val="0"/>
                <w:sz w:val="24"/>
                <w:szCs w:val="24"/>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color w:val="000000"/>
                <w:kern w:val="0"/>
                <w:sz w:val="24"/>
                <w:szCs w:val="24"/>
              </w:rPr>
              <w:t>6</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color w:val="000000"/>
                <w:kern w:val="0"/>
                <w:sz w:val="24"/>
                <w:szCs w:val="24"/>
              </w:rPr>
              <w:t>7</w:t>
            </w:r>
          </w:p>
        </w:tc>
      </w:tr>
      <w:tr w:rsidR="005F54A6">
        <w:trPr>
          <w:trHeight w:val="450"/>
        </w:trPr>
        <w:tc>
          <w:tcPr>
            <w:tcW w:w="292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合计</w:t>
            </w:r>
          </w:p>
        </w:tc>
        <w:tc>
          <w:tcPr>
            <w:tcW w:w="1635"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b/>
                <w:color w:val="000000"/>
                <w:kern w:val="0"/>
                <w:sz w:val="22"/>
                <w:lang/>
              </w:rPr>
              <w:t>16369.44</w:t>
            </w: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b/>
                <w:color w:val="000000"/>
                <w:kern w:val="0"/>
                <w:sz w:val="22"/>
                <w:lang/>
              </w:rPr>
              <w:t>16368.44</w:t>
            </w: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b/>
                <w:color w:val="000000"/>
                <w:kern w:val="0"/>
                <w:sz w:val="22"/>
                <w:lang/>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b/>
                <w:color w:val="000000"/>
                <w:kern w:val="0"/>
                <w:sz w:val="22"/>
                <w:lang/>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b/>
                <w:color w:val="000000"/>
                <w:kern w:val="0"/>
                <w:sz w:val="22"/>
                <w:lang/>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b/>
                <w:color w:val="000000"/>
                <w:kern w:val="0"/>
                <w:sz w:val="22"/>
                <w:lang/>
              </w:rPr>
              <w:t>0.00</w:t>
            </w:r>
          </w:p>
        </w:tc>
        <w:tc>
          <w:tcPr>
            <w:tcW w:w="107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b/>
                <w:color w:val="000000"/>
                <w:kern w:val="0"/>
                <w:sz w:val="22"/>
                <w:lang/>
              </w:rPr>
              <w:t>1.00</w:t>
            </w:r>
          </w:p>
        </w:tc>
      </w:tr>
      <w:tr w:rsidR="005F54A6">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204</w:t>
            </w:r>
          </w:p>
        </w:tc>
        <w:tc>
          <w:tcPr>
            <w:tcW w:w="1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hint="eastAsia"/>
                <w:color w:val="000000"/>
                <w:kern w:val="0"/>
                <w:sz w:val="22"/>
                <w:lang/>
              </w:rPr>
              <w:t>公共安全支出</w:t>
            </w:r>
          </w:p>
        </w:tc>
        <w:tc>
          <w:tcPr>
            <w:tcW w:w="1635"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14557.91</w:t>
            </w: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14556.91</w:t>
            </w: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7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1.00</w:t>
            </w:r>
          </w:p>
        </w:tc>
      </w:tr>
      <w:tr w:rsidR="005F54A6">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20402</w:t>
            </w:r>
          </w:p>
        </w:tc>
        <w:tc>
          <w:tcPr>
            <w:tcW w:w="1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hint="eastAsia"/>
                <w:color w:val="000000"/>
                <w:kern w:val="0"/>
                <w:sz w:val="22"/>
                <w:lang/>
              </w:rPr>
              <w:t>公安</w:t>
            </w:r>
          </w:p>
        </w:tc>
        <w:tc>
          <w:tcPr>
            <w:tcW w:w="1635"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华文中宋" w:eastAsia="华文中宋" w:hAnsi="华文中宋" w:cs="华文中宋"/>
                <w:color w:val="000000"/>
                <w:sz w:val="24"/>
              </w:rPr>
            </w:pPr>
            <w:r>
              <w:rPr>
                <w:rFonts w:ascii="宋体" w:hAnsi="宋体" w:cs="宋体"/>
                <w:color w:val="000000"/>
                <w:kern w:val="0"/>
                <w:sz w:val="22"/>
                <w:lang/>
              </w:rPr>
              <w:t>14557.91</w:t>
            </w: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14556.91</w:t>
            </w: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7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1.00</w:t>
            </w:r>
          </w:p>
        </w:tc>
      </w:tr>
      <w:tr w:rsidR="005F54A6">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2040201</w:t>
            </w:r>
          </w:p>
        </w:tc>
        <w:tc>
          <w:tcPr>
            <w:tcW w:w="1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行政运行</w:t>
            </w:r>
          </w:p>
        </w:tc>
        <w:tc>
          <w:tcPr>
            <w:tcW w:w="1635"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6094.51</w:t>
            </w: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6093.51</w:t>
            </w: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7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1.00</w:t>
            </w:r>
          </w:p>
        </w:tc>
      </w:tr>
      <w:tr w:rsidR="005F54A6">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2040202</w:t>
            </w:r>
          </w:p>
        </w:tc>
        <w:tc>
          <w:tcPr>
            <w:tcW w:w="1291" w:type="dxa"/>
            <w:tcBorders>
              <w:top w:val="single" w:sz="4" w:space="0" w:color="000000"/>
              <w:left w:val="single" w:sz="4" w:space="0" w:color="000000"/>
              <w:bottom w:val="single" w:sz="4" w:space="0" w:color="auto"/>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一般行政管理事务</w:t>
            </w:r>
          </w:p>
        </w:tc>
        <w:tc>
          <w:tcPr>
            <w:tcW w:w="1635" w:type="dxa"/>
            <w:tcBorders>
              <w:top w:val="single" w:sz="4" w:space="0" w:color="000000"/>
              <w:left w:val="single" w:sz="4" w:space="0" w:color="000000"/>
              <w:bottom w:val="single" w:sz="4" w:space="0" w:color="auto"/>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2591.79</w:t>
            </w:r>
          </w:p>
        </w:tc>
        <w:tc>
          <w:tcPr>
            <w:tcW w:w="1080" w:type="dxa"/>
            <w:tcBorders>
              <w:top w:val="single" w:sz="4" w:space="0" w:color="000000"/>
              <w:left w:val="single" w:sz="4" w:space="0" w:color="000000"/>
              <w:bottom w:val="single" w:sz="4" w:space="0" w:color="auto"/>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2591.79</w:t>
            </w:r>
          </w:p>
        </w:tc>
        <w:tc>
          <w:tcPr>
            <w:tcW w:w="1080" w:type="dxa"/>
            <w:tcBorders>
              <w:top w:val="single" w:sz="4" w:space="0" w:color="000000"/>
              <w:left w:val="single" w:sz="4" w:space="0" w:color="000000"/>
              <w:bottom w:val="single" w:sz="4" w:space="0" w:color="auto"/>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000000"/>
              <w:left w:val="single" w:sz="4" w:space="0" w:color="000000"/>
              <w:bottom w:val="single" w:sz="4" w:space="0" w:color="auto"/>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000000"/>
              <w:left w:val="single" w:sz="4" w:space="0" w:color="000000"/>
              <w:bottom w:val="single" w:sz="4" w:space="0" w:color="auto"/>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000000"/>
              <w:left w:val="single" w:sz="4" w:space="0" w:color="000000"/>
              <w:bottom w:val="single" w:sz="4" w:space="0" w:color="auto"/>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78" w:type="dxa"/>
            <w:tcBorders>
              <w:top w:val="single" w:sz="4" w:space="0" w:color="000000"/>
              <w:left w:val="single" w:sz="4" w:space="0" w:color="000000"/>
              <w:bottom w:val="single" w:sz="4" w:space="0" w:color="auto"/>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trHeight w:val="377"/>
        </w:trPr>
        <w:tc>
          <w:tcPr>
            <w:tcW w:w="1635"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2040219</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信息化建设</w:t>
            </w:r>
          </w:p>
        </w:tc>
        <w:tc>
          <w:tcPr>
            <w:tcW w:w="1635"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173.23</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173.23</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78"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trHeight w:val="31"/>
        </w:trPr>
        <w:tc>
          <w:tcPr>
            <w:tcW w:w="1635"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2040220</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执法办案</w:t>
            </w:r>
          </w:p>
        </w:tc>
        <w:tc>
          <w:tcPr>
            <w:tcW w:w="1635"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4153.36</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4153.36</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78"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trHeight w:val="31"/>
        </w:trPr>
        <w:tc>
          <w:tcPr>
            <w:tcW w:w="1635"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2040250</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事业运行</w:t>
            </w:r>
          </w:p>
        </w:tc>
        <w:tc>
          <w:tcPr>
            <w:tcW w:w="1635"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622.15</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622.15</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78"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trHeight w:val="31"/>
        </w:trPr>
        <w:tc>
          <w:tcPr>
            <w:tcW w:w="1635"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2040299</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其他公安支出</w:t>
            </w:r>
          </w:p>
        </w:tc>
        <w:tc>
          <w:tcPr>
            <w:tcW w:w="1635"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922.87</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922.87</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78"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trHeight w:val="31"/>
        </w:trPr>
        <w:tc>
          <w:tcPr>
            <w:tcW w:w="1635"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208</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hint="eastAsia"/>
                <w:color w:val="000000"/>
                <w:kern w:val="0"/>
                <w:sz w:val="22"/>
                <w:lang/>
              </w:rPr>
              <w:t>社会保障和就业支出</w:t>
            </w:r>
          </w:p>
        </w:tc>
        <w:tc>
          <w:tcPr>
            <w:tcW w:w="1635"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883.40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883.40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78"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trHeight w:val="31"/>
        </w:trPr>
        <w:tc>
          <w:tcPr>
            <w:tcW w:w="1635"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20805</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hint="eastAsia"/>
                <w:color w:val="000000"/>
                <w:kern w:val="0"/>
                <w:sz w:val="22"/>
                <w:lang/>
              </w:rPr>
              <w:t>行政事业单位养老支出</w:t>
            </w:r>
          </w:p>
        </w:tc>
        <w:tc>
          <w:tcPr>
            <w:tcW w:w="1635"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876.14</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876.14</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78"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trHeight w:val="31"/>
        </w:trPr>
        <w:tc>
          <w:tcPr>
            <w:tcW w:w="1635"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2080501</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行政单位离退休</w:t>
            </w:r>
          </w:p>
        </w:tc>
        <w:tc>
          <w:tcPr>
            <w:tcW w:w="1635"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328.05</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328.05</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78"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trHeight w:val="31"/>
        </w:trPr>
        <w:tc>
          <w:tcPr>
            <w:tcW w:w="1635"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2080505</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机关事业单位基本养老保险缴费支出</w:t>
            </w:r>
          </w:p>
        </w:tc>
        <w:tc>
          <w:tcPr>
            <w:tcW w:w="1635"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548.09</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548.09</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78"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trHeight w:val="31"/>
        </w:trPr>
        <w:tc>
          <w:tcPr>
            <w:tcW w:w="1635"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20807</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hint="eastAsia"/>
                <w:color w:val="000000"/>
                <w:kern w:val="0"/>
                <w:sz w:val="22"/>
                <w:lang/>
              </w:rPr>
              <w:t>就业补助</w:t>
            </w:r>
          </w:p>
        </w:tc>
        <w:tc>
          <w:tcPr>
            <w:tcW w:w="1635"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7.26</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7.26</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78"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trHeight w:val="31"/>
        </w:trPr>
        <w:tc>
          <w:tcPr>
            <w:tcW w:w="1635"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2080711</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就业见习补贴</w:t>
            </w:r>
          </w:p>
        </w:tc>
        <w:tc>
          <w:tcPr>
            <w:tcW w:w="1635"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7.26</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7.26</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78"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trHeight w:val="31"/>
        </w:trPr>
        <w:tc>
          <w:tcPr>
            <w:tcW w:w="1635"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210</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hint="eastAsia"/>
                <w:color w:val="000000"/>
                <w:kern w:val="0"/>
                <w:sz w:val="22"/>
                <w:lang/>
              </w:rPr>
              <w:t>卫生健康支出</w:t>
            </w:r>
          </w:p>
        </w:tc>
        <w:tc>
          <w:tcPr>
            <w:tcW w:w="1635"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446.03</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446.03</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78"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trHeight w:val="31"/>
        </w:trPr>
        <w:tc>
          <w:tcPr>
            <w:tcW w:w="1635"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21011</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hint="eastAsia"/>
                <w:color w:val="000000"/>
                <w:kern w:val="0"/>
                <w:sz w:val="22"/>
                <w:lang/>
              </w:rPr>
              <w:t>行政事业单位医疗</w:t>
            </w:r>
          </w:p>
        </w:tc>
        <w:tc>
          <w:tcPr>
            <w:tcW w:w="1635"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446.03</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446.03</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78"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trHeight w:val="31"/>
        </w:trPr>
        <w:tc>
          <w:tcPr>
            <w:tcW w:w="1635"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2101101</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行政单位医疗</w:t>
            </w:r>
          </w:p>
        </w:tc>
        <w:tc>
          <w:tcPr>
            <w:tcW w:w="1635"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208.01</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208.01</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78"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trHeight w:val="31"/>
        </w:trPr>
        <w:tc>
          <w:tcPr>
            <w:tcW w:w="1635"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2101103</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公务员医疗补助</w:t>
            </w:r>
          </w:p>
        </w:tc>
        <w:tc>
          <w:tcPr>
            <w:tcW w:w="1635"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238.02</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238.02</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78"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trHeight w:val="31"/>
        </w:trPr>
        <w:tc>
          <w:tcPr>
            <w:tcW w:w="1635"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221</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hint="eastAsia"/>
                <w:color w:val="000000"/>
                <w:kern w:val="0"/>
                <w:sz w:val="22"/>
                <w:lang/>
              </w:rPr>
              <w:t>住房保障支出</w:t>
            </w:r>
          </w:p>
        </w:tc>
        <w:tc>
          <w:tcPr>
            <w:tcW w:w="1635"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482.11</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482.11</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78" w:type="dxa"/>
            <w:tcBorders>
              <w:top w:val="single" w:sz="4" w:space="0" w:color="auto"/>
              <w:left w:val="single" w:sz="4" w:space="0" w:color="auto"/>
              <w:bottom w:val="single" w:sz="4" w:space="0" w:color="auto"/>
              <w:right w:val="single" w:sz="4" w:space="0" w:color="auto"/>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trHeight w:val="235"/>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22102</w:t>
            </w:r>
          </w:p>
        </w:tc>
        <w:tc>
          <w:tcPr>
            <w:tcW w:w="1291" w:type="dxa"/>
            <w:tcBorders>
              <w:top w:val="single" w:sz="4" w:space="0" w:color="auto"/>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hint="eastAsia"/>
                <w:color w:val="000000"/>
                <w:kern w:val="0"/>
                <w:sz w:val="22"/>
                <w:lang/>
              </w:rPr>
              <w:t>住房改革支出</w:t>
            </w:r>
          </w:p>
        </w:tc>
        <w:tc>
          <w:tcPr>
            <w:tcW w:w="1635" w:type="dxa"/>
            <w:tcBorders>
              <w:top w:val="single" w:sz="4" w:space="0" w:color="auto"/>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482.11</w:t>
            </w:r>
          </w:p>
        </w:tc>
        <w:tc>
          <w:tcPr>
            <w:tcW w:w="1080" w:type="dxa"/>
            <w:tcBorders>
              <w:top w:val="single" w:sz="4" w:space="0" w:color="auto"/>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482.11</w:t>
            </w:r>
          </w:p>
        </w:tc>
        <w:tc>
          <w:tcPr>
            <w:tcW w:w="1080" w:type="dxa"/>
            <w:tcBorders>
              <w:top w:val="single" w:sz="4" w:space="0" w:color="auto"/>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78" w:type="dxa"/>
            <w:tcBorders>
              <w:top w:val="single" w:sz="4" w:space="0" w:color="auto"/>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trHeight w:val="235"/>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2210201</w:t>
            </w:r>
          </w:p>
        </w:tc>
        <w:tc>
          <w:tcPr>
            <w:tcW w:w="1291" w:type="dxa"/>
            <w:tcBorders>
              <w:top w:val="single" w:sz="4" w:space="0" w:color="auto"/>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住房公积金</w:t>
            </w:r>
          </w:p>
        </w:tc>
        <w:tc>
          <w:tcPr>
            <w:tcW w:w="1635" w:type="dxa"/>
            <w:tcBorders>
              <w:top w:val="single" w:sz="4" w:space="0" w:color="auto"/>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482.11</w:t>
            </w:r>
          </w:p>
        </w:tc>
        <w:tc>
          <w:tcPr>
            <w:tcW w:w="1080" w:type="dxa"/>
            <w:tcBorders>
              <w:top w:val="single" w:sz="4" w:space="0" w:color="auto"/>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482.11</w:t>
            </w:r>
          </w:p>
        </w:tc>
        <w:tc>
          <w:tcPr>
            <w:tcW w:w="1080" w:type="dxa"/>
            <w:tcBorders>
              <w:top w:val="single" w:sz="4" w:space="0" w:color="auto"/>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78" w:type="dxa"/>
            <w:tcBorders>
              <w:top w:val="single" w:sz="4" w:space="0" w:color="auto"/>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trHeight w:val="615"/>
        </w:trPr>
        <w:tc>
          <w:tcPr>
            <w:tcW w:w="11039" w:type="dxa"/>
            <w:gridSpan w:val="10"/>
            <w:vAlign w:val="center"/>
          </w:tcPr>
          <w:p w:rsidR="005F54A6" w:rsidRDefault="005F54A6">
            <w:pPr>
              <w:widowControl/>
              <w:jc w:val="left"/>
              <w:textAlignment w:val="center"/>
              <w:rPr>
                <w:rFonts w:ascii="宋体" w:cs="宋体"/>
                <w:color w:val="000000"/>
                <w:sz w:val="24"/>
              </w:rPr>
            </w:pPr>
            <w:r>
              <w:rPr>
                <w:rFonts w:ascii="宋体" w:hAnsi="宋体" w:cs="宋体" w:hint="eastAsia"/>
                <w:color w:val="000000"/>
                <w:kern w:val="0"/>
                <w:sz w:val="24"/>
                <w:szCs w:val="24"/>
              </w:rPr>
              <w:t>注：本表反映部门本年度取得的各项收入情况。</w:t>
            </w:r>
          </w:p>
        </w:tc>
      </w:tr>
    </w:tbl>
    <w:p w:rsidR="005F54A6" w:rsidRDefault="005F54A6">
      <w:pPr>
        <w:sectPr w:rsidR="005F54A6">
          <w:pgSz w:w="11906" w:h="16838"/>
          <w:pgMar w:top="567" w:right="567" w:bottom="567" w:left="567" w:header="851" w:footer="992" w:gutter="0"/>
          <w:cols w:space="720"/>
          <w:docGrid w:type="lines" w:linePitch="312"/>
        </w:sectPr>
      </w:pPr>
    </w:p>
    <w:tbl>
      <w:tblPr>
        <w:tblW w:w="14186" w:type="dxa"/>
        <w:tblLayout w:type="fixed"/>
        <w:tblCellMar>
          <w:top w:w="15" w:type="dxa"/>
          <w:left w:w="15" w:type="dxa"/>
          <w:bottom w:w="15" w:type="dxa"/>
          <w:right w:w="15" w:type="dxa"/>
        </w:tblCellMar>
        <w:tblLook w:val="00A0"/>
      </w:tblPr>
      <w:tblGrid>
        <w:gridCol w:w="600"/>
        <w:gridCol w:w="71"/>
        <w:gridCol w:w="667"/>
        <w:gridCol w:w="342"/>
        <w:gridCol w:w="641"/>
        <w:gridCol w:w="248"/>
        <w:gridCol w:w="123"/>
        <w:gridCol w:w="1022"/>
        <w:gridCol w:w="292"/>
        <w:gridCol w:w="269"/>
        <w:gridCol w:w="1323"/>
        <w:gridCol w:w="319"/>
        <w:gridCol w:w="97"/>
        <w:gridCol w:w="378"/>
        <w:gridCol w:w="652"/>
        <w:gridCol w:w="39"/>
        <w:gridCol w:w="1069"/>
        <w:gridCol w:w="122"/>
        <w:gridCol w:w="294"/>
        <w:gridCol w:w="653"/>
        <w:gridCol w:w="313"/>
        <w:gridCol w:w="752"/>
        <w:gridCol w:w="544"/>
        <w:gridCol w:w="18"/>
        <w:gridCol w:w="3338"/>
      </w:tblGrid>
      <w:tr w:rsidR="005F54A6">
        <w:trPr>
          <w:gridAfter w:val="3"/>
          <w:wAfter w:w="3900" w:type="dxa"/>
          <w:trHeight w:val="435"/>
        </w:trPr>
        <w:tc>
          <w:tcPr>
            <w:tcW w:w="10286" w:type="dxa"/>
            <w:gridSpan w:val="22"/>
            <w:vAlign w:val="center"/>
          </w:tcPr>
          <w:p w:rsidR="005F54A6" w:rsidRDefault="005F54A6">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t>支出决算表</w:t>
            </w:r>
          </w:p>
        </w:tc>
      </w:tr>
      <w:tr w:rsidR="005F54A6">
        <w:trPr>
          <w:gridAfter w:val="3"/>
          <w:wAfter w:w="3900" w:type="dxa"/>
          <w:trHeight w:val="286"/>
        </w:trPr>
        <w:tc>
          <w:tcPr>
            <w:tcW w:w="671" w:type="dxa"/>
            <w:gridSpan w:val="2"/>
            <w:shd w:val="clear" w:color="auto" w:fill="FFFFFF"/>
            <w:vAlign w:val="center"/>
          </w:tcPr>
          <w:p w:rsidR="005F54A6" w:rsidRDefault="005F54A6">
            <w:pPr>
              <w:jc w:val="right"/>
              <w:rPr>
                <w:rFonts w:ascii="宋体" w:cs="宋体"/>
                <w:color w:val="000000"/>
                <w:sz w:val="24"/>
              </w:rPr>
            </w:pPr>
          </w:p>
        </w:tc>
        <w:tc>
          <w:tcPr>
            <w:tcW w:w="667" w:type="dxa"/>
            <w:shd w:val="clear" w:color="auto" w:fill="FFFFFF"/>
            <w:vAlign w:val="center"/>
          </w:tcPr>
          <w:p w:rsidR="005F54A6" w:rsidRDefault="005F54A6">
            <w:pPr>
              <w:jc w:val="right"/>
              <w:rPr>
                <w:rFonts w:ascii="宋体" w:cs="宋体"/>
                <w:color w:val="000000"/>
                <w:sz w:val="24"/>
              </w:rPr>
            </w:pPr>
          </w:p>
        </w:tc>
        <w:tc>
          <w:tcPr>
            <w:tcW w:w="1231" w:type="dxa"/>
            <w:gridSpan w:val="3"/>
            <w:shd w:val="clear" w:color="auto" w:fill="FFFFFF"/>
            <w:vAlign w:val="center"/>
          </w:tcPr>
          <w:p w:rsidR="005F54A6" w:rsidRDefault="005F54A6">
            <w:pPr>
              <w:jc w:val="right"/>
              <w:rPr>
                <w:rFonts w:ascii="宋体" w:cs="宋体"/>
                <w:color w:val="000000"/>
                <w:sz w:val="24"/>
              </w:rPr>
            </w:pPr>
          </w:p>
        </w:tc>
        <w:tc>
          <w:tcPr>
            <w:tcW w:w="1706" w:type="dxa"/>
            <w:gridSpan w:val="4"/>
            <w:shd w:val="clear" w:color="auto" w:fill="FFFFFF"/>
            <w:vAlign w:val="center"/>
          </w:tcPr>
          <w:p w:rsidR="005F54A6" w:rsidRDefault="005F54A6">
            <w:pPr>
              <w:jc w:val="right"/>
              <w:rPr>
                <w:rFonts w:ascii="宋体" w:cs="宋体"/>
                <w:color w:val="000000"/>
                <w:sz w:val="24"/>
              </w:rPr>
            </w:pPr>
          </w:p>
        </w:tc>
        <w:tc>
          <w:tcPr>
            <w:tcW w:w="1739" w:type="dxa"/>
            <w:gridSpan w:val="3"/>
            <w:shd w:val="clear" w:color="auto" w:fill="FFFFFF"/>
            <w:vAlign w:val="center"/>
          </w:tcPr>
          <w:p w:rsidR="005F54A6" w:rsidRDefault="005F54A6">
            <w:pPr>
              <w:jc w:val="right"/>
              <w:rPr>
                <w:rFonts w:ascii="宋体" w:cs="宋体"/>
                <w:color w:val="000000"/>
                <w:sz w:val="24"/>
              </w:rPr>
            </w:pPr>
          </w:p>
        </w:tc>
        <w:tc>
          <w:tcPr>
            <w:tcW w:w="1069" w:type="dxa"/>
            <w:gridSpan w:val="3"/>
            <w:shd w:val="clear" w:color="auto" w:fill="FFFFFF"/>
            <w:vAlign w:val="center"/>
          </w:tcPr>
          <w:p w:rsidR="005F54A6" w:rsidRDefault="005F54A6">
            <w:pPr>
              <w:jc w:val="right"/>
              <w:rPr>
                <w:rFonts w:ascii="宋体" w:cs="宋体"/>
                <w:color w:val="000000"/>
                <w:sz w:val="24"/>
              </w:rPr>
            </w:pPr>
          </w:p>
        </w:tc>
        <w:tc>
          <w:tcPr>
            <w:tcW w:w="1069" w:type="dxa"/>
            <w:shd w:val="clear" w:color="auto" w:fill="FFFFFF"/>
            <w:vAlign w:val="center"/>
          </w:tcPr>
          <w:p w:rsidR="005F54A6" w:rsidRDefault="005F54A6">
            <w:pPr>
              <w:jc w:val="right"/>
              <w:rPr>
                <w:rFonts w:ascii="宋体" w:cs="宋体"/>
                <w:color w:val="000000"/>
                <w:sz w:val="24"/>
              </w:rPr>
            </w:pPr>
          </w:p>
        </w:tc>
        <w:tc>
          <w:tcPr>
            <w:tcW w:w="1069" w:type="dxa"/>
            <w:gridSpan w:val="3"/>
            <w:shd w:val="clear" w:color="auto" w:fill="FFFFFF"/>
            <w:vAlign w:val="center"/>
          </w:tcPr>
          <w:p w:rsidR="005F54A6" w:rsidRDefault="005F54A6">
            <w:pPr>
              <w:jc w:val="right"/>
              <w:rPr>
                <w:rFonts w:ascii="宋体" w:cs="宋体"/>
                <w:color w:val="000000"/>
                <w:sz w:val="24"/>
              </w:rPr>
            </w:pPr>
          </w:p>
        </w:tc>
        <w:tc>
          <w:tcPr>
            <w:tcW w:w="1065" w:type="dxa"/>
            <w:gridSpan w:val="2"/>
            <w:shd w:val="clear" w:color="auto" w:fill="FFFFFF"/>
            <w:vAlign w:val="center"/>
          </w:tcPr>
          <w:p w:rsidR="005F54A6" w:rsidRDefault="005F54A6">
            <w:pPr>
              <w:widowControl/>
              <w:jc w:val="right"/>
              <w:textAlignment w:val="center"/>
              <w:rPr>
                <w:rFonts w:ascii="宋体" w:cs="宋体"/>
                <w:color w:val="00000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03</w:t>
            </w:r>
            <w:r>
              <w:rPr>
                <w:rFonts w:ascii="宋体" w:hAnsi="宋体" w:cs="宋体" w:hint="eastAsia"/>
                <w:color w:val="000000"/>
                <w:kern w:val="0"/>
                <w:sz w:val="20"/>
                <w:szCs w:val="20"/>
              </w:rPr>
              <w:t>表</w:t>
            </w:r>
          </w:p>
        </w:tc>
      </w:tr>
      <w:tr w:rsidR="005F54A6">
        <w:trPr>
          <w:gridAfter w:val="3"/>
          <w:wAfter w:w="3900" w:type="dxa"/>
          <w:trHeight w:val="286"/>
        </w:trPr>
        <w:tc>
          <w:tcPr>
            <w:tcW w:w="671" w:type="dxa"/>
            <w:gridSpan w:val="2"/>
            <w:shd w:val="clear" w:color="auto" w:fill="FFFFFF"/>
            <w:vAlign w:val="center"/>
          </w:tcPr>
          <w:p w:rsidR="005F54A6" w:rsidRDefault="005F54A6">
            <w:pPr>
              <w:widowControl/>
              <w:jc w:val="left"/>
              <w:textAlignment w:val="center"/>
              <w:rPr>
                <w:rFonts w:ascii="宋体" w:cs="宋体"/>
                <w:color w:val="000000"/>
                <w:sz w:val="20"/>
                <w:szCs w:val="20"/>
              </w:rPr>
            </w:pPr>
            <w:r>
              <w:rPr>
                <w:rFonts w:ascii="宋体" w:hAnsi="宋体" w:cs="宋体" w:hint="eastAsia"/>
                <w:color w:val="000000"/>
                <w:kern w:val="0"/>
                <w:sz w:val="20"/>
                <w:szCs w:val="20"/>
              </w:rPr>
              <w:t>部门：</w:t>
            </w:r>
          </w:p>
        </w:tc>
        <w:tc>
          <w:tcPr>
            <w:tcW w:w="667" w:type="dxa"/>
            <w:shd w:val="clear" w:color="auto" w:fill="FFFFFF"/>
            <w:vAlign w:val="center"/>
          </w:tcPr>
          <w:p w:rsidR="005F54A6" w:rsidRDefault="005F54A6">
            <w:pPr>
              <w:jc w:val="right"/>
              <w:rPr>
                <w:rFonts w:ascii="宋体" w:cs="宋体"/>
                <w:color w:val="000000"/>
                <w:sz w:val="24"/>
              </w:rPr>
            </w:pPr>
          </w:p>
        </w:tc>
        <w:tc>
          <w:tcPr>
            <w:tcW w:w="1231" w:type="dxa"/>
            <w:gridSpan w:val="3"/>
            <w:shd w:val="clear" w:color="auto" w:fill="FFFFFF"/>
            <w:vAlign w:val="center"/>
          </w:tcPr>
          <w:p w:rsidR="005F54A6" w:rsidRDefault="005F54A6">
            <w:pPr>
              <w:jc w:val="right"/>
              <w:rPr>
                <w:rFonts w:ascii="宋体" w:cs="宋体"/>
                <w:color w:val="000000"/>
                <w:sz w:val="24"/>
              </w:rPr>
            </w:pPr>
          </w:p>
        </w:tc>
        <w:tc>
          <w:tcPr>
            <w:tcW w:w="1706" w:type="dxa"/>
            <w:gridSpan w:val="4"/>
            <w:shd w:val="clear" w:color="auto" w:fill="FFFFFF"/>
            <w:vAlign w:val="center"/>
          </w:tcPr>
          <w:p w:rsidR="005F54A6" w:rsidRDefault="005F54A6">
            <w:pPr>
              <w:wordWrap w:val="0"/>
              <w:jc w:val="right"/>
              <w:rPr>
                <w:rFonts w:ascii="宋体" w:cs="宋体"/>
                <w:color w:val="000000"/>
                <w:sz w:val="24"/>
              </w:rPr>
            </w:pPr>
            <w:r>
              <w:rPr>
                <w:rFonts w:ascii="宋体" w:hAnsi="宋体" w:cs="宋体"/>
                <w:color w:val="000000"/>
                <w:sz w:val="24"/>
                <w:szCs w:val="24"/>
              </w:rPr>
              <w:t xml:space="preserve"> </w:t>
            </w:r>
          </w:p>
        </w:tc>
        <w:tc>
          <w:tcPr>
            <w:tcW w:w="1739" w:type="dxa"/>
            <w:gridSpan w:val="3"/>
            <w:shd w:val="clear" w:color="auto" w:fill="FFFFFF"/>
            <w:vAlign w:val="center"/>
          </w:tcPr>
          <w:p w:rsidR="005F54A6" w:rsidRDefault="005F54A6">
            <w:pPr>
              <w:rPr>
                <w:rFonts w:ascii="宋体" w:cs="宋体"/>
                <w:color w:val="000000"/>
                <w:sz w:val="24"/>
              </w:rPr>
            </w:pPr>
            <w:r>
              <w:rPr>
                <w:rFonts w:ascii="宋体" w:hAnsi="宋体" w:cs="宋体"/>
                <w:color w:val="000000"/>
                <w:sz w:val="24"/>
                <w:szCs w:val="24"/>
              </w:rPr>
              <w:t>2022</w:t>
            </w:r>
            <w:r>
              <w:rPr>
                <w:rFonts w:ascii="宋体" w:hAnsi="宋体" w:cs="宋体" w:hint="eastAsia"/>
                <w:color w:val="000000"/>
                <w:sz w:val="24"/>
                <w:szCs w:val="24"/>
              </w:rPr>
              <w:t>年度</w:t>
            </w:r>
          </w:p>
        </w:tc>
        <w:tc>
          <w:tcPr>
            <w:tcW w:w="1069" w:type="dxa"/>
            <w:gridSpan w:val="3"/>
            <w:shd w:val="clear" w:color="auto" w:fill="FFFFFF"/>
            <w:vAlign w:val="center"/>
          </w:tcPr>
          <w:p w:rsidR="005F54A6" w:rsidRDefault="005F54A6">
            <w:pPr>
              <w:jc w:val="center"/>
              <w:rPr>
                <w:rFonts w:ascii="宋体" w:cs="宋体"/>
                <w:color w:val="000000"/>
                <w:sz w:val="20"/>
                <w:szCs w:val="20"/>
              </w:rPr>
            </w:pPr>
          </w:p>
        </w:tc>
        <w:tc>
          <w:tcPr>
            <w:tcW w:w="1069" w:type="dxa"/>
            <w:shd w:val="clear" w:color="auto" w:fill="FFFFFF"/>
            <w:vAlign w:val="center"/>
          </w:tcPr>
          <w:p w:rsidR="005F54A6" w:rsidRDefault="005F54A6">
            <w:pPr>
              <w:jc w:val="right"/>
              <w:rPr>
                <w:rFonts w:ascii="宋体" w:cs="宋体"/>
                <w:color w:val="000000"/>
                <w:sz w:val="24"/>
              </w:rPr>
            </w:pPr>
          </w:p>
        </w:tc>
        <w:tc>
          <w:tcPr>
            <w:tcW w:w="1069" w:type="dxa"/>
            <w:gridSpan w:val="3"/>
            <w:shd w:val="clear" w:color="auto" w:fill="FFFFFF"/>
            <w:vAlign w:val="center"/>
          </w:tcPr>
          <w:p w:rsidR="005F54A6" w:rsidRDefault="005F54A6">
            <w:pPr>
              <w:jc w:val="right"/>
              <w:rPr>
                <w:rFonts w:ascii="宋体" w:cs="宋体"/>
                <w:color w:val="000000"/>
                <w:sz w:val="24"/>
              </w:rPr>
            </w:pPr>
          </w:p>
        </w:tc>
        <w:tc>
          <w:tcPr>
            <w:tcW w:w="1065" w:type="dxa"/>
            <w:gridSpan w:val="2"/>
            <w:shd w:val="clear" w:color="auto" w:fill="FFFFFF"/>
            <w:vAlign w:val="center"/>
          </w:tcPr>
          <w:p w:rsidR="005F54A6" w:rsidRDefault="005F54A6">
            <w:pPr>
              <w:widowControl/>
              <w:jc w:val="right"/>
              <w:textAlignment w:val="center"/>
              <w:rPr>
                <w:rFonts w:ascii="宋体" w:cs="宋体"/>
                <w:color w:val="000000"/>
                <w:sz w:val="20"/>
                <w:szCs w:val="20"/>
              </w:rPr>
            </w:pPr>
            <w:r>
              <w:rPr>
                <w:rFonts w:ascii="宋体" w:hAnsi="宋体" w:cs="宋体" w:hint="eastAsia"/>
                <w:color w:val="000000"/>
                <w:kern w:val="0"/>
                <w:sz w:val="20"/>
                <w:szCs w:val="20"/>
              </w:rPr>
              <w:t>单位：万元</w:t>
            </w:r>
          </w:p>
        </w:tc>
      </w:tr>
      <w:tr w:rsidR="005F54A6">
        <w:trPr>
          <w:gridAfter w:val="3"/>
          <w:wAfter w:w="3900" w:type="dxa"/>
          <w:trHeight w:val="450"/>
        </w:trPr>
        <w:tc>
          <w:tcPr>
            <w:tcW w:w="2569"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项</w:t>
            </w:r>
            <w:r>
              <w:rPr>
                <w:rFonts w:ascii="宋体" w:hAnsi="宋体" w:cs="宋体"/>
                <w:color w:val="000000"/>
                <w:kern w:val="0"/>
                <w:sz w:val="24"/>
                <w:szCs w:val="24"/>
              </w:rPr>
              <w:t xml:space="preserve">    </w:t>
            </w:r>
            <w:r>
              <w:rPr>
                <w:rFonts w:ascii="宋体" w:hAnsi="宋体" w:cs="宋体" w:hint="eastAsia"/>
                <w:color w:val="000000"/>
                <w:kern w:val="0"/>
                <w:sz w:val="24"/>
                <w:szCs w:val="24"/>
              </w:rPr>
              <w:t>目</w:t>
            </w:r>
          </w:p>
        </w:tc>
        <w:tc>
          <w:tcPr>
            <w:tcW w:w="1706"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本年支出合计</w:t>
            </w:r>
          </w:p>
        </w:tc>
        <w:tc>
          <w:tcPr>
            <w:tcW w:w="173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基本支出</w:t>
            </w:r>
          </w:p>
        </w:tc>
        <w:tc>
          <w:tcPr>
            <w:tcW w:w="106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项目支出</w:t>
            </w:r>
          </w:p>
        </w:tc>
        <w:tc>
          <w:tcPr>
            <w:tcW w:w="106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上缴上级支出</w:t>
            </w:r>
          </w:p>
        </w:tc>
        <w:tc>
          <w:tcPr>
            <w:tcW w:w="106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经营支出</w:t>
            </w:r>
          </w:p>
        </w:tc>
        <w:tc>
          <w:tcPr>
            <w:tcW w:w="106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对附属单位补助支出</w:t>
            </w:r>
          </w:p>
        </w:tc>
      </w:tr>
      <w:tr w:rsidR="005F54A6">
        <w:trPr>
          <w:gridAfter w:val="3"/>
          <w:wAfter w:w="3900" w:type="dxa"/>
          <w:trHeight w:val="450"/>
        </w:trPr>
        <w:tc>
          <w:tcPr>
            <w:tcW w:w="1338"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科目代码</w:t>
            </w:r>
          </w:p>
        </w:tc>
        <w:tc>
          <w:tcPr>
            <w:tcW w:w="123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科目名称</w:t>
            </w:r>
          </w:p>
        </w:tc>
        <w:tc>
          <w:tcPr>
            <w:tcW w:w="1706"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tc>
        <w:tc>
          <w:tcPr>
            <w:tcW w:w="173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tc>
        <w:tc>
          <w:tcPr>
            <w:tcW w:w="106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tc>
        <w:tc>
          <w:tcPr>
            <w:tcW w:w="10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tc>
        <w:tc>
          <w:tcPr>
            <w:tcW w:w="106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tc>
        <w:tc>
          <w:tcPr>
            <w:tcW w:w="106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tc>
      </w:tr>
      <w:tr w:rsidR="005F54A6">
        <w:trPr>
          <w:gridAfter w:val="3"/>
          <w:wAfter w:w="3900" w:type="dxa"/>
          <w:trHeight w:val="450"/>
        </w:trPr>
        <w:tc>
          <w:tcPr>
            <w:tcW w:w="1338"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tc>
        <w:tc>
          <w:tcPr>
            <w:tcW w:w="123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tc>
        <w:tc>
          <w:tcPr>
            <w:tcW w:w="1706"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tc>
        <w:tc>
          <w:tcPr>
            <w:tcW w:w="173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tc>
        <w:tc>
          <w:tcPr>
            <w:tcW w:w="106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tc>
        <w:tc>
          <w:tcPr>
            <w:tcW w:w="10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tc>
        <w:tc>
          <w:tcPr>
            <w:tcW w:w="106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tc>
        <w:tc>
          <w:tcPr>
            <w:tcW w:w="106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tc>
      </w:tr>
      <w:tr w:rsidR="005F54A6">
        <w:trPr>
          <w:gridAfter w:val="3"/>
          <w:wAfter w:w="3900" w:type="dxa"/>
          <w:trHeight w:val="450"/>
        </w:trPr>
        <w:tc>
          <w:tcPr>
            <w:tcW w:w="2569"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栏次</w:t>
            </w:r>
          </w:p>
        </w:tc>
        <w:tc>
          <w:tcPr>
            <w:tcW w:w="170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color w:val="000000"/>
                <w:kern w:val="0"/>
                <w:sz w:val="24"/>
                <w:szCs w:val="24"/>
              </w:rPr>
              <w:t>1</w:t>
            </w:r>
          </w:p>
        </w:tc>
        <w:tc>
          <w:tcPr>
            <w:tcW w:w="173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color w:val="000000"/>
                <w:kern w:val="0"/>
                <w:sz w:val="24"/>
                <w:szCs w:val="24"/>
              </w:rPr>
              <w:t>2</w:t>
            </w:r>
          </w:p>
        </w:tc>
        <w:tc>
          <w:tcPr>
            <w:tcW w:w="10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color w:val="000000"/>
                <w:kern w:val="0"/>
                <w:sz w:val="24"/>
                <w:szCs w:val="24"/>
              </w:rPr>
              <w:t>3</w:t>
            </w:r>
          </w:p>
        </w:tc>
        <w:tc>
          <w:tcPr>
            <w:tcW w:w="10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color w:val="000000"/>
                <w:kern w:val="0"/>
                <w:sz w:val="24"/>
                <w:szCs w:val="24"/>
              </w:rPr>
              <w:t>4</w:t>
            </w:r>
          </w:p>
        </w:tc>
        <w:tc>
          <w:tcPr>
            <w:tcW w:w="10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color w:val="000000"/>
                <w:kern w:val="0"/>
                <w:sz w:val="24"/>
                <w:szCs w:val="24"/>
              </w:rPr>
              <w:t>5</w:t>
            </w:r>
          </w:p>
        </w:tc>
        <w:tc>
          <w:tcPr>
            <w:tcW w:w="10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color w:val="000000"/>
                <w:kern w:val="0"/>
                <w:sz w:val="24"/>
                <w:szCs w:val="24"/>
              </w:rPr>
              <w:t>6</w:t>
            </w:r>
          </w:p>
        </w:tc>
      </w:tr>
      <w:tr w:rsidR="005F54A6">
        <w:trPr>
          <w:gridAfter w:val="3"/>
          <w:wAfter w:w="3900" w:type="dxa"/>
          <w:trHeight w:val="450"/>
        </w:trPr>
        <w:tc>
          <w:tcPr>
            <w:tcW w:w="2569"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合计</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b/>
                <w:color w:val="000000"/>
                <w:kern w:val="0"/>
                <w:sz w:val="22"/>
                <w:lang/>
              </w:rPr>
              <w:t>15897.15</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b/>
                <w:color w:val="000000"/>
                <w:kern w:val="0"/>
                <w:sz w:val="22"/>
                <w:lang/>
              </w:rPr>
              <w:t>8439.21</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b/>
                <w:color w:val="000000"/>
                <w:kern w:val="0"/>
                <w:sz w:val="22"/>
                <w:lang/>
              </w:rPr>
              <w:t>7457.94</w:t>
            </w:r>
          </w:p>
        </w:tc>
        <w:tc>
          <w:tcPr>
            <w:tcW w:w="106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b/>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b/>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b/>
                <w:color w:val="000000"/>
                <w:kern w:val="0"/>
                <w:sz w:val="22"/>
                <w:lang/>
              </w:rPr>
              <w:t>0.00</w:t>
            </w:r>
          </w:p>
        </w:tc>
      </w:tr>
      <w:tr w:rsidR="005F54A6">
        <w:trPr>
          <w:gridAfter w:val="3"/>
          <w:wAfter w:w="3900" w:type="dxa"/>
          <w:trHeight w:val="94"/>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201</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hint="eastAsia"/>
                <w:color w:val="000000"/>
                <w:kern w:val="0"/>
                <w:sz w:val="22"/>
                <w:lang/>
              </w:rPr>
              <w:t>一般公共服务支出</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38.26</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38.26</w:t>
            </w:r>
          </w:p>
        </w:tc>
        <w:tc>
          <w:tcPr>
            <w:tcW w:w="106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gridAfter w:val="3"/>
          <w:wAfter w:w="3900" w:type="dxa"/>
          <w:trHeight w:val="94"/>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20101</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hint="eastAsia"/>
                <w:color w:val="000000"/>
                <w:kern w:val="0"/>
                <w:sz w:val="22"/>
                <w:lang/>
              </w:rPr>
              <w:t>人大事务</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38.26</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38.26</w:t>
            </w:r>
          </w:p>
        </w:tc>
        <w:tc>
          <w:tcPr>
            <w:tcW w:w="106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gridAfter w:val="3"/>
          <w:wAfter w:w="3900" w:type="dxa"/>
          <w:trHeight w:val="94"/>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2010101</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行政运行</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38.26</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38.26</w:t>
            </w:r>
          </w:p>
        </w:tc>
        <w:tc>
          <w:tcPr>
            <w:tcW w:w="106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gridAfter w:val="3"/>
          <w:wAfter w:w="3900" w:type="dxa"/>
          <w:trHeight w:val="94"/>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204</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hint="eastAsia"/>
                <w:color w:val="000000"/>
                <w:kern w:val="0"/>
                <w:sz w:val="22"/>
                <w:lang/>
              </w:rPr>
              <w:t>公共安全支出</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14047.37</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6634.93</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7412.44</w:t>
            </w:r>
          </w:p>
        </w:tc>
        <w:tc>
          <w:tcPr>
            <w:tcW w:w="106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gridAfter w:val="3"/>
          <w:wAfter w:w="3900" w:type="dxa"/>
          <w:trHeight w:val="94"/>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20402</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hint="eastAsia"/>
                <w:color w:val="000000"/>
                <w:kern w:val="0"/>
                <w:sz w:val="22"/>
                <w:lang/>
              </w:rPr>
              <w:t>公安</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14047.37</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6634.93</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7412.44</w:t>
            </w:r>
          </w:p>
        </w:tc>
        <w:tc>
          <w:tcPr>
            <w:tcW w:w="106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gridAfter w:val="3"/>
          <w:wAfter w:w="3900" w:type="dxa"/>
          <w:trHeight w:val="450"/>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2040201</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行政运行</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6001.24</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5993.45</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7.79</w:t>
            </w:r>
          </w:p>
        </w:tc>
        <w:tc>
          <w:tcPr>
            <w:tcW w:w="106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gridAfter w:val="3"/>
          <w:wAfter w:w="3900" w:type="dxa"/>
          <w:trHeight w:val="450"/>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2040202</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一般行政管理事务</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2077.78</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2077.78</w:t>
            </w:r>
          </w:p>
        </w:tc>
        <w:tc>
          <w:tcPr>
            <w:tcW w:w="106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gridAfter w:val="3"/>
          <w:wAfter w:w="3900" w:type="dxa"/>
          <w:trHeight w:val="450"/>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2040219</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信息化建设</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231.58</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231.58</w:t>
            </w:r>
          </w:p>
        </w:tc>
        <w:tc>
          <w:tcPr>
            <w:tcW w:w="106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gridAfter w:val="3"/>
          <w:wAfter w:w="3900" w:type="dxa"/>
          <w:trHeight w:val="450"/>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2040220</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执法办案</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4178.17</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19.33</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4158.83</w:t>
            </w:r>
          </w:p>
        </w:tc>
        <w:tc>
          <w:tcPr>
            <w:tcW w:w="106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gridAfter w:val="3"/>
          <w:wAfter w:w="3900" w:type="dxa"/>
          <w:trHeight w:val="31"/>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2040250</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事业运行</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622.15</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622.15</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gridAfter w:val="3"/>
          <w:wAfter w:w="3900" w:type="dxa"/>
          <w:trHeight w:val="31"/>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2040299</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其他公安支出</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936.45</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936.45</w:t>
            </w:r>
          </w:p>
        </w:tc>
        <w:tc>
          <w:tcPr>
            <w:tcW w:w="106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gridAfter w:val="3"/>
          <w:wAfter w:w="3900" w:type="dxa"/>
          <w:trHeight w:val="31"/>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208</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hint="eastAsia"/>
                <w:color w:val="000000"/>
                <w:kern w:val="0"/>
                <w:sz w:val="22"/>
                <w:lang/>
              </w:rPr>
              <w:t>社会保障和就业支出</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883.38</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876.14</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7.24</w:t>
            </w:r>
          </w:p>
        </w:tc>
        <w:tc>
          <w:tcPr>
            <w:tcW w:w="106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gridAfter w:val="3"/>
          <w:wAfter w:w="3900" w:type="dxa"/>
          <w:trHeight w:val="31"/>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20805</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hint="eastAsia"/>
                <w:color w:val="000000"/>
                <w:kern w:val="0"/>
                <w:sz w:val="22"/>
                <w:lang/>
              </w:rPr>
              <w:t>行政事业单位养老支出</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876.14</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876.14</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gridAfter w:val="3"/>
          <w:wAfter w:w="3900" w:type="dxa"/>
          <w:trHeight w:val="31"/>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2080501</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行政单位离退休</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328.05</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328.05</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gridAfter w:val="3"/>
          <w:wAfter w:w="3900" w:type="dxa"/>
          <w:trHeight w:val="31"/>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2080505</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机关事业单位基本养老保险缴费支出</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548.09</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548.09</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gridAfter w:val="3"/>
          <w:wAfter w:w="3900" w:type="dxa"/>
          <w:trHeight w:val="31"/>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20807</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hint="eastAsia"/>
                <w:color w:val="000000"/>
                <w:kern w:val="0"/>
                <w:sz w:val="22"/>
                <w:lang/>
              </w:rPr>
              <w:t>就业补助</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7.24</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7.24</w:t>
            </w:r>
          </w:p>
        </w:tc>
        <w:tc>
          <w:tcPr>
            <w:tcW w:w="106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gridAfter w:val="3"/>
          <w:wAfter w:w="3900" w:type="dxa"/>
          <w:trHeight w:val="31"/>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2080711</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就业见习补贴</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7.24</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7.24</w:t>
            </w:r>
          </w:p>
        </w:tc>
        <w:tc>
          <w:tcPr>
            <w:tcW w:w="106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gridAfter w:val="3"/>
          <w:wAfter w:w="3900" w:type="dxa"/>
          <w:trHeight w:val="31"/>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210</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hint="eastAsia"/>
                <w:color w:val="000000"/>
                <w:kern w:val="0"/>
                <w:sz w:val="22"/>
                <w:lang/>
              </w:rPr>
              <w:t>卫生健康支出</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446.03</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446.03</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gridAfter w:val="3"/>
          <w:wAfter w:w="3900" w:type="dxa"/>
          <w:trHeight w:val="31"/>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21011</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hint="eastAsia"/>
                <w:color w:val="000000"/>
                <w:kern w:val="0"/>
                <w:sz w:val="22"/>
                <w:lang/>
              </w:rPr>
              <w:t>行政事业单位医疗</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446.03</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446.03</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gridAfter w:val="3"/>
          <w:wAfter w:w="3900" w:type="dxa"/>
          <w:trHeight w:val="31"/>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2101101</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行政单位医疗</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208.01</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208.01</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gridAfter w:val="3"/>
          <w:wAfter w:w="3900" w:type="dxa"/>
          <w:trHeight w:val="31"/>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2101103</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公务员医疗补助</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238.02</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238.02</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gridAfter w:val="3"/>
          <w:wAfter w:w="3900" w:type="dxa"/>
          <w:trHeight w:val="31"/>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221</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hint="eastAsia"/>
                <w:color w:val="000000"/>
                <w:kern w:val="0"/>
                <w:sz w:val="22"/>
                <w:lang/>
              </w:rPr>
              <w:t>住房保障支出</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482.11</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482.11</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gridAfter w:val="3"/>
          <w:wAfter w:w="3900" w:type="dxa"/>
          <w:trHeight w:val="31"/>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22102</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hint="eastAsia"/>
                <w:color w:val="000000"/>
                <w:kern w:val="0"/>
                <w:sz w:val="22"/>
                <w:lang/>
              </w:rPr>
              <w:t>住房改革支出</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482.11</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482.11</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gridAfter w:val="3"/>
          <w:wAfter w:w="3900" w:type="dxa"/>
          <w:trHeight w:val="31"/>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2210201</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住房公积金</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482.11</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482.11</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gridAfter w:val="3"/>
          <w:wAfter w:w="3900" w:type="dxa"/>
          <w:trHeight w:val="630"/>
        </w:trPr>
        <w:tc>
          <w:tcPr>
            <w:tcW w:w="10286" w:type="dxa"/>
            <w:gridSpan w:val="22"/>
            <w:vAlign w:val="center"/>
          </w:tcPr>
          <w:p w:rsidR="005F54A6" w:rsidRDefault="005F54A6">
            <w:pPr>
              <w:widowControl/>
              <w:jc w:val="left"/>
              <w:textAlignment w:val="center"/>
              <w:rPr>
                <w:rFonts w:ascii="宋体" w:cs="宋体"/>
                <w:color w:val="000000"/>
                <w:sz w:val="24"/>
              </w:rPr>
            </w:pPr>
            <w:r>
              <w:rPr>
                <w:rFonts w:ascii="宋体" w:hAnsi="宋体" w:cs="宋体" w:hint="eastAsia"/>
                <w:color w:val="000000"/>
                <w:kern w:val="0"/>
                <w:sz w:val="24"/>
                <w:szCs w:val="24"/>
              </w:rPr>
              <w:t>注：本表反映部门本年度各项支出情况。</w:t>
            </w:r>
          </w:p>
        </w:tc>
      </w:tr>
      <w:tr w:rsidR="005F54A6">
        <w:trPr>
          <w:trHeight w:val="90"/>
        </w:trPr>
        <w:tc>
          <w:tcPr>
            <w:tcW w:w="14186" w:type="dxa"/>
            <w:gridSpan w:val="25"/>
            <w:vAlign w:val="center"/>
          </w:tcPr>
          <w:p w:rsidR="005F54A6" w:rsidRDefault="005F54A6">
            <w:pPr>
              <w:widowControl/>
              <w:ind w:firstLineChars="1100" w:firstLine="3520"/>
              <w:textAlignment w:val="center"/>
              <w:rPr>
                <w:rFonts w:ascii="华文中宋" w:eastAsia="华文中宋" w:hAnsi="华文中宋" w:cs="华文中宋"/>
                <w:color w:val="000000"/>
                <w:kern w:val="0"/>
                <w:sz w:val="32"/>
                <w:szCs w:val="32"/>
              </w:rPr>
            </w:pPr>
          </w:p>
          <w:p w:rsidR="005F54A6" w:rsidRDefault="005F54A6">
            <w:pPr>
              <w:widowControl/>
              <w:ind w:firstLineChars="1100" w:firstLine="3520"/>
              <w:textAlignment w:val="center"/>
              <w:rPr>
                <w:rFonts w:ascii="华文中宋" w:eastAsia="华文中宋" w:hAnsi="华文中宋" w:cs="华文中宋"/>
                <w:color w:val="000000"/>
                <w:kern w:val="0"/>
                <w:sz w:val="32"/>
                <w:szCs w:val="32"/>
              </w:rPr>
            </w:pPr>
          </w:p>
          <w:p w:rsidR="005F54A6" w:rsidRDefault="005F54A6">
            <w:pPr>
              <w:widowControl/>
              <w:ind w:firstLineChars="1100" w:firstLine="3520"/>
              <w:textAlignment w:val="center"/>
              <w:rPr>
                <w:rFonts w:ascii="华文中宋" w:eastAsia="华文中宋" w:hAnsi="华文中宋" w:cs="华文中宋"/>
                <w:color w:val="000000"/>
                <w:kern w:val="0"/>
                <w:sz w:val="32"/>
                <w:szCs w:val="32"/>
              </w:rPr>
            </w:pPr>
          </w:p>
          <w:p w:rsidR="005F54A6" w:rsidRDefault="005F54A6">
            <w:pPr>
              <w:widowControl/>
              <w:ind w:firstLineChars="1100" w:firstLine="3520"/>
              <w:textAlignment w:val="center"/>
              <w:rPr>
                <w:rFonts w:ascii="华文中宋" w:eastAsia="华文中宋" w:hAnsi="华文中宋" w:cs="华文中宋"/>
                <w:color w:val="000000"/>
                <w:kern w:val="0"/>
                <w:sz w:val="32"/>
                <w:szCs w:val="32"/>
              </w:rPr>
            </w:pPr>
          </w:p>
          <w:p w:rsidR="005F54A6" w:rsidRDefault="005F54A6">
            <w:pPr>
              <w:widowControl/>
              <w:ind w:firstLineChars="1100" w:firstLine="3520"/>
              <w:textAlignment w:val="center"/>
              <w:rPr>
                <w:rFonts w:ascii="华文中宋" w:eastAsia="华文中宋" w:hAnsi="华文中宋" w:cs="华文中宋"/>
                <w:color w:val="000000"/>
                <w:kern w:val="0"/>
                <w:sz w:val="32"/>
                <w:szCs w:val="32"/>
              </w:rPr>
            </w:pPr>
          </w:p>
          <w:p w:rsidR="005F54A6" w:rsidRDefault="005F54A6">
            <w:pPr>
              <w:widowControl/>
              <w:ind w:firstLineChars="1100" w:firstLine="3520"/>
              <w:textAlignment w:val="center"/>
              <w:rPr>
                <w:rFonts w:ascii="华文中宋" w:eastAsia="华文中宋" w:hAnsi="华文中宋" w:cs="华文中宋"/>
                <w:color w:val="000000"/>
                <w:kern w:val="0"/>
                <w:sz w:val="32"/>
                <w:szCs w:val="32"/>
              </w:rPr>
            </w:pPr>
          </w:p>
          <w:p w:rsidR="005F54A6" w:rsidRDefault="005F54A6">
            <w:pPr>
              <w:widowControl/>
              <w:ind w:firstLineChars="1100" w:firstLine="3520"/>
              <w:textAlignment w:val="center"/>
              <w:rPr>
                <w:rFonts w:ascii="华文中宋" w:eastAsia="华文中宋" w:hAnsi="华文中宋" w:cs="华文中宋"/>
                <w:color w:val="000000"/>
                <w:kern w:val="0"/>
                <w:sz w:val="32"/>
                <w:szCs w:val="32"/>
              </w:rPr>
            </w:pPr>
          </w:p>
          <w:p w:rsidR="005F54A6" w:rsidRDefault="005F54A6">
            <w:pPr>
              <w:widowControl/>
              <w:ind w:firstLineChars="1100" w:firstLine="3520"/>
              <w:textAlignment w:val="center"/>
              <w:rPr>
                <w:rFonts w:ascii="华文中宋" w:eastAsia="华文中宋" w:hAnsi="华文中宋" w:cs="华文中宋"/>
                <w:color w:val="000000"/>
                <w:kern w:val="0"/>
                <w:sz w:val="32"/>
                <w:szCs w:val="32"/>
              </w:rPr>
            </w:pPr>
          </w:p>
          <w:p w:rsidR="005F54A6" w:rsidRDefault="005F54A6">
            <w:pPr>
              <w:widowControl/>
              <w:ind w:firstLineChars="1100" w:firstLine="3520"/>
              <w:textAlignment w:val="center"/>
              <w:rPr>
                <w:rFonts w:ascii="华文中宋" w:eastAsia="华文中宋" w:hAnsi="华文中宋" w:cs="华文中宋"/>
                <w:color w:val="000000"/>
                <w:kern w:val="0"/>
                <w:sz w:val="32"/>
                <w:szCs w:val="32"/>
              </w:rPr>
            </w:pPr>
          </w:p>
          <w:p w:rsidR="005F54A6" w:rsidRDefault="005F54A6">
            <w:pPr>
              <w:widowControl/>
              <w:ind w:firstLineChars="1100" w:firstLine="3520"/>
              <w:textAlignment w:val="center"/>
              <w:rPr>
                <w:rFonts w:ascii="华文中宋" w:eastAsia="华文中宋" w:hAnsi="华文中宋" w:cs="华文中宋"/>
                <w:color w:val="000000"/>
                <w:kern w:val="0"/>
                <w:sz w:val="32"/>
                <w:szCs w:val="32"/>
              </w:rPr>
            </w:pPr>
          </w:p>
          <w:p w:rsidR="005F54A6" w:rsidRDefault="005F54A6">
            <w:pPr>
              <w:widowControl/>
              <w:ind w:firstLineChars="1100" w:firstLine="3520"/>
              <w:textAlignment w:val="center"/>
              <w:rPr>
                <w:rFonts w:ascii="华文中宋" w:eastAsia="华文中宋" w:hAnsi="华文中宋" w:cs="华文中宋"/>
                <w:color w:val="000000"/>
                <w:kern w:val="0"/>
                <w:sz w:val="32"/>
                <w:szCs w:val="32"/>
              </w:rPr>
            </w:pPr>
          </w:p>
          <w:p w:rsidR="005F54A6" w:rsidRDefault="005F54A6">
            <w:pPr>
              <w:widowControl/>
              <w:ind w:firstLineChars="1100" w:firstLine="3520"/>
              <w:textAlignment w:val="center"/>
              <w:rPr>
                <w:rFonts w:ascii="华文中宋" w:eastAsia="华文中宋" w:hAnsi="华文中宋" w:cs="华文中宋"/>
                <w:color w:val="000000"/>
                <w:kern w:val="0"/>
                <w:sz w:val="32"/>
                <w:szCs w:val="32"/>
              </w:rPr>
            </w:pPr>
          </w:p>
          <w:p w:rsidR="005F54A6" w:rsidRDefault="005F54A6">
            <w:pPr>
              <w:widowControl/>
              <w:ind w:firstLineChars="1100" w:firstLine="3520"/>
              <w:textAlignment w:val="center"/>
              <w:rPr>
                <w:rFonts w:ascii="华文中宋" w:eastAsia="华文中宋" w:hAnsi="华文中宋" w:cs="华文中宋"/>
                <w:color w:val="000000"/>
                <w:kern w:val="0"/>
                <w:sz w:val="32"/>
                <w:szCs w:val="32"/>
              </w:rPr>
            </w:pPr>
          </w:p>
          <w:p w:rsidR="005F54A6" w:rsidRDefault="005F54A6">
            <w:pPr>
              <w:widowControl/>
              <w:ind w:firstLineChars="1100" w:firstLine="3520"/>
              <w:textAlignment w:val="center"/>
              <w:rPr>
                <w:rFonts w:ascii="华文中宋" w:eastAsia="华文中宋" w:hAnsi="华文中宋" w:cs="华文中宋"/>
                <w:color w:val="000000"/>
                <w:kern w:val="0"/>
                <w:sz w:val="32"/>
                <w:szCs w:val="32"/>
              </w:rPr>
            </w:pPr>
          </w:p>
          <w:p w:rsidR="005F54A6" w:rsidRDefault="005F54A6">
            <w:pPr>
              <w:widowControl/>
              <w:ind w:firstLineChars="1100" w:firstLine="3520"/>
              <w:textAlignment w:val="center"/>
              <w:rPr>
                <w:rFonts w:ascii="华文中宋" w:eastAsia="华文中宋" w:hAnsi="华文中宋" w:cs="华文中宋"/>
                <w:color w:val="000000"/>
                <w:kern w:val="0"/>
                <w:sz w:val="32"/>
                <w:szCs w:val="32"/>
              </w:rPr>
            </w:pPr>
          </w:p>
          <w:p w:rsidR="005F54A6" w:rsidRDefault="005F54A6">
            <w:pPr>
              <w:widowControl/>
              <w:ind w:firstLineChars="1100" w:firstLine="3520"/>
              <w:textAlignment w:val="center"/>
              <w:rPr>
                <w:rFonts w:ascii="华文中宋" w:eastAsia="华文中宋" w:hAnsi="华文中宋" w:cs="华文中宋"/>
                <w:color w:val="000000"/>
                <w:kern w:val="0"/>
                <w:sz w:val="32"/>
                <w:szCs w:val="32"/>
              </w:rPr>
            </w:pPr>
            <w:r>
              <w:rPr>
                <w:rFonts w:ascii="华文中宋" w:eastAsia="华文中宋" w:hAnsi="华文中宋" w:cs="华文中宋" w:hint="eastAsia"/>
                <w:color w:val="000000"/>
                <w:kern w:val="0"/>
                <w:sz w:val="32"/>
                <w:szCs w:val="32"/>
              </w:rPr>
              <w:t>财政拨款收入支出决算总表</w:t>
            </w:r>
          </w:p>
          <w:tbl>
            <w:tblPr>
              <w:tblW w:w="10815" w:type="dxa"/>
              <w:tblLayout w:type="fixed"/>
              <w:tblCellMar>
                <w:top w:w="15" w:type="dxa"/>
                <w:left w:w="15" w:type="dxa"/>
                <w:bottom w:w="15" w:type="dxa"/>
                <w:right w:w="15" w:type="dxa"/>
              </w:tblCellMar>
              <w:tblLook w:val="00A0"/>
            </w:tblPr>
            <w:tblGrid>
              <w:gridCol w:w="675"/>
              <w:gridCol w:w="570"/>
              <w:gridCol w:w="1245"/>
              <w:gridCol w:w="1727"/>
              <w:gridCol w:w="1757"/>
              <w:gridCol w:w="1080"/>
              <w:gridCol w:w="1080"/>
              <w:gridCol w:w="1080"/>
              <w:gridCol w:w="1601"/>
            </w:tblGrid>
            <w:tr w:rsidR="005F54A6">
              <w:trPr>
                <w:trHeight w:val="286"/>
              </w:trPr>
              <w:tc>
                <w:tcPr>
                  <w:tcW w:w="675" w:type="dxa"/>
                  <w:shd w:val="clear" w:color="auto" w:fill="FFFFFF"/>
                  <w:vAlign w:val="center"/>
                </w:tcPr>
                <w:p w:rsidR="005F54A6" w:rsidRDefault="005F54A6">
                  <w:pPr>
                    <w:jc w:val="right"/>
                    <w:rPr>
                      <w:rFonts w:ascii="宋体" w:cs="宋体"/>
                      <w:color w:val="000000"/>
                      <w:sz w:val="24"/>
                    </w:rPr>
                  </w:pPr>
                </w:p>
              </w:tc>
              <w:tc>
                <w:tcPr>
                  <w:tcW w:w="570" w:type="dxa"/>
                  <w:shd w:val="clear" w:color="auto" w:fill="FFFFFF"/>
                  <w:vAlign w:val="center"/>
                </w:tcPr>
                <w:p w:rsidR="005F54A6" w:rsidRDefault="005F54A6">
                  <w:pPr>
                    <w:jc w:val="right"/>
                    <w:rPr>
                      <w:rFonts w:ascii="宋体" w:cs="宋体"/>
                      <w:color w:val="000000"/>
                      <w:sz w:val="24"/>
                    </w:rPr>
                  </w:pPr>
                </w:p>
              </w:tc>
              <w:tc>
                <w:tcPr>
                  <w:tcW w:w="1245" w:type="dxa"/>
                  <w:shd w:val="clear" w:color="auto" w:fill="FFFFFF"/>
                  <w:vAlign w:val="center"/>
                </w:tcPr>
                <w:p w:rsidR="005F54A6" w:rsidRDefault="005F54A6">
                  <w:pPr>
                    <w:jc w:val="right"/>
                    <w:rPr>
                      <w:rFonts w:ascii="宋体" w:cs="宋体"/>
                      <w:color w:val="000000"/>
                      <w:sz w:val="24"/>
                    </w:rPr>
                  </w:pPr>
                </w:p>
              </w:tc>
              <w:tc>
                <w:tcPr>
                  <w:tcW w:w="1727" w:type="dxa"/>
                  <w:shd w:val="clear" w:color="auto" w:fill="FFFFFF"/>
                  <w:vAlign w:val="center"/>
                </w:tcPr>
                <w:p w:rsidR="005F54A6" w:rsidRDefault="005F54A6">
                  <w:pPr>
                    <w:jc w:val="right"/>
                    <w:rPr>
                      <w:rFonts w:ascii="宋体" w:cs="宋体"/>
                      <w:color w:val="000000"/>
                      <w:sz w:val="24"/>
                    </w:rPr>
                  </w:pPr>
                </w:p>
              </w:tc>
              <w:tc>
                <w:tcPr>
                  <w:tcW w:w="1757" w:type="dxa"/>
                  <w:shd w:val="clear" w:color="auto" w:fill="FFFFFF"/>
                  <w:vAlign w:val="center"/>
                </w:tcPr>
                <w:p w:rsidR="005F54A6" w:rsidRDefault="005F54A6">
                  <w:pPr>
                    <w:jc w:val="right"/>
                    <w:rPr>
                      <w:rFonts w:ascii="宋体" w:cs="宋体"/>
                      <w:color w:val="000000"/>
                      <w:sz w:val="24"/>
                    </w:rPr>
                  </w:pPr>
                </w:p>
              </w:tc>
              <w:tc>
                <w:tcPr>
                  <w:tcW w:w="1080" w:type="dxa"/>
                  <w:shd w:val="clear" w:color="auto" w:fill="FFFFFF"/>
                  <w:vAlign w:val="center"/>
                </w:tcPr>
                <w:p w:rsidR="005F54A6" w:rsidRDefault="005F54A6">
                  <w:pPr>
                    <w:jc w:val="right"/>
                    <w:rPr>
                      <w:rFonts w:ascii="宋体" w:cs="宋体"/>
                      <w:color w:val="000000"/>
                      <w:sz w:val="24"/>
                    </w:rPr>
                  </w:pPr>
                </w:p>
              </w:tc>
              <w:tc>
                <w:tcPr>
                  <w:tcW w:w="1080" w:type="dxa"/>
                  <w:shd w:val="clear" w:color="auto" w:fill="FFFFFF"/>
                  <w:vAlign w:val="center"/>
                </w:tcPr>
                <w:p w:rsidR="005F54A6" w:rsidRDefault="005F54A6">
                  <w:pPr>
                    <w:jc w:val="right"/>
                    <w:rPr>
                      <w:rFonts w:ascii="宋体" w:cs="宋体"/>
                      <w:color w:val="000000"/>
                      <w:sz w:val="24"/>
                    </w:rPr>
                  </w:pPr>
                </w:p>
              </w:tc>
              <w:tc>
                <w:tcPr>
                  <w:tcW w:w="1080" w:type="dxa"/>
                  <w:shd w:val="clear" w:color="auto" w:fill="FFFFFF"/>
                  <w:vAlign w:val="center"/>
                </w:tcPr>
                <w:p w:rsidR="005F54A6" w:rsidRDefault="005F54A6">
                  <w:pPr>
                    <w:jc w:val="right"/>
                    <w:rPr>
                      <w:rFonts w:ascii="宋体" w:cs="宋体"/>
                      <w:color w:val="000000"/>
                      <w:sz w:val="24"/>
                    </w:rPr>
                  </w:pPr>
                </w:p>
              </w:tc>
              <w:tc>
                <w:tcPr>
                  <w:tcW w:w="1601" w:type="dxa"/>
                  <w:shd w:val="clear" w:color="auto" w:fill="FFFFFF"/>
                  <w:vAlign w:val="center"/>
                </w:tcPr>
                <w:p w:rsidR="005F54A6" w:rsidRDefault="005F54A6">
                  <w:pPr>
                    <w:widowControl/>
                    <w:ind w:rightChars="-208" w:right="-437"/>
                    <w:jc w:val="center"/>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公开</w:t>
                  </w:r>
                  <w:r>
                    <w:rPr>
                      <w:rFonts w:ascii="宋体" w:hAnsi="宋体" w:cs="宋体"/>
                      <w:color w:val="000000"/>
                      <w:kern w:val="0"/>
                      <w:sz w:val="20"/>
                      <w:szCs w:val="20"/>
                    </w:rPr>
                    <w:t>04</w:t>
                  </w:r>
                  <w:r>
                    <w:rPr>
                      <w:rFonts w:ascii="宋体" w:hAnsi="宋体" w:cs="宋体" w:hint="eastAsia"/>
                      <w:color w:val="000000"/>
                      <w:kern w:val="0"/>
                      <w:sz w:val="20"/>
                      <w:szCs w:val="20"/>
                    </w:rPr>
                    <w:t>表</w:t>
                  </w:r>
                </w:p>
              </w:tc>
            </w:tr>
            <w:tr w:rsidR="005F54A6">
              <w:trPr>
                <w:trHeight w:val="286"/>
              </w:trPr>
              <w:tc>
                <w:tcPr>
                  <w:tcW w:w="675" w:type="dxa"/>
                  <w:shd w:val="clear" w:color="auto" w:fill="FFFFFF"/>
                  <w:vAlign w:val="center"/>
                </w:tcPr>
                <w:p w:rsidR="005F54A6" w:rsidRDefault="005F54A6">
                  <w:pPr>
                    <w:widowControl/>
                    <w:jc w:val="left"/>
                    <w:textAlignment w:val="center"/>
                    <w:rPr>
                      <w:rFonts w:ascii="宋体" w:cs="宋体"/>
                      <w:color w:val="000000"/>
                      <w:sz w:val="20"/>
                      <w:szCs w:val="20"/>
                    </w:rPr>
                  </w:pPr>
                  <w:r>
                    <w:rPr>
                      <w:rFonts w:ascii="宋体" w:hAnsi="宋体" w:cs="宋体" w:hint="eastAsia"/>
                      <w:color w:val="000000"/>
                      <w:kern w:val="0"/>
                      <w:sz w:val="20"/>
                      <w:szCs w:val="20"/>
                    </w:rPr>
                    <w:t>部门：</w:t>
                  </w:r>
                </w:p>
              </w:tc>
              <w:tc>
                <w:tcPr>
                  <w:tcW w:w="570" w:type="dxa"/>
                  <w:shd w:val="clear" w:color="auto" w:fill="FFFFFF"/>
                  <w:vAlign w:val="center"/>
                </w:tcPr>
                <w:p w:rsidR="005F54A6" w:rsidRDefault="005F54A6">
                  <w:pPr>
                    <w:jc w:val="right"/>
                    <w:rPr>
                      <w:rFonts w:ascii="宋体" w:cs="宋体"/>
                      <w:color w:val="000000"/>
                      <w:sz w:val="24"/>
                    </w:rPr>
                  </w:pPr>
                </w:p>
              </w:tc>
              <w:tc>
                <w:tcPr>
                  <w:tcW w:w="1245" w:type="dxa"/>
                  <w:shd w:val="clear" w:color="auto" w:fill="FFFFFF"/>
                  <w:vAlign w:val="center"/>
                </w:tcPr>
                <w:p w:rsidR="005F54A6" w:rsidRDefault="005F54A6">
                  <w:pPr>
                    <w:jc w:val="right"/>
                    <w:rPr>
                      <w:rFonts w:ascii="宋体" w:cs="宋体"/>
                      <w:color w:val="000000"/>
                      <w:sz w:val="24"/>
                    </w:rPr>
                  </w:pPr>
                </w:p>
              </w:tc>
              <w:tc>
                <w:tcPr>
                  <w:tcW w:w="1727" w:type="dxa"/>
                  <w:shd w:val="clear" w:color="auto" w:fill="FFFFFF"/>
                  <w:vAlign w:val="center"/>
                </w:tcPr>
                <w:p w:rsidR="005F54A6" w:rsidRDefault="005F54A6">
                  <w:pPr>
                    <w:wordWrap w:val="0"/>
                    <w:jc w:val="right"/>
                    <w:rPr>
                      <w:rFonts w:ascii="宋体" w:cs="宋体"/>
                      <w:color w:val="000000"/>
                      <w:sz w:val="24"/>
                    </w:rPr>
                  </w:pPr>
                  <w:r>
                    <w:rPr>
                      <w:rFonts w:ascii="宋体" w:hAnsi="宋体" w:cs="宋体"/>
                      <w:color w:val="000000"/>
                      <w:sz w:val="24"/>
                      <w:szCs w:val="24"/>
                    </w:rPr>
                    <w:t xml:space="preserve">  </w:t>
                  </w:r>
                </w:p>
              </w:tc>
              <w:tc>
                <w:tcPr>
                  <w:tcW w:w="1757" w:type="dxa"/>
                  <w:shd w:val="clear" w:color="auto" w:fill="FFFFFF"/>
                  <w:vAlign w:val="center"/>
                </w:tcPr>
                <w:p w:rsidR="005F54A6" w:rsidRDefault="005F54A6">
                  <w:pPr>
                    <w:ind w:firstLineChars="300" w:firstLine="720"/>
                    <w:rPr>
                      <w:rFonts w:ascii="宋体" w:cs="宋体"/>
                      <w:color w:val="000000"/>
                      <w:sz w:val="24"/>
                    </w:rPr>
                  </w:pPr>
                  <w:r>
                    <w:rPr>
                      <w:rFonts w:ascii="宋体" w:hAnsi="宋体" w:cs="宋体"/>
                      <w:color w:val="000000"/>
                      <w:sz w:val="24"/>
                      <w:szCs w:val="24"/>
                    </w:rPr>
                    <w:t>2022</w:t>
                  </w:r>
                  <w:r>
                    <w:rPr>
                      <w:rFonts w:ascii="宋体" w:hAnsi="宋体" w:cs="宋体" w:hint="eastAsia"/>
                      <w:color w:val="000000"/>
                      <w:sz w:val="24"/>
                      <w:szCs w:val="24"/>
                    </w:rPr>
                    <w:t>年度</w:t>
                  </w:r>
                </w:p>
              </w:tc>
              <w:tc>
                <w:tcPr>
                  <w:tcW w:w="1080" w:type="dxa"/>
                  <w:shd w:val="clear" w:color="auto" w:fill="FFFFFF"/>
                  <w:vAlign w:val="center"/>
                </w:tcPr>
                <w:p w:rsidR="005F54A6" w:rsidRDefault="005F54A6">
                  <w:pPr>
                    <w:jc w:val="center"/>
                    <w:rPr>
                      <w:rFonts w:ascii="宋体" w:cs="宋体"/>
                      <w:color w:val="000000"/>
                      <w:sz w:val="20"/>
                      <w:szCs w:val="20"/>
                    </w:rPr>
                  </w:pPr>
                </w:p>
              </w:tc>
              <w:tc>
                <w:tcPr>
                  <w:tcW w:w="1080" w:type="dxa"/>
                  <w:shd w:val="clear" w:color="auto" w:fill="FFFFFF"/>
                  <w:vAlign w:val="center"/>
                </w:tcPr>
                <w:p w:rsidR="005F54A6" w:rsidRDefault="005F54A6">
                  <w:pPr>
                    <w:jc w:val="right"/>
                    <w:rPr>
                      <w:rFonts w:ascii="宋体" w:cs="宋体"/>
                      <w:color w:val="000000"/>
                      <w:sz w:val="24"/>
                    </w:rPr>
                  </w:pPr>
                </w:p>
              </w:tc>
              <w:tc>
                <w:tcPr>
                  <w:tcW w:w="1080" w:type="dxa"/>
                  <w:shd w:val="clear" w:color="auto" w:fill="FFFFFF"/>
                  <w:vAlign w:val="center"/>
                </w:tcPr>
                <w:p w:rsidR="005F54A6" w:rsidRDefault="005F54A6">
                  <w:pPr>
                    <w:wordWrap w:val="0"/>
                    <w:jc w:val="right"/>
                    <w:rPr>
                      <w:rFonts w:ascii="宋体" w:cs="宋体"/>
                      <w:color w:val="000000"/>
                      <w:sz w:val="24"/>
                    </w:rPr>
                  </w:pPr>
                  <w:r>
                    <w:rPr>
                      <w:rFonts w:ascii="宋体" w:hAnsi="宋体" w:cs="宋体"/>
                      <w:color w:val="000000"/>
                      <w:sz w:val="24"/>
                      <w:szCs w:val="24"/>
                    </w:rPr>
                    <w:t xml:space="preserve">      </w:t>
                  </w:r>
                </w:p>
              </w:tc>
              <w:tc>
                <w:tcPr>
                  <w:tcW w:w="1601" w:type="dxa"/>
                  <w:shd w:val="clear" w:color="auto" w:fill="FFFFFF"/>
                  <w:vAlign w:val="center"/>
                </w:tcPr>
                <w:p w:rsidR="005F54A6" w:rsidRDefault="005F54A6">
                  <w:pPr>
                    <w:widowControl/>
                    <w:tabs>
                      <w:tab w:val="left" w:pos="1680"/>
                    </w:tabs>
                    <w:ind w:left="1476" w:rightChars="-304" w:right="-638" w:hangingChars="738" w:hanging="1476"/>
                    <w:jc w:val="center"/>
                    <w:textAlignment w:val="center"/>
                    <w:rPr>
                      <w:rFonts w:ascii="宋体" w:cs="宋体"/>
                      <w:color w:val="000000"/>
                      <w:sz w:val="20"/>
                      <w:szCs w:val="20"/>
                    </w:rPr>
                  </w:pPr>
                  <w:r>
                    <w:rPr>
                      <w:rFonts w:ascii="宋体" w:hAnsi="宋体" w:cs="宋体" w:hint="eastAsia"/>
                      <w:color w:val="000000"/>
                      <w:kern w:val="0"/>
                      <w:sz w:val="20"/>
                      <w:szCs w:val="20"/>
                    </w:rPr>
                    <w:t>单位：万元</w:t>
                  </w:r>
                </w:p>
              </w:tc>
            </w:tr>
          </w:tbl>
          <w:p w:rsidR="005F54A6" w:rsidRDefault="005F54A6">
            <w:pPr>
              <w:widowControl/>
              <w:jc w:val="center"/>
              <w:textAlignment w:val="center"/>
              <w:rPr>
                <w:rFonts w:ascii="华文中宋" w:eastAsia="华文中宋" w:hAnsi="华文中宋" w:cs="华文中宋"/>
                <w:color w:val="000000"/>
                <w:kern w:val="0"/>
                <w:sz w:val="32"/>
                <w:szCs w:val="32"/>
              </w:rPr>
            </w:pPr>
          </w:p>
        </w:tc>
      </w:tr>
      <w:tr w:rsidR="005F54A6">
        <w:trPr>
          <w:gridAfter w:val="2"/>
          <w:wAfter w:w="3356" w:type="dxa"/>
          <w:trHeight w:val="221"/>
        </w:trPr>
        <w:tc>
          <w:tcPr>
            <w:tcW w:w="3714"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收入</w:t>
            </w:r>
          </w:p>
        </w:tc>
        <w:tc>
          <w:tcPr>
            <w:tcW w:w="7116"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支出</w:t>
            </w:r>
          </w:p>
        </w:tc>
      </w:tr>
      <w:tr w:rsidR="005F54A6">
        <w:trPr>
          <w:gridAfter w:val="2"/>
          <w:wAfter w:w="3356" w:type="dxa"/>
          <w:trHeight w:val="599"/>
        </w:trPr>
        <w:tc>
          <w:tcPr>
            <w:tcW w:w="2321"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项</w:t>
            </w:r>
            <w:r>
              <w:rPr>
                <w:rFonts w:ascii="宋体" w:hAnsi="宋体" w:cs="宋体"/>
                <w:color w:val="000000"/>
                <w:kern w:val="0"/>
                <w:sz w:val="24"/>
                <w:szCs w:val="24"/>
              </w:rPr>
              <w:t xml:space="preserve">    </w:t>
            </w:r>
            <w:r>
              <w:rPr>
                <w:rFonts w:ascii="宋体" w:hAnsi="宋体" w:cs="宋体" w:hint="eastAsia"/>
                <w:color w:val="000000"/>
                <w:kern w:val="0"/>
                <w:sz w:val="24"/>
                <w:szCs w:val="24"/>
              </w:rPr>
              <w:t>目</w:t>
            </w:r>
          </w:p>
        </w:tc>
        <w:tc>
          <w:tcPr>
            <w:tcW w:w="371"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0"/>
                <w:szCs w:val="20"/>
              </w:rPr>
            </w:pPr>
            <w:r>
              <w:rPr>
                <w:rFonts w:ascii="宋体" w:hAnsi="宋体" w:cs="宋体" w:hint="eastAsia"/>
                <w:color w:val="000000"/>
                <w:kern w:val="0"/>
                <w:sz w:val="20"/>
                <w:szCs w:val="20"/>
              </w:rPr>
              <w:t>行次</w:t>
            </w:r>
          </w:p>
        </w:tc>
        <w:tc>
          <w:tcPr>
            <w:tcW w:w="1022"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金额</w:t>
            </w:r>
          </w:p>
        </w:tc>
        <w:tc>
          <w:tcPr>
            <w:tcW w:w="1884"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项</w:t>
            </w:r>
            <w:r>
              <w:rPr>
                <w:rFonts w:ascii="宋体" w:hAnsi="宋体" w:cs="宋体"/>
                <w:color w:val="000000"/>
                <w:kern w:val="0"/>
                <w:sz w:val="24"/>
                <w:szCs w:val="24"/>
              </w:rPr>
              <w:t xml:space="preserve">    </w:t>
            </w:r>
            <w:r>
              <w:rPr>
                <w:rFonts w:ascii="宋体" w:hAnsi="宋体" w:cs="宋体" w:hint="eastAsia"/>
                <w:color w:val="000000"/>
                <w:kern w:val="0"/>
                <w:sz w:val="24"/>
                <w:szCs w:val="24"/>
              </w:rPr>
              <w:t>目</w:t>
            </w:r>
          </w:p>
        </w:tc>
        <w:tc>
          <w:tcPr>
            <w:tcW w:w="31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0"/>
                <w:szCs w:val="20"/>
              </w:rPr>
            </w:pPr>
            <w:r>
              <w:rPr>
                <w:rFonts w:ascii="宋体" w:hAnsi="宋体" w:cs="宋体" w:hint="eastAsia"/>
                <w:color w:val="000000"/>
                <w:kern w:val="0"/>
                <w:sz w:val="20"/>
                <w:szCs w:val="20"/>
              </w:rPr>
              <w:t>行次</w:t>
            </w:r>
          </w:p>
        </w:tc>
        <w:tc>
          <w:tcPr>
            <w:tcW w:w="1127"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合计</w:t>
            </w:r>
          </w:p>
        </w:tc>
        <w:tc>
          <w:tcPr>
            <w:tcW w:w="123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一般公共预算财政拨款</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政府性基金预算财政拨款</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国有资本经营预算财政拨款</w:t>
            </w:r>
          </w:p>
        </w:tc>
      </w:tr>
      <w:tr w:rsidR="005F54A6">
        <w:trPr>
          <w:gridAfter w:val="2"/>
          <w:wAfter w:w="3356" w:type="dxa"/>
          <w:trHeight w:val="295"/>
        </w:trPr>
        <w:tc>
          <w:tcPr>
            <w:tcW w:w="2321"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栏</w:t>
            </w:r>
            <w:r>
              <w:rPr>
                <w:rFonts w:ascii="宋体" w:hAnsi="宋体" w:cs="宋体"/>
                <w:color w:val="000000"/>
                <w:kern w:val="0"/>
                <w:sz w:val="24"/>
                <w:szCs w:val="24"/>
              </w:rPr>
              <w:t xml:space="preserve">    </w:t>
            </w:r>
            <w:r>
              <w:rPr>
                <w:rFonts w:ascii="宋体" w:hAnsi="宋体" w:cs="宋体" w:hint="eastAsia"/>
                <w:color w:val="000000"/>
                <w:kern w:val="0"/>
                <w:sz w:val="24"/>
                <w:szCs w:val="24"/>
              </w:rPr>
              <w:t>次</w:t>
            </w:r>
          </w:p>
        </w:tc>
        <w:tc>
          <w:tcPr>
            <w:tcW w:w="371"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jc w:val="center"/>
              <w:rPr>
                <w:rFonts w:ascii="宋体" w:cs="宋体"/>
                <w:color w:val="000000"/>
                <w:sz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color w:val="000000"/>
                <w:kern w:val="0"/>
                <w:sz w:val="24"/>
                <w:szCs w:val="24"/>
              </w:rPr>
              <w:t>1</w:t>
            </w:r>
          </w:p>
        </w:tc>
        <w:tc>
          <w:tcPr>
            <w:tcW w:w="1884"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栏</w:t>
            </w:r>
            <w:r>
              <w:rPr>
                <w:rFonts w:ascii="宋体" w:hAnsi="宋体" w:cs="宋体"/>
                <w:color w:val="000000"/>
                <w:kern w:val="0"/>
                <w:sz w:val="24"/>
                <w:szCs w:val="24"/>
              </w:rPr>
              <w:t xml:space="preserve">    </w:t>
            </w:r>
            <w:r>
              <w:rPr>
                <w:rFonts w:ascii="宋体" w:hAnsi="宋体" w:cs="宋体" w:hint="eastAsia"/>
                <w:color w:val="000000"/>
                <w:kern w:val="0"/>
                <w:sz w:val="24"/>
                <w:szCs w:val="24"/>
              </w:rPr>
              <w:t>次</w:t>
            </w:r>
          </w:p>
        </w:tc>
        <w:tc>
          <w:tcPr>
            <w:tcW w:w="319"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center"/>
              <w:rPr>
                <w:rFonts w:ascii="宋体" w:cs="宋体"/>
                <w:color w:val="000000"/>
                <w:sz w:val="24"/>
              </w:rPr>
            </w:pPr>
          </w:p>
        </w:tc>
        <w:tc>
          <w:tcPr>
            <w:tcW w:w="1127"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color w:val="000000"/>
                <w:kern w:val="0"/>
                <w:sz w:val="24"/>
                <w:szCs w:val="24"/>
              </w:rPr>
              <w:t>2</w:t>
            </w:r>
          </w:p>
        </w:tc>
        <w:tc>
          <w:tcPr>
            <w:tcW w:w="123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color w:val="000000"/>
                <w:kern w:val="0"/>
                <w:sz w:val="24"/>
                <w:szCs w:val="24"/>
              </w:rPr>
              <w:t>3</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color w:val="000000"/>
                <w:kern w:val="0"/>
                <w:sz w:val="24"/>
                <w:szCs w:val="24"/>
              </w:rPr>
              <w:t>4</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color w:val="000000"/>
                <w:kern w:val="0"/>
                <w:sz w:val="24"/>
                <w:szCs w:val="24"/>
              </w:rPr>
              <w:t>5</w:t>
            </w:r>
          </w:p>
        </w:tc>
      </w:tr>
      <w:tr w:rsidR="005F54A6">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11"/>
                <w:szCs w:val="11"/>
              </w:rPr>
            </w:pPr>
            <w:r>
              <w:rPr>
                <w:rFonts w:hint="eastAsia"/>
                <w:sz w:val="18"/>
                <w:szCs w:val="21"/>
              </w:rPr>
              <w:t>一、一般公共预算财政拨款</w:t>
            </w:r>
          </w:p>
        </w:tc>
        <w:tc>
          <w:tcPr>
            <w:tcW w:w="371"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2"/>
              </w:rPr>
            </w:pPr>
            <w:r>
              <w:t>1</w:t>
            </w:r>
          </w:p>
        </w:tc>
        <w:tc>
          <w:tcPr>
            <w:tcW w:w="1022"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hAnsi="宋体" w:cs="宋体"/>
                <w:color w:val="000000"/>
                <w:kern w:val="0"/>
                <w:sz w:val="20"/>
                <w:szCs w:val="20"/>
                <w:lang/>
              </w:rPr>
              <w:t>16368.44</w:t>
            </w:r>
          </w:p>
        </w:tc>
        <w:tc>
          <w:tcPr>
            <w:tcW w:w="1884"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13"/>
                <w:szCs w:val="13"/>
              </w:rPr>
            </w:pPr>
            <w:r>
              <w:rPr>
                <w:rFonts w:hint="eastAsia"/>
                <w:sz w:val="20"/>
              </w:rPr>
              <w:t>一、一般公共服务支出</w:t>
            </w:r>
          </w:p>
        </w:tc>
        <w:tc>
          <w:tcPr>
            <w:tcW w:w="31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Cs w:val="21"/>
              </w:rPr>
            </w:pPr>
            <w:r>
              <w:rPr>
                <w:sz w:val="20"/>
              </w:rPr>
              <w:t>33</w:t>
            </w:r>
          </w:p>
        </w:tc>
        <w:tc>
          <w:tcPr>
            <w:tcW w:w="1127"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hAnsi="宋体" w:cs="宋体"/>
                <w:color w:val="000000"/>
                <w:kern w:val="0"/>
                <w:sz w:val="20"/>
                <w:szCs w:val="20"/>
                <w:lang/>
              </w:rPr>
              <w:t>38.26</w:t>
            </w:r>
          </w:p>
        </w:tc>
        <w:tc>
          <w:tcPr>
            <w:tcW w:w="123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hAnsi="宋体" w:cs="宋体"/>
                <w:color w:val="000000"/>
                <w:kern w:val="0"/>
                <w:sz w:val="20"/>
                <w:szCs w:val="20"/>
                <w:lang/>
              </w:rPr>
              <w:t>38.26</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r>
      <w:tr w:rsidR="005F54A6">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11"/>
                <w:szCs w:val="11"/>
              </w:rPr>
            </w:pPr>
            <w:r>
              <w:rPr>
                <w:rFonts w:hint="eastAsia"/>
                <w:sz w:val="18"/>
                <w:szCs w:val="21"/>
              </w:rPr>
              <w:t>二、政府性基金预算财政拨款</w:t>
            </w:r>
          </w:p>
        </w:tc>
        <w:tc>
          <w:tcPr>
            <w:tcW w:w="371"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2"/>
              </w:rPr>
            </w:pPr>
            <w:r>
              <w:t>2</w:t>
            </w:r>
          </w:p>
        </w:tc>
        <w:tc>
          <w:tcPr>
            <w:tcW w:w="1022"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884"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13"/>
                <w:szCs w:val="13"/>
              </w:rPr>
            </w:pPr>
            <w:r>
              <w:rPr>
                <w:rFonts w:hint="eastAsia"/>
                <w:sz w:val="20"/>
              </w:rPr>
              <w:t>二、外交支出</w:t>
            </w:r>
          </w:p>
        </w:tc>
        <w:tc>
          <w:tcPr>
            <w:tcW w:w="31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Cs w:val="21"/>
              </w:rPr>
            </w:pPr>
            <w:r>
              <w:rPr>
                <w:sz w:val="20"/>
              </w:rPr>
              <w:t>34</w:t>
            </w:r>
          </w:p>
        </w:tc>
        <w:tc>
          <w:tcPr>
            <w:tcW w:w="1127"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3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r>
      <w:tr w:rsidR="005F54A6">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11"/>
                <w:szCs w:val="11"/>
              </w:rPr>
            </w:pPr>
            <w:r>
              <w:rPr>
                <w:rFonts w:hint="eastAsia"/>
                <w:sz w:val="16"/>
                <w:szCs w:val="20"/>
              </w:rPr>
              <w:t>三、国有资本经营预算财政拨款</w:t>
            </w:r>
          </w:p>
        </w:tc>
        <w:tc>
          <w:tcPr>
            <w:tcW w:w="371"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2"/>
              </w:rPr>
            </w:pPr>
            <w:r>
              <w:t>3</w:t>
            </w:r>
          </w:p>
        </w:tc>
        <w:tc>
          <w:tcPr>
            <w:tcW w:w="1022"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884"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13"/>
                <w:szCs w:val="13"/>
              </w:rPr>
            </w:pPr>
            <w:r>
              <w:rPr>
                <w:rFonts w:hint="eastAsia"/>
                <w:sz w:val="20"/>
              </w:rPr>
              <w:t>三、国防支出</w:t>
            </w:r>
          </w:p>
        </w:tc>
        <w:tc>
          <w:tcPr>
            <w:tcW w:w="31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Cs w:val="21"/>
              </w:rPr>
            </w:pPr>
            <w:r>
              <w:rPr>
                <w:sz w:val="20"/>
              </w:rPr>
              <w:t>35</w:t>
            </w:r>
          </w:p>
        </w:tc>
        <w:tc>
          <w:tcPr>
            <w:tcW w:w="1127"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3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r>
      <w:tr w:rsidR="005F54A6">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15"/>
                <w:szCs w:val="15"/>
              </w:rPr>
            </w:pPr>
          </w:p>
        </w:tc>
        <w:tc>
          <w:tcPr>
            <w:tcW w:w="371"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2"/>
              </w:rPr>
            </w:pPr>
            <w:r>
              <w:t>4</w:t>
            </w:r>
          </w:p>
        </w:tc>
        <w:tc>
          <w:tcPr>
            <w:tcW w:w="1022"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13"/>
                <w:szCs w:val="13"/>
              </w:rPr>
            </w:pPr>
            <w:r>
              <w:rPr>
                <w:rFonts w:hint="eastAsia"/>
                <w:sz w:val="20"/>
              </w:rPr>
              <w:t>四、公共安全支出</w:t>
            </w:r>
          </w:p>
        </w:tc>
        <w:tc>
          <w:tcPr>
            <w:tcW w:w="31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Cs w:val="21"/>
              </w:rPr>
            </w:pPr>
            <w:r>
              <w:rPr>
                <w:sz w:val="20"/>
              </w:rPr>
              <w:t>36</w:t>
            </w:r>
          </w:p>
        </w:tc>
        <w:tc>
          <w:tcPr>
            <w:tcW w:w="1127"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hAnsi="宋体" w:cs="宋体"/>
                <w:color w:val="000000"/>
                <w:kern w:val="0"/>
                <w:sz w:val="20"/>
                <w:szCs w:val="20"/>
                <w:lang/>
              </w:rPr>
              <w:t>14047.37</w:t>
            </w:r>
          </w:p>
        </w:tc>
        <w:tc>
          <w:tcPr>
            <w:tcW w:w="123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hAnsi="宋体" w:cs="宋体"/>
                <w:color w:val="000000"/>
                <w:kern w:val="0"/>
                <w:sz w:val="20"/>
                <w:szCs w:val="20"/>
                <w:lang/>
              </w:rPr>
              <w:t>14047.37</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r>
      <w:tr w:rsidR="005F54A6">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15"/>
                <w:szCs w:val="15"/>
              </w:rPr>
            </w:pPr>
          </w:p>
        </w:tc>
        <w:tc>
          <w:tcPr>
            <w:tcW w:w="371"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2"/>
              </w:rPr>
            </w:pPr>
            <w:r>
              <w:t>5</w:t>
            </w:r>
          </w:p>
        </w:tc>
        <w:tc>
          <w:tcPr>
            <w:tcW w:w="1022"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13"/>
                <w:szCs w:val="13"/>
              </w:rPr>
            </w:pPr>
            <w:r>
              <w:rPr>
                <w:rFonts w:hint="eastAsia"/>
                <w:sz w:val="20"/>
              </w:rPr>
              <w:t>五、教育支出</w:t>
            </w:r>
          </w:p>
        </w:tc>
        <w:tc>
          <w:tcPr>
            <w:tcW w:w="31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Cs w:val="21"/>
              </w:rPr>
            </w:pPr>
            <w:r>
              <w:rPr>
                <w:sz w:val="20"/>
              </w:rPr>
              <w:t>37</w:t>
            </w:r>
          </w:p>
        </w:tc>
        <w:tc>
          <w:tcPr>
            <w:tcW w:w="1127"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3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r>
      <w:tr w:rsidR="005F54A6">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15"/>
                <w:szCs w:val="15"/>
              </w:rPr>
            </w:pPr>
          </w:p>
        </w:tc>
        <w:tc>
          <w:tcPr>
            <w:tcW w:w="371"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2"/>
              </w:rPr>
            </w:pPr>
            <w:r>
              <w:t>6</w:t>
            </w:r>
          </w:p>
        </w:tc>
        <w:tc>
          <w:tcPr>
            <w:tcW w:w="1022"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13"/>
                <w:szCs w:val="13"/>
              </w:rPr>
            </w:pPr>
            <w:r>
              <w:rPr>
                <w:rFonts w:hint="eastAsia"/>
                <w:sz w:val="20"/>
              </w:rPr>
              <w:t>六、科学技术支出</w:t>
            </w:r>
          </w:p>
        </w:tc>
        <w:tc>
          <w:tcPr>
            <w:tcW w:w="31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Cs w:val="21"/>
              </w:rPr>
            </w:pPr>
            <w:r>
              <w:rPr>
                <w:sz w:val="20"/>
              </w:rPr>
              <w:t>38</w:t>
            </w:r>
          </w:p>
        </w:tc>
        <w:tc>
          <w:tcPr>
            <w:tcW w:w="1127"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3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r>
      <w:tr w:rsidR="005F54A6">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15"/>
                <w:szCs w:val="15"/>
              </w:rPr>
            </w:pPr>
          </w:p>
        </w:tc>
        <w:tc>
          <w:tcPr>
            <w:tcW w:w="371"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2"/>
              </w:rPr>
            </w:pPr>
            <w:r>
              <w:t>7</w:t>
            </w:r>
          </w:p>
        </w:tc>
        <w:tc>
          <w:tcPr>
            <w:tcW w:w="1022"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15"/>
                <w:szCs w:val="15"/>
              </w:rPr>
            </w:pPr>
            <w:r>
              <w:rPr>
                <w:rFonts w:hint="eastAsia"/>
                <w:sz w:val="20"/>
              </w:rPr>
              <w:t>七、文化旅游体育与传媒支出</w:t>
            </w:r>
          </w:p>
        </w:tc>
        <w:tc>
          <w:tcPr>
            <w:tcW w:w="31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Cs w:val="21"/>
              </w:rPr>
            </w:pPr>
            <w:r>
              <w:rPr>
                <w:sz w:val="20"/>
              </w:rPr>
              <w:t>39</w:t>
            </w:r>
          </w:p>
        </w:tc>
        <w:tc>
          <w:tcPr>
            <w:tcW w:w="1127"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3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r>
      <w:tr w:rsidR="005F54A6">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15"/>
                <w:szCs w:val="15"/>
              </w:rPr>
            </w:pPr>
          </w:p>
        </w:tc>
        <w:tc>
          <w:tcPr>
            <w:tcW w:w="371"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2"/>
              </w:rPr>
            </w:pPr>
            <w:r>
              <w:t>8</w:t>
            </w:r>
          </w:p>
        </w:tc>
        <w:tc>
          <w:tcPr>
            <w:tcW w:w="1022"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13"/>
                <w:szCs w:val="13"/>
              </w:rPr>
            </w:pPr>
            <w:r>
              <w:rPr>
                <w:rFonts w:hint="eastAsia"/>
                <w:sz w:val="20"/>
              </w:rPr>
              <w:t>八、社会保障和就业支出</w:t>
            </w:r>
          </w:p>
        </w:tc>
        <w:tc>
          <w:tcPr>
            <w:tcW w:w="31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Cs w:val="21"/>
              </w:rPr>
            </w:pPr>
            <w:r>
              <w:rPr>
                <w:sz w:val="20"/>
              </w:rPr>
              <w:t>40</w:t>
            </w:r>
          </w:p>
        </w:tc>
        <w:tc>
          <w:tcPr>
            <w:tcW w:w="1127"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hAnsi="宋体" w:cs="宋体"/>
                <w:color w:val="000000"/>
                <w:kern w:val="0"/>
                <w:sz w:val="20"/>
                <w:szCs w:val="20"/>
                <w:lang/>
              </w:rPr>
              <w:t>883.38</w:t>
            </w:r>
          </w:p>
        </w:tc>
        <w:tc>
          <w:tcPr>
            <w:tcW w:w="123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hAnsi="宋体" w:cs="宋体"/>
                <w:color w:val="000000"/>
                <w:kern w:val="0"/>
                <w:sz w:val="20"/>
                <w:szCs w:val="20"/>
                <w:lang/>
              </w:rPr>
              <w:t>883.38</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r>
      <w:tr w:rsidR="005F54A6">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b/>
                <w:color w:val="000000"/>
                <w:sz w:val="15"/>
                <w:szCs w:val="15"/>
              </w:rPr>
            </w:pPr>
          </w:p>
        </w:tc>
        <w:tc>
          <w:tcPr>
            <w:tcW w:w="371"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2"/>
              </w:rPr>
            </w:pPr>
            <w:r>
              <w:t>9</w:t>
            </w:r>
          </w:p>
        </w:tc>
        <w:tc>
          <w:tcPr>
            <w:tcW w:w="1022"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b/>
                <w:color w:val="000000"/>
                <w:sz w:val="13"/>
                <w:szCs w:val="13"/>
              </w:rPr>
            </w:pPr>
            <w:r>
              <w:rPr>
                <w:rFonts w:hint="eastAsia"/>
                <w:sz w:val="20"/>
              </w:rPr>
              <w:t>九、卫生健康支出</w:t>
            </w:r>
          </w:p>
        </w:tc>
        <w:tc>
          <w:tcPr>
            <w:tcW w:w="31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Cs w:val="21"/>
              </w:rPr>
            </w:pPr>
            <w:r>
              <w:rPr>
                <w:sz w:val="20"/>
              </w:rPr>
              <w:t>41</w:t>
            </w:r>
          </w:p>
        </w:tc>
        <w:tc>
          <w:tcPr>
            <w:tcW w:w="1127"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hAnsi="宋体" w:cs="宋体"/>
                <w:color w:val="000000"/>
                <w:kern w:val="0"/>
                <w:sz w:val="20"/>
                <w:szCs w:val="20"/>
                <w:lang/>
              </w:rPr>
              <w:t>446.03</w:t>
            </w:r>
          </w:p>
        </w:tc>
        <w:tc>
          <w:tcPr>
            <w:tcW w:w="123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hAnsi="宋体" w:cs="宋体"/>
                <w:color w:val="000000"/>
                <w:kern w:val="0"/>
                <w:sz w:val="20"/>
                <w:szCs w:val="20"/>
                <w:lang/>
              </w:rPr>
              <w:t>446.03</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b/>
                <w:color w:val="000000"/>
                <w:sz w:val="20"/>
                <w:szCs w:val="20"/>
              </w:rPr>
            </w:pPr>
            <w:r>
              <w:rPr>
                <w:rFonts w:ascii="宋体" w:cs="宋体"/>
                <w:color w:val="000000"/>
                <w:kern w:val="0"/>
                <w:sz w:val="20"/>
                <w:szCs w:val="20"/>
                <w:lang/>
              </w:rPr>
              <w:t>0.00</w:t>
            </w:r>
          </w:p>
        </w:tc>
      </w:tr>
      <w:tr w:rsidR="005F54A6">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15"/>
                <w:szCs w:val="15"/>
              </w:rPr>
            </w:pPr>
          </w:p>
        </w:tc>
        <w:tc>
          <w:tcPr>
            <w:tcW w:w="371"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2"/>
              </w:rPr>
            </w:pPr>
            <w:r>
              <w:t>10</w:t>
            </w:r>
          </w:p>
        </w:tc>
        <w:tc>
          <w:tcPr>
            <w:tcW w:w="1022"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13"/>
                <w:szCs w:val="13"/>
              </w:rPr>
            </w:pPr>
            <w:r>
              <w:rPr>
                <w:rFonts w:hint="eastAsia"/>
                <w:sz w:val="20"/>
              </w:rPr>
              <w:t>十、节能环保支出</w:t>
            </w:r>
          </w:p>
        </w:tc>
        <w:tc>
          <w:tcPr>
            <w:tcW w:w="31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Cs w:val="21"/>
              </w:rPr>
            </w:pPr>
            <w:r>
              <w:rPr>
                <w:sz w:val="20"/>
              </w:rPr>
              <w:t>42</w:t>
            </w:r>
          </w:p>
        </w:tc>
        <w:tc>
          <w:tcPr>
            <w:tcW w:w="1127"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3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r>
      <w:tr w:rsidR="005F54A6">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15"/>
                <w:szCs w:val="15"/>
              </w:rPr>
            </w:pPr>
          </w:p>
        </w:tc>
        <w:tc>
          <w:tcPr>
            <w:tcW w:w="371"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2"/>
              </w:rPr>
            </w:pPr>
            <w:r>
              <w:t>11</w:t>
            </w:r>
          </w:p>
        </w:tc>
        <w:tc>
          <w:tcPr>
            <w:tcW w:w="1022"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13"/>
                <w:szCs w:val="13"/>
              </w:rPr>
            </w:pPr>
            <w:r>
              <w:rPr>
                <w:rFonts w:hint="eastAsia"/>
                <w:sz w:val="20"/>
              </w:rPr>
              <w:t>十一、城乡社区支出</w:t>
            </w:r>
          </w:p>
        </w:tc>
        <w:tc>
          <w:tcPr>
            <w:tcW w:w="31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Cs w:val="21"/>
              </w:rPr>
            </w:pPr>
            <w:r>
              <w:rPr>
                <w:sz w:val="20"/>
              </w:rPr>
              <w:t>43</w:t>
            </w:r>
          </w:p>
        </w:tc>
        <w:tc>
          <w:tcPr>
            <w:tcW w:w="1127"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3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r>
      <w:tr w:rsidR="005F54A6">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15"/>
                <w:szCs w:val="15"/>
              </w:rPr>
            </w:pPr>
          </w:p>
        </w:tc>
        <w:tc>
          <w:tcPr>
            <w:tcW w:w="371"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2"/>
              </w:rPr>
            </w:pPr>
            <w:r>
              <w:t>12</w:t>
            </w:r>
          </w:p>
        </w:tc>
        <w:tc>
          <w:tcPr>
            <w:tcW w:w="1022"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13"/>
                <w:szCs w:val="13"/>
              </w:rPr>
            </w:pPr>
            <w:r>
              <w:rPr>
                <w:rFonts w:hint="eastAsia"/>
                <w:sz w:val="20"/>
              </w:rPr>
              <w:t>十二、农林水支出</w:t>
            </w:r>
          </w:p>
        </w:tc>
        <w:tc>
          <w:tcPr>
            <w:tcW w:w="31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Cs w:val="21"/>
              </w:rPr>
            </w:pPr>
            <w:r>
              <w:rPr>
                <w:sz w:val="20"/>
              </w:rPr>
              <w:t>44</w:t>
            </w:r>
          </w:p>
        </w:tc>
        <w:tc>
          <w:tcPr>
            <w:tcW w:w="1127"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3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r>
      <w:tr w:rsidR="005F54A6">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15"/>
                <w:szCs w:val="15"/>
              </w:rPr>
            </w:pPr>
          </w:p>
        </w:tc>
        <w:tc>
          <w:tcPr>
            <w:tcW w:w="371"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2"/>
              </w:rPr>
            </w:pPr>
            <w:r>
              <w:t>13</w:t>
            </w:r>
          </w:p>
        </w:tc>
        <w:tc>
          <w:tcPr>
            <w:tcW w:w="1022"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jc w:val="left"/>
              <w:rPr>
                <w:rFonts w:ascii="宋体" w:cs="宋体"/>
                <w:color w:val="000000"/>
                <w:sz w:val="13"/>
                <w:szCs w:val="13"/>
              </w:rPr>
            </w:pPr>
            <w:r>
              <w:rPr>
                <w:rFonts w:hint="eastAsia"/>
                <w:sz w:val="20"/>
              </w:rPr>
              <w:t>十三、交通运输支出</w:t>
            </w:r>
          </w:p>
        </w:tc>
        <w:tc>
          <w:tcPr>
            <w:tcW w:w="31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Cs w:val="21"/>
              </w:rPr>
            </w:pPr>
            <w:r>
              <w:rPr>
                <w:sz w:val="20"/>
              </w:rPr>
              <w:t>45</w:t>
            </w:r>
          </w:p>
        </w:tc>
        <w:tc>
          <w:tcPr>
            <w:tcW w:w="1127"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3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r>
      <w:tr w:rsidR="005F54A6">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b/>
                <w:color w:val="000000"/>
                <w:sz w:val="15"/>
                <w:szCs w:val="15"/>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 w:val="22"/>
              </w:rPr>
            </w:pPr>
            <w:r>
              <w:t>14</w:t>
            </w:r>
          </w:p>
        </w:tc>
        <w:tc>
          <w:tcPr>
            <w:tcW w:w="1022"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b/>
                <w:color w:val="000000"/>
                <w:sz w:val="13"/>
                <w:szCs w:val="13"/>
              </w:rPr>
            </w:pPr>
            <w:r>
              <w:rPr>
                <w:rFonts w:hint="eastAsia"/>
                <w:sz w:val="18"/>
                <w:szCs w:val="21"/>
              </w:rPr>
              <w:t>十四、资源勘探工业信息等支出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szCs w:val="21"/>
              </w:rPr>
            </w:pPr>
            <w:r>
              <w:rPr>
                <w:sz w:val="20"/>
              </w:rPr>
              <w:t>46</w:t>
            </w:r>
          </w:p>
        </w:tc>
        <w:tc>
          <w:tcPr>
            <w:tcW w:w="11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b/>
                <w:color w:val="000000"/>
                <w:sz w:val="20"/>
                <w:szCs w:val="20"/>
              </w:rPr>
            </w:pPr>
            <w:r>
              <w:rPr>
                <w:rFonts w:ascii="宋体" w:cs="宋体"/>
                <w:color w:val="000000"/>
                <w:kern w:val="0"/>
                <w:sz w:val="20"/>
                <w:szCs w:val="20"/>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b/>
                <w:color w:val="000000"/>
                <w:sz w:val="20"/>
                <w:szCs w:val="20"/>
              </w:rPr>
            </w:pPr>
            <w:r>
              <w:rPr>
                <w:rFonts w:ascii="宋体" w:cs="宋体"/>
                <w:color w:val="000000"/>
                <w:kern w:val="0"/>
                <w:sz w:val="20"/>
                <w:szCs w:val="20"/>
                <w:lang/>
              </w:rPr>
              <w:t>0.00</w:t>
            </w:r>
          </w:p>
        </w:tc>
      </w:tr>
      <w:tr w:rsidR="005F54A6">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b/>
                <w:color w:val="000000"/>
                <w:kern w:val="0"/>
                <w:sz w:val="22"/>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15</w:t>
            </w:r>
          </w:p>
        </w:tc>
        <w:tc>
          <w:tcPr>
            <w:tcW w:w="1022"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b/>
                <w:color w:val="000000"/>
                <w:kern w:val="0"/>
                <w:szCs w:val="21"/>
              </w:rPr>
            </w:pPr>
            <w:r>
              <w:rPr>
                <w:rFonts w:hint="eastAsia"/>
                <w:sz w:val="20"/>
              </w:rPr>
              <w:t>十五、商业服务业等支出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Cs w:val="21"/>
              </w:rPr>
            </w:pPr>
            <w:r>
              <w:rPr>
                <w:sz w:val="20"/>
              </w:rPr>
              <w:t>47</w:t>
            </w:r>
          </w:p>
        </w:tc>
        <w:tc>
          <w:tcPr>
            <w:tcW w:w="11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b/>
                <w:color w:val="000000"/>
                <w:sz w:val="20"/>
                <w:szCs w:val="20"/>
              </w:rPr>
            </w:pPr>
            <w:r>
              <w:rPr>
                <w:rFonts w:ascii="宋体" w:cs="宋体"/>
                <w:color w:val="000000"/>
                <w:kern w:val="0"/>
                <w:sz w:val="20"/>
                <w:szCs w:val="20"/>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b/>
                <w:color w:val="000000"/>
                <w:sz w:val="20"/>
                <w:szCs w:val="20"/>
              </w:rPr>
            </w:pPr>
            <w:r>
              <w:rPr>
                <w:rFonts w:ascii="宋体" w:cs="宋体"/>
                <w:color w:val="000000"/>
                <w:kern w:val="0"/>
                <w:sz w:val="20"/>
                <w:szCs w:val="20"/>
                <w:lang/>
              </w:rPr>
              <w:t>0.00</w:t>
            </w:r>
          </w:p>
        </w:tc>
      </w:tr>
      <w:tr w:rsidR="005F54A6">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b/>
                <w:color w:val="000000"/>
                <w:kern w:val="0"/>
                <w:sz w:val="22"/>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16</w:t>
            </w:r>
          </w:p>
        </w:tc>
        <w:tc>
          <w:tcPr>
            <w:tcW w:w="1022"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b/>
                <w:color w:val="000000"/>
                <w:kern w:val="0"/>
                <w:szCs w:val="21"/>
              </w:rPr>
            </w:pPr>
            <w:r>
              <w:rPr>
                <w:rFonts w:hint="eastAsia"/>
                <w:sz w:val="20"/>
              </w:rPr>
              <w:t>十六、金融支出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Cs w:val="21"/>
              </w:rPr>
            </w:pPr>
            <w:r>
              <w:rPr>
                <w:sz w:val="20"/>
              </w:rPr>
              <w:t>48</w:t>
            </w:r>
          </w:p>
        </w:tc>
        <w:tc>
          <w:tcPr>
            <w:tcW w:w="11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b/>
                <w:color w:val="000000"/>
                <w:sz w:val="20"/>
                <w:szCs w:val="20"/>
              </w:rPr>
            </w:pPr>
            <w:r>
              <w:rPr>
                <w:rFonts w:ascii="宋体" w:cs="宋体"/>
                <w:color w:val="000000"/>
                <w:kern w:val="0"/>
                <w:sz w:val="20"/>
                <w:szCs w:val="20"/>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b/>
                <w:color w:val="000000"/>
                <w:sz w:val="20"/>
                <w:szCs w:val="20"/>
              </w:rPr>
            </w:pPr>
            <w:r>
              <w:rPr>
                <w:rFonts w:ascii="宋体" w:cs="宋体"/>
                <w:color w:val="000000"/>
                <w:kern w:val="0"/>
                <w:sz w:val="20"/>
                <w:szCs w:val="20"/>
                <w:lang/>
              </w:rPr>
              <w:t>0.00</w:t>
            </w:r>
          </w:p>
        </w:tc>
      </w:tr>
      <w:tr w:rsidR="005F54A6">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b/>
                <w:color w:val="000000"/>
                <w:kern w:val="0"/>
                <w:sz w:val="22"/>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17</w:t>
            </w:r>
          </w:p>
        </w:tc>
        <w:tc>
          <w:tcPr>
            <w:tcW w:w="1022"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b/>
                <w:color w:val="000000"/>
                <w:kern w:val="0"/>
                <w:szCs w:val="21"/>
              </w:rPr>
            </w:pPr>
            <w:r>
              <w:rPr>
                <w:rFonts w:hint="eastAsia"/>
                <w:sz w:val="20"/>
              </w:rPr>
              <w:t>十七、援助其他地区支出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Cs w:val="21"/>
              </w:rPr>
            </w:pPr>
            <w:r>
              <w:rPr>
                <w:sz w:val="20"/>
              </w:rPr>
              <w:t>49</w:t>
            </w:r>
          </w:p>
        </w:tc>
        <w:tc>
          <w:tcPr>
            <w:tcW w:w="11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b/>
                <w:color w:val="000000"/>
                <w:sz w:val="20"/>
                <w:szCs w:val="20"/>
              </w:rPr>
            </w:pPr>
            <w:r>
              <w:rPr>
                <w:rFonts w:ascii="宋体" w:cs="宋体"/>
                <w:color w:val="000000"/>
                <w:kern w:val="0"/>
                <w:sz w:val="20"/>
                <w:szCs w:val="20"/>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b/>
                <w:color w:val="000000"/>
                <w:sz w:val="20"/>
                <w:szCs w:val="20"/>
              </w:rPr>
            </w:pPr>
            <w:r>
              <w:rPr>
                <w:rFonts w:ascii="宋体" w:cs="宋体"/>
                <w:color w:val="000000"/>
                <w:kern w:val="0"/>
                <w:sz w:val="20"/>
                <w:szCs w:val="20"/>
                <w:lang/>
              </w:rPr>
              <w:t>0.00</w:t>
            </w:r>
          </w:p>
        </w:tc>
      </w:tr>
      <w:tr w:rsidR="005F54A6">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b/>
                <w:color w:val="000000"/>
                <w:kern w:val="0"/>
                <w:sz w:val="22"/>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18</w:t>
            </w:r>
          </w:p>
        </w:tc>
        <w:tc>
          <w:tcPr>
            <w:tcW w:w="1022"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b/>
                <w:color w:val="000000"/>
                <w:kern w:val="0"/>
                <w:szCs w:val="21"/>
              </w:rPr>
            </w:pPr>
            <w:r>
              <w:rPr>
                <w:rFonts w:hint="eastAsia"/>
                <w:sz w:val="18"/>
                <w:szCs w:val="21"/>
              </w:rPr>
              <w:t>十八、自然资源海洋气象等支出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Cs w:val="21"/>
              </w:rPr>
            </w:pPr>
            <w:r>
              <w:rPr>
                <w:sz w:val="20"/>
              </w:rPr>
              <w:t>50</w:t>
            </w:r>
          </w:p>
        </w:tc>
        <w:tc>
          <w:tcPr>
            <w:tcW w:w="11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b/>
                <w:color w:val="000000"/>
                <w:sz w:val="20"/>
                <w:szCs w:val="20"/>
              </w:rPr>
            </w:pPr>
            <w:r>
              <w:rPr>
                <w:rFonts w:ascii="宋体" w:cs="宋体"/>
                <w:color w:val="000000"/>
                <w:kern w:val="0"/>
                <w:sz w:val="20"/>
                <w:szCs w:val="20"/>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b/>
                <w:color w:val="000000"/>
                <w:sz w:val="20"/>
                <w:szCs w:val="20"/>
              </w:rPr>
            </w:pPr>
            <w:r>
              <w:rPr>
                <w:rFonts w:ascii="宋体" w:cs="宋体"/>
                <w:color w:val="000000"/>
                <w:kern w:val="0"/>
                <w:sz w:val="20"/>
                <w:szCs w:val="20"/>
                <w:lang/>
              </w:rPr>
              <w:t>0.00</w:t>
            </w:r>
          </w:p>
        </w:tc>
      </w:tr>
      <w:tr w:rsidR="005F54A6">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b/>
                <w:color w:val="000000"/>
                <w:kern w:val="0"/>
                <w:sz w:val="22"/>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19</w:t>
            </w:r>
          </w:p>
        </w:tc>
        <w:tc>
          <w:tcPr>
            <w:tcW w:w="1022"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b/>
                <w:color w:val="000000"/>
                <w:kern w:val="0"/>
                <w:szCs w:val="21"/>
              </w:rPr>
            </w:pPr>
            <w:r>
              <w:rPr>
                <w:rFonts w:hint="eastAsia"/>
                <w:sz w:val="20"/>
              </w:rPr>
              <w:t>十九、住房保障支出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Cs w:val="21"/>
              </w:rPr>
            </w:pPr>
            <w:r>
              <w:rPr>
                <w:sz w:val="20"/>
              </w:rPr>
              <w:t>51</w:t>
            </w:r>
          </w:p>
        </w:tc>
        <w:tc>
          <w:tcPr>
            <w:tcW w:w="11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right"/>
              <w:textAlignment w:val="center"/>
              <w:rPr>
                <w:rFonts w:ascii="宋体" w:cs="宋体"/>
                <w:color w:val="000000"/>
                <w:sz w:val="20"/>
                <w:szCs w:val="20"/>
              </w:rPr>
            </w:pPr>
            <w:r>
              <w:rPr>
                <w:rFonts w:ascii="宋体" w:hAnsi="宋体" w:cs="宋体"/>
                <w:color w:val="000000"/>
                <w:kern w:val="0"/>
                <w:sz w:val="20"/>
                <w:szCs w:val="20"/>
                <w:lang/>
              </w:rPr>
              <w:t>482.11</w:t>
            </w:r>
          </w:p>
        </w:tc>
        <w:tc>
          <w:tcPr>
            <w:tcW w:w="1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right"/>
              <w:textAlignment w:val="center"/>
              <w:rPr>
                <w:rFonts w:ascii="宋体" w:cs="宋体"/>
                <w:color w:val="000000"/>
                <w:sz w:val="20"/>
                <w:szCs w:val="20"/>
              </w:rPr>
            </w:pPr>
            <w:r>
              <w:rPr>
                <w:rFonts w:ascii="宋体" w:hAnsi="宋体" w:cs="宋体"/>
                <w:color w:val="000000"/>
                <w:kern w:val="0"/>
                <w:sz w:val="20"/>
                <w:szCs w:val="20"/>
                <w:lang/>
              </w:rPr>
              <w:t>482.11</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b/>
                <w:color w:val="000000"/>
                <w:sz w:val="20"/>
                <w:szCs w:val="20"/>
              </w:rPr>
            </w:pPr>
            <w:r>
              <w:rPr>
                <w:rFonts w:ascii="宋体" w:cs="宋体"/>
                <w:color w:val="000000"/>
                <w:kern w:val="0"/>
                <w:sz w:val="20"/>
                <w:szCs w:val="20"/>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b/>
                <w:color w:val="000000"/>
                <w:sz w:val="20"/>
                <w:szCs w:val="20"/>
              </w:rPr>
            </w:pPr>
            <w:r>
              <w:rPr>
                <w:rFonts w:ascii="宋体" w:cs="宋体"/>
                <w:color w:val="000000"/>
                <w:kern w:val="0"/>
                <w:sz w:val="20"/>
                <w:szCs w:val="20"/>
                <w:lang/>
              </w:rPr>
              <w:t>0.00</w:t>
            </w:r>
          </w:p>
        </w:tc>
      </w:tr>
      <w:tr w:rsidR="005F54A6">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b/>
                <w:color w:val="000000"/>
                <w:kern w:val="0"/>
                <w:sz w:val="22"/>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20</w:t>
            </w:r>
          </w:p>
        </w:tc>
        <w:tc>
          <w:tcPr>
            <w:tcW w:w="1022"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b/>
                <w:color w:val="000000"/>
                <w:kern w:val="0"/>
                <w:szCs w:val="21"/>
              </w:rPr>
            </w:pPr>
            <w:r>
              <w:rPr>
                <w:rFonts w:hint="eastAsia"/>
                <w:sz w:val="20"/>
              </w:rPr>
              <w:t>二十、粮油物资储备支出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Cs w:val="21"/>
              </w:rPr>
            </w:pPr>
            <w:r>
              <w:rPr>
                <w:sz w:val="20"/>
              </w:rPr>
              <w:t>52</w:t>
            </w:r>
          </w:p>
        </w:tc>
        <w:tc>
          <w:tcPr>
            <w:tcW w:w="11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b/>
                <w:color w:val="000000"/>
                <w:sz w:val="20"/>
                <w:szCs w:val="20"/>
              </w:rPr>
            </w:pPr>
            <w:r>
              <w:rPr>
                <w:rFonts w:ascii="宋体" w:cs="宋体"/>
                <w:color w:val="000000"/>
                <w:kern w:val="0"/>
                <w:sz w:val="20"/>
                <w:szCs w:val="20"/>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b/>
                <w:color w:val="000000"/>
                <w:sz w:val="20"/>
                <w:szCs w:val="20"/>
              </w:rPr>
            </w:pPr>
            <w:r>
              <w:rPr>
                <w:rFonts w:ascii="宋体" w:cs="宋体"/>
                <w:color w:val="000000"/>
                <w:kern w:val="0"/>
                <w:sz w:val="20"/>
                <w:szCs w:val="20"/>
                <w:lang/>
              </w:rPr>
              <w:t>0.00</w:t>
            </w:r>
          </w:p>
        </w:tc>
      </w:tr>
      <w:tr w:rsidR="005F54A6">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b/>
                <w:color w:val="000000"/>
                <w:kern w:val="0"/>
                <w:sz w:val="22"/>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21</w:t>
            </w:r>
          </w:p>
        </w:tc>
        <w:tc>
          <w:tcPr>
            <w:tcW w:w="1022"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b/>
                <w:color w:val="000000"/>
                <w:kern w:val="0"/>
                <w:szCs w:val="21"/>
              </w:rPr>
            </w:pPr>
            <w:r>
              <w:rPr>
                <w:rFonts w:hint="eastAsia"/>
                <w:sz w:val="18"/>
                <w:szCs w:val="21"/>
              </w:rPr>
              <w:t>二十一、国有资本经营预算支出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Cs w:val="21"/>
              </w:rPr>
            </w:pPr>
            <w:r>
              <w:rPr>
                <w:sz w:val="20"/>
              </w:rPr>
              <w:t>53</w:t>
            </w:r>
          </w:p>
        </w:tc>
        <w:tc>
          <w:tcPr>
            <w:tcW w:w="11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b/>
                <w:color w:val="000000"/>
                <w:sz w:val="20"/>
                <w:szCs w:val="20"/>
              </w:rPr>
            </w:pPr>
            <w:r>
              <w:rPr>
                <w:rFonts w:ascii="宋体" w:cs="宋体"/>
                <w:color w:val="000000"/>
                <w:kern w:val="0"/>
                <w:sz w:val="20"/>
                <w:szCs w:val="20"/>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b/>
                <w:color w:val="000000"/>
                <w:sz w:val="20"/>
                <w:szCs w:val="20"/>
              </w:rPr>
            </w:pPr>
            <w:r>
              <w:rPr>
                <w:rFonts w:ascii="宋体" w:cs="宋体"/>
                <w:color w:val="000000"/>
                <w:kern w:val="0"/>
                <w:sz w:val="20"/>
                <w:szCs w:val="20"/>
                <w:lang/>
              </w:rPr>
              <w:t>0.00</w:t>
            </w:r>
          </w:p>
        </w:tc>
      </w:tr>
      <w:tr w:rsidR="005F54A6">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b/>
                <w:color w:val="000000"/>
                <w:kern w:val="0"/>
                <w:sz w:val="22"/>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22</w:t>
            </w:r>
          </w:p>
        </w:tc>
        <w:tc>
          <w:tcPr>
            <w:tcW w:w="1022"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b/>
                <w:color w:val="000000"/>
                <w:kern w:val="0"/>
                <w:szCs w:val="21"/>
              </w:rPr>
            </w:pPr>
            <w:r>
              <w:rPr>
                <w:rFonts w:hint="eastAsia"/>
                <w:sz w:val="16"/>
                <w:szCs w:val="20"/>
              </w:rPr>
              <w:t>二十二、灾害防治及应急管理支出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Cs w:val="21"/>
              </w:rPr>
            </w:pPr>
            <w:r>
              <w:rPr>
                <w:sz w:val="20"/>
              </w:rPr>
              <w:t>54</w:t>
            </w:r>
          </w:p>
        </w:tc>
        <w:tc>
          <w:tcPr>
            <w:tcW w:w="11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b/>
                <w:color w:val="000000"/>
                <w:sz w:val="20"/>
                <w:szCs w:val="20"/>
              </w:rPr>
            </w:pPr>
            <w:r>
              <w:rPr>
                <w:rFonts w:ascii="宋体" w:cs="宋体"/>
                <w:color w:val="000000"/>
                <w:kern w:val="0"/>
                <w:sz w:val="20"/>
                <w:szCs w:val="20"/>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b/>
                <w:color w:val="000000"/>
                <w:sz w:val="20"/>
                <w:szCs w:val="20"/>
              </w:rPr>
            </w:pPr>
            <w:r>
              <w:rPr>
                <w:rFonts w:ascii="宋体" w:cs="宋体"/>
                <w:color w:val="000000"/>
                <w:kern w:val="0"/>
                <w:sz w:val="20"/>
                <w:szCs w:val="20"/>
                <w:lang/>
              </w:rPr>
              <w:t>0.00</w:t>
            </w:r>
          </w:p>
        </w:tc>
      </w:tr>
      <w:tr w:rsidR="005F54A6">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b/>
                <w:color w:val="000000"/>
                <w:kern w:val="0"/>
                <w:sz w:val="22"/>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23</w:t>
            </w:r>
          </w:p>
        </w:tc>
        <w:tc>
          <w:tcPr>
            <w:tcW w:w="1022"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b/>
                <w:color w:val="000000"/>
                <w:kern w:val="0"/>
                <w:szCs w:val="21"/>
              </w:rPr>
            </w:pPr>
            <w:r>
              <w:rPr>
                <w:rFonts w:hint="eastAsia"/>
                <w:sz w:val="20"/>
              </w:rPr>
              <w:t>二十三、其他支出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Cs w:val="21"/>
              </w:rPr>
            </w:pPr>
            <w:r>
              <w:rPr>
                <w:sz w:val="20"/>
              </w:rPr>
              <w:t>55</w:t>
            </w:r>
          </w:p>
        </w:tc>
        <w:tc>
          <w:tcPr>
            <w:tcW w:w="11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b/>
                <w:color w:val="000000"/>
                <w:sz w:val="20"/>
                <w:szCs w:val="20"/>
              </w:rPr>
            </w:pPr>
            <w:r>
              <w:rPr>
                <w:rFonts w:ascii="宋体" w:cs="宋体"/>
                <w:color w:val="000000"/>
                <w:kern w:val="0"/>
                <w:sz w:val="20"/>
                <w:szCs w:val="20"/>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b/>
                <w:color w:val="000000"/>
                <w:sz w:val="20"/>
                <w:szCs w:val="20"/>
              </w:rPr>
            </w:pPr>
            <w:r>
              <w:rPr>
                <w:rFonts w:ascii="宋体" w:cs="宋体"/>
                <w:color w:val="000000"/>
                <w:kern w:val="0"/>
                <w:sz w:val="20"/>
                <w:szCs w:val="20"/>
                <w:lang/>
              </w:rPr>
              <w:t>0.00</w:t>
            </w:r>
          </w:p>
        </w:tc>
      </w:tr>
      <w:tr w:rsidR="005F54A6">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b/>
                <w:color w:val="000000"/>
                <w:kern w:val="0"/>
                <w:sz w:val="22"/>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24</w:t>
            </w:r>
          </w:p>
        </w:tc>
        <w:tc>
          <w:tcPr>
            <w:tcW w:w="1022"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b/>
                <w:color w:val="000000"/>
                <w:kern w:val="0"/>
                <w:szCs w:val="21"/>
              </w:rPr>
            </w:pPr>
            <w:r>
              <w:rPr>
                <w:rFonts w:hint="eastAsia"/>
                <w:sz w:val="20"/>
              </w:rPr>
              <w:t>二十四、债务还本支出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Cs w:val="21"/>
              </w:rPr>
            </w:pPr>
            <w:r>
              <w:rPr>
                <w:sz w:val="20"/>
              </w:rPr>
              <w:t>56</w:t>
            </w:r>
          </w:p>
        </w:tc>
        <w:tc>
          <w:tcPr>
            <w:tcW w:w="11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b/>
                <w:color w:val="000000"/>
                <w:sz w:val="20"/>
                <w:szCs w:val="20"/>
              </w:rPr>
            </w:pPr>
            <w:r>
              <w:rPr>
                <w:rFonts w:ascii="宋体" w:cs="宋体"/>
                <w:color w:val="000000"/>
                <w:kern w:val="0"/>
                <w:sz w:val="20"/>
                <w:szCs w:val="20"/>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b/>
                <w:color w:val="000000"/>
                <w:sz w:val="20"/>
                <w:szCs w:val="20"/>
              </w:rPr>
            </w:pPr>
            <w:r>
              <w:rPr>
                <w:rFonts w:ascii="宋体" w:cs="宋体"/>
                <w:color w:val="000000"/>
                <w:kern w:val="0"/>
                <w:sz w:val="20"/>
                <w:szCs w:val="20"/>
                <w:lang/>
              </w:rPr>
              <w:t>0.00</w:t>
            </w:r>
          </w:p>
        </w:tc>
      </w:tr>
      <w:tr w:rsidR="005F54A6">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b/>
                <w:color w:val="000000"/>
                <w:kern w:val="0"/>
                <w:sz w:val="22"/>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25</w:t>
            </w:r>
          </w:p>
        </w:tc>
        <w:tc>
          <w:tcPr>
            <w:tcW w:w="1022"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b/>
                <w:color w:val="000000"/>
                <w:kern w:val="0"/>
                <w:szCs w:val="21"/>
              </w:rPr>
            </w:pPr>
            <w:r>
              <w:rPr>
                <w:rFonts w:hint="eastAsia"/>
                <w:sz w:val="20"/>
              </w:rPr>
              <w:t>二十五、债务付息支出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Cs w:val="21"/>
              </w:rPr>
            </w:pPr>
            <w:r>
              <w:rPr>
                <w:sz w:val="20"/>
              </w:rPr>
              <w:t>57</w:t>
            </w:r>
          </w:p>
        </w:tc>
        <w:tc>
          <w:tcPr>
            <w:tcW w:w="11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b/>
                <w:color w:val="000000"/>
                <w:sz w:val="20"/>
                <w:szCs w:val="20"/>
              </w:rPr>
            </w:pPr>
            <w:r>
              <w:rPr>
                <w:rFonts w:ascii="宋体" w:cs="宋体"/>
                <w:color w:val="000000"/>
                <w:kern w:val="0"/>
                <w:sz w:val="20"/>
                <w:szCs w:val="20"/>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b/>
                <w:color w:val="000000"/>
                <w:sz w:val="20"/>
                <w:szCs w:val="20"/>
              </w:rPr>
            </w:pPr>
            <w:r>
              <w:rPr>
                <w:rFonts w:ascii="宋体" w:cs="宋体"/>
                <w:color w:val="000000"/>
                <w:kern w:val="0"/>
                <w:sz w:val="20"/>
                <w:szCs w:val="20"/>
                <w:lang/>
              </w:rPr>
              <w:t>0.00</w:t>
            </w:r>
          </w:p>
        </w:tc>
      </w:tr>
      <w:tr w:rsidR="005F54A6">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b/>
                <w:color w:val="000000"/>
                <w:kern w:val="0"/>
                <w:sz w:val="22"/>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26</w:t>
            </w:r>
          </w:p>
        </w:tc>
        <w:tc>
          <w:tcPr>
            <w:tcW w:w="1022"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b/>
                <w:color w:val="000000"/>
                <w:kern w:val="0"/>
                <w:szCs w:val="21"/>
              </w:rPr>
            </w:pPr>
            <w:r>
              <w:rPr>
                <w:rFonts w:hint="eastAsia"/>
                <w:sz w:val="16"/>
                <w:szCs w:val="20"/>
              </w:rPr>
              <w:t>二十六、抗疫特别国债安排的支出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Cs w:val="21"/>
              </w:rPr>
            </w:pPr>
            <w:r>
              <w:rPr>
                <w:sz w:val="20"/>
              </w:rPr>
              <w:t>58</w:t>
            </w:r>
          </w:p>
        </w:tc>
        <w:tc>
          <w:tcPr>
            <w:tcW w:w="11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b/>
                <w:color w:val="000000"/>
                <w:sz w:val="20"/>
                <w:szCs w:val="20"/>
              </w:rPr>
            </w:pPr>
            <w:r>
              <w:rPr>
                <w:rFonts w:ascii="宋体" w:cs="宋体"/>
                <w:color w:val="000000"/>
                <w:kern w:val="0"/>
                <w:sz w:val="20"/>
                <w:szCs w:val="20"/>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b/>
                <w:color w:val="000000"/>
                <w:sz w:val="20"/>
                <w:szCs w:val="20"/>
              </w:rPr>
            </w:pPr>
            <w:r>
              <w:rPr>
                <w:rFonts w:ascii="宋体" w:cs="宋体"/>
                <w:color w:val="000000"/>
                <w:kern w:val="0"/>
                <w:sz w:val="20"/>
                <w:szCs w:val="20"/>
                <w:lang/>
              </w:rPr>
              <w:t>0.00</w:t>
            </w:r>
          </w:p>
        </w:tc>
      </w:tr>
      <w:tr w:rsidR="005F54A6">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b/>
                <w:color w:val="000000"/>
                <w:kern w:val="0"/>
                <w:sz w:val="22"/>
              </w:rPr>
            </w:pPr>
            <w:r>
              <w:rPr>
                <w:rFonts w:hint="eastAsia"/>
                <w:b/>
                <w:bCs/>
              </w:rPr>
              <w:t>本年收入合计</w:t>
            </w: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27</w:t>
            </w:r>
          </w:p>
        </w:tc>
        <w:tc>
          <w:tcPr>
            <w:tcW w:w="1022"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hAnsi="宋体" w:cs="宋体"/>
                <w:color w:val="000000"/>
                <w:kern w:val="0"/>
                <w:sz w:val="20"/>
                <w:szCs w:val="20"/>
                <w:lang/>
              </w:rPr>
              <w:t>16368.44</w:t>
            </w:r>
          </w:p>
        </w:tc>
        <w:tc>
          <w:tcPr>
            <w:tcW w:w="18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b/>
                <w:color w:val="000000"/>
                <w:kern w:val="0"/>
                <w:szCs w:val="21"/>
              </w:rPr>
            </w:pPr>
            <w:r>
              <w:rPr>
                <w:rFonts w:hint="eastAsia"/>
                <w:b/>
                <w:bCs/>
                <w:sz w:val="20"/>
              </w:rPr>
              <w:t>本年支出合计</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Cs w:val="21"/>
              </w:rPr>
            </w:pPr>
            <w:r>
              <w:rPr>
                <w:sz w:val="20"/>
              </w:rPr>
              <w:t>59</w:t>
            </w:r>
          </w:p>
        </w:tc>
        <w:tc>
          <w:tcPr>
            <w:tcW w:w="11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right"/>
              <w:textAlignment w:val="center"/>
              <w:rPr>
                <w:rFonts w:ascii="宋体" w:cs="宋体"/>
                <w:color w:val="000000"/>
                <w:sz w:val="20"/>
                <w:szCs w:val="20"/>
              </w:rPr>
            </w:pPr>
            <w:r>
              <w:rPr>
                <w:rFonts w:ascii="宋体" w:hAnsi="宋体" w:cs="宋体"/>
                <w:color w:val="000000"/>
                <w:kern w:val="0"/>
                <w:sz w:val="20"/>
                <w:szCs w:val="20"/>
                <w:lang/>
              </w:rPr>
              <w:t>15897.15</w:t>
            </w:r>
          </w:p>
        </w:tc>
        <w:tc>
          <w:tcPr>
            <w:tcW w:w="1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right"/>
              <w:textAlignment w:val="center"/>
              <w:rPr>
                <w:rFonts w:ascii="宋体" w:cs="宋体"/>
                <w:color w:val="000000"/>
                <w:sz w:val="20"/>
                <w:szCs w:val="20"/>
              </w:rPr>
            </w:pPr>
            <w:r>
              <w:rPr>
                <w:rFonts w:ascii="宋体" w:hAnsi="宋体" w:cs="宋体"/>
                <w:color w:val="000000"/>
                <w:kern w:val="0"/>
                <w:sz w:val="20"/>
                <w:szCs w:val="20"/>
                <w:lang/>
              </w:rPr>
              <w:t>15897.15</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b/>
                <w:color w:val="000000"/>
                <w:sz w:val="20"/>
                <w:szCs w:val="20"/>
              </w:rPr>
            </w:pPr>
            <w:r>
              <w:rPr>
                <w:rFonts w:ascii="宋体" w:cs="宋体"/>
                <w:color w:val="000000"/>
                <w:kern w:val="0"/>
                <w:sz w:val="20"/>
                <w:szCs w:val="20"/>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b/>
                <w:color w:val="000000"/>
                <w:sz w:val="20"/>
                <w:szCs w:val="20"/>
              </w:rPr>
            </w:pPr>
            <w:r>
              <w:rPr>
                <w:rFonts w:ascii="宋体" w:cs="宋体"/>
                <w:color w:val="000000"/>
                <w:kern w:val="0"/>
                <w:sz w:val="20"/>
                <w:szCs w:val="20"/>
                <w:lang/>
              </w:rPr>
              <w:t>0.00</w:t>
            </w:r>
          </w:p>
        </w:tc>
      </w:tr>
      <w:tr w:rsidR="005F54A6">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textAlignment w:val="center"/>
              <w:rPr>
                <w:rFonts w:ascii="宋体" w:cs="宋体"/>
                <w:b/>
                <w:color w:val="000000"/>
                <w:kern w:val="0"/>
                <w:sz w:val="20"/>
                <w:szCs w:val="20"/>
              </w:rPr>
            </w:pPr>
            <w:r>
              <w:rPr>
                <w:rFonts w:hint="eastAsia"/>
                <w:sz w:val="18"/>
                <w:szCs w:val="21"/>
              </w:rPr>
              <w:t>年初财政拨款结转和结余</w:t>
            </w: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28</w:t>
            </w:r>
          </w:p>
        </w:tc>
        <w:tc>
          <w:tcPr>
            <w:tcW w:w="1022"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hAnsi="宋体" w:cs="宋体"/>
                <w:color w:val="000000"/>
                <w:kern w:val="0"/>
                <w:sz w:val="20"/>
                <w:szCs w:val="20"/>
                <w:lang/>
              </w:rPr>
              <w:t>628.66</w:t>
            </w:r>
          </w:p>
        </w:tc>
        <w:tc>
          <w:tcPr>
            <w:tcW w:w="18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b/>
                <w:color w:val="000000"/>
                <w:kern w:val="0"/>
                <w:szCs w:val="21"/>
              </w:rPr>
            </w:pPr>
            <w:r>
              <w:rPr>
                <w:rFonts w:hint="eastAsia"/>
                <w:sz w:val="20"/>
              </w:rPr>
              <w:t>年末财政拨款结转和结余</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Cs w:val="21"/>
              </w:rPr>
            </w:pPr>
            <w:r>
              <w:rPr>
                <w:sz w:val="20"/>
              </w:rPr>
              <w:t>60</w:t>
            </w:r>
          </w:p>
        </w:tc>
        <w:tc>
          <w:tcPr>
            <w:tcW w:w="11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right"/>
              <w:textAlignment w:val="center"/>
              <w:rPr>
                <w:rFonts w:ascii="宋体" w:cs="宋体"/>
                <w:color w:val="000000"/>
                <w:sz w:val="20"/>
                <w:szCs w:val="20"/>
              </w:rPr>
            </w:pPr>
            <w:r>
              <w:rPr>
                <w:rFonts w:ascii="宋体" w:hAnsi="宋体" w:cs="宋体"/>
                <w:color w:val="000000"/>
                <w:kern w:val="0"/>
                <w:sz w:val="20"/>
                <w:szCs w:val="20"/>
                <w:lang/>
              </w:rPr>
              <w:t>1099.95</w:t>
            </w:r>
          </w:p>
        </w:tc>
        <w:tc>
          <w:tcPr>
            <w:tcW w:w="1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right"/>
              <w:textAlignment w:val="center"/>
              <w:rPr>
                <w:rFonts w:ascii="宋体" w:cs="宋体"/>
                <w:color w:val="000000"/>
                <w:sz w:val="20"/>
                <w:szCs w:val="20"/>
              </w:rPr>
            </w:pPr>
            <w:r>
              <w:rPr>
                <w:rFonts w:ascii="宋体" w:hAnsi="宋体" w:cs="宋体"/>
                <w:color w:val="000000"/>
                <w:kern w:val="0"/>
                <w:sz w:val="20"/>
                <w:szCs w:val="20"/>
                <w:lang/>
              </w:rPr>
              <w:t>1099.95</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b/>
                <w:color w:val="000000"/>
                <w:sz w:val="20"/>
                <w:szCs w:val="20"/>
              </w:rPr>
            </w:pPr>
            <w:r>
              <w:rPr>
                <w:rFonts w:ascii="宋体" w:cs="宋体"/>
                <w:color w:val="000000"/>
                <w:kern w:val="0"/>
                <w:sz w:val="20"/>
                <w:szCs w:val="20"/>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b/>
                <w:color w:val="000000"/>
                <w:sz w:val="20"/>
                <w:szCs w:val="20"/>
              </w:rPr>
            </w:pPr>
            <w:r>
              <w:rPr>
                <w:rFonts w:ascii="宋体" w:cs="宋体"/>
                <w:color w:val="000000"/>
                <w:kern w:val="0"/>
                <w:sz w:val="20"/>
                <w:szCs w:val="20"/>
                <w:lang/>
              </w:rPr>
              <w:t>0.00</w:t>
            </w:r>
          </w:p>
        </w:tc>
      </w:tr>
      <w:tr w:rsidR="005F54A6">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textAlignment w:val="center"/>
              <w:rPr>
                <w:rFonts w:ascii="宋体" w:cs="宋体"/>
                <w:b/>
                <w:color w:val="000000"/>
                <w:kern w:val="0"/>
                <w:sz w:val="20"/>
                <w:szCs w:val="20"/>
              </w:rPr>
            </w:pPr>
            <w:r>
              <w:rPr>
                <w:sz w:val="18"/>
                <w:szCs w:val="21"/>
              </w:rPr>
              <w:t xml:space="preserve">  </w:t>
            </w:r>
            <w:r>
              <w:rPr>
                <w:rFonts w:hint="eastAsia"/>
                <w:sz w:val="18"/>
                <w:szCs w:val="21"/>
              </w:rPr>
              <w:t>一般公共预算财政拨款</w:t>
            </w: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29</w:t>
            </w:r>
          </w:p>
        </w:tc>
        <w:tc>
          <w:tcPr>
            <w:tcW w:w="1022"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hAnsi="宋体" w:cs="宋体"/>
                <w:color w:val="000000"/>
                <w:kern w:val="0"/>
                <w:sz w:val="20"/>
                <w:szCs w:val="20"/>
                <w:lang/>
              </w:rPr>
              <w:t>628.66</w:t>
            </w:r>
          </w:p>
        </w:tc>
        <w:tc>
          <w:tcPr>
            <w:tcW w:w="18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b/>
                <w:color w:val="000000"/>
                <w:kern w:val="0"/>
                <w:szCs w:val="21"/>
              </w:rPr>
            </w:pP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Cs w:val="21"/>
              </w:rPr>
            </w:pPr>
            <w:r>
              <w:rPr>
                <w:sz w:val="20"/>
              </w:rPr>
              <w:t>61</w:t>
            </w:r>
          </w:p>
        </w:tc>
        <w:tc>
          <w:tcPr>
            <w:tcW w:w="11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jc w:val="right"/>
              <w:rPr>
                <w:rFonts w:ascii="宋体" w:cs="宋体"/>
                <w:color w:val="000000"/>
                <w:sz w:val="20"/>
                <w:szCs w:val="20"/>
              </w:rPr>
            </w:pPr>
          </w:p>
        </w:tc>
        <w:tc>
          <w:tcPr>
            <w:tcW w:w="1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jc w:val="right"/>
              <w:rPr>
                <w:rFonts w:ascii="宋体" w:cs="宋体"/>
                <w:color w:val="000000"/>
                <w:sz w:val="20"/>
                <w:szCs w:val="20"/>
              </w:rPr>
            </w:pP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宋体" w:cs="宋体"/>
                <w:b/>
                <w:color w:val="000000"/>
                <w:sz w:val="20"/>
                <w:szCs w:val="20"/>
              </w:rPr>
            </w:pP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宋体" w:cs="宋体"/>
                <w:b/>
                <w:color w:val="000000"/>
                <w:sz w:val="20"/>
                <w:szCs w:val="20"/>
              </w:rPr>
            </w:pPr>
          </w:p>
        </w:tc>
      </w:tr>
      <w:tr w:rsidR="005F54A6">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textAlignment w:val="center"/>
              <w:rPr>
                <w:rFonts w:ascii="宋体" w:cs="宋体"/>
                <w:b/>
                <w:color w:val="000000"/>
                <w:kern w:val="0"/>
                <w:sz w:val="20"/>
                <w:szCs w:val="20"/>
              </w:rPr>
            </w:pPr>
            <w:r>
              <w:rPr>
                <w:sz w:val="18"/>
                <w:szCs w:val="21"/>
              </w:rPr>
              <w:t xml:space="preserve">  </w:t>
            </w:r>
            <w:r>
              <w:rPr>
                <w:rFonts w:hint="eastAsia"/>
                <w:sz w:val="18"/>
                <w:szCs w:val="21"/>
              </w:rPr>
              <w:t>政府性基金预算财政拨款</w:t>
            </w: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30</w:t>
            </w:r>
          </w:p>
        </w:tc>
        <w:tc>
          <w:tcPr>
            <w:tcW w:w="1022"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8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b/>
                <w:color w:val="000000"/>
                <w:kern w:val="0"/>
                <w:szCs w:val="21"/>
              </w:rPr>
            </w:pP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Cs w:val="21"/>
              </w:rPr>
            </w:pPr>
            <w:r>
              <w:rPr>
                <w:sz w:val="20"/>
              </w:rPr>
              <w:t>62</w:t>
            </w:r>
          </w:p>
        </w:tc>
        <w:tc>
          <w:tcPr>
            <w:tcW w:w="11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jc w:val="right"/>
              <w:rPr>
                <w:rFonts w:ascii="宋体" w:cs="宋体"/>
                <w:color w:val="000000"/>
                <w:sz w:val="20"/>
                <w:szCs w:val="20"/>
              </w:rPr>
            </w:pPr>
          </w:p>
        </w:tc>
        <w:tc>
          <w:tcPr>
            <w:tcW w:w="1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jc w:val="right"/>
              <w:rPr>
                <w:rFonts w:ascii="宋体" w:cs="宋体"/>
                <w:color w:val="000000"/>
                <w:sz w:val="20"/>
                <w:szCs w:val="20"/>
              </w:rPr>
            </w:pP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宋体" w:cs="宋体"/>
                <w:b/>
                <w:color w:val="000000"/>
                <w:sz w:val="20"/>
                <w:szCs w:val="20"/>
              </w:rPr>
            </w:pP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宋体" w:cs="宋体"/>
                <w:b/>
                <w:color w:val="000000"/>
                <w:sz w:val="20"/>
                <w:szCs w:val="20"/>
              </w:rPr>
            </w:pPr>
          </w:p>
        </w:tc>
      </w:tr>
      <w:tr w:rsidR="005F54A6">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textAlignment w:val="center"/>
              <w:rPr>
                <w:rFonts w:ascii="宋体" w:cs="宋体"/>
                <w:b/>
                <w:color w:val="000000"/>
                <w:kern w:val="0"/>
                <w:sz w:val="20"/>
                <w:szCs w:val="20"/>
              </w:rPr>
            </w:pPr>
            <w:r>
              <w:rPr>
                <w:sz w:val="16"/>
                <w:szCs w:val="20"/>
              </w:rPr>
              <w:t xml:space="preserve">  </w:t>
            </w:r>
            <w:r>
              <w:rPr>
                <w:rFonts w:hint="eastAsia"/>
                <w:sz w:val="16"/>
                <w:szCs w:val="20"/>
              </w:rPr>
              <w:t>国有资本经营预算财政拨款</w:t>
            </w: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 w:val="22"/>
              </w:rPr>
            </w:pPr>
            <w:r>
              <w:t>31</w:t>
            </w:r>
          </w:p>
        </w:tc>
        <w:tc>
          <w:tcPr>
            <w:tcW w:w="1022"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18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left"/>
              <w:textAlignment w:val="center"/>
              <w:rPr>
                <w:rFonts w:ascii="宋体" w:cs="宋体"/>
                <w:b/>
                <w:color w:val="000000"/>
                <w:kern w:val="0"/>
                <w:szCs w:val="21"/>
              </w:rPr>
            </w:pP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Cs w:val="21"/>
              </w:rPr>
            </w:pPr>
            <w:r>
              <w:rPr>
                <w:sz w:val="20"/>
              </w:rPr>
              <w:t>63</w:t>
            </w:r>
          </w:p>
        </w:tc>
        <w:tc>
          <w:tcPr>
            <w:tcW w:w="11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jc w:val="right"/>
              <w:rPr>
                <w:rFonts w:ascii="宋体" w:cs="宋体"/>
                <w:color w:val="000000"/>
                <w:sz w:val="20"/>
                <w:szCs w:val="20"/>
              </w:rPr>
            </w:pPr>
          </w:p>
        </w:tc>
        <w:tc>
          <w:tcPr>
            <w:tcW w:w="1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jc w:val="right"/>
              <w:rPr>
                <w:rFonts w:ascii="宋体" w:cs="宋体"/>
                <w:color w:val="000000"/>
                <w:sz w:val="20"/>
                <w:szCs w:val="20"/>
              </w:rPr>
            </w:pP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宋体" w:cs="宋体"/>
                <w:b/>
                <w:color w:val="000000"/>
                <w:sz w:val="20"/>
                <w:szCs w:val="20"/>
              </w:rPr>
            </w:pP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宋体" w:cs="宋体"/>
                <w:b/>
                <w:color w:val="000000"/>
                <w:sz w:val="20"/>
                <w:szCs w:val="20"/>
              </w:rPr>
            </w:pPr>
          </w:p>
        </w:tc>
      </w:tr>
      <w:tr w:rsidR="005F54A6">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b/>
                <w:color w:val="000000"/>
                <w:kern w:val="0"/>
                <w:sz w:val="22"/>
              </w:rPr>
            </w:pPr>
            <w:r>
              <w:rPr>
                <w:rFonts w:hint="eastAsia"/>
                <w:b/>
                <w:bCs/>
              </w:rPr>
              <w:t>总计</w:t>
            </w: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pPr>
            <w:r>
              <w:t>32</w:t>
            </w:r>
          </w:p>
        </w:tc>
        <w:tc>
          <w:tcPr>
            <w:tcW w:w="1022"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hAnsi="宋体" w:cs="宋体"/>
                <w:color w:val="000000"/>
                <w:kern w:val="0"/>
                <w:sz w:val="20"/>
                <w:szCs w:val="20"/>
                <w:lang/>
              </w:rPr>
              <w:t>16997.10</w:t>
            </w:r>
          </w:p>
        </w:tc>
        <w:tc>
          <w:tcPr>
            <w:tcW w:w="18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b/>
                <w:color w:val="000000"/>
                <w:kern w:val="0"/>
                <w:szCs w:val="21"/>
              </w:rPr>
            </w:pPr>
            <w:r>
              <w:rPr>
                <w:rFonts w:hint="eastAsia"/>
                <w:b/>
                <w:bCs/>
                <w:sz w:val="20"/>
              </w:rPr>
              <w:t>总计</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center"/>
              <w:textAlignment w:val="center"/>
              <w:rPr>
                <w:rFonts w:ascii="宋体" w:cs="宋体"/>
                <w:color w:val="000000"/>
                <w:kern w:val="0"/>
                <w:szCs w:val="21"/>
              </w:rPr>
            </w:pPr>
            <w:r>
              <w:rPr>
                <w:sz w:val="20"/>
              </w:rPr>
              <w:t>64</w:t>
            </w:r>
          </w:p>
        </w:tc>
        <w:tc>
          <w:tcPr>
            <w:tcW w:w="11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right"/>
              <w:textAlignment w:val="center"/>
              <w:rPr>
                <w:rFonts w:ascii="宋体" w:cs="宋体"/>
                <w:color w:val="000000"/>
                <w:sz w:val="20"/>
                <w:szCs w:val="20"/>
              </w:rPr>
            </w:pPr>
            <w:r>
              <w:rPr>
                <w:rFonts w:ascii="宋体" w:hAnsi="宋体" w:cs="宋体"/>
                <w:color w:val="000000"/>
                <w:kern w:val="0"/>
                <w:sz w:val="20"/>
                <w:szCs w:val="20"/>
                <w:lang/>
              </w:rPr>
              <w:t>16997.10</w:t>
            </w:r>
          </w:p>
        </w:tc>
        <w:tc>
          <w:tcPr>
            <w:tcW w:w="1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54A6" w:rsidRDefault="005F54A6">
            <w:pPr>
              <w:widowControl/>
              <w:jc w:val="right"/>
              <w:textAlignment w:val="center"/>
              <w:rPr>
                <w:rFonts w:ascii="宋体" w:cs="宋体"/>
                <w:color w:val="000000"/>
                <w:sz w:val="20"/>
                <w:szCs w:val="20"/>
              </w:rPr>
            </w:pPr>
            <w:r>
              <w:rPr>
                <w:rFonts w:ascii="宋体" w:hAnsi="宋体" w:cs="宋体"/>
                <w:color w:val="000000"/>
                <w:kern w:val="0"/>
                <w:sz w:val="20"/>
                <w:szCs w:val="20"/>
                <w:lang/>
              </w:rPr>
              <w:t>16997.10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b/>
                <w:color w:val="000000"/>
                <w:sz w:val="20"/>
                <w:szCs w:val="20"/>
              </w:rPr>
            </w:pPr>
            <w:r>
              <w:rPr>
                <w:rFonts w:ascii="宋体" w:cs="宋体"/>
                <w:color w:val="000000"/>
                <w:kern w:val="0"/>
                <w:sz w:val="20"/>
                <w:szCs w:val="20"/>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b/>
                <w:color w:val="000000"/>
                <w:sz w:val="20"/>
                <w:szCs w:val="20"/>
              </w:rPr>
            </w:pPr>
            <w:r>
              <w:rPr>
                <w:rFonts w:ascii="宋体" w:cs="宋体"/>
                <w:color w:val="000000"/>
                <w:kern w:val="0"/>
                <w:sz w:val="20"/>
                <w:szCs w:val="20"/>
                <w:lang/>
              </w:rPr>
              <w:t>0.00</w:t>
            </w:r>
          </w:p>
        </w:tc>
      </w:tr>
      <w:tr w:rsidR="005F54A6">
        <w:trPr>
          <w:gridAfter w:val="2"/>
          <w:wAfter w:w="3356" w:type="dxa"/>
          <w:trHeight w:val="585"/>
        </w:trPr>
        <w:tc>
          <w:tcPr>
            <w:tcW w:w="10830" w:type="dxa"/>
            <w:gridSpan w:val="23"/>
            <w:vAlign w:val="center"/>
          </w:tcPr>
          <w:p w:rsidR="005F54A6" w:rsidRDefault="005F54A6">
            <w:pPr>
              <w:widowControl/>
              <w:jc w:val="left"/>
              <w:textAlignment w:val="center"/>
              <w:rPr>
                <w:rFonts w:ascii="宋体" w:cs="宋体"/>
                <w:color w:val="000000"/>
                <w:sz w:val="24"/>
              </w:rPr>
            </w:pPr>
            <w:r>
              <w:rPr>
                <w:rFonts w:ascii="宋体" w:hAnsi="宋体" w:cs="宋体" w:hint="eastAsia"/>
                <w:color w:val="000000"/>
                <w:kern w:val="0"/>
                <w:sz w:val="24"/>
                <w:szCs w:val="24"/>
              </w:rPr>
              <w:t>注：本表反映部门本年度一般公共预算财政拨款、政府性基金预算财政拨款和国有资本经营预算财政拨款的总收支和年末结转结余情况。</w:t>
            </w:r>
          </w:p>
        </w:tc>
      </w:tr>
      <w:tr w:rsidR="005F54A6">
        <w:trPr>
          <w:gridAfter w:val="1"/>
          <w:wAfter w:w="3338" w:type="dxa"/>
          <w:trHeight w:val="720"/>
        </w:trPr>
        <w:tc>
          <w:tcPr>
            <w:tcW w:w="10848" w:type="dxa"/>
            <w:gridSpan w:val="24"/>
            <w:shd w:val="clear" w:color="auto" w:fill="FFFFFF"/>
            <w:vAlign w:val="center"/>
          </w:tcPr>
          <w:p w:rsidR="005F54A6" w:rsidRDefault="005F54A6">
            <w:pPr>
              <w:widowControl/>
              <w:jc w:val="center"/>
              <w:textAlignment w:val="center"/>
              <w:rPr>
                <w:rFonts w:ascii="华文中宋" w:eastAsia="华文中宋" w:hAnsi="华文中宋" w:cs="华文中宋"/>
                <w:color w:val="000000"/>
                <w:kern w:val="0"/>
                <w:sz w:val="32"/>
                <w:szCs w:val="32"/>
              </w:rPr>
            </w:pPr>
          </w:p>
          <w:p w:rsidR="005F54A6" w:rsidRDefault="005F54A6">
            <w:pPr>
              <w:widowControl/>
              <w:jc w:val="center"/>
              <w:textAlignment w:val="center"/>
              <w:rPr>
                <w:rFonts w:ascii="华文中宋" w:eastAsia="华文中宋" w:hAnsi="华文中宋" w:cs="华文中宋"/>
                <w:color w:val="000000"/>
                <w:kern w:val="0"/>
                <w:sz w:val="32"/>
                <w:szCs w:val="32"/>
              </w:rPr>
            </w:pPr>
          </w:p>
          <w:p w:rsidR="005F54A6" w:rsidRDefault="005F54A6">
            <w:pPr>
              <w:widowControl/>
              <w:jc w:val="center"/>
              <w:textAlignment w:val="center"/>
              <w:rPr>
                <w:rFonts w:ascii="华文中宋" w:eastAsia="华文中宋" w:hAnsi="华文中宋" w:cs="华文中宋"/>
                <w:color w:val="000000"/>
                <w:kern w:val="0"/>
                <w:sz w:val="32"/>
                <w:szCs w:val="32"/>
              </w:rPr>
            </w:pPr>
          </w:p>
          <w:p w:rsidR="005F54A6" w:rsidRDefault="005F54A6">
            <w:pPr>
              <w:widowControl/>
              <w:jc w:val="center"/>
              <w:textAlignment w:val="center"/>
              <w:rPr>
                <w:rFonts w:ascii="华文中宋" w:eastAsia="华文中宋" w:hAnsi="华文中宋" w:cs="华文中宋"/>
                <w:color w:val="000000"/>
                <w:kern w:val="0"/>
                <w:sz w:val="32"/>
                <w:szCs w:val="32"/>
              </w:rPr>
            </w:pPr>
          </w:p>
          <w:p w:rsidR="005F54A6" w:rsidRDefault="005F54A6">
            <w:pPr>
              <w:widowControl/>
              <w:jc w:val="center"/>
              <w:textAlignment w:val="center"/>
              <w:rPr>
                <w:rFonts w:ascii="华文中宋" w:eastAsia="华文中宋" w:hAnsi="华文中宋" w:cs="华文中宋"/>
                <w:color w:val="000000"/>
                <w:kern w:val="0"/>
                <w:sz w:val="32"/>
                <w:szCs w:val="32"/>
              </w:rPr>
            </w:pPr>
          </w:p>
          <w:p w:rsidR="005F54A6" w:rsidRDefault="005F54A6">
            <w:pPr>
              <w:widowControl/>
              <w:jc w:val="center"/>
              <w:textAlignment w:val="center"/>
              <w:rPr>
                <w:rFonts w:ascii="华文中宋" w:eastAsia="华文中宋" w:hAnsi="华文中宋" w:cs="华文中宋"/>
                <w:color w:val="000000"/>
                <w:kern w:val="0"/>
                <w:sz w:val="32"/>
                <w:szCs w:val="32"/>
              </w:rPr>
            </w:pPr>
          </w:p>
          <w:p w:rsidR="005F54A6" w:rsidRDefault="005F54A6">
            <w:pPr>
              <w:widowControl/>
              <w:jc w:val="center"/>
              <w:textAlignment w:val="center"/>
              <w:rPr>
                <w:rFonts w:ascii="华文中宋" w:eastAsia="华文中宋" w:hAnsi="华文中宋" w:cs="华文中宋"/>
                <w:color w:val="000000"/>
                <w:kern w:val="0"/>
                <w:sz w:val="32"/>
                <w:szCs w:val="32"/>
              </w:rPr>
            </w:pPr>
          </w:p>
          <w:p w:rsidR="005F54A6" w:rsidRDefault="005F54A6">
            <w:pPr>
              <w:widowControl/>
              <w:jc w:val="center"/>
              <w:textAlignment w:val="center"/>
              <w:rPr>
                <w:rFonts w:ascii="华文中宋" w:eastAsia="华文中宋" w:hAnsi="华文中宋" w:cs="华文中宋"/>
                <w:color w:val="000000"/>
                <w:kern w:val="0"/>
                <w:sz w:val="32"/>
                <w:szCs w:val="32"/>
              </w:rPr>
            </w:pPr>
          </w:p>
          <w:p w:rsidR="005F54A6" w:rsidRDefault="005F54A6">
            <w:pPr>
              <w:widowControl/>
              <w:jc w:val="center"/>
              <w:textAlignment w:val="center"/>
              <w:rPr>
                <w:rFonts w:ascii="华文中宋" w:eastAsia="华文中宋" w:hAnsi="华文中宋" w:cs="华文中宋"/>
                <w:color w:val="000000"/>
                <w:kern w:val="0"/>
                <w:sz w:val="32"/>
                <w:szCs w:val="32"/>
              </w:rPr>
            </w:pPr>
          </w:p>
          <w:p w:rsidR="005F54A6" w:rsidRDefault="005F54A6">
            <w:pPr>
              <w:widowControl/>
              <w:jc w:val="center"/>
              <w:textAlignment w:val="center"/>
              <w:rPr>
                <w:rFonts w:ascii="华文中宋" w:eastAsia="华文中宋" w:hAnsi="华文中宋" w:cs="华文中宋"/>
                <w:color w:val="000000"/>
                <w:kern w:val="0"/>
                <w:sz w:val="32"/>
                <w:szCs w:val="32"/>
              </w:rPr>
            </w:pPr>
          </w:p>
          <w:p w:rsidR="005F54A6" w:rsidRDefault="005F54A6">
            <w:pPr>
              <w:widowControl/>
              <w:jc w:val="center"/>
              <w:textAlignment w:val="center"/>
              <w:rPr>
                <w:rFonts w:ascii="华文中宋" w:eastAsia="华文中宋" w:hAnsi="华文中宋" w:cs="华文中宋"/>
                <w:color w:val="000000"/>
                <w:kern w:val="0"/>
                <w:sz w:val="32"/>
                <w:szCs w:val="32"/>
              </w:rPr>
            </w:pPr>
          </w:p>
          <w:p w:rsidR="005F54A6" w:rsidRDefault="005F54A6">
            <w:pPr>
              <w:widowControl/>
              <w:jc w:val="center"/>
              <w:textAlignment w:val="center"/>
              <w:rPr>
                <w:rFonts w:ascii="华文中宋" w:eastAsia="华文中宋" w:hAnsi="华文中宋" w:cs="华文中宋"/>
                <w:color w:val="000000"/>
                <w:kern w:val="0"/>
                <w:sz w:val="32"/>
                <w:szCs w:val="32"/>
              </w:rPr>
            </w:pPr>
          </w:p>
          <w:p w:rsidR="005F54A6" w:rsidRDefault="005F54A6">
            <w:pPr>
              <w:widowControl/>
              <w:jc w:val="center"/>
              <w:textAlignment w:val="center"/>
              <w:rPr>
                <w:rFonts w:ascii="华文中宋" w:eastAsia="华文中宋" w:hAnsi="华文中宋" w:cs="华文中宋"/>
                <w:color w:val="000000"/>
                <w:kern w:val="0"/>
                <w:sz w:val="32"/>
                <w:szCs w:val="32"/>
              </w:rPr>
            </w:pPr>
          </w:p>
          <w:p w:rsidR="005F54A6" w:rsidRDefault="005F54A6">
            <w:pPr>
              <w:widowControl/>
              <w:jc w:val="center"/>
              <w:textAlignment w:val="center"/>
              <w:rPr>
                <w:rFonts w:ascii="华文中宋" w:eastAsia="华文中宋" w:hAnsi="华文中宋" w:cs="华文中宋"/>
                <w:color w:val="000000"/>
                <w:kern w:val="0"/>
                <w:sz w:val="32"/>
                <w:szCs w:val="32"/>
              </w:rPr>
            </w:pPr>
          </w:p>
          <w:p w:rsidR="005F54A6" w:rsidRDefault="005F54A6">
            <w:pPr>
              <w:widowControl/>
              <w:jc w:val="center"/>
              <w:textAlignment w:val="center"/>
              <w:rPr>
                <w:rFonts w:ascii="华文中宋" w:eastAsia="华文中宋" w:hAnsi="华文中宋" w:cs="华文中宋"/>
                <w:color w:val="000000"/>
                <w:kern w:val="0"/>
                <w:sz w:val="32"/>
                <w:szCs w:val="32"/>
              </w:rPr>
            </w:pPr>
          </w:p>
          <w:p w:rsidR="005F54A6" w:rsidRDefault="005F54A6">
            <w:pPr>
              <w:widowControl/>
              <w:jc w:val="center"/>
              <w:textAlignment w:val="center"/>
              <w:rPr>
                <w:rFonts w:ascii="华文中宋" w:eastAsia="华文中宋" w:hAnsi="华文中宋" w:cs="华文中宋"/>
                <w:color w:val="000000"/>
                <w:kern w:val="0"/>
                <w:sz w:val="32"/>
                <w:szCs w:val="32"/>
              </w:rPr>
            </w:pPr>
          </w:p>
          <w:p w:rsidR="005F54A6" w:rsidRDefault="005F54A6">
            <w:pPr>
              <w:widowControl/>
              <w:jc w:val="center"/>
              <w:textAlignment w:val="center"/>
              <w:rPr>
                <w:rFonts w:ascii="华文中宋" w:eastAsia="华文中宋" w:hAnsi="华文中宋" w:cs="华文中宋"/>
                <w:color w:val="000000"/>
                <w:kern w:val="0"/>
                <w:sz w:val="32"/>
                <w:szCs w:val="32"/>
              </w:rPr>
            </w:pPr>
          </w:p>
          <w:p w:rsidR="005F54A6" w:rsidRDefault="005F54A6">
            <w:pPr>
              <w:widowControl/>
              <w:jc w:val="center"/>
              <w:textAlignment w:val="center"/>
              <w:rPr>
                <w:rFonts w:ascii="华文中宋" w:eastAsia="华文中宋" w:hAnsi="华文中宋" w:cs="华文中宋"/>
                <w:color w:val="000000"/>
                <w:kern w:val="0"/>
                <w:sz w:val="32"/>
                <w:szCs w:val="32"/>
              </w:rPr>
            </w:pPr>
          </w:p>
          <w:p w:rsidR="005F54A6" w:rsidRDefault="005F54A6">
            <w:pPr>
              <w:widowControl/>
              <w:jc w:val="center"/>
              <w:textAlignment w:val="center"/>
              <w:rPr>
                <w:rFonts w:ascii="华文中宋" w:eastAsia="华文中宋" w:hAnsi="华文中宋" w:cs="华文中宋"/>
                <w:color w:val="000000"/>
                <w:kern w:val="0"/>
                <w:sz w:val="32"/>
                <w:szCs w:val="32"/>
              </w:rPr>
            </w:pPr>
          </w:p>
          <w:p w:rsidR="005F54A6" w:rsidRDefault="005F54A6">
            <w:pPr>
              <w:widowControl/>
              <w:jc w:val="center"/>
              <w:textAlignment w:val="center"/>
              <w:rPr>
                <w:rFonts w:ascii="华文中宋" w:eastAsia="华文中宋" w:hAnsi="华文中宋" w:cs="华文中宋"/>
                <w:color w:val="000000"/>
                <w:kern w:val="0"/>
                <w:sz w:val="32"/>
                <w:szCs w:val="32"/>
              </w:rPr>
            </w:pPr>
          </w:p>
          <w:p w:rsidR="005F54A6" w:rsidRDefault="005F54A6">
            <w:pPr>
              <w:widowControl/>
              <w:jc w:val="center"/>
              <w:textAlignment w:val="center"/>
              <w:rPr>
                <w:rFonts w:ascii="华文中宋" w:eastAsia="华文中宋" w:hAnsi="华文中宋" w:cs="华文中宋"/>
                <w:color w:val="000000"/>
                <w:kern w:val="0"/>
                <w:sz w:val="32"/>
                <w:szCs w:val="32"/>
              </w:rPr>
            </w:pPr>
          </w:p>
          <w:p w:rsidR="005F54A6" w:rsidRDefault="005F54A6">
            <w:pPr>
              <w:widowControl/>
              <w:jc w:val="center"/>
              <w:textAlignment w:val="center"/>
              <w:rPr>
                <w:rFonts w:ascii="华文中宋" w:eastAsia="华文中宋" w:hAnsi="华文中宋" w:cs="华文中宋"/>
                <w:color w:val="000000"/>
                <w:kern w:val="0"/>
                <w:sz w:val="32"/>
                <w:szCs w:val="32"/>
              </w:rPr>
            </w:pPr>
          </w:p>
          <w:p w:rsidR="005F54A6" w:rsidRDefault="005F54A6">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t>一般公共预算财政拨款支出决算表</w:t>
            </w:r>
          </w:p>
        </w:tc>
      </w:tr>
      <w:tr w:rsidR="005F54A6">
        <w:trPr>
          <w:gridAfter w:val="1"/>
          <w:wAfter w:w="3338" w:type="dxa"/>
          <w:trHeight w:val="211"/>
        </w:trPr>
        <w:tc>
          <w:tcPr>
            <w:tcW w:w="600" w:type="dxa"/>
            <w:shd w:val="clear" w:color="auto" w:fill="FFFFFF"/>
            <w:vAlign w:val="center"/>
          </w:tcPr>
          <w:p w:rsidR="005F54A6" w:rsidRDefault="005F54A6">
            <w:pPr>
              <w:jc w:val="center"/>
              <w:rPr>
                <w:rFonts w:ascii="宋体" w:cs="宋体"/>
                <w:color w:val="000000"/>
                <w:sz w:val="20"/>
                <w:szCs w:val="20"/>
              </w:rPr>
            </w:pPr>
          </w:p>
        </w:tc>
        <w:tc>
          <w:tcPr>
            <w:tcW w:w="1080" w:type="dxa"/>
            <w:gridSpan w:val="3"/>
            <w:shd w:val="clear" w:color="auto" w:fill="FFFFFF"/>
            <w:vAlign w:val="center"/>
          </w:tcPr>
          <w:p w:rsidR="005F54A6" w:rsidRDefault="005F54A6">
            <w:pPr>
              <w:jc w:val="center"/>
              <w:rPr>
                <w:rFonts w:ascii="宋体" w:cs="宋体"/>
                <w:color w:val="000000"/>
                <w:sz w:val="20"/>
                <w:szCs w:val="20"/>
              </w:rPr>
            </w:pPr>
          </w:p>
        </w:tc>
        <w:tc>
          <w:tcPr>
            <w:tcW w:w="2326" w:type="dxa"/>
            <w:gridSpan w:val="5"/>
            <w:shd w:val="clear" w:color="auto" w:fill="FFFFFF"/>
            <w:vAlign w:val="center"/>
          </w:tcPr>
          <w:p w:rsidR="005F54A6" w:rsidRDefault="005F54A6">
            <w:pPr>
              <w:jc w:val="center"/>
              <w:rPr>
                <w:rFonts w:ascii="宋体" w:cs="宋体"/>
                <w:color w:val="000000"/>
                <w:sz w:val="20"/>
                <w:szCs w:val="20"/>
              </w:rPr>
            </w:pPr>
          </w:p>
        </w:tc>
        <w:tc>
          <w:tcPr>
            <w:tcW w:w="2386" w:type="dxa"/>
            <w:gridSpan w:val="5"/>
            <w:shd w:val="clear" w:color="auto" w:fill="FFFFFF"/>
            <w:vAlign w:val="center"/>
          </w:tcPr>
          <w:p w:rsidR="005F54A6" w:rsidRDefault="005F54A6">
            <w:pPr>
              <w:rPr>
                <w:rFonts w:ascii="宋体" w:cs="宋体"/>
                <w:color w:val="000000"/>
                <w:sz w:val="20"/>
                <w:szCs w:val="20"/>
              </w:rPr>
            </w:pPr>
          </w:p>
        </w:tc>
        <w:tc>
          <w:tcPr>
            <w:tcW w:w="2176" w:type="dxa"/>
            <w:gridSpan w:val="5"/>
            <w:shd w:val="clear" w:color="auto" w:fill="FFFFFF"/>
            <w:vAlign w:val="center"/>
          </w:tcPr>
          <w:p w:rsidR="005F54A6" w:rsidRDefault="005F54A6">
            <w:pPr>
              <w:rPr>
                <w:rFonts w:ascii="宋体" w:cs="宋体"/>
                <w:color w:val="000000"/>
                <w:sz w:val="20"/>
                <w:szCs w:val="20"/>
              </w:rPr>
            </w:pPr>
          </w:p>
        </w:tc>
        <w:tc>
          <w:tcPr>
            <w:tcW w:w="2280" w:type="dxa"/>
            <w:gridSpan w:val="5"/>
            <w:shd w:val="clear" w:color="auto" w:fill="FFFFFF"/>
            <w:vAlign w:val="center"/>
          </w:tcPr>
          <w:p w:rsidR="005F54A6" w:rsidRDefault="005F54A6">
            <w:pPr>
              <w:widowControl/>
              <w:jc w:val="right"/>
              <w:textAlignment w:val="center"/>
              <w:rPr>
                <w:rFonts w:ascii="宋体" w:cs="宋体"/>
                <w:color w:val="000000"/>
                <w:sz w:val="20"/>
                <w:szCs w:val="20"/>
              </w:rPr>
            </w:pPr>
            <w:r>
              <w:rPr>
                <w:rFonts w:ascii="宋体" w:hAnsi="宋体" w:cs="宋体" w:hint="eastAsia"/>
                <w:color w:val="000000"/>
                <w:kern w:val="0"/>
                <w:sz w:val="20"/>
                <w:szCs w:val="20"/>
              </w:rPr>
              <w:t>公开</w:t>
            </w:r>
            <w:r>
              <w:rPr>
                <w:rFonts w:ascii="宋体" w:cs="宋体"/>
                <w:color w:val="000000"/>
                <w:kern w:val="0"/>
                <w:sz w:val="20"/>
                <w:szCs w:val="20"/>
              </w:rPr>
              <w:t>0</w:t>
            </w:r>
            <w:r>
              <w:rPr>
                <w:rStyle w:val="font11"/>
              </w:rPr>
              <w:t>5</w:t>
            </w:r>
            <w:r>
              <w:rPr>
                <w:rStyle w:val="font11"/>
                <w:rFonts w:hint="eastAsia"/>
              </w:rPr>
              <w:t>表</w:t>
            </w:r>
          </w:p>
        </w:tc>
      </w:tr>
      <w:tr w:rsidR="005F54A6">
        <w:trPr>
          <w:gridAfter w:val="1"/>
          <w:wAfter w:w="3338" w:type="dxa"/>
          <w:trHeight w:val="360"/>
        </w:trPr>
        <w:tc>
          <w:tcPr>
            <w:tcW w:w="600" w:type="dxa"/>
            <w:shd w:val="clear" w:color="auto" w:fill="FFFFFF"/>
            <w:vAlign w:val="center"/>
          </w:tcPr>
          <w:p w:rsidR="005F54A6" w:rsidRDefault="005F54A6">
            <w:pPr>
              <w:widowControl/>
              <w:jc w:val="left"/>
              <w:textAlignment w:val="center"/>
              <w:rPr>
                <w:rFonts w:ascii="宋体" w:cs="宋体"/>
                <w:color w:val="000000"/>
                <w:sz w:val="20"/>
                <w:szCs w:val="20"/>
              </w:rPr>
            </w:pPr>
            <w:r>
              <w:rPr>
                <w:rFonts w:ascii="宋体" w:hAnsi="宋体" w:cs="宋体" w:hint="eastAsia"/>
                <w:color w:val="000000"/>
                <w:kern w:val="0"/>
                <w:sz w:val="20"/>
                <w:szCs w:val="20"/>
              </w:rPr>
              <w:t>部门：</w:t>
            </w:r>
          </w:p>
        </w:tc>
        <w:tc>
          <w:tcPr>
            <w:tcW w:w="1080" w:type="dxa"/>
            <w:gridSpan w:val="3"/>
            <w:shd w:val="clear" w:color="auto" w:fill="FFFFFF"/>
            <w:vAlign w:val="center"/>
          </w:tcPr>
          <w:p w:rsidR="005F54A6" w:rsidRDefault="005F54A6">
            <w:pPr>
              <w:jc w:val="center"/>
              <w:rPr>
                <w:rFonts w:ascii="宋体" w:cs="宋体"/>
                <w:color w:val="000000"/>
                <w:sz w:val="20"/>
                <w:szCs w:val="20"/>
              </w:rPr>
            </w:pPr>
          </w:p>
        </w:tc>
        <w:tc>
          <w:tcPr>
            <w:tcW w:w="2326" w:type="dxa"/>
            <w:gridSpan w:val="5"/>
            <w:shd w:val="clear" w:color="auto" w:fill="FFFFFF"/>
            <w:vAlign w:val="center"/>
          </w:tcPr>
          <w:p w:rsidR="005F54A6" w:rsidRDefault="005F54A6">
            <w:pPr>
              <w:jc w:val="center"/>
              <w:rPr>
                <w:rFonts w:ascii="宋体" w:cs="宋体"/>
                <w:color w:val="000000"/>
                <w:sz w:val="20"/>
                <w:szCs w:val="20"/>
              </w:rPr>
            </w:pPr>
            <w:r>
              <w:rPr>
                <w:rFonts w:ascii="宋体" w:hAnsi="宋体" w:cs="宋体"/>
                <w:color w:val="000000"/>
                <w:sz w:val="20"/>
                <w:szCs w:val="20"/>
              </w:rPr>
              <w:t xml:space="preserve">             </w:t>
            </w:r>
          </w:p>
        </w:tc>
        <w:tc>
          <w:tcPr>
            <w:tcW w:w="2386" w:type="dxa"/>
            <w:gridSpan w:val="5"/>
            <w:shd w:val="clear" w:color="auto" w:fill="FFFFFF"/>
            <w:vAlign w:val="center"/>
          </w:tcPr>
          <w:p w:rsidR="005F54A6" w:rsidRDefault="005F54A6">
            <w:pPr>
              <w:jc w:val="center"/>
              <w:rPr>
                <w:rFonts w:ascii="宋体" w:cs="宋体"/>
                <w:color w:val="000000"/>
                <w:sz w:val="20"/>
                <w:szCs w:val="20"/>
              </w:rPr>
            </w:pPr>
            <w:r>
              <w:rPr>
                <w:rFonts w:ascii="宋体" w:hAnsi="宋体" w:cs="宋体"/>
                <w:color w:val="000000"/>
                <w:sz w:val="20"/>
                <w:szCs w:val="20"/>
              </w:rPr>
              <w:t>2022</w:t>
            </w:r>
            <w:r>
              <w:rPr>
                <w:rFonts w:ascii="宋体" w:hAnsi="宋体" w:cs="宋体" w:hint="eastAsia"/>
                <w:color w:val="000000"/>
                <w:sz w:val="20"/>
                <w:szCs w:val="20"/>
              </w:rPr>
              <w:t>年度</w:t>
            </w:r>
          </w:p>
        </w:tc>
        <w:tc>
          <w:tcPr>
            <w:tcW w:w="2176" w:type="dxa"/>
            <w:gridSpan w:val="5"/>
            <w:shd w:val="clear" w:color="auto" w:fill="FFFFFF"/>
            <w:vAlign w:val="center"/>
          </w:tcPr>
          <w:p w:rsidR="005F54A6" w:rsidRDefault="005F54A6">
            <w:pPr>
              <w:rPr>
                <w:rFonts w:ascii="宋体" w:cs="宋体"/>
                <w:color w:val="000000"/>
                <w:sz w:val="20"/>
                <w:szCs w:val="20"/>
              </w:rPr>
            </w:pPr>
          </w:p>
        </w:tc>
        <w:tc>
          <w:tcPr>
            <w:tcW w:w="2280" w:type="dxa"/>
            <w:gridSpan w:val="5"/>
            <w:shd w:val="clear" w:color="auto" w:fill="FFFFFF"/>
            <w:vAlign w:val="center"/>
          </w:tcPr>
          <w:p w:rsidR="005F54A6" w:rsidRDefault="005F54A6">
            <w:pPr>
              <w:widowControl/>
              <w:jc w:val="right"/>
              <w:textAlignment w:val="center"/>
              <w:rPr>
                <w:rFonts w:ascii="宋体" w:cs="宋体"/>
                <w:color w:val="000000"/>
                <w:sz w:val="20"/>
                <w:szCs w:val="20"/>
              </w:rPr>
            </w:pPr>
            <w:r>
              <w:rPr>
                <w:rFonts w:ascii="宋体" w:hAnsi="宋体" w:cs="宋体" w:hint="eastAsia"/>
                <w:color w:val="000000"/>
                <w:kern w:val="0"/>
                <w:sz w:val="20"/>
                <w:szCs w:val="20"/>
              </w:rPr>
              <w:t>单位：万元</w:t>
            </w:r>
          </w:p>
        </w:tc>
      </w:tr>
      <w:tr w:rsidR="005F54A6">
        <w:trPr>
          <w:gridAfter w:val="1"/>
          <w:wAfter w:w="3338" w:type="dxa"/>
          <w:trHeight w:val="675"/>
        </w:trPr>
        <w:tc>
          <w:tcPr>
            <w:tcW w:w="4006" w:type="dxa"/>
            <w:gridSpan w:val="9"/>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项</w:t>
            </w:r>
            <w:r>
              <w:rPr>
                <w:rFonts w:ascii="宋体" w:hAnsi="宋体" w:cs="宋体"/>
                <w:color w:val="000000"/>
                <w:kern w:val="0"/>
                <w:sz w:val="24"/>
                <w:szCs w:val="24"/>
              </w:rPr>
              <w:t xml:space="preserve"> </w:t>
            </w:r>
            <w:r>
              <w:rPr>
                <w:rStyle w:val="font01"/>
              </w:rPr>
              <w:t xml:space="preserve">   </w:t>
            </w:r>
            <w:r>
              <w:rPr>
                <w:rStyle w:val="font41"/>
                <w:rFonts w:hint="eastAsia"/>
              </w:rPr>
              <w:t>目</w:t>
            </w:r>
          </w:p>
        </w:tc>
        <w:tc>
          <w:tcPr>
            <w:tcW w:w="6842" w:type="dxa"/>
            <w:gridSpan w:val="1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本年支出</w:t>
            </w:r>
          </w:p>
        </w:tc>
      </w:tr>
      <w:tr w:rsidR="005F54A6">
        <w:trPr>
          <w:gridAfter w:val="1"/>
          <w:wAfter w:w="3338" w:type="dxa"/>
          <w:trHeight w:val="390"/>
        </w:trPr>
        <w:tc>
          <w:tcPr>
            <w:tcW w:w="1680" w:type="dxa"/>
            <w:gridSpan w:val="4"/>
            <w:vMerge w:val="restart"/>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科目代码</w:t>
            </w:r>
          </w:p>
        </w:tc>
        <w:tc>
          <w:tcPr>
            <w:tcW w:w="2326" w:type="dxa"/>
            <w:gridSpan w:val="5"/>
            <w:vMerge w:val="restart"/>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科目名称</w:t>
            </w:r>
          </w:p>
        </w:tc>
        <w:tc>
          <w:tcPr>
            <w:tcW w:w="2386" w:type="dxa"/>
            <w:gridSpan w:val="5"/>
            <w:vMerge w:val="restart"/>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小计</w:t>
            </w:r>
          </w:p>
        </w:tc>
        <w:tc>
          <w:tcPr>
            <w:tcW w:w="2176" w:type="dxa"/>
            <w:gridSpan w:val="5"/>
            <w:vMerge w:val="restart"/>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基本支出</w:t>
            </w:r>
            <w:r>
              <w:rPr>
                <w:rFonts w:ascii="宋体" w:hAnsi="宋体" w:cs="宋体"/>
                <w:color w:val="000000"/>
                <w:kern w:val="0"/>
                <w:sz w:val="24"/>
                <w:szCs w:val="24"/>
              </w:rPr>
              <w:t xml:space="preserve">  </w:t>
            </w:r>
          </w:p>
        </w:tc>
        <w:tc>
          <w:tcPr>
            <w:tcW w:w="2280" w:type="dxa"/>
            <w:gridSpan w:val="5"/>
            <w:vMerge w:val="restart"/>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项目支出</w:t>
            </w:r>
          </w:p>
        </w:tc>
      </w:tr>
      <w:tr w:rsidR="005F54A6">
        <w:trPr>
          <w:gridAfter w:val="1"/>
          <w:wAfter w:w="3338" w:type="dxa"/>
          <w:trHeight w:val="390"/>
        </w:trPr>
        <w:tc>
          <w:tcPr>
            <w:tcW w:w="1680" w:type="dxa"/>
            <w:gridSpan w:val="4"/>
            <w:vMerge/>
            <w:tcBorders>
              <w:top w:val="single" w:sz="4" w:space="0" w:color="000000"/>
              <w:left w:val="single" w:sz="4" w:space="0" w:color="000000"/>
              <w:bottom w:val="single" w:sz="4" w:space="0" w:color="000000"/>
              <w:right w:val="single" w:sz="4" w:space="0" w:color="000000"/>
            </w:tcBorders>
            <w:vAlign w:val="center"/>
          </w:tcPr>
          <w:p w:rsidR="005F54A6" w:rsidRDefault="005F54A6"/>
        </w:tc>
        <w:tc>
          <w:tcPr>
            <w:tcW w:w="2326" w:type="dxa"/>
            <w:gridSpan w:val="5"/>
            <w:vMerge/>
            <w:tcBorders>
              <w:top w:val="single" w:sz="4" w:space="0" w:color="000000"/>
              <w:left w:val="single" w:sz="4" w:space="0" w:color="000000"/>
              <w:bottom w:val="single" w:sz="4" w:space="0" w:color="000000"/>
              <w:right w:val="single" w:sz="4" w:space="0" w:color="000000"/>
            </w:tcBorders>
            <w:vAlign w:val="center"/>
          </w:tcPr>
          <w:p w:rsidR="005F54A6" w:rsidRDefault="005F54A6"/>
        </w:tc>
        <w:tc>
          <w:tcPr>
            <w:tcW w:w="2386" w:type="dxa"/>
            <w:gridSpan w:val="5"/>
            <w:vMerge/>
            <w:tcBorders>
              <w:top w:val="single" w:sz="4" w:space="0" w:color="000000"/>
              <w:left w:val="single" w:sz="4" w:space="0" w:color="000000"/>
              <w:bottom w:val="single" w:sz="4" w:space="0" w:color="000000"/>
              <w:right w:val="single" w:sz="4" w:space="0" w:color="000000"/>
            </w:tcBorders>
            <w:vAlign w:val="center"/>
          </w:tcPr>
          <w:p w:rsidR="005F54A6" w:rsidRDefault="005F54A6"/>
        </w:tc>
        <w:tc>
          <w:tcPr>
            <w:tcW w:w="2176" w:type="dxa"/>
            <w:gridSpan w:val="5"/>
            <w:vMerge/>
            <w:tcBorders>
              <w:top w:val="single" w:sz="4" w:space="0" w:color="000000"/>
              <w:left w:val="single" w:sz="4" w:space="0" w:color="000000"/>
              <w:bottom w:val="single" w:sz="4" w:space="0" w:color="000000"/>
              <w:right w:val="single" w:sz="4" w:space="0" w:color="000000"/>
            </w:tcBorders>
            <w:vAlign w:val="center"/>
          </w:tcPr>
          <w:p w:rsidR="005F54A6" w:rsidRDefault="005F54A6"/>
        </w:tc>
        <w:tc>
          <w:tcPr>
            <w:tcW w:w="2280" w:type="dxa"/>
            <w:gridSpan w:val="5"/>
            <w:vMerge/>
            <w:tcBorders>
              <w:top w:val="single" w:sz="4" w:space="0" w:color="000000"/>
              <w:left w:val="single" w:sz="4" w:space="0" w:color="000000"/>
              <w:bottom w:val="single" w:sz="4" w:space="0" w:color="000000"/>
              <w:right w:val="single" w:sz="4" w:space="0" w:color="000000"/>
            </w:tcBorders>
            <w:vAlign w:val="center"/>
          </w:tcPr>
          <w:p w:rsidR="005F54A6" w:rsidRDefault="005F54A6"/>
        </w:tc>
      </w:tr>
      <w:tr w:rsidR="005F54A6">
        <w:trPr>
          <w:gridAfter w:val="1"/>
          <w:wAfter w:w="3338" w:type="dxa"/>
          <w:trHeight w:val="312"/>
        </w:trPr>
        <w:tc>
          <w:tcPr>
            <w:tcW w:w="1680" w:type="dxa"/>
            <w:gridSpan w:val="4"/>
            <w:vMerge/>
            <w:tcBorders>
              <w:top w:val="single" w:sz="4" w:space="0" w:color="000000"/>
              <w:left w:val="single" w:sz="4" w:space="0" w:color="000000"/>
              <w:bottom w:val="single" w:sz="4" w:space="0" w:color="000000"/>
              <w:right w:val="single" w:sz="4" w:space="0" w:color="000000"/>
            </w:tcBorders>
            <w:vAlign w:val="center"/>
          </w:tcPr>
          <w:p w:rsidR="005F54A6" w:rsidRDefault="005F54A6"/>
        </w:tc>
        <w:tc>
          <w:tcPr>
            <w:tcW w:w="2326" w:type="dxa"/>
            <w:gridSpan w:val="5"/>
            <w:vMerge/>
            <w:tcBorders>
              <w:top w:val="single" w:sz="4" w:space="0" w:color="000000"/>
              <w:left w:val="single" w:sz="4" w:space="0" w:color="000000"/>
              <w:bottom w:val="single" w:sz="4" w:space="0" w:color="000000"/>
              <w:right w:val="single" w:sz="4" w:space="0" w:color="000000"/>
            </w:tcBorders>
            <w:vAlign w:val="center"/>
          </w:tcPr>
          <w:p w:rsidR="005F54A6" w:rsidRDefault="005F54A6"/>
        </w:tc>
        <w:tc>
          <w:tcPr>
            <w:tcW w:w="2386" w:type="dxa"/>
            <w:gridSpan w:val="5"/>
            <w:vMerge/>
            <w:tcBorders>
              <w:top w:val="single" w:sz="4" w:space="0" w:color="000000"/>
              <w:left w:val="single" w:sz="4" w:space="0" w:color="000000"/>
              <w:bottom w:val="single" w:sz="4" w:space="0" w:color="000000"/>
              <w:right w:val="single" w:sz="4" w:space="0" w:color="000000"/>
            </w:tcBorders>
            <w:vAlign w:val="center"/>
          </w:tcPr>
          <w:p w:rsidR="005F54A6" w:rsidRDefault="005F54A6"/>
        </w:tc>
        <w:tc>
          <w:tcPr>
            <w:tcW w:w="2176" w:type="dxa"/>
            <w:gridSpan w:val="5"/>
            <w:vMerge/>
            <w:tcBorders>
              <w:top w:val="single" w:sz="4" w:space="0" w:color="000000"/>
              <w:left w:val="single" w:sz="4" w:space="0" w:color="000000"/>
              <w:bottom w:val="single" w:sz="4" w:space="0" w:color="000000"/>
              <w:right w:val="single" w:sz="4" w:space="0" w:color="000000"/>
            </w:tcBorders>
            <w:vAlign w:val="center"/>
          </w:tcPr>
          <w:p w:rsidR="005F54A6" w:rsidRDefault="005F54A6"/>
        </w:tc>
        <w:tc>
          <w:tcPr>
            <w:tcW w:w="2280" w:type="dxa"/>
            <w:gridSpan w:val="5"/>
            <w:vMerge/>
            <w:tcBorders>
              <w:top w:val="single" w:sz="4" w:space="0" w:color="000000"/>
              <w:left w:val="single" w:sz="4" w:space="0" w:color="000000"/>
              <w:bottom w:val="single" w:sz="4" w:space="0" w:color="000000"/>
              <w:right w:val="single" w:sz="4" w:space="0" w:color="000000"/>
            </w:tcBorders>
            <w:vAlign w:val="center"/>
          </w:tcPr>
          <w:p w:rsidR="005F54A6" w:rsidRDefault="005F54A6"/>
        </w:tc>
      </w:tr>
      <w:tr w:rsidR="005F54A6">
        <w:trPr>
          <w:gridAfter w:val="1"/>
          <w:wAfter w:w="3338" w:type="dxa"/>
          <w:trHeight w:val="390"/>
        </w:trPr>
        <w:tc>
          <w:tcPr>
            <w:tcW w:w="4006" w:type="dxa"/>
            <w:gridSpan w:val="9"/>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栏次</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color w:val="000000"/>
                <w:kern w:val="0"/>
                <w:sz w:val="24"/>
                <w:szCs w:val="24"/>
              </w:rPr>
              <w:t>1</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color w:val="000000"/>
                <w:kern w:val="0"/>
                <w:sz w:val="24"/>
                <w:szCs w:val="24"/>
              </w:rPr>
              <w:t>2</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color w:val="000000"/>
                <w:kern w:val="0"/>
                <w:sz w:val="24"/>
                <w:szCs w:val="24"/>
              </w:rPr>
              <w:t>3</w:t>
            </w:r>
          </w:p>
        </w:tc>
      </w:tr>
      <w:tr w:rsidR="005F54A6">
        <w:trPr>
          <w:gridAfter w:val="1"/>
          <w:wAfter w:w="3338" w:type="dxa"/>
          <w:trHeight w:val="390"/>
        </w:trPr>
        <w:tc>
          <w:tcPr>
            <w:tcW w:w="4006" w:type="dxa"/>
            <w:gridSpan w:val="9"/>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合计</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b/>
                <w:color w:val="000000"/>
                <w:kern w:val="0"/>
                <w:sz w:val="22"/>
                <w:lang/>
              </w:rPr>
              <w:t>15897.15</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b/>
                <w:color w:val="000000"/>
                <w:kern w:val="0"/>
                <w:sz w:val="22"/>
                <w:lang/>
              </w:rPr>
              <w:t>8439.21</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b/>
                <w:color w:val="000000"/>
                <w:kern w:val="0"/>
                <w:sz w:val="22"/>
                <w:lang/>
              </w:rPr>
              <w:t>7457.94</w:t>
            </w:r>
          </w:p>
        </w:tc>
      </w:tr>
      <w:tr w:rsidR="005F54A6">
        <w:trPr>
          <w:gridAfter w:val="1"/>
          <w:wAfter w:w="3338" w:type="dxa"/>
          <w:trHeight w:val="68"/>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201</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hint="eastAsia"/>
                <w:color w:val="000000"/>
                <w:kern w:val="0"/>
                <w:sz w:val="22"/>
                <w:lang/>
              </w:rPr>
              <w:t>一般公共服务支出</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38.26</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38.26</w:t>
            </w:r>
          </w:p>
        </w:tc>
      </w:tr>
      <w:tr w:rsidR="005F54A6">
        <w:trPr>
          <w:gridAfter w:val="1"/>
          <w:wAfter w:w="3338" w:type="dxa"/>
          <w:trHeight w:val="68"/>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20101</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hint="eastAsia"/>
                <w:color w:val="000000"/>
                <w:kern w:val="0"/>
                <w:sz w:val="22"/>
                <w:lang/>
              </w:rPr>
              <w:t>人大事务</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38.26</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38.26</w:t>
            </w:r>
          </w:p>
        </w:tc>
      </w:tr>
      <w:tr w:rsidR="005F54A6">
        <w:trPr>
          <w:gridAfter w:val="1"/>
          <w:wAfter w:w="3338" w:type="dxa"/>
          <w:trHeight w:val="68"/>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2010101</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行政运行</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38.26</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38.26</w:t>
            </w:r>
          </w:p>
        </w:tc>
      </w:tr>
      <w:tr w:rsidR="005F54A6">
        <w:trPr>
          <w:gridAfter w:val="1"/>
          <w:wAfter w:w="3338" w:type="dxa"/>
          <w:trHeight w:val="68"/>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204</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hint="eastAsia"/>
                <w:color w:val="000000"/>
                <w:kern w:val="0"/>
                <w:sz w:val="22"/>
                <w:lang/>
              </w:rPr>
              <w:t>公共安全支出</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14047.37</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6634.93</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7412.44</w:t>
            </w:r>
          </w:p>
        </w:tc>
      </w:tr>
      <w:tr w:rsidR="005F54A6">
        <w:trPr>
          <w:gridAfter w:val="1"/>
          <w:wAfter w:w="3338" w:type="dxa"/>
          <w:trHeight w:val="68"/>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20402</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hint="eastAsia"/>
                <w:color w:val="000000"/>
                <w:kern w:val="0"/>
                <w:sz w:val="22"/>
                <w:lang/>
              </w:rPr>
              <w:t>公安</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14047.37</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6634.93</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7412.44</w:t>
            </w:r>
          </w:p>
        </w:tc>
      </w:tr>
      <w:tr w:rsidR="005F54A6">
        <w:trPr>
          <w:gridAfter w:val="1"/>
          <w:wAfter w:w="3338" w:type="dxa"/>
          <w:trHeight w:val="68"/>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2040201</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行政运行</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6001.24</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5993.45</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7.79</w:t>
            </w:r>
          </w:p>
        </w:tc>
      </w:tr>
      <w:tr w:rsidR="005F54A6">
        <w:trPr>
          <w:gridAfter w:val="1"/>
          <w:wAfter w:w="3338" w:type="dxa"/>
          <w:trHeight w:val="390"/>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2040202</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一般行政管理事务</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2077.78</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2077.78</w:t>
            </w:r>
          </w:p>
        </w:tc>
      </w:tr>
      <w:tr w:rsidR="005F54A6">
        <w:trPr>
          <w:gridAfter w:val="1"/>
          <w:wAfter w:w="3338" w:type="dxa"/>
          <w:trHeight w:val="390"/>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2040219</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2"/>
                <w:lang/>
              </w:rPr>
              <w:t xml:space="preserve">  </w:t>
            </w:r>
            <w:r>
              <w:rPr>
                <w:rFonts w:ascii="宋体" w:hAnsi="宋体" w:cs="宋体" w:hint="eastAsia"/>
                <w:color w:val="000000"/>
                <w:kern w:val="0"/>
                <w:sz w:val="22"/>
                <w:lang/>
              </w:rPr>
              <w:t>信息化建设</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231.58</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231.58</w:t>
            </w:r>
          </w:p>
        </w:tc>
      </w:tr>
      <w:tr w:rsidR="005F54A6">
        <w:trPr>
          <w:gridAfter w:val="1"/>
          <w:wAfter w:w="3338" w:type="dxa"/>
          <w:trHeight w:val="390"/>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2040220</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执法办案</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4178.17</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19.33</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4158.83</w:t>
            </w:r>
          </w:p>
        </w:tc>
      </w:tr>
      <w:tr w:rsidR="005F54A6">
        <w:trPr>
          <w:gridAfter w:val="1"/>
          <w:wAfter w:w="3338" w:type="dxa"/>
          <w:trHeight w:val="390"/>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2040250</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事业运行</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622.15</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622.15</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gridAfter w:val="1"/>
          <w:wAfter w:w="3338" w:type="dxa"/>
          <w:trHeight w:val="27"/>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2040299</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其他公安支出</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936.45</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936.45</w:t>
            </w:r>
          </w:p>
        </w:tc>
      </w:tr>
      <w:tr w:rsidR="005F54A6">
        <w:trPr>
          <w:gridAfter w:val="1"/>
          <w:wAfter w:w="3338" w:type="dxa"/>
          <w:trHeight w:val="27"/>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208</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hint="eastAsia"/>
                <w:color w:val="000000"/>
                <w:kern w:val="0"/>
                <w:sz w:val="22"/>
                <w:lang/>
              </w:rPr>
              <w:t>社会保障和就业支出</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883.38</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876.14</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7.24</w:t>
            </w:r>
          </w:p>
        </w:tc>
      </w:tr>
      <w:tr w:rsidR="005F54A6">
        <w:trPr>
          <w:gridAfter w:val="1"/>
          <w:wAfter w:w="3338" w:type="dxa"/>
          <w:trHeight w:val="27"/>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20805</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hint="eastAsia"/>
                <w:color w:val="000000"/>
                <w:kern w:val="0"/>
                <w:sz w:val="22"/>
                <w:lang/>
              </w:rPr>
              <w:t>行政事业单位养老支出</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876.14</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876.14</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gridAfter w:val="1"/>
          <w:wAfter w:w="3338" w:type="dxa"/>
          <w:trHeight w:val="27"/>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2080501</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行政单位离退休</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328.05</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328.05</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gridAfter w:val="1"/>
          <w:wAfter w:w="3338" w:type="dxa"/>
          <w:trHeight w:val="27"/>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2080505</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机关事业单位基本养老保险缴费支出</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548.09</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548.09</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gridAfter w:val="1"/>
          <w:wAfter w:w="3338" w:type="dxa"/>
          <w:trHeight w:val="27"/>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20807</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hint="eastAsia"/>
                <w:color w:val="000000"/>
                <w:kern w:val="0"/>
                <w:sz w:val="22"/>
                <w:lang/>
              </w:rPr>
              <w:t>就业补助</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7.24</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7.24</w:t>
            </w:r>
          </w:p>
        </w:tc>
      </w:tr>
      <w:tr w:rsidR="005F54A6">
        <w:trPr>
          <w:gridAfter w:val="1"/>
          <w:wAfter w:w="3338" w:type="dxa"/>
          <w:trHeight w:val="27"/>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2080711</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就业见习补贴</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7.24</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7.24</w:t>
            </w:r>
          </w:p>
        </w:tc>
      </w:tr>
      <w:tr w:rsidR="005F54A6">
        <w:trPr>
          <w:gridAfter w:val="1"/>
          <w:wAfter w:w="3338" w:type="dxa"/>
          <w:trHeight w:val="27"/>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210</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hint="eastAsia"/>
                <w:color w:val="000000"/>
                <w:kern w:val="0"/>
                <w:sz w:val="22"/>
                <w:lang/>
              </w:rPr>
              <w:t>卫生健康支出</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446.03</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446.03</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gridAfter w:val="1"/>
          <w:wAfter w:w="3338" w:type="dxa"/>
          <w:trHeight w:val="27"/>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21011</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hint="eastAsia"/>
                <w:color w:val="000000"/>
                <w:kern w:val="0"/>
                <w:sz w:val="22"/>
                <w:lang/>
              </w:rPr>
              <w:t>行政事业单位医疗</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446.03</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446.03</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gridAfter w:val="1"/>
          <w:wAfter w:w="3338" w:type="dxa"/>
          <w:trHeight w:val="27"/>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2101101</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行政单位医疗</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208.01</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208.01</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gridAfter w:val="1"/>
          <w:wAfter w:w="3338" w:type="dxa"/>
          <w:trHeight w:val="27"/>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2101103</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公务员医疗补助</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238.02</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238.02</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gridAfter w:val="1"/>
          <w:wAfter w:w="3338" w:type="dxa"/>
          <w:trHeight w:val="27"/>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221</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hint="eastAsia"/>
                <w:color w:val="000000"/>
                <w:kern w:val="0"/>
                <w:sz w:val="22"/>
                <w:lang/>
              </w:rPr>
              <w:t>住房保障支出</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482.11</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482.11</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gridAfter w:val="1"/>
          <w:wAfter w:w="3338" w:type="dxa"/>
          <w:trHeight w:val="27"/>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22102</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hint="eastAsia"/>
                <w:color w:val="000000"/>
                <w:kern w:val="0"/>
                <w:sz w:val="22"/>
                <w:lang/>
              </w:rPr>
              <w:t>住房改革支出</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482.11</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482.11</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gridAfter w:val="1"/>
          <w:wAfter w:w="3338" w:type="dxa"/>
          <w:trHeight w:val="27"/>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2210201</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住房公积金</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482.11</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hAnsi="宋体" w:cs="宋体"/>
                <w:color w:val="000000"/>
                <w:kern w:val="0"/>
                <w:sz w:val="22"/>
                <w:lang/>
              </w:rPr>
              <w:t>482.11</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4"/>
              </w:rPr>
            </w:pPr>
            <w:r>
              <w:rPr>
                <w:rFonts w:ascii="宋体" w:cs="宋体"/>
                <w:color w:val="000000"/>
                <w:kern w:val="0"/>
                <w:sz w:val="22"/>
                <w:lang/>
              </w:rPr>
              <w:t>0.00</w:t>
            </w:r>
          </w:p>
        </w:tc>
      </w:tr>
      <w:tr w:rsidR="005F54A6">
        <w:trPr>
          <w:gridAfter w:val="1"/>
          <w:wAfter w:w="3338" w:type="dxa"/>
          <w:trHeight w:val="930"/>
        </w:trPr>
        <w:tc>
          <w:tcPr>
            <w:tcW w:w="10848" w:type="dxa"/>
            <w:gridSpan w:val="24"/>
            <w:vAlign w:val="center"/>
          </w:tcPr>
          <w:p w:rsidR="005F54A6" w:rsidRDefault="005F54A6">
            <w:pPr>
              <w:widowControl/>
              <w:jc w:val="left"/>
              <w:textAlignment w:val="center"/>
              <w:rPr>
                <w:rFonts w:ascii="宋体" w:cs="宋体"/>
                <w:color w:val="000000"/>
                <w:sz w:val="24"/>
              </w:rPr>
            </w:pPr>
            <w:r>
              <w:rPr>
                <w:rFonts w:ascii="宋体" w:hAnsi="宋体" w:cs="宋体" w:hint="eastAsia"/>
                <w:color w:val="000000"/>
                <w:kern w:val="0"/>
                <w:sz w:val="24"/>
                <w:szCs w:val="24"/>
              </w:rPr>
              <w:t>注：本表反映部门本年度一般公共预算财政拨款支出情况。</w:t>
            </w:r>
          </w:p>
        </w:tc>
      </w:tr>
    </w:tbl>
    <w:p w:rsidR="005F54A6" w:rsidRDefault="005F54A6">
      <w:pPr>
        <w:sectPr w:rsidR="005F54A6">
          <w:pgSz w:w="11906" w:h="16838"/>
          <w:pgMar w:top="567" w:right="567" w:bottom="567" w:left="567" w:header="851" w:footer="992" w:gutter="0"/>
          <w:cols w:space="720"/>
          <w:docGrid w:type="lines" w:linePitch="312"/>
        </w:sectPr>
      </w:pPr>
    </w:p>
    <w:tbl>
      <w:tblPr>
        <w:tblW w:w="15429" w:type="dxa"/>
        <w:tblLayout w:type="fixed"/>
        <w:tblCellMar>
          <w:top w:w="15" w:type="dxa"/>
          <w:left w:w="15" w:type="dxa"/>
          <w:bottom w:w="15" w:type="dxa"/>
          <w:right w:w="15" w:type="dxa"/>
        </w:tblCellMar>
        <w:tblLook w:val="00A0"/>
      </w:tblPr>
      <w:tblGrid>
        <w:gridCol w:w="667"/>
        <w:gridCol w:w="2138"/>
        <w:gridCol w:w="939"/>
        <w:gridCol w:w="561"/>
        <w:gridCol w:w="1668"/>
        <w:gridCol w:w="938"/>
        <w:gridCol w:w="619"/>
        <w:gridCol w:w="2250"/>
        <w:gridCol w:w="1034"/>
        <w:gridCol w:w="4615"/>
      </w:tblGrid>
      <w:tr w:rsidR="005F54A6">
        <w:trPr>
          <w:trHeight w:val="435"/>
        </w:trPr>
        <w:tc>
          <w:tcPr>
            <w:tcW w:w="15429" w:type="dxa"/>
            <w:gridSpan w:val="10"/>
            <w:vAlign w:val="center"/>
          </w:tcPr>
          <w:p w:rsidR="005F54A6" w:rsidRDefault="005F54A6">
            <w:pPr>
              <w:widowControl/>
              <w:ind w:firstLineChars="700" w:firstLine="2240"/>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t>一般公共预算财政拨款基本支出决算</w:t>
            </w:r>
            <w:r>
              <w:rPr>
                <w:rStyle w:val="font31"/>
                <w:rFonts w:hint="eastAsia"/>
              </w:rPr>
              <w:t>明细</w:t>
            </w:r>
            <w:r>
              <w:rPr>
                <w:rStyle w:val="font91"/>
                <w:rFonts w:hint="eastAsia"/>
              </w:rPr>
              <w:t>表</w:t>
            </w:r>
          </w:p>
        </w:tc>
      </w:tr>
      <w:tr w:rsidR="005F54A6">
        <w:trPr>
          <w:gridAfter w:val="1"/>
          <w:wAfter w:w="4615" w:type="dxa"/>
          <w:trHeight w:val="405"/>
        </w:trPr>
        <w:tc>
          <w:tcPr>
            <w:tcW w:w="667" w:type="dxa"/>
            <w:shd w:val="clear" w:color="auto" w:fill="FFFFFF"/>
            <w:vAlign w:val="center"/>
          </w:tcPr>
          <w:p w:rsidR="005F54A6" w:rsidRDefault="005F54A6">
            <w:pPr>
              <w:jc w:val="center"/>
              <w:rPr>
                <w:rFonts w:ascii="宋体" w:cs="宋体"/>
                <w:color w:val="000000"/>
                <w:sz w:val="20"/>
                <w:szCs w:val="20"/>
              </w:rPr>
            </w:pPr>
          </w:p>
        </w:tc>
        <w:tc>
          <w:tcPr>
            <w:tcW w:w="2138" w:type="dxa"/>
            <w:shd w:val="clear" w:color="auto" w:fill="FFFFFF"/>
            <w:vAlign w:val="center"/>
          </w:tcPr>
          <w:p w:rsidR="005F54A6" w:rsidRDefault="005F54A6">
            <w:pPr>
              <w:jc w:val="center"/>
              <w:rPr>
                <w:rFonts w:ascii="宋体" w:cs="宋体"/>
                <w:color w:val="000000"/>
                <w:sz w:val="20"/>
                <w:szCs w:val="20"/>
              </w:rPr>
            </w:pPr>
          </w:p>
        </w:tc>
        <w:tc>
          <w:tcPr>
            <w:tcW w:w="939" w:type="dxa"/>
            <w:shd w:val="clear" w:color="auto" w:fill="FFFFFF"/>
            <w:vAlign w:val="center"/>
          </w:tcPr>
          <w:p w:rsidR="005F54A6" w:rsidRDefault="005F54A6">
            <w:pPr>
              <w:jc w:val="center"/>
              <w:rPr>
                <w:rFonts w:ascii="宋体" w:cs="宋体"/>
                <w:color w:val="000000"/>
                <w:sz w:val="20"/>
                <w:szCs w:val="20"/>
              </w:rPr>
            </w:pPr>
          </w:p>
        </w:tc>
        <w:tc>
          <w:tcPr>
            <w:tcW w:w="561" w:type="dxa"/>
            <w:shd w:val="clear" w:color="auto" w:fill="FFFFFF"/>
            <w:vAlign w:val="center"/>
          </w:tcPr>
          <w:p w:rsidR="005F54A6" w:rsidRDefault="005F54A6">
            <w:pPr>
              <w:rPr>
                <w:rFonts w:ascii="宋体" w:cs="宋体"/>
                <w:color w:val="000000"/>
                <w:sz w:val="20"/>
                <w:szCs w:val="20"/>
              </w:rPr>
            </w:pPr>
          </w:p>
        </w:tc>
        <w:tc>
          <w:tcPr>
            <w:tcW w:w="1668" w:type="dxa"/>
            <w:shd w:val="clear" w:color="auto" w:fill="FFFFFF"/>
            <w:vAlign w:val="center"/>
          </w:tcPr>
          <w:p w:rsidR="005F54A6" w:rsidRDefault="005F54A6">
            <w:pPr>
              <w:rPr>
                <w:rFonts w:ascii="宋体" w:cs="宋体"/>
                <w:color w:val="000000"/>
                <w:sz w:val="20"/>
                <w:szCs w:val="20"/>
              </w:rPr>
            </w:pPr>
          </w:p>
        </w:tc>
        <w:tc>
          <w:tcPr>
            <w:tcW w:w="938" w:type="dxa"/>
            <w:shd w:val="clear" w:color="auto" w:fill="FFFFFF"/>
            <w:vAlign w:val="center"/>
          </w:tcPr>
          <w:p w:rsidR="005F54A6" w:rsidRDefault="005F54A6">
            <w:pPr>
              <w:rPr>
                <w:rFonts w:ascii="宋体" w:cs="宋体"/>
                <w:color w:val="000000"/>
                <w:sz w:val="20"/>
                <w:szCs w:val="20"/>
              </w:rPr>
            </w:pPr>
          </w:p>
        </w:tc>
        <w:tc>
          <w:tcPr>
            <w:tcW w:w="619" w:type="dxa"/>
            <w:shd w:val="clear" w:color="auto" w:fill="FFFFFF"/>
            <w:vAlign w:val="center"/>
          </w:tcPr>
          <w:p w:rsidR="005F54A6" w:rsidRDefault="005F54A6">
            <w:pPr>
              <w:rPr>
                <w:rFonts w:ascii="宋体" w:cs="宋体"/>
                <w:color w:val="000000"/>
                <w:sz w:val="20"/>
                <w:szCs w:val="20"/>
              </w:rPr>
            </w:pPr>
          </w:p>
        </w:tc>
        <w:tc>
          <w:tcPr>
            <w:tcW w:w="2250" w:type="dxa"/>
            <w:shd w:val="clear" w:color="auto" w:fill="FFFFFF"/>
            <w:vAlign w:val="center"/>
          </w:tcPr>
          <w:p w:rsidR="005F54A6" w:rsidRDefault="005F54A6">
            <w:pPr>
              <w:rPr>
                <w:rFonts w:ascii="宋体" w:cs="宋体"/>
                <w:color w:val="000000"/>
                <w:sz w:val="20"/>
                <w:szCs w:val="20"/>
              </w:rPr>
            </w:pPr>
          </w:p>
        </w:tc>
        <w:tc>
          <w:tcPr>
            <w:tcW w:w="1034" w:type="dxa"/>
            <w:shd w:val="clear" w:color="auto" w:fill="FFFFFF"/>
            <w:vAlign w:val="center"/>
          </w:tcPr>
          <w:p w:rsidR="005F54A6" w:rsidRDefault="005F54A6">
            <w:pPr>
              <w:widowControl/>
              <w:jc w:val="right"/>
              <w:textAlignment w:val="center"/>
              <w:rPr>
                <w:rFonts w:ascii="宋体" w:cs="宋体"/>
                <w:color w:val="00000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06</w:t>
            </w:r>
            <w:r>
              <w:rPr>
                <w:rFonts w:ascii="宋体" w:hAnsi="宋体" w:cs="宋体" w:hint="eastAsia"/>
                <w:color w:val="000000"/>
                <w:kern w:val="0"/>
                <w:sz w:val="20"/>
                <w:szCs w:val="20"/>
              </w:rPr>
              <w:t>表</w:t>
            </w:r>
          </w:p>
        </w:tc>
      </w:tr>
      <w:tr w:rsidR="005F54A6">
        <w:trPr>
          <w:gridAfter w:val="1"/>
          <w:wAfter w:w="4615" w:type="dxa"/>
          <w:trHeight w:val="301"/>
        </w:trPr>
        <w:tc>
          <w:tcPr>
            <w:tcW w:w="667" w:type="dxa"/>
            <w:vAlign w:val="center"/>
          </w:tcPr>
          <w:p w:rsidR="005F54A6" w:rsidRDefault="005F54A6">
            <w:pPr>
              <w:widowControl/>
              <w:jc w:val="left"/>
              <w:textAlignment w:val="center"/>
              <w:rPr>
                <w:rFonts w:ascii="宋体" w:cs="宋体"/>
                <w:color w:val="000000"/>
                <w:sz w:val="20"/>
                <w:szCs w:val="20"/>
              </w:rPr>
            </w:pPr>
            <w:r>
              <w:rPr>
                <w:rFonts w:ascii="宋体" w:hAnsi="宋体" w:cs="宋体" w:hint="eastAsia"/>
                <w:color w:val="000000"/>
                <w:kern w:val="0"/>
                <w:sz w:val="20"/>
                <w:szCs w:val="20"/>
              </w:rPr>
              <w:t>部门：</w:t>
            </w:r>
          </w:p>
        </w:tc>
        <w:tc>
          <w:tcPr>
            <w:tcW w:w="2138" w:type="dxa"/>
            <w:vAlign w:val="center"/>
          </w:tcPr>
          <w:p w:rsidR="005F54A6" w:rsidRDefault="005F54A6">
            <w:pPr>
              <w:rPr>
                <w:rFonts w:ascii="宋体" w:cs="宋体"/>
                <w:color w:val="000000"/>
                <w:sz w:val="20"/>
                <w:szCs w:val="20"/>
              </w:rPr>
            </w:pPr>
          </w:p>
        </w:tc>
        <w:tc>
          <w:tcPr>
            <w:tcW w:w="939" w:type="dxa"/>
            <w:vAlign w:val="center"/>
          </w:tcPr>
          <w:p w:rsidR="005F54A6" w:rsidRDefault="005F54A6">
            <w:pPr>
              <w:rPr>
                <w:rFonts w:ascii="宋体" w:cs="宋体"/>
                <w:color w:val="000000"/>
                <w:sz w:val="20"/>
                <w:szCs w:val="20"/>
              </w:rPr>
            </w:pPr>
          </w:p>
        </w:tc>
        <w:tc>
          <w:tcPr>
            <w:tcW w:w="561" w:type="dxa"/>
            <w:vAlign w:val="center"/>
          </w:tcPr>
          <w:p w:rsidR="005F54A6" w:rsidRDefault="005F54A6">
            <w:pPr>
              <w:rPr>
                <w:rFonts w:ascii="宋体" w:cs="宋体"/>
                <w:color w:val="000000"/>
                <w:sz w:val="20"/>
                <w:szCs w:val="20"/>
              </w:rPr>
            </w:pPr>
          </w:p>
        </w:tc>
        <w:tc>
          <w:tcPr>
            <w:tcW w:w="1668" w:type="dxa"/>
            <w:vAlign w:val="center"/>
          </w:tcPr>
          <w:p w:rsidR="005F54A6" w:rsidRDefault="005F54A6">
            <w:pPr>
              <w:ind w:firstLineChars="300" w:firstLine="600"/>
              <w:rPr>
                <w:rFonts w:ascii="宋体" w:cs="宋体"/>
                <w:color w:val="000000"/>
                <w:sz w:val="20"/>
                <w:szCs w:val="20"/>
              </w:rPr>
            </w:pPr>
            <w:r>
              <w:rPr>
                <w:rFonts w:ascii="宋体" w:hAnsi="宋体" w:cs="宋体"/>
                <w:color w:val="000000"/>
                <w:sz w:val="20"/>
                <w:szCs w:val="20"/>
              </w:rPr>
              <w:t>2022</w:t>
            </w:r>
            <w:r>
              <w:rPr>
                <w:rFonts w:ascii="宋体" w:hAnsi="宋体" w:cs="宋体" w:hint="eastAsia"/>
                <w:color w:val="000000"/>
                <w:sz w:val="20"/>
                <w:szCs w:val="20"/>
              </w:rPr>
              <w:t>年度</w:t>
            </w:r>
          </w:p>
        </w:tc>
        <w:tc>
          <w:tcPr>
            <w:tcW w:w="938" w:type="dxa"/>
            <w:vAlign w:val="center"/>
          </w:tcPr>
          <w:p w:rsidR="005F54A6" w:rsidRDefault="005F54A6">
            <w:pPr>
              <w:rPr>
                <w:rFonts w:ascii="宋体" w:cs="宋体"/>
                <w:color w:val="000000"/>
                <w:sz w:val="20"/>
                <w:szCs w:val="20"/>
              </w:rPr>
            </w:pPr>
          </w:p>
        </w:tc>
        <w:tc>
          <w:tcPr>
            <w:tcW w:w="619" w:type="dxa"/>
            <w:vAlign w:val="center"/>
          </w:tcPr>
          <w:p w:rsidR="005F54A6" w:rsidRDefault="005F54A6">
            <w:pPr>
              <w:rPr>
                <w:rFonts w:ascii="宋体" w:cs="宋体"/>
                <w:color w:val="000000"/>
                <w:sz w:val="20"/>
                <w:szCs w:val="20"/>
              </w:rPr>
            </w:pPr>
          </w:p>
        </w:tc>
        <w:tc>
          <w:tcPr>
            <w:tcW w:w="2250" w:type="dxa"/>
            <w:vAlign w:val="center"/>
          </w:tcPr>
          <w:p w:rsidR="005F54A6" w:rsidRDefault="005F54A6">
            <w:pPr>
              <w:rPr>
                <w:rFonts w:ascii="宋体" w:cs="宋体"/>
                <w:color w:val="000000"/>
                <w:sz w:val="20"/>
                <w:szCs w:val="20"/>
              </w:rPr>
            </w:pPr>
          </w:p>
        </w:tc>
        <w:tc>
          <w:tcPr>
            <w:tcW w:w="1034" w:type="dxa"/>
            <w:vAlign w:val="center"/>
          </w:tcPr>
          <w:p w:rsidR="005F54A6" w:rsidRDefault="005F54A6">
            <w:pPr>
              <w:widowControl/>
              <w:jc w:val="right"/>
              <w:textAlignment w:val="center"/>
              <w:rPr>
                <w:rFonts w:ascii="宋体" w:cs="宋体"/>
                <w:color w:val="000000"/>
                <w:sz w:val="20"/>
                <w:szCs w:val="20"/>
              </w:rPr>
            </w:pPr>
            <w:r>
              <w:rPr>
                <w:rFonts w:ascii="宋体" w:hAnsi="宋体" w:cs="宋体" w:hint="eastAsia"/>
                <w:color w:val="000000"/>
                <w:kern w:val="0"/>
                <w:sz w:val="20"/>
                <w:szCs w:val="20"/>
              </w:rPr>
              <w:t>单位：万元</w:t>
            </w:r>
          </w:p>
        </w:tc>
      </w:tr>
      <w:tr w:rsidR="005F54A6">
        <w:trPr>
          <w:gridAfter w:val="1"/>
          <w:wAfter w:w="4615" w:type="dxa"/>
          <w:trHeight w:val="548"/>
        </w:trPr>
        <w:tc>
          <w:tcPr>
            <w:tcW w:w="667"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0"/>
                <w:szCs w:val="20"/>
              </w:rPr>
            </w:pPr>
            <w:r>
              <w:rPr>
                <w:rFonts w:ascii="宋体" w:hAnsi="宋体" w:cs="宋体" w:hint="eastAsia"/>
                <w:color w:val="000000"/>
                <w:kern w:val="0"/>
                <w:sz w:val="20"/>
                <w:szCs w:val="20"/>
              </w:rPr>
              <w:t>科目代码</w:t>
            </w:r>
          </w:p>
        </w:tc>
        <w:tc>
          <w:tcPr>
            <w:tcW w:w="21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0"/>
                <w:szCs w:val="20"/>
              </w:rPr>
            </w:pPr>
            <w:r>
              <w:rPr>
                <w:rFonts w:ascii="宋体" w:hAnsi="宋体" w:cs="宋体" w:hint="eastAsia"/>
                <w:color w:val="000000"/>
                <w:kern w:val="0"/>
                <w:sz w:val="20"/>
                <w:szCs w:val="20"/>
              </w:rPr>
              <w:t>科目名称</w:t>
            </w:r>
          </w:p>
        </w:tc>
        <w:tc>
          <w:tcPr>
            <w:tcW w:w="93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0"/>
                <w:szCs w:val="20"/>
              </w:rPr>
            </w:pPr>
            <w:r>
              <w:rPr>
                <w:rFonts w:ascii="宋体" w:hAnsi="宋体" w:cs="宋体" w:hint="eastAsia"/>
                <w:color w:val="000000"/>
                <w:kern w:val="0"/>
                <w:sz w:val="20"/>
                <w:szCs w:val="20"/>
              </w:rPr>
              <w:t>决算数</w:t>
            </w:r>
          </w:p>
        </w:tc>
        <w:tc>
          <w:tcPr>
            <w:tcW w:w="561"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0"/>
                <w:szCs w:val="20"/>
              </w:rPr>
            </w:pPr>
            <w:r>
              <w:rPr>
                <w:rFonts w:ascii="宋体" w:hAnsi="宋体" w:cs="宋体" w:hint="eastAsia"/>
                <w:color w:val="000000"/>
                <w:kern w:val="0"/>
                <w:sz w:val="20"/>
                <w:szCs w:val="20"/>
              </w:rPr>
              <w:t>科目代码</w:t>
            </w:r>
          </w:p>
        </w:tc>
        <w:tc>
          <w:tcPr>
            <w:tcW w:w="166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0"/>
                <w:szCs w:val="20"/>
              </w:rPr>
            </w:pPr>
            <w:r>
              <w:rPr>
                <w:rFonts w:ascii="宋体" w:hAnsi="宋体" w:cs="宋体" w:hint="eastAsia"/>
                <w:color w:val="000000"/>
                <w:kern w:val="0"/>
                <w:sz w:val="20"/>
                <w:szCs w:val="20"/>
              </w:rPr>
              <w:t>科目名称</w:t>
            </w:r>
          </w:p>
        </w:tc>
        <w:tc>
          <w:tcPr>
            <w:tcW w:w="9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0"/>
                <w:szCs w:val="20"/>
              </w:rPr>
            </w:pPr>
            <w:r>
              <w:rPr>
                <w:rFonts w:ascii="宋体" w:hAnsi="宋体" w:cs="宋体" w:hint="eastAsia"/>
                <w:color w:val="000000"/>
                <w:kern w:val="0"/>
                <w:sz w:val="20"/>
                <w:szCs w:val="20"/>
              </w:rPr>
              <w:t>决算数</w:t>
            </w:r>
          </w:p>
        </w:tc>
        <w:tc>
          <w:tcPr>
            <w:tcW w:w="61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0"/>
                <w:szCs w:val="20"/>
              </w:rPr>
            </w:pPr>
            <w:r>
              <w:rPr>
                <w:rFonts w:ascii="宋体" w:hAnsi="宋体" w:cs="宋体" w:hint="eastAsia"/>
                <w:color w:val="000000"/>
                <w:kern w:val="0"/>
                <w:sz w:val="20"/>
                <w:szCs w:val="20"/>
              </w:rPr>
              <w:t>科目代码</w:t>
            </w:r>
          </w:p>
        </w:tc>
        <w:tc>
          <w:tcPr>
            <w:tcW w:w="225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0"/>
                <w:szCs w:val="20"/>
              </w:rPr>
            </w:pPr>
            <w:r>
              <w:rPr>
                <w:rFonts w:ascii="宋体" w:hAnsi="宋体" w:cs="宋体" w:hint="eastAsia"/>
                <w:color w:val="000000"/>
                <w:kern w:val="0"/>
                <w:sz w:val="20"/>
                <w:szCs w:val="20"/>
              </w:rPr>
              <w:t>科目名称</w:t>
            </w:r>
          </w:p>
        </w:tc>
        <w:tc>
          <w:tcPr>
            <w:tcW w:w="1034"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0"/>
                <w:szCs w:val="20"/>
              </w:rPr>
            </w:pPr>
            <w:r>
              <w:rPr>
                <w:rFonts w:ascii="宋体" w:hAnsi="宋体" w:cs="宋体" w:hint="eastAsia"/>
                <w:color w:val="000000"/>
                <w:kern w:val="0"/>
                <w:sz w:val="20"/>
                <w:szCs w:val="20"/>
              </w:rPr>
              <w:t>决算数</w:t>
            </w:r>
          </w:p>
        </w:tc>
      </w:tr>
      <w:tr w:rsidR="005F54A6">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301</w:t>
            </w:r>
          </w:p>
        </w:tc>
        <w:tc>
          <w:tcPr>
            <w:tcW w:w="21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hint="eastAsia"/>
                <w:color w:val="000000"/>
                <w:kern w:val="0"/>
                <w:sz w:val="20"/>
                <w:szCs w:val="20"/>
              </w:rPr>
              <w:t>工资福利支出</w:t>
            </w:r>
          </w:p>
        </w:tc>
        <w:tc>
          <w:tcPr>
            <w:tcW w:w="93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6809.51</w:t>
            </w:r>
          </w:p>
        </w:tc>
        <w:tc>
          <w:tcPr>
            <w:tcW w:w="561"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302</w:t>
            </w:r>
          </w:p>
        </w:tc>
        <w:tc>
          <w:tcPr>
            <w:tcW w:w="166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hint="eastAsia"/>
                <w:color w:val="000000"/>
                <w:kern w:val="0"/>
                <w:sz w:val="20"/>
                <w:szCs w:val="20"/>
              </w:rPr>
              <w:t>商品和服务支出</w:t>
            </w:r>
          </w:p>
        </w:tc>
        <w:tc>
          <w:tcPr>
            <w:tcW w:w="9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838.71</w:t>
            </w:r>
          </w:p>
        </w:tc>
        <w:tc>
          <w:tcPr>
            <w:tcW w:w="61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307</w:t>
            </w:r>
          </w:p>
        </w:tc>
        <w:tc>
          <w:tcPr>
            <w:tcW w:w="225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hint="eastAsia"/>
                <w:color w:val="000000"/>
                <w:kern w:val="0"/>
                <w:sz w:val="20"/>
                <w:szCs w:val="20"/>
              </w:rPr>
              <w:t>债务利息及费用支出</w:t>
            </w:r>
          </w:p>
        </w:tc>
        <w:tc>
          <w:tcPr>
            <w:tcW w:w="1034"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5F54A6">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30101</w:t>
            </w:r>
          </w:p>
        </w:tc>
        <w:tc>
          <w:tcPr>
            <w:tcW w:w="21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基本工资</w:t>
            </w:r>
          </w:p>
        </w:tc>
        <w:tc>
          <w:tcPr>
            <w:tcW w:w="93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1622.11</w:t>
            </w:r>
          </w:p>
        </w:tc>
        <w:tc>
          <w:tcPr>
            <w:tcW w:w="561"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30201</w:t>
            </w:r>
          </w:p>
        </w:tc>
        <w:tc>
          <w:tcPr>
            <w:tcW w:w="166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办公费</w:t>
            </w:r>
          </w:p>
        </w:tc>
        <w:tc>
          <w:tcPr>
            <w:tcW w:w="9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89.08</w:t>
            </w:r>
          </w:p>
        </w:tc>
        <w:tc>
          <w:tcPr>
            <w:tcW w:w="61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30701</w:t>
            </w:r>
          </w:p>
        </w:tc>
        <w:tc>
          <w:tcPr>
            <w:tcW w:w="225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国内债务付息</w:t>
            </w:r>
          </w:p>
        </w:tc>
        <w:tc>
          <w:tcPr>
            <w:tcW w:w="1034"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5F54A6">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30102</w:t>
            </w:r>
          </w:p>
        </w:tc>
        <w:tc>
          <w:tcPr>
            <w:tcW w:w="21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津贴补贴</w:t>
            </w:r>
          </w:p>
        </w:tc>
        <w:tc>
          <w:tcPr>
            <w:tcW w:w="93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2021.14</w:t>
            </w:r>
          </w:p>
        </w:tc>
        <w:tc>
          <w:tcPr>
            <w:tcW w:w="561"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30202</w:t>
            </w:r>
          </w:p>
        </w:tc>
        <w:tc>
          <w:tcPr>
            <w:tcW w:w="166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印刷费</w:t>
            </w:r>
          </w:p>
        </w:tc>
        <w:tc>
          <w:tcPr>
            <w:tcW w:w="9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8.72</w:t>
            </w:r>
          </w:p>
        </w:tc>
        <w:tc>
          <w:tcPr>
            <w:tcW w:w="61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30702</w:t>
            </w:r>
          </w:p>
        </w:tc>
        <w:tc>
          <w:tcPr>
            <w:tcW w:w="225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国外债务付息</w:t>
            </w:r>
          </w:p>
        </w:tc>
        <w:tc>
          <w:tcPr>
            <w:tcW w:w="1034"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5F54A6">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30103</w:t>
            </w:r>
          </w:p>
        </w:tc>
        <w:tc>
          <w:tcPr>
            <w:tcW w:w="21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奖金</w:t>
            </w:r>
          </w:p>
        </w:tc>
        <w:tc>
          <w:tcPr>
            <w:tcW w:w="93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1075.40</w:t>
            </w:r>
          </w:p>
        </w:tc>
        <w:tc>
          <w:tcPr>
            <w:tcW w:w="561"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30203</w:t>
            </w:r>
          </w:p>
        </w:tc>
        <w:tc>
          <w:tcPr>
            <w:tcW w:w="166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咨询费</w:t>
            </w:r>
          </w:p>
        </w:tc>
        <w:tc>
          <w:tcPr>
            <w:tcW w:w="9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310</w:t>
            </w:r>
          </w:p>
        </w:tc>
        <w:tc>
          <w:tcPr>
            <w:tcW w:w="225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hint="eastAsia"/>
                <w:color w:val="000000"/>
                <w:kern w:val="0"/>
                <w:sz w:val="20"/>
                <w:szCs w:val="20"/>
              </w:rPr>
              <w:t>资本性支出</w:t>
            </w:r>
          </w:p>
        </w:tc>
        <w:tc>
          <w:tcPr>
            <w:tcW w:w="1034"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5F54A6">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30106</w:t>
            </w:r>
          </w:p>
        </w:tc>
        <w:tc>
          <w:tcPr>
            <w:tcW w:w="21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伙食补助费</w:t>
            </w:r>
          </w:p>
        </w:tc>
        <w:tc>
          <w:tcPr>
            <w:tcW w:w="93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561"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30204</w:t>
            </w:r>
          </w:p>
        </w:tc>
        <w:tc>
          <w:tcPr>
            <w:tcW w:w="166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手续费</w:t>
            </w:r>
          </w:p>
        </w:tc>
        <w:tc>
          <w:tcPr>
            <w:tcW w:w="9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31001</w:t>
            </w:r>
          </w:p>
        </w:tc>
        <w:tc>
          <w:tcPr>
            <w:tcW w:w="225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房屋建筑物购建</w:t>
            </w:r>
          </w:p>
        </w:tc>
        <w:tc>
          <w:tcPr>
            <w:tcW w:w="1034"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5F54A6">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30107</w:t>
            </w:r>
          </w:p>
        </w:tc>
        <w:tc>
          <w:tcPr>
            <w:tcW w:w="21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绩效工资</w:t>
            </w:r>
          </w:p>
        </w:tc>
        <w:tc>
          <w:tcPr>
            <w:tcW w:w="93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370.15</w:t>
            </w:r>
          </w:p>
        </w:tc>
        <w:tc>
          <w:tcPr>
            <w:tcW w:w="561"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30205</w:t>
            </w:r>
          </w:p>
        </w:tc>
        <w:tc>
          <w:tcPr>
            <w:tcW w:w="166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水费</w:t>
            </w:r>
          </w:p>
        </w:tc>
        <w:tc>
          <w:tcPr>
            <w:tcW w:w="9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0.02</w:t>
            </w:r>
          </w:p>
        </w:tc>
        <w:tc>
          <w:tcPr>
            <w:tcW w:w="61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31002</w:t>
            </w:r>
          </w:p>
        </w:tc>
        <w:tc>
          <w:tcPr>
            <w:tcW w:w="225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办公设备购置</w:t>
            </w:r>
          </w:p>
        </w:tc>
        <w:tc>
          <w:tcPr>
            <w:tcW w:w="1034"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5F54A6">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30108</w:t>
            </w:r>
          </w:p>
        </w:tc>
        <w:tc>
          <w:tcPr>
            <w:tcW w:w="21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机关事业单位基本养老保险缴费</w:t>
            </w:r>
          </w:p>
        </w:tc>
        <w:tc>
          <w:tcPr>
            <w:tcW w:w="93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548.09</w:t>
            </w:r>
          </w:p>
        </w:tc>
        <w:tc>
          <w:tcPr>
            <w:tcW w:w="561"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30206</w:t>
            </w:r>
          </w:p>
        </w:tc>
        <w:tc>
          <w:tcPr>
            <w:tcW w:w="166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电费</w:t>
            </w:r>
          </w:p>
        </w:tc>
        <w:tc>
          <w:tcPr>
            <w:tcW w:w="9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104.59</w:t>
            </w:r>
          </w:p>
        </w:tc>
        <w:tc>
          <w:tcPr>
            <w:tcW w:w="61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31003</w:t>
            </w:r>
          </w:p>
        </w:tc>
        <w:tc>
          <w:tcPr>
            <w:tcW w:w="225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专用设备购置</w:t>
            </w:r>
          </w:p>
        </w:tc>
        <w:tc>
          <w:tcPr>
            <w:tcW w:w="1034"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5F54A6">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30109</w:t>
            </w:r>
          </w:p>
        </w:tc>
        <w:tc>
          <w:tcPr>
            <w:tcW w:w="21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职业年金缴费</w:t>
            </w:r>
          </w:p>
        </w:tc>
        <w:tc>
          <w:tcPr>
            <w:tcW w:w="93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561"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30207</w:t>
            </w:r>
          </w:p>
        </w:tc>
        <w:tc>
          <w:tcPr>
            <w:tcW w:w="166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邮电费</w:t>
            </w:r>
          </w:p>
        </w:tc>
        <w:tc>
          <w:tcPr>
            <w:tcW w:w="9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145.00</w:t>
            </w:r>
          </w:p>
        </w:tc>
        <w:tc>
          <w:tcPr>
            <w:tcW w:w="61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31005</w:t>
            </w:r>
          </w:p>
        </w:tc>
        <w:tc>
          <w:tcPr>
            <w:tcW w:w="225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基础设施建设</w:t>
            </w:r>
          </w:p>
        </w:tc>
        <w:tc>
          <w:tcPr>
            <w:tcW w:w="1034"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5F54A6">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30110</w:t>
            </w:r>
          </w:p>
        </w:tc>
        <w:tc>
          <w:tcPr>
            <w:tcW w:w="21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职工基本医疗保险缴费</w:t>
            </w:r>
          </w:p>
        </w:tc>
        <w:tc>
          <w:tcPr>
            <w:tcW w:w="93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208.01</w:t>
            </w:r>
          </w:p>
        </w:tc>
        <w:tc>
          <w:tcPr>
            <w:tcW w:w="561"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30208</w:t>
            </w:r>
          </w:p>
        </w:tc>
        <w:tc>
          <w:tcPr>
            <w:tcW w:w="166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取暖费</w:t>
            </w:r>
          </w:p>
        </w:tc>
        <w:tc>
          <w:tcPr>
            <w:tcW w:w="9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110.85</w:t>
            </w:r>
          </w:p>
        </w:tc>
        <w:tc>
          <w:tcPr>
            <w:tcW w:w="61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31006</w:t>
            </w:r>
          </w:p>
        </w:tc>
        <w:tc>
          <w:tcPr>
            <w:tcW w:w="225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大型修缮</w:t>
            </w:r>
          </w:p>
        </w:tc>
        <w:tc>
          <w:tcPr>
            <w:tcW w:w="1034"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5F54A6">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30111</w:t>
            </w:r>
          </w:p>
        </w:tc>
        <w:tc>
          <w:tcPr>
            <w:tcW w:w="21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公务员医疗补助缴费</w:t>
            </w:r>
          </w:p>
        </w:tc>
        <w:tc>
          <w:tcPr>
            <w:tcW w:w="93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238.02</w:t>
            </w:r>
          </w:p>
        </w:tc>
        <w:tc>
          <w:tcPr>
            <w:tcW w:w="561"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30209</w:t>
            </w:r>
          </w:p>
        </w:tc>
        <w:tc>
          <w:tcPr>
            <w:tcW w:w="166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物业管理费</w:t>
            </w:r>
          </w:p>
        </w:tc>
        <w:tc>
          <w:tcPr>
            <w:tcW w:w="9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22.10</w:t>
            </w:r>
          </w:p>
        </w:tc>
        <w:tc>
          <w:tcPr>
            <w:tcW w:w="61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31007</w:t>
            </w:r>
          </w:p>
        </w:tc>
        <w:tc>
          <w:tcPr>
            <w:tcW w:w="225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信息网络及软件购置更新</w:t>
            </w:r>
          </w:p>
        </w:tc>
        <w:tc>
          <w:tcPr>
            <w:tcW w:w="1034"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5F54A6">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30112</w:t>
            </w:r>
          </w:p>
        </w:tc>
        <w:tc>
          <w:tcPr>
            <w:tcW w:w="21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其他社会保障缴费</w:t>
            </w:r>
          </w:p>
        </w:tc>
        <w:tc>
          <w:tcPr>
            <w:tcW w:w="93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25.72</w:t>
            </w:r>
          </w:p>
        </w:tc>
        <w:tc>
          <w:tcPr>
            <w:tcW w:w="561"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30211</w:t>
            </w:r>
          </w:p>
        </w:tc>
        <w:tc>
          <w:tcPr>
            <w:tcW w:w="166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差旅费</w:t>
            </w:r>
          </w:p>
        </w:tc>
        <w:tc>
          <w:tcPr>
            <w:tcW w:w="9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1.00</w:t>
            </w:r>
          </w:p>
        </w:tc>
        <w:tc>
          <w:tcPr>
            <w:tcW w:w="61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31008</w:t>
            </w:r>
          </w:p>
        </w:tc>
        <w:tc>
          <w:tcPr>
            <w:tcW w:w="225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物资储备</w:t>
            </w:r>
          </w:p>
        </w:tc>
        <w:tc>
          <w:tcPr>
            <w:tcW w:w="1034"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5F54A6">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30113</w:t>
            </w:r>
          </w:p>
        </w:tc>
        <w:tc>
          <w:tcPr>
            <w:tcW w:w="21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住房公积金</w:t>
            </w:r>
          </w:p>
        </w:tc>
        <w:tc>
          <w:tcPr>
            <w:tcW w:w="93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482.90</w:t>
            </w:r>
          </w:p>
        </w:tc>
        <w:tc>
          <w:tcPr>
            <w:tcW w:w="561"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30212</w:t>
            </w:r>
          </w:p>
        </w:tc>
        <w:tc>
          <w:tcPr>
            <w:tcW w:w="166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16"/>
                <w:szCs w:val="16"/>
              </w:rPr>
              <w:t xml:space="preserve">  </w:t>
            </w:r>
            <w:r>
              <w:rPr>
                <w:rFonts w:ascii="宋体" w:hAnsi="宋体" w:cs="宋体" w:hint="eastAsia"/>
                <w:color w:val="000000"/>
                <w:kern w:val="0"/>
                <w:sz w:val="16"/>
                <w:szCs w:val="16"/>
              </w:rPr>
              <w:t>因公出国（境）费用</w:t>
            </w:r>
          </w:p>
        </w:tc>
        <w:tc>
          <w:tcPr>
            <w:tcW w:w="9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31009</w:t>
            </w:r>
          </w:p>
        </w:tc>
        <w:tc>
          <w:tcPr>
            <w:tcW w:w="225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土地补偿</w:t>
            </w:r>
          </w:p>
        </w:tc>
        <w:tc>
          <w:tcPr>
            <w:tcW w:w="1034"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5F54A6">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30114</w:t>
            </w:r>
          </w:p>
        </w:tc>
        <w:tc>
          <w:tcPr>
            <w:tcW w:w="21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医疗费</w:t>
            </w:r>
          </w:p>
        </w:tc>
        <w:tc>
          <w:tcPr>
            <w:tcW w:w="93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561"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30213</w:t>
            </w:r>
          </w:p>
        </w:tc>
        <w:tc>
          <w:tcPr>
            <w:tcW w:w="166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维修（护）费</w:t>
            </w:r>
          </w:p>
        </w:tc>
        <w:tc>
          <w:tcPr>
            <w:tcW w:w="9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48.54</w:t>
            </w:r>
          </w:p>
        </w:tc>
        <w:tc>
          <w:tcPr>
            <w:tcW w:w="61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31010</w:t>
            </w:r>
          </w:p>
        </w:tc>
        <w:tc>
          <w:tcPr>
            <w:tcW w:w="225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安置补助</w:t>
            </w:r>
          </w:p>
        </w:tc>
        <w:tc>
          <w:tcPr>
            <w:tcW w:w="1034"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5F54A6">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30199</w:t>
            </w:r>
          </w:p>
        </w:tc>
        <w:tc>
          <w:tcPr>
            <w:tcW w:w="21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其他工资福利支出</w:t>
            </w:r>
          </w:p>
        </w:tc>
        <w:tc>
          <w:tcPr>
            <w:tcW w:w="93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217.97</w:t>
            </w:r>
          </w:p>
        </w:tc>
        <w:tc>
          <w:tcPr>
            <w:tcW w:w="561"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30214</w:t>
            </w:r>
          </w:p>
        </w:tc>
        <w:tc>
          <w:tcPr>
            <w:tcW w:w="166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租赁费</w:t>
            </w:r>
          </w:p>
        </w:tc>
        <w:tc>
          <w:tcPr>
            <w:tcW w:w="9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31011</w:t>
            </w:r>
          </w:p>
        </w:tc>
        <w:tc>
          <w:tcPr>
            <w:tcW w:w="225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地上附着物和青苗补偿</w:t>
            </w:r>
          </w:p>
        </w:tc>
        <w:tc>
          <w:tcPr>
            <w:tcW w:w="1034"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5F54A6">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303</w:t>
            </w:r>
          </w:p>
        </w:tc>
        <w:tc>
          <w:tcPr>
            <w:tcW w:w="21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hint="eastAsia"/>
                <w:color w:val="000000"/>
                <w:kern w:val="0"/>
                <w:sz w:val="20"/>
                <w:szCs w:val="20"/>
              </w:rPr>
              <w:t>对个人和家庭的补助</w:t>
            </w:r>
          </w:p>
        </w:tc>
        <w:tc>
          <w:tcPr>
            <w:tcW w:w="93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790.99</w:t>
            </w:r>
          </w:p>
        </w:tc>
        <w:tc>
          <w:tcPr>
            <w:tcW w:w="561"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30215</w:t>
            </w:r>
          </w:p>
        </w:tc>
        <w:tc>
          <w:tcPr>
            <w:tcW w:w="166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会议费</w:t>
            </w:r>
          </w:p>
        </w:tc>
        <w:tc>
          <w:tcPr>
            <w:tcW w:w="9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31012</w:t>
            </w:r>
          </w:p>
        </w:tc>
        <w:tc>
          <w:tcPr>
            <w:tcW w:w="225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拆迁补偿</w:t>
            </w:r>
          </w:p>
        </w:tc>
        <w:tc>
          <w:tcPr>
            <w:tcW w:w="1034"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5F54A6">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30301</w:t>
            </w:r>
          </w:p>
        </w:tc>
        <w:tc>
          <w:tcPr>
            <w:tcW w:w="21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离休费</w:t>
            </w:r>
          </w:p>
        </w:tc>
        <w:tc>
          <w:tcPr>
            <w:tcW w:w="93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1.59</w:t>
            </w:r>
          </w:p>
        </w:tc>
        <w:tc>
          <w:tcPr>
            <w:tcW w:w="561"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30216</w:t>
            </w:r>
          </w:p>
        </w:tc>
        <w:tc>
          <w:tcPr>
            <w:tcW w:w="166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培训费</w:t>
            </w:r>
          </w:p>
        </w:tc>
        <w:tc>
          <w:tcPr>
            <w:tcW w:w="9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0.27</w:t>
            </w:r>
          </w:p>
        </w:tc>
        <w:tc>
          <w:tcPr>
            <w:tcW w:w="61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31013</w:t>
            </w:r>
          </w:p>
        </w:tc>
        <w:tc>
          <w:tcPr>
            <w:tcW w:w="225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公务用车购置</w:t>
            </w:r>
          </w:p>
        </w:tc>
        <w:tc>
          <w:tcPr>
            <w:tcW w:w="1034"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5F54A6">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30302</w:t>
            </w:r>
          </w:p>
        </w:tc>
        <w:tc>
          <w:tcPr>
            <w:tcW w:w="21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退休费</w:t>
            </w:r>
          </w:p>
        </w:tc>
        <w:tc>
          <w:tcPr>
            <w:tcW w:w="93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661.36</w:t>
            </w:r>
          </w:p>
        </w:tc>
        <w:tc>
          <w:tcPr>
            <w:tcW w:w="561"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30217</w:t>
            </w:r>
          </w:p>
        </w:tc>
        <w:tc>
          <w:tcPr>
            <w:tcW w:w="166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公务接待费</w:t>
            </w:r>
          </w:p>
        </w:tc>
        <w:tc>
          <w:tcPr>
            <w:tcW w:w="9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31019</w:t>
            </w:r>
          </w:p>
        </w:tc>
        <w:tc>
          <w:tcPr>
            <w:tcW w:w="225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其他交通工具购置</w:t>
            </w:r>
          </w:p>
        </w:tc>
        <w:tc>
          <w:tcPr>
            <w:tcW w:w="1034"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5F54A6">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30303</w:t>
            </w:r>
          </w:p>
        </w:tc>
        <w:tc>
          <w:tcPr>
            <w:tcW w:w="21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退职（役）费</w:t>
            </w:r>
          </w:p>
        </w:tc>
        <w:tc>
          <w:tcPr>
            <w:tcW w:w="93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561"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30218</w:t>
            </w:r>
          </w:p>
        </w:tc>
        <w:tc>
          <w:tcPr>
            <w:tcW w:w="166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专用材料费</w:t>
            </w:r>
          </w:p>
        </w:tc>
        <w:tc>
          <w:tcPr>
            <w:tcW w:w="9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0.35</w:t>
            </w:r>
          </w:p>
        </w:tc>
        <w:tc>
          <w:tcPr>
            <w:tcW w:w="61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31021</w:t>
            </w:r>
          </w:p>
        </w:tc>
        <w:tc>
          <w:tcPr>
            <w:tcW w:w="225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文物和陈列品购置</w:t>
            </w:r>
          </w:p>
        </w:tc>
        <w:tc>
          <w:tcPr>
            <w:tcW w:w="1034"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5F54A6">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30304</w:t>
            </w:r>
          </w:p>
        </w:tc>
        <w:tc>
          <w:tcPr>
            <w:tcW w:w="21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抚恤金</w:t>
            </w:r>
          </w:p>
        </w:tc>
        <w:tc>
          <w:tcPr>
            <w:tcW w:w="93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4.29</w:t>
            </w:r>
          </w:p>
        </w:tc>
        <w:tc>
          <w:tcPr>
            <w:tcW w:w="561"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30224</w:t>
            </w:r>
          </w:p>
        </w:tc>
        <w:tc>
          <w:tcPr>
            <w:tcW w:w="166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被装购置费</w:t>
            </w:r>
          </w:p>
        </w:tc>
        <w:tc>
          <w:tcPr>
            <w:tcW w:w="9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31022</w:t>
            </w:r>
          </w:p>
        </w:tc>
        <w:tc>
          <w:tcPr>
            <w:tcW w:w="225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无形资产购置</w:t>
            </w:r>
          </w:p>
        </w:tc>
        <w:tc>
          <w:tcPr>
            <w:tcW w:w="1034"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5F54A6">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30305</w:t>
            </w:r>
          </w:p>
        </w:tc>
        <w:tc>
          <w:tcPr>
            <w:tcW w:w="21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生活补助</w:t>
            </w:r>
          </w:p>
        </w:tc>
        <w:tc>
          <w:tcPr>
            <w:tcW w:w="93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108.21</w:t>
            </w:r>
          </w:p>
        </w:tc>
        <w:tc>
          <w:tcPr>
            <w:tcW w:w="561"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30225</w:t>
            </w:r>
          </w:p>
        </w:tc>
        <w:tc>
          <w:tcPr>
            <w:tcW w:w="166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专用燃料费</w:t>
            </w:r>
          </w:p>
        </w:tc>
        <w:tc>
          <w:tcPr>
            <w:tcW w:w="9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31099</w:t>
            </w:r>
          </w:p>
        </w:tc>
        <w:tc>
          <w:tcPr>
            <w:tcW w:w="225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其他资本性支出</w:t>
            </w:r>
          </w:p>
        </w:tc>
        <w:tc>
          <w:tcPr>
            <w:tcW w:w="1034"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5F54A6">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30306</w:t>
            </w:r>
          </w:p>
        </w:tc>
        <w:tc>
          <w:tcPr>
            <w:tcW w:w="21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救济费</w:t>
            </w:r>
          </w:p>
        </w:tc>
        <w:tc>
          <w:tcPr>
            <w:tcW w:w="93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561"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30226</w:t>
            </w:r>
          </w:p>
        </w:tc>
        <w:tc>
          <w:tcPr>
            <w:tcW w:w="166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劳务费</w:t>
            </w:r>
          </w:p>
        </w:tc>
        <w:tc>
          <w:tcPr>
            <w:tcW w:w="9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399</w:t>
            </w:r>
          </w:p>
        </w:tc>
        <w:tc>
          <w:tcPr>
            <w:tcW w:w="225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ind w:leftChars="102" w:left="214"/>
              <w:jc w:val="left"/>
              <w:textAlignment w:val="center"/>
              <w:rPr>
                <w:rFonts w:ascii="宋体" w:cs="宋体"/>
                <w:color w:val="000000"/>
                <w:sz w:val="20"/>
                <w:szCs w:val="20"/>
              </w:rPr>
            </w:pPr>
            <w:r>
              <w:rPr>
                <w:rFonts w:ascii="宋体" w:hAnsi="宋体" w:cs="宋体" w:hint="eastAsia"/>
                <w:color w:val="000000"/>
                <w:kern w:val="0"/>
                <w:sz w:val="20"/>
                <w:szCs w:val="20"/>
              </w:rPr>
              <w:t>其他支出</w:t>
            </w:r>
          </w:p>
        </w:tc>
        <w:tc>
          <w:tcPr>
            <w:tcW w:w="1034"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5F54A6">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30307</w:t>
            </w:r>
          </w:p>
        </w:tc>
        <w:tc>
          <w:tcPr>
            <w:tcW w:w="21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医疗费补助</w:t>
            </w:r>
          </w:p>
        </w:tc>
        <w:tc>
          <w:tcPr>
            <w:tcW w:w="93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561"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30227</w:t>
            </w:r>
          </w:p>
        </w:tc>
        <w:tc>
          <w:tcPr>
            <w:tcW w:w="166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委托业务费</w:t>
            </w:r>
          </w:p>
        </w:tc>
        <w:tc>
          <w:tcPr>
            <w:tcW w:w="9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39907</w:t>
            </w:r>
          </w:p>
        </w:tc>
        <w:tc>
          <w:tcPr>
            <w:tcW w:w="225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国家赔偿费用支出</w:t>
            </w:r>
          </w:p>
        </w:tc>
        <w:tc>
          <w:tcPr>
            <w:tcW w:w="1034"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5F54A6">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30308</w:t>
            </w:r>
          </w:p>
        </w:tc>
        <w:tc>
          <w:tcPr>
            <w:tcW w:w="21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助学金</w:t>
            </w:r>
          </w:p>
        </w:tc>
        <w:tc>
          <w:tcPr>
            <w:tcW w:w="93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561"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30228</w:t>
            </w:r>
          </w:p>
        </w:tc>
        <w:tc>
          <w:tcPr>
            <w:tcW w:w="166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工会经费</w:t>
            </w:r>
          </w:p>
        </w:tc>
        <w:tc>
          <w:tcPr>
            <w:tcW w:w="9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25.60</w:t>
            </w:r>
          </w:p>
        </w:tc>
        <w:tc>
          <w:tcPr>
            <w:tcW w:w="61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39908</w:t>
            </w:r>
          </w:p>
        </w:tc>
        <w:tc>
          <w:tcPr>
            <w:tcW w:w="225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对民间非营利组织和群众性自治组织补贴</w:t>
            </w:r>
          </w:p>
        </w:tc>
        <w:tc>
          <w:tcPr>
            <w:tcW w:w="1034"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5F54A6">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30309</w:t>
            </w:r>
          </w:p>
        </w:tc>
        <w:tc>
          <w:tcPr>
            <w:tcW w:w="21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奖励金</w:t>
            </w:r>
          </w:p>
        </w:tc>
        <w:tc>
          <w:tcPr>
            <w:tcW w:w="93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3.12</w:t>
            </w:r>
          </w:p>
        </w:tc>
        <w:tc>
          <w:tcPr>
            <w:tcW w:w="561"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30229</w:t>
            </w:r>
          </w:p>
        </w:tc>
        <w:tc>
          <w:tcPr>
            <w:tcW w:w="166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福利费</w:t>
            </w:r>
          </w:p>
        </w:tc>
        <w:tc>
          <w:tcPr>
            <w:tcW w:w="9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29.23</w:t>
            </w:r>
          </w:p>
        </w:tc>
        <w:tc>
          <w:tcPr>
            <w:tcW w:w="61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39909</w:t>
            </w:r>
          </w:p>
        </w:tc>
        <w:tc>
          <w:tcPr>
            <w:tcW w:w="225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经常性赠与</w:t>
            </w:r>
          </w:p>
        </w:tc>
        <w:tc>
          <w:tcPr>
            <w:tcW w:w="1034"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5F54A6">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30310</w:t>
            </w:r>
          </w:p>
        </w:tc>
        <w:tc>
          <w:tcPr>
            <w:tcW w:w="21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个人农业生产补贴</w:t>
            </w:r>
          </w:p>
        </w:tc>
        <w:tc>
          <w:tcPr>
            <w:tcW w:w="93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561"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30231</w:t>
            </w:r>
          </w:p>
        </w:tc>
        <w:tc>
          <w:tcPr>
            <w:tcW w:w="166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color w:val="000000"/>
                <w:kern w:val="0"/>
                <w:sz w:val="16"/>
                <w:szCs w:val="16"/>
              </w:rPr>
              <w:t xml:space="preserve"> </w:t>
            </w:r>
            <w:r>
              <w:rPr>
                <w:rFonts w:ascii="宋体" w:hAnsi="宋体" w:cs="宋体" w:hint="eastAsia"/>
                <w:color w:val="000000"/>
                <w:kern w:val="0"/>
                <w:sz w:val="16"/>
                <w:szCs w:val="16"/>
              </w:rPr>
              <w:t>公务用车运行维护费</w:t>
            </w:r>
          </w:p>
        </w:tc>
        <w:tc>
          <w:tcPr>
            <w:tcW w:w="9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39.57</w:t>
            </w:r>
          </w:p>
        </w:tc>
        <w:tc>
          <w:tcPr>
            <w:tcW w:w="61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39910</w:t>
            </w:r>
          </w:p>
        </w:tc>
        <w:tc>
          <w:tcPr>
            <w:tcW w:w="225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资本性赠与</w:t>
            </w:r>
          </w:p>
        </w:tc>
        <w:tc>
          <w:tcPr>
            <w:tcW w:w="1034"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5F54A6">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30311</w:t>
            </w:r>
          </w:p>
        </w:tc>
        <w:tc>
          <w:tcPr>
            <w:tcW w:w="21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代缴社会保险费</w:t>
            </w:r>
          </w:p>
        </w:tc>
        <w:tc>
          <w:tcPr>
            <w:tcW w:w="93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561"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30239</w:t>
            </w:r>
          </w:p>
        </w:tc>
        <w:tc>
          <w:tcPr>
            <w:tcW w:w="166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其他交通费用</w:t>
            </w:r>
          </w:p>
        </w:tc>
        <w:tc>
          <w:tcPr>
            <w:tcW w:w="9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213.80</w:t>
            </w:r>
          </w:p>
        </w:tc>
        <w:tc>
          <w:tcPr>
            <w:tcW w:w="61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39999</w:t>
            </w:r>
          </w:p>
        </w:tc>
        <w:tc>
          <w:tcPr>
            <w:tcW w:w="225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其他支出</w:t>
            </w:r>
          </w:p>
        </w:tc>
        <w:tc>
          <w:tcPr>
            <w:tcW w:w="1034"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5F54A6">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30399</w:t>
            </w:r>
          </w:p>
        </w:tc>
        <w:tc>
          <w:tcPr>
            <w:tcW w:w="21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其他对个人和家庭的补助</w:t>
            </w:r>
          </w:p>
        </w:tc>
        <w:tc>
          <w:tcPr>
            <w:tcW w:w="93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12.42</w:t>
            </w:r>
          </w:p>
        </w:tc>
        <w:tc>
          <w:tcPr>
            <w:tcW w:w="561"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30240</w:t>
            </w:r>
          </w:p>
        </w:tc>
        <w:tc>
          <w:tcPr>
            <w:tcW w:w="166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税金及附加费用</w:t>
            </w:r>
          </w:p>
        </w:tc>
        <w:tc>
          <w:tcPr>
            <w:tcW w:w="9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18"/>
                <w:szCs w:val="18"/>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18"/>
                <w:szCs w:val="18"/>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仿宋" w:eastAsia="仿宋" w:hAnsi="仿宋" w:cs="仿宋"/>
                <w:color w:val="000000"/>
                <w:sz w:val="20"/>
                <w:szCs w:val="20"/>
              </w:rPr>
            </w:pPr>
          </w:p>
        </w:tc>
      </w:tr>
      <w:tr w:rsidR="005F54A6">
        <w:trPr>
          <w:gridAfter w:val="1"/>
          <w:wAfter w:w="4615" w:type="dxa"/>
          <w:trHeight w:val="399"/>
        </w:trPr>
        <w:tc>
          <w:tcPr>
            <w:tcW w:w="667"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0"/>
                <w:szCs w:val="20"/>
              </w:rPr>
            </w:pPr>
          </w:p>
        </w:tc>
        <w:tc>
          <w:tcPr>
            <w:tcW w:w="2138"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0"/>
                <w:szCs w:val="20"/>
              </w:rPr>
            </w:pPr>
          </w:p>
        </w:tc>
        <w:tc>
          <w:tcPr>
            <w:tcW w:w="939"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仿宋" w:eastAsia="仿宋" w:hAnsi="仿宋" w:cs="仿宋"/>
                <w:color w:val="000000"/>
                <w:sz w:val="20"/>
                <w:szCs w:val="20"/>
              </w:rPr>
            </w:pPr>
          </w:p>
        </w:tc>
        <w:tc>
          <w:tcPr>
            <w:tcW w:w="561"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30299</w:t>
            </w:r>
          </w:p>
        </w:tc>
        <w:tc>
          <w:tcPr>
            <w:tcW w:w="166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color w:val="000000"/>
                <w:kern w:val="0"/>
                <w:sz w:val="16"/>
                <w:szCs w:val="16"/>
              </w:rPr>
              <w:t xml:space="preserve"> </w:t>
            </w:r>
            <w:r>
              <w:rPr>
                <w:rFonts w:ascii="宋体" w:hAnsi="宋体" w:cs="宋体" w:hint="eastAsia"/>
                <w:color w:val="000000"/>
                <w:kern w:val="0"/>
                <w:sz w:val="16"/>
                <w:szCs w:val="16"/>
              </w:rPr>
              <w:t>其他商品和服务支出</w:t>
            </w:r>
          </w:p>
        </w:tc>
        <w:tc>
          <w:tcPr>
            <w:tcW w:w="938"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18"/>
                <w:szCs w:val="18"/>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18"/>
                <w:szCs w:val="18"/>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right"/>
              <w:rPr>
                <w:rFonts w:ascii="仿宋" w:eastAsia="仿宋" w:hAnsi="仿宋" w:cs="仿宋"/>
                <w:color w:val="000000"/>
                <w:sz w:val="20"/>
                <w:szCs w:val="20"/>
              </w:rPr>
            </w:pPr>
          </w:p>
        </w:tc>
      </w:tr>
      <w:tr w:rsidR="005F54A6">
        <w:trPr>
          <w:gridAfter w:val="1"/>
          <w:wAfter w:w="4615" w:type="dxa"/>
          <w:trHeight w:val="241"/>
        </w:trPr>
        <w:tc>
          <w:tcPr>
            <w:tcW w:w="280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0"/>
                <w:szCs w:val="20"/>
              </w:rPr>
            </w:pPr>
            <w:r>
              <w:rPr>
                <w:rFonts w:ascii="宋体" w:hAnsi="宋体" w:cs="宋体" w:hint="eastAsia"/>
                <w:color w:val="000000"/>
                <w:kern w:val="0"/>
                <w:sz w:val="20"/>
                <w:szCs w:val="20"/>
              </w:rPr>
              <w:t>人员经费合计</w:t>
            </w:r>
          </w:p>
        </w:tc>
        <w:tc>
          <w:tcPr>
            <w:tcW w:w="93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7600.50</w:t>
            </w:r>
          </w:p>
        </w:tc>
        <w:tc>
          <w:tcPr>
            <w:tcW w:w="6036"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0"/>
                <w:szCs w:val="20"/>
              </w:rPr>
            </w:pPr>
            <w:r>
              <w:rPr>
                <w:rFonts w:ascii="宋体" w:hAnsi="宋体" w:cs="宋体" w:hint="eastAsia"/>
                <w:color w:val="000000"/>
                <w:kern w:val="0"/>
                <w:sz w:val="20"/>
                <w:szCs w:val="20"/>
              </w:rPr>
              <w:t>公用经费合计</w:t>
            </w:r>
          </w:p>
        </w:tc>
        <w:tc>
          <w:tcPr>
            <w:tcW w:w="1034"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838.71</w:t>
            </w:r>
          </w:p>
        </w:tc>
      </w:tr>
      <w:tr w:rsidR="005F54A6">
        <w:trPr>
          <w:trHeight w:val="390"/>
        </w:trPr>
        <w:tc>
          <w:tcPr>
            <w:tcW w:w="15429" w:type="dxa"/>
            <w:gridSpan w:val="10"/>
            <w:vAlign w:val="center"/>
          </w:tcPr>
          <w:p w:rsidR="005F54A6" w:rsidRDefault="005F54A6">
            <w:pPr>
              <w:widowControl/>
              <w:jc w:val="left"/>
              <w:textAlignment w:val="center"/>
              <w:rPr>
                <w:rFonts w:ascii="宋体" w:cs="宋体"/>
                <w:color w:val="000000"/>
                <w:sz w:val="24"/>
              </w:rPr>
            </w:pPr>
            <w:r>
              <w:rPr>
                <w:rFonts w:ascii="宋体" w:hAnsi="宋体" w:cs="宋体" w:hint="eastAsia"/>
                <w:color w:val="000000"/>
                <w:kern w:val="0"/>
                <w:sz w:val="24"/>
                <w:szCs w:val="24"/>
              </w:rPr>
              <w:t>注：本表反映部门本年度一般公共预算财政拨款基本支出明细情况。</w:t>
            </w:r>
          </w:p>
        </w:tc>
      </w:tr>
    </w:tbl>
    <w:p w:rsidR="005F54A6" w:rsidRDefault="005F54A6">
      <w:pPr>
        <w:sectPr w:rsidR="005F54A6">
          <w:pgSz w:w="11906" w:h="16838"/>
          <w:pgMar w:top="567" w:right="567" w:bottom="567" w:left="567" w:header="851" w:footer="992" w:gutter="0"/>
          <w:cols w:space="720"/>
          <w:docGrid w:type="lines" w:linePitch="312"/>
        </w:sectPr>
      </w:pPr>
    </w:p>
    <w:tbl>
      <w:tblPr>
        <w:tblW w:w="10350" w:type="dxa"/>
        <w:tblLayout w:type="fixed"/>
        <w:tblCellMar>
          <w:top w:w="15" w:type="dxa"/>
          <w:left w:w="15" w:type="dxa"/>
          <w:bottom w:w="15" w:type="dxa"/>
          <w:right w:w="15" w:type="dxa"/>
        </w:tblCellMar>
        <w:tblLook w:val="00A0"/>
      </w:tblPr>
      <w:tblGrid>
        <w:gridCol w:w="555"/>
        <w:gridCol w:w="1080"/>
        <w:gridCol w:w="1321"/>
        <w:gridCol w:w="1996"/>
        <w:gridCol w:w="1080"/>
        <w:gridCol w:w="1080"/>
        <w:gridCol w:w="1080"/>
        <w:gridCol w:w="1081"/>
        <w:gridCol w:w="1077"/>
      </w:tblGrid>
      <w:tr w:rsidR="005F54A6">
        <w:trPr>
          <w:trHeight w:val="600"/>
        </w:trPr>
        <w:tc>
          <w:tcPr>
            <w:tcW w:w="10350" w:type="dxa"/>
            <w:gridSpan w:val="9"/>
            <w:shd w:val="clear" w:color="auto" w:fill="FFFFFF"/>
            <w:vAlign w:val="center"/>
          </w:tcPr>
          <w:p w:rsidR="005F54A6" w:rsidRDefault="005F54A6">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t>政府性基金预算财政拨款收入支出决算表</w:t>
            </w:r>
          </w:p>
        </w:tc>
      </w:tr>
      <w:tr w:rsidR="005F54A6">
        <w:trPr>
          <w:trHeight w:val="211"/>
        </w:trPr>
        <w:tc>
          <w:tcPr>
            <w:tcW w:w="555" w:type="dxa"/>
            <w:shd w:val="clear" w:color="auto" w:fill="FFFFFF"/>
            <w:vAlign w:val="center"/>
          </w:tcPr>
          <w:p w:rsidR="005F54A6" w:rsidRDefault="005F54A6">
            <w:pPr>
              <w:jc w:val="center"/>
              <w:rPr>
                <w:rFonts w:ascii="宋体" w:cs="宋体"/>
                <w:color w:val="000000"/>
                <w:sz w:val="20"/>
                <w:szCs w:val="20"/>
              </w:rPr>
            </w:pPr>
          </w:p>
        </w:tc>
        <w:tc>
          <w:tcPr>
            <w:tcW w:w="1080" w:type="dxa"/>
            <w:shd w:val="clear" w:color="auto" w:fill="FFFFFF"/>
            <w:vAlign w:val="center"/>
          </w:tcPr>
          <w:p w:rsidR="005F54A6" w:rsidRDefault="005F54A6">
            <w:pPr>
              <w:jc w:val="center"/>
              <w:rPr>
                <w:rFonts w:ascii="宋体" w:cs="宋体"/>
                <w:color w:val="000000"/>
                <w:sz w:val="20"/>
                <w:szCs w:val="20"/>
              </w:rPr>
            </w:pPr>
          </w:p>
        </w:tc>
        <w:tc>
          <w:tcPr>
            <w:tcW w:w="1321" w:type="dxa"/>
            <w:shd w:val="clear" w:color="auto" w:fill="FFFFFF"/>
            <w:vAlign w:val="center"/>
          </w:tcPr>
          <w:p w:rsidR="005F54A6" w:rsidRDefault="005F54A6">
            <w:pPr>
              <w:jc w:val="center"/>
              <w:rPr>
                <w:rFonts w:ascii="宋体" w:cs="宋体"/>
                <w:color w:val="000000"/>
                <w:sz w:val="20"/>
                <w:szCs w:val="20"/>
              </w:rPr>
            </w:pPr>
          </w:p>
        </w:tc>
        <w:tc>
          <w:tcPr>
            <w:tcW w:w="1996" w:type="dxa"/>
            <w:vAlign w:val="bottom"/>
          </w:tcPr>
          <w:p w:rsidR="005F54A6" w:rsidRDefault="005F54A6">
            <w:pPr>
              <w:rPr>
                <w:rFonts w:ascii="宋体" w:cs="宋体"/>
                <w:color w:val="000000"/>
                <w:sz w:val="24"/>
              </w:rPr>
            </w:pPr>
          </w:p>
        </w:tc>
        <w:tc>
          <w:tcPr>
            <w:tcW w:w="1080" w:type="dxa"/>
            <w:vAlign w:val="bottom"/>
          </w:tcPr>
          <w:p w:rsidR="005F54A6" w:rsidRDefault="005F54A6">
            <w:pPr>
              <w:rPr>
                <w:rFonts w:ascii="宋体" w:cs="宋体"/>
                <w:color w:val="000000"/>
                <w:sz w:val="24"/>
              </w:rPr>
            </w:pPr>
          </w:p>
        </w:tc>
        <w:tc>
          <w:tcPr>
            <w:tcW w:w="1080" w:type="dxa"/>
            <w:vAlign w:val="bottom"/>
          </w:tcPr>
          <w:p w:rsidR="005F54A6" w:rsidRDefault="005F54A6">
            <w:pPr>
              <w:rPr>
                <w:rFonts w:ascii="宋体" w:cs="宋体"/>
                <w:color w:val="000000"/>
                <w:sz w:val="24"/>
              </w:rPr>
            </w:pPr>
          </w:p>
        </w:tc>
        <w:tc>
          <w:tcPr>
            <w:tcW w:w="1080" w:type="dxa"/>
            <w:vAlign w:val="bottom"/>
          </w:tcPr>
          <w:p w:rsidR="005F54A6" w:rsidRDefault="005F54A6">
            <w:pPr>
              <w:rPr>
                <w:rFonts w:ascii="宋体" w:cs="宋体"/>
                <w:color w:val="000000"/>
                <w:sz w:val="24"/>
              </w:rPr>
            </w:pPr>
          </w:p>
        </w:tc>
        <w:tc>
          <w:tcPr>
            <w:tcW w:w="1081" w:type="dxa"/>
            <w:vAlign w:val="bottom"/>
          </w:tcPr>
          <w:p w:rsidR="005F54A6" w:rsidRDefault="005F54A6">
            <w:pPr>
              <w:rPr>
                <w:rFonts w:ascii="宋体" w:cs="宋体"/>
                <w:color w:val="000000"/>
                <w:sz w:val="24"/>
              </w:rPr>
            </w:pPr>
          </w:p>
        </w:tc>
        <w:tc>
          <w:tcPr>
            <w:tcW w:w="1077" w:type="dxa"/>
            <w:shd w:val="clear" w:color="auto" w:fill="FFFFFF"/>
            <w:vAlign w:val="center"/>
          </w:tcPr>
          <w:p w:rsidR="005F54A6" w:rsidRDefault="005F54A6">
            <w:pPr>
              <w:widowControl/>
              <w:jc w:val="right"/>
              <w:textAlignment w:val="center"/>
              <w:rPr>
                <w:rFonts w:ascii="宋体" w:cs="宋体"/>
                <w:color w:val="00000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07</w:t>
            </w:r>
            <w:r>
              <w:rPr>
                <w:rFonts w:ascii="宋体" w:hAnsi="宋体" w:cs="宋体" w:hint="eastAsia"/>
                <w:color w:val="000000"/>
                <w:kern w:val="0"/>
                <w:sz w:val="20"/>
                <w:szCs w:val="20"/>
              </w:rPr>
              <w:t>表</w:t>
            </w:r>
          </w:p>
        </w:tc>
      </w:tr>
      <w:tr w:rsidR="005F54A6">
        <w:trPr>
          <w:trHeight w:val="301"/>
        </w:trPr>
        <w:tc>
          <w:tcPr>
            <w:tcW w:w="555" w:type="dxa"/>
            <w:shd w:val="clear" w:color="auto" w:fill="FFFFFF"/>
            <w:vAlign w:val="center"/>
          </w:tcPr>
          <w:p w:rsidR="005F54A6" w:rsidRDefault="005F54A6">
            <w:pPr>
              <w:widowControl/>
              <w:jc w:val="left"/>
              <w:textAlignment w:val="center"/>
              <w:rPr>
                <w:rFonts w:ascii="宋体" w:cs="宋体"/>
                <w:color w:val="000000"/>
                <w:sz w:val="20"/>
                <w:szCs w:val="20"/>
              </w:rPr>
            </w:pPr>
            <w:r>
              <w:rPr>
                <w:rFonts w:ascii="宋体" w:hAnsi="宋体" w:cs="宋体" w:hint="eastAsia"/>
                <w:color w:val="000000"/>
                <w:kern w:val="0"/>
                <w:sz w:val="20"/>
                <w:szCs w:val="20"/>
              </w:rPr>
              <w:t>部门：</w:t>
            </w:r>
          </w:p>
        </w:tc>
        <w:tc>
          <w:tcPr>
            <w:tcW w:w="1080" w:type="dxa"/>
            <w:shd w:val="clear" w:color="auto" w:fill="FFFFFF"/>
            <w:vAlign w:val="center"/>
          </w:tcPr>
          <w:p w:rsidR="005F54A6" w:rsidRDefault="005F54A6">
            <w:pPr>
              <w:jc w:val="center"/>
              <w:rPr>
                <w:rFonts w:ascii="宋体" w:cs="宋体"/>
                <w:color w:val="000000"/>
                <w:sz w:val="20"/>
                <w:szCs w:val="20"/>
              </w:rPr>
            </w:pPr>
          </w:p>
        </w:tc>
        <w:tc>
          <w:tcPr>
            <w:tcW w:w="1321" w:type="dxa"/>
            <w:shd w:val="clear" w:color="auto" w:fill="FFFFFF"/>
            <w:vAlign w:val="center"/>
          </w:tcPr>
          <w:p w:rsidR="005F54A6" w:rsidRDefault="005F54A6">
            <w:pPr>
              <w:jc w:val="center"/>
              <w:rPr>
                <w:rFonts w:ascii="宋体" w:cs="宋体"/>
                <w:color w:val="000000"/>
                <w:sz w:val="20"/>
                <w:szCs w:val="20"/>
              </w:rPr>
            </w:pPr>
          </w:p>
        </w:tc>
        <w:tc>
          <w:tcPr>
            <w:tcW w:w="1996" w:type="dxa"/>
            <w:shd w:val="clear" w:color="auto" w:fill="FFFFFF"/>
            <w:vAlign w:val="center"/>
          </w:tcPr>
          <w:p w:rsidR="005F54A6" w:rsidRDefault="005F54A6">
            <w:pPr>
              <w:rPr>
                <w:rFonts w:ascii="宋体" w:cs="宋体"/>
                <w:color w:val="000000"/>
                <w:sz w:val="20"/>
                <w:szCs w:val="20"/>
              </w:rPr>
            </w:pPr>
          </w:p>
        </w:tc>
        <w:tc>
          <w:tcPr>
            <w:tcW w:w="1080" w:type="dxa"/>
            <w:shd w:val="clear" w:color="auto" w:fill="FFFFFF"/>
            <w:vAlign w:val="center"/>
          </w:tcPr>
          <w:p w:rsidR="005F54A6" w:rsidRDefault="005F54A6">
            <w:pPr>
              <w:rPr>
                <w:rFonts w:ascii="宋体" w:cs="宋体"/>
                <w:color w:val="000000"/>
                <w:sz w:val="20"/>
                <w:szCs w:val="20"/>
              </w:rPr>
            </w:pPr>
            <w:r>
              <w:rPr>
                <w:rFonts w:ascii="宋体" w:hAnsi="宋体" w:cs="宋体"/>
                <w:color w:val="000000"/>
                <w:sz w:val="20"/>
                <w:szCs w:val="20"/>
              </w:rPr>
              <w:t>2022</w:t>
            </w:r>
            <w:r>
              <w:rPr>
                <w:rFonts w:ascii="宋体" w:hAnsi="宋体" w:cs="宋体" w:hint="eastAsia"/>
                <w:color w:val="000000"/>
                <w:sz w:val="20"/>
                <w:szCs w:val="20"/>
              </w:rPr>
              <w:t>年度</w:t>
            </w:r>
          </w:p>
        </w:tc>
        <w:tc>
          <w:tcPr>
            <w:tcW w:w="1080" w:type="dxa"/>
            <w:shd w:val="clear" w:color="auto" w:fill="FFFFFF"/>
            <w:vAlign w:val="center"/>
          </w:tcPr>
          <w:p w:rsidR="005F54A6" w:rsidRDefault="005F54A6">
            <w:pPr>
              <w:rPr>
                <w:rFonts w:ascii="宋体" w:cs="宋体"/>
                <w:color w:val="000000"/>
                <w:sz w:val="20"/>
                <w:szCs w:val="20"/>
              </w:rPr>
            </w:pPr>
          </w:p>
        </w:tc>
        <w:tc>
          <w:tcPr>
            <w:tcW w:w="1080" w:type="dxa"/>
            <w:shd w:val="clear" w:color="auto" w:fill="FFFFFF"/>
            <w:vAlign w:val="center"/>
          </w:tcPr>
          <w:p w:rsidR="005F54A6" w:rsidRDefault="005F54A6">
            <w:pPr>
              <w:rPr>
                <w:rFonts w:ascii="宋体" w:cs="宋体"/>
                <w:color w:val="000000"/>
                <w:sz w:val="20"/>
                <w:szCs w:val="20"/>
              </w:rPr>
            </w:pPr>
          </w:p>
        </w:tc>
        <w:tc>
          <w:tcPr>
            <w:tcW w:w="1081" w:type="dxa"/>
            <w:shd w:val="clear" w:color="auto" w:fill="FFFFFF"/>
            <w:vAlign w:val="center"/>
          </w:tcPr>
          <w:p w:rsidR="005F54A6" w:rsidRDefault="005F54A6">
            <w:pPr>
              <w:rPr>
                <w:rFonts w:ascii="宋体" w:cs="宋体"/>
                <w:color w:val="000000"/>
                <w:sz w:val="20"/>
                <w:szCs w:val="20"/>
              </w:rPr>
            </w:pPr>
          </w:p>
        </w:tc>
        <w:tc>
          <w:tcPr>
            <w:tcW w:w="1077" w:type="dxa"/>
            <w:shd w:val="clear" w:color="auto" w:fill="FFFFFF"/>
            <w:vAlign w:val="center"/>
          </w:tcPr>
          <w:p w:rsidR="005F54A6" w:rsidRDefault="005F54A6">
            <w:pPr>
              <w:widowControl/>
              <w:jc w:val="right"/>
              <w:textAlignment w:val="center"/>
              <w:rPr>
                <w:rFonts w:ascii="宋体" w:cs="宋体"/>
                <w:color w:val="000000"/>
                <w:sz w:val="20"/>
                <w:szCs w:val="20"/>
              </w:rPr>
            </w:pPr>
            <w:r>
              <w:rPr>
                <w:rFonts w:ascii="宋体" w:hAnsi="宋体" w:cs="宋体" w:hint="eastAsia"/>
                <w:color w:val="000000"/>
                <w:kern w:val="0"/>
                <w:sz w:val="20"/>
                <w:szCs w:val="20"/>
              </w:rPr>
              <w:t>单位：万元</w:t>
            </w:r>
          </w:p>
        </w:tc>
      </w:tr>
      <w:tr w:rsidR="005F54A6">
        <w:trPr>
          <w:trHeight w:val="405"/>
        </w:trPr>
        <w:tc>
          <w:tcPr>
            <w:tcW w:w="2956"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项</w:t>
            </w:r>
            <w:r>
              <w:rPr>
                <w:rFonts w:ascii="宋体" w:hAnsi="宋体" w:cs="宋体"/>
                <w:color w:val="000000"/>
                <w:kern w:val="0"/>
                <w:sz w:val="24"/>
                <w:szCs w:val="24"/>
              </w:rPr>
              <w:t xml:space="preserve"> </w:t>
            </w:r>
            <w:r>
              <w:rPr>
                <w:rFonts w:ascii="宋体" w:hAnsi="宋体" w:cs="宋体"/>
                <w:color w:val="000000"/>
                <w:kern w:val="0"/>
                <w:sz w:val="22"/>
              </w:rPr>
              <w:t xml:space="preserve">   </w:t>
            </w:r>
            <w:r>
              <w:rPr>
                <w:rStyle w:val="font51"/>
                <w:rFonts w:hint="eastAsia"/>
              </w:rPr>
              <w:t>目</w:t>
            </w:r>
          </w:p>
        </w:tc>
        <w:tc>
          <w:tcPr>
            <w:tcW w:w="1996" w:type="dxa"/>
            <w:vMerge w:val="restart"/>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年初结转和结余</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本年收入</w:t>
            </w:r>
          </w:p>
        </w:tc>
        <w:tc>
          <w:tcPr>
            <w:tcW w:w="3241"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本年支出</w:t>
            </w:r>
          </w:p>
        </w:tc>
        <w:tc>
          <w:tcPr>
            <w:tcW w:w="1077" w:type="dxa"/>
            <w:vMerge w:val="restart"/>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年末结转和结余</w:t>
            </w:r>
          </w:p>
        </w:tc>
      </w:tr>
      <w:tr w:rsidR="005F54A6">
        <w:trPr>
          <w:trHeight w:val="540"/>
        </w:trPr>
        <w:tc>
          <w:tcPr>
            <w:tcW w:w="1635" w:type="dxa"/>
            <w:gridSpan w:val="2"/>
            <w:vMerge w:val="restart"/>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科目代码</w:t>
            </w:r>
          </w:p>
        </w:tc>
        <w:tc>
          <w:tcPr>
            <w:tcW w:w="1321" w:type="dxa"/>
            <w:vMerge w:val="restart"/>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科目名称</w:t>
            </w:r>
          </w:p>
        </w:tc>
        <w:tc>
          <w:tcPr>
            <w:tcW w:w="1996" w:type="dxa"/>
            <w:vMerge/>
            <w:tcBorders>
              <w:top w:val="single" w:sz="4" w:space="0" w:color="000000"/>
              <w:left w:val="single" w:sz="4" w:space="0" w:color="000000"/>
              <w:bottom w:val="single" w:sz="4" w:space="0" w:color="000000"/>
              <w:right w:val="single" w:sz="4" w:space="0" w:color="000000"/>
            </w:tcBorders>
            <w:vAlign w:val="center"/>
          </w:tcPr>
          <w:p w:rsidR="005F54A6" w:rsidRDefault="005F54A6"/>
        </w:tc>
        <w:tc>
          <w:tcPr>
            <w:tcW w:w="1080" w:type="dxa"/>
            <w:vMerge/>
            <w:tcBorders>
              <w:top w:val="single" w:sz="4" w:space="0" w:color="000000"/>
              <w:left w:val="single" w:sz="4" w:space="0" w:color="000000"/>
              <w:bottom w:val="single" w:sz="4" w:space="0" w:color="000000"/>
              <w:right w:val="single" w:sz="4" w:space="0" w:color="000000"/>
            </w:tcBorders>
            <w:vAlign w:val="center"/>
          </w:tcPr>
          <w:p w:rsidR="005F54A6" w:rsidRDefault="005F54A6"/>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小计</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基本支出</w:t>
            </w:r>
            <w:r>
              <w:rPr>
                <w:rFonts w:ascii="宋体" w:hAnsi="宋体" w:cs="宋体"/>
                <w:color w:val="000000"/>
                <w:kern w:val="0"/>
                <w:sz w:val="24"/>
                <w:szCs w:val="24"/>
              </w:rPr>
              <w:t xml:space="preserve">  </w:t>
            </w:r>
          </w:p>
        </w:tc>
        <w:tc>
          <w:tcPr>
            <w:tcW w:w="1081" w:type="dxa"/>
            <w:vMerge w:val="restart"/>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项目支出</w:t>
            </w:r>
          </w:p>
        </w:tc>
        <w:tc>
          <w:tcPr>
            <w:tcW w:w="1077" w:type="dxa"/>
            <w:vMerge/>
            <w:tcBorders>
              <w:top w:val="single" w:sz="4" w:space="0" w:color="000000"/>
              <w:left w:val="single" w:sz="4" w:space="0" w:color="000000"/>
              <w:bottom w:val="single" w:sz="4" w:space="0" w:color="000000"/>
              <w:right w:val="single" w:sz="4" w:space="0" w:color="000000"/>
            </w:tcBorders>
            <w:vAlign w:val="center"/>
          </w:tcPr>
          <w:p w:rsidR="005F54A6" w:rsidRDefault="005F54A6"/>
        </w:tc>
      </w:tr>
      <w:tr w:rsidR="005F54A6">
        <w:trPr>
          <w:trHeight w:val="360"/>
        </w:trPr>
        <w:tc>
          <w:tcPr>
            <w:tcW w:w="1635" w:type="dxa"/>
            <w:gridSpan w:val="2"/>
            <w:vMerge/>
            <w:tcBorders>
              <w:top w:val="single" w:sz="4" w:space="0" w:color="000000"/>
              <w:left w:val="single" w:sz="4" w:space="0" w:color="000000"/>
              <w:bottom w:val="single" w:sz="4" w:space="0" w:color="000000"/>
              <w:right w:val="single" w:sz="4" w:space="0" w:color="000000"/>
            </w:tcBorders>
            <w:vAlign w:val="center"/>
          </w:tcPr>
          <w:p w:rsidR="005F54A6" w:rsidRDefault="005F54A6"/>
        </w:tc>
        <w:tc>
          <w:tcPr>
            <w:tcW w:w="1321" w:type="dxa"/>
            <w:vMerge/>
            <w:tcBorders>
              <w:top w:val="single" w:sz="4" w:space="0" w:color="000000"/>
              <w:left w:val="single" w:sz="4" w:space="0" w:color="000000"/>
              <w:bottom w:val="single" w:sz="4" w:space="0" w:color="000000"/>
              <w:right w:val="single" w:sz="4" w:space="0" w:color="000000"/>
            </w:tcBorders>
            <w:vAlign w:val="center"/>
          </w:tcPr>
          <w:p w:rsidR="005F54A6" w:rsidRDefault="005F54A6"/>
        </w:tc>
        <w:tc>
          <w:tcPr>
            <w:tcW w:w="1996" w:type="dxa"/>
            <w:vMerge/>
            <w:tcBorders>
              <w:top w:val="single" w:sz="4" w:space="0" w:color="000000"/>
              <w:left w:val="single" w:sz="4" w:space="0" w:color="000000"/>
              <w:bottom w:val="single" w:sz="4" w:space="0" w:color="000000"/>
              <w:right w:val="single" w:sz="4" w:space="0" w:color="000000"/>
            </w:tcBorders>
            <w:vAlign w:val="center"/>
          </w:tcPr>
          <w:p w:rsidR="005F54A6" w:rsidRDefault="005F54A6"/>
        </w:tc>
        <w:tc>
          <w:tcPr>
            <w:tcW w:w="1080" w:type="dxa"/>
            <w:vMerge/>
            <w:tcBorders>
              <w:top w:val="single" w:sz="4" w:space="0" w:color="000000"/>
              <w:left w:val="single" w:sz="4" w:space="0" w:color="000000"/>
              <w:bottom w:val="single" w:sz="4" w:space="0" w:color="000000"/>
              <w:right w:val="single" w:sz="4" w:space="0" w:color="000000"/>
            </w:tcBorders>
            <w:vAlign w:val="center"/>
          </w:tcPr>
          <w:p w:rsidR="005F54A6" w:rsidRDefault="005F54A6"/>
        </w:tc>
        <w:tc>
          <w:tcPr>
            <w:tcW w:w="1080" w:type="dxa"/>
            <w:vMerge/>
            <w:tcBorders>
              <w:top w:val="single" w:sz="4" w:space="0" w:color="000000"/>
              <w:left w:val="single" w:sz="4" w:space="0" w:color="000000"/>
              <w:bottom w:val="single" w:sz="4" w:space="0" w:color="000000"/>
              <w:right w:val="single" w:sz="4" w:space="0" w:color="000000"/>
            </w:tcBorders>
            <w:vAlign w:val="center"/>
          </w:tcPr>
          <w:p w:rsidR="005F54A6" w:rsidRDefault="005F54A6"/>
        </w:tc>
        <w:tc>
          <w:tcPr>
            <w:tcW w:w="1080" w:type="dxa"/>
            <w:vMerge/>
            <w:tcBorders>
              <w:top w:val="single" w:sz="4" w:space="0" w:color="000000"/>
              <w:left w:val="single" w:sz="4" w:space="0" w:color="000000"/>
              <w:bottom w:val="single" w:sz="4" w:space="0" w:color="000000"/>
              <w:right w:val="single" w:sz="4" w:space="0" w:color="000000"/>
            </w:tcBorders>
            <w:vAlign w:val="center"/>
          </w:tcPr>
          <w:p w:rsidR="005F54A6" w:rsidRDefault="005F54A6"/>
        </w:tc>
        <w:tc>
          <w:tcPr>
            <w:tcW w:w="1081" w:type="dxa"/>
            <w:vMerge/>
            <w:tcBorders>
              <w:top w:val="single" w:sz="4" w:space="0" w:color="000000"/>
              <w:left w:val="single" w:sz="4" w:space="0" w:color="000000"/>
              <w:bottom w:val="single" w:sz="4" w:space="0" w:color="000000"/>
              <w:right w:val="single" w:sz="4" w:space="0" w:color="000000"/>
            </w:tcBorders>
            <w:vAlign w:val="center"/>
          </w:tcPr>
          <w:p w:rsidR="005F54A6" w:rsidRDefault="005F54A6"/>
        </w:tc>
        <w:tc>
          <w:tcPr>
            <w:tcW w:w="1077" w:type="dxa"/>
            <w:vMerge/>
            <w:tcBorders>
              <w:top w:val="single" w:sz="4" w:space="0" w:color="000000"/>
              <w:left w:val="single" w:sz="4" w:space="0" w:color="000000"/>
              <w:bottom w:val="single" w:sz="4" w:space="0" w:color="000000"/>
              <w:right w:val="single" w:sz="4" w:space="0" w:color="000000"/>
            </w:tcBorders>
            <w:vAlign w:val="center"/>
          </w:tcPr>
          <w:p w:rsidR="005F54A6" w:rsidRDefault="005F54A6"/>
        </w:tc>
      </w:tr>
      <w:tr w:rsidR="005F54A6">
        <w:trPr>
          <w:trHeight w:val="450"/>
        </w:trPr>
        <w:tc>
          <w:tcPr>
            <w:tcW w:w="1635" w:type="dxa"/>
            <w:gridSpan w:val="2"/>
            <w:vMerge/>
            <w:tcBorders>
              <w:top w:val="single" w:sz="4" w:space="0" w:color="000000"/>
              <w:left w:val="single" w:sz="4" w:space="0" w:color="000000"/>
              <w:bottom w:val="single" w:sz="4" w:space="0" w:color="000000"/>
              <w:right w:val="single" w:sz="4" w:space="0" w:color="000000"/>
            </w:tcBorders>
            <w:vAlign w:val="center"/>
          </w:tcPr>
          <w:p w:rsidR="005F54A6" w:rsidRDefault="005F54A6"/>
        </w:tc>
        <w:tc>
          <w:tcPr>
            <w:tcW w:w="1321" w:type="dxa"/>
            <w:vMerge/>
            <w:tcBorders>
              <w:top w:val="single" w:sz="4" w:space="0" w:color="000000"/>
              <w:left w:val="single" w:sz="4" w:space="0" w:color="000000"/>
              <w:bottom w:val="single" w:sz="4" w:space="0" w:color="000000"/>
              <w:right w:val="single" w:sz="4" w:space="0" w:color="000000"/>
            </w:tcBorders>
            <w:vAlign w:val="center"/>
          </w:tcPr>
          <w:p w:rsidR="005F54A6" w:rsidRDefault="005F54A6"/>
        </w:tc>
        <w:tc>
          <w:tcPr>
            <w:tcW w:w="1996" w:type="dxa"/>
            <w:vMerge/>
            <w:tcBorders>
              <w:top w:val="single" w:sz="4" w:space="0" w:color="000000"/>
              <w:left w:val="single" w:sz="4" w:space="0" w:color="000000"/>
              <w:bottom w:val="single" w:sz="4" w:space="0" w:color="000000"/>
              <w:right w:val="single" w:sz="4" w:space="0" w:color="000000"/>
            </w:tcBorders>
            <w:vAlign w:val="center"/>
          </w:tcPr>
          <w:p w:rsidR="005F54A6" w:rsidRDefault="005F54A6"/>
        </w:tc>
        <w:tc>
          <w:tcPr>
            <w:tcW w:w="1080" w:type="dxa"/>
            <w:vMerge/>
            <w:tcBorders>
              <w:top w:val="single" w:sz="4" w:space="0" w:color="000000"/>
              <w:left w:val="single" w:sz="4" w:space="0" w:color="000000"/>
              <w:bottom w:val="single" w:sz="4" w:space="0" w:color="000000"/>
              <w:right w:val="single" w:sz="4" w:space="0" w:color="000000"/>
            </w:tcBorders>
            <w:vAlign w:val="center"/>
          </w:tcPr>
          <w:p w:rsidR="005F54A6" w:rsidRDefault="005F54A6"/>
        </w:tc>
        <w:tc>
          <w:tcPr>
            <w:tcW w:w="1080" w:type="dxa"/>
            <w:vMerge/>
            <w:tcBorders>
              <w:top w:val="single" w:sz="4" w:space="0" w:color="000000"/>
              <w:left w:val="single" w:sz="4" w:space="0" w:color="000000"/>
              <w:bottom w:val="single" w:sz="4" w:space="0" w:color="000000"/>
              <w:right w:val="single" w:sz="4" w:space="0" w:color="000000"/>
            </w:tcBorders>
            <w:vAlign w:val="center"/>
          </w:tcPr>
          <w:p w:rsidR="005F54A6" w:rsidRDefault="005F54A6"/>
        </w:tc>
        <w:tc>
          <w:tcPr>
            <w:tcW w:w="1080" w:type="dxa"/>
            <w:vMerge/>
            <w:tcBorders>
              <w:top w:val="single" w:sz="4" w:space="0" w:color="000000"/>
              <w:left w:val="single" w:sz="4" w:space="0" w:color="000000"/>
              <w:bottom w:val="single" w:sz="4" w:space="0" w:color="000000"/>
              <w:right w:val="single" w:sz="4" w:space="0" w:color="000000"/>
            </w:tcBorders>
            <w:vAlign w:val="center"/>
          </w:tcPr>
          <w:p w:rsidR="005F54A6" w:rsidRDefault="005F54A6"/>
        </w:tc>
        <w:tc>
          <w:tcPr>
            <w:tcW w:w="1081" w:type="dxa"/>
            <w:vMerge/>
            <w:tcBorders>
              <w:top w:val="single" w:sz="4" w:space="0" w:color="000000"/>
              <w:left w:val="single" w:sz="4" w:space="0" w:color="000000"/>
              <w:bottom w:val="single" w:sz="4" w:space="0" w:color="000000"/>
              <w:right w:val="single" w:sz="4" w:space="0" w:color="000000"/>
            </w:tcBorders>
            <w:vAlign w:val="center"/>
          </w:tcPr>
          <w:p w:rsidR="005F54A6" w:rsidRDefault="005F54A6"/>
        </w:tc>
        <w:tc>
          <w:tcPr>
            <w:tcW w:w="1077" w:type="dxa"/>
            <w:vMerge/>
            <w:tcBorders>
              <w:top w:val="single" w:sz="4" w:space="0" w:color="000000"/>
              <w:left w:val="single" w:sz="4" w:space="0" w:color="000000"/>
              <w:bottom w:val="single" w:sz="4" w:space="0" w:color="000000"/>
              <w:right w:val="single" w:sz="4" w:space="0" w:color="000000"/>
            </w:tcBorders>
            <w:vAlign w:val="center"/>
          </w:tcPr>
          <w:p w:rsidR="005F54A6" w:rsidRDefault="005F54A6"/>
        </w:tc>
      </w:tr>
      <w:tr w:rsidR="005F54A6">
        <w:trPr>
          <w:trHeight w:val="450"/>
        </w:trPr>
        <w:tc>
          <w:tcPr>
            <w:tcW w:w="2956"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栏次</w:t>
            </w:r>
          </w:p>
        </w:tc>
        <w:tc>
          <w:tcPr>
            <w:tcW w:w="1996"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color w:val="000000"/>
                <w:kern w:val="0"/>
                <w:sz w:val="24"/>
                <w:szCs w:val="24"/>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color w:val="000000"/>
                <w:kern w:val="0"/>
                <w:sz w:val="24"/>
                <w:szCs w:val="24"/>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color w:val="000000"/>
                <w:kern w:val="0"/>
                <w:sz w:val="24"/>
                <w:szCs w:val="24"/>
              </w:rPr>
              <w:t>3</w:t>
            </w: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color w:val="000000"/>
                <w:kern w:val="0"/>
                <w:sz w:val="24"/>
                <w:szCs w:val="24"/>
              </w:rPr>
              <w:t>4</w:t>
            </w:r>
          </w:p>
        </w:tc>
        <w:tc>
          <w:tcPr>
            <w:tcW w:w="1081"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color w:val="000000"/>
                <w:kern w:val="0"/>
                <w:sz w:val="24"/>
                <w:szCs w:val="24"/>
              </w:rPr>
              <w:t>5</w:t>
            </w:r>
          </w:p>
        </w:tc>
        <w:tc>
          <w:tcPr>
            <w:tcW w:w="1077"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color w:val="000000"/>
                <w:kern w:val="0"/>
                <w:sz w:val="24"/>
                <w:szCs w:val="24"/>
              </w:rPr>
              <w:t>6</w:t>
            </w:r>
          </w:p>
        </w:tc>
      </w:tr>
      <w:tr w:rsidR="005F54A6">
        <w:trPr>
          <w:trHeight w:val="450"/>
        </w:trPr>
        <w:tc>
          <w:tcPr>
            <w:tcW w:w="2956"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合计</w:t>
            </w:r>
          </w:p>
        </w:tc>
        <w:tc>
          <w:tcPr>
            <w:tcW w:w="1996"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center"/>
              <w:rPr>
                <w:rFonts w:asci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center"/>
              <w:rPr>
                <w:rFonts w:asci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center"/>
              <w:rPr>
                <w:rFonts w:ascii="宋体" w:cs="宋体"/>
                <w:color w:val="000000"/>
                <w:sz w:val="24"/>
              </w:rPr>
            </w:pPr>
          </w:p>
        </w:tc>
      </w:tr>
      <w:tr w:rsidR="005F54A6">
        <w:trPr>
          <w:trHeight w:val="450"/>
        </w:trPr>
        <w:tc>
          <w:tcPr>
            <w:tcW w:w="163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jc w:val="center"/>
              <w:rPr>
                <w:rFonts w:ascii="宋体"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0"/>
                <w:szCs w:val="20"/>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r>
      <w:tr w:rsidR="005F54A6">
        <w:trPr>
          <w:trHeight w:val="450"/>
        </w:trPr>
        <w:tc>
          <w:tcPr>
            <w:tcW w:w="163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jc w:val="center"/>
              <w:rPr>
                <w:rFonts w:ascii="宋体"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r>
      <w:tr w:rsidR="005F54A6">
        <w:trPr>
          <w:trHeight w:val="450"/>
        </w:trPr>
        <w:tc>
          <w:tcPr>
            <w:tcW w:w="163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jc w:val="center"/>
              <w:rPr>
                <w:rFonts w:ascii="宋体"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0"/>
                <w:szCs w:val="20"/>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r>
      <w:tr w:rsidR="005F54A6">
        <w:trPr>
          <w:trHeight w:val="450"/>
        </w:trPr>
        <w:tc>
          <w:tcPr>
            <w:tcW w:w="163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jc w:val="center"/>
              <w:rPr>
                <w:rFonts w:ascii="宋体"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r>
      <w:tr w:rsidR="005F54A6">
        <w:trPr>
          <w:trHeight w:val="450"/>
        </w:trPr>
        <w:tc>
          <w:tcPr>
            <w:tcW w:w="163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jc w:val="center"/>
              <w:rPr>
                <w:rFonts w:ascii="宋体"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r>
      <w:tr w:rsidR="005F54A6">
        <w:trPr>
          <w:trHeight w:val="450"/>
        </w:trPr>
        <w:tc>
          <w:tcPr>
            <w:tcW w:w="163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jc w:val="center"/>
              <w:rPr>
                <w:rFonts w:ascii="宋体"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r>
      <w:tr w:rsidR="005F54A6">
        <w:trPr>
          <w:trHeight w:val="645"/>
        </w:trPr>
        <w:tc>
          <w:tcPr>
            <w:tcW w:w="10350" w:type="dxa"/>
            <w:gridSpan w:val="9"/>
            <w:vAlign w:val="center"/>
          </w:tcPr>
          <w:p w:rsidR="005F54A6" w:rsidRDefault="005F54A6">
            <w:pPr>
              <w:rPr>
                <w:rFonts w:ascii="宋体" w:cs="宋体"/>
                <w:color w:val="000000"/>
                <w:kern w:val="0"/>
                <w:sz w:val="24"/>
                <w:szCs w:val="24"/>
              </w:rPr>
            </w:pPr>
            <w:r>
              <w:rPr>
                <w:rFonts w:ascii="宋体" w:hAnsi="宋体" w:cs="宋体" w:hint="eastAsia"/>
                <w:color w:val="000000"/>
                <w:kern w:val="0"/>
                <w:sz w:val="24"/>
                <w:szCs w:val="24"/>
              </w:rPr>
              <w:t>注：本表反映部门本年度政府性基金预算财政拨款收入、支出及结转和结余情况。本部门本年度无相关收入（或支出、收支及结转结余等）情况，按要求空表列示。</w:t>
            </w:r>
          </w:p>
          <w:p w:rsidR="005F54A6" w:rsidRDefault="005F54A6">
            <w:pPr>
              <w:widowControl/>
              <w:jc w:val="left"/>
              <w:textAlignment w:val="center"/>
              <w:rPr>
                <w:rFonts w:ascii="宋体" w:cs="宋体"/>
                <w:color w:val="000000"/>
                <w:sz w:val="24"/>
              </w:rPr>
            </w:pPr>
          </w:p>
        </w:tc>
      </w:tr>
    </w:tbl>
    <w:p w:rsidR="005F54A6" w:rsidRDefault="005F54A6">
      <w:pPr>
        <w:sectPr w:rsidR="005F54A6">
          <w:pgSz w:w="11906" w:h="16838"/>
          <w:pgMar w:top="567" w:right="567" w:bottom="567" w:left="567" w:header="851" w:footer="992" w:gutter="0"/>
          <w:cols w:space="720"/>
          <w:docGrid w:type="lines" w:linePitch="312"/>
        </w:sectPr>
      </w:pPr>
    </w:p>
    <w:tbl>
      <w:tblPr>
        <w:tblW w:w="10422" w:type="dxa"/>
        <w:tblLayout w:type="fixed"/>
        <w:tblCellMar>
          <w:top w:w="15" w:type="dxa"/>
          <w:left w:w="15" w:type="dxa"/>
          <w:bottom w:w="15" w:type="dxa"/>
          <w:right w:w="15" w:type="dxa"/>
        </w:tblCellMar>
        <w:tblLook w:val="00A0"/>
      </w:tblPr>
      <w:tblGrid>
        <w:gridCol w:w="1016"/>
        <w:gridCol w:w="176"/>
        <w:gridCol w:w="819"/>
        <w:gridCol w:w="1056"/>
        <w:gridCol w:w="2419"/>
        <w:gridCol w:w="762"/>
        <w:gridCol w:w="1036"/>
        <w:gridCol w:w="977"/>
        <w:gridCol w:w="2161"/>
      </w:tblGrid>
      <w:tr w:rsidR="005F54A6">
        <w:trPr>
          <w:trHeight w:val="720"/>
        </w:trPr>
        <w:tc>
          <w:tcPr>
            <w:tcW w:w="10422" w:type="dxa"/>
            <w:gridSpan w:val="9"/>
            <w:shd w:val="clear" w:color="auto" w:fill="FFFFFF"/>
            <w:vAlign w:val="center"/>
          </w:tcPr>
          <w:p w:rsidR="005F54A6" w:rsidRDefault="005F54A6">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t>国有资本经营预算财政拨款支出决算表</w:t>
            </w:r>
          </w:p>
        </w:tc>
      </w:tr>
      <w:tr w:rsidR="005F54A6">
        <w:trPr>
          <w:trHeight w:val="286"/>
        </w:trPr>
        <w:tc>
          <w:tcPr>
            <w:tcW w:w="1016" w:type="dxa"/>
            <w:shd w:val="clear" w:color="auto" w:fill="FFFFFF"/>
            <w:vAlign w:val="center"/>
          </w:tcPr>
          <w:p w:rsidR="005F54A6" w:rsidRDefault="005F54A6">
            <w:pPr>
              <w:jc w:val="center"/>
              <w:rPr>
                <w:rFonts w:ascii="宋体" w:cs="宋体"/>
                <w:color w:val="000000"/>
                <w:sz w:val="20"/>
                <w:szCs w:val="20"/>
              </w:rPr>
            </w:pPr>
          </w:p>
        </w:tc>
        <w:tc>
          <w:tcPr>
            <w:tcW w:w="995" w:type="dxa"/>
            <w:gridSpan w:val="2"/>
            <w:shd w:val="clear" w:color="auto" w:fill="FFFFFF"/>
            <w:vAlign w:val="center"/>
          </w:tcPr>
          <w:p w:rsidR="005F54A6" w:rsidRDefault="005F54A6">
            <w:pPr>
              <w:jc w:val="center"/>
              <w:rPr>
                <w:rFonts w:ascii="宋体" w:cs="宋体"/>
                <w:color w:val="000000"/>
                <w:sz w:val="20"/>
                <w:szCs w:val="20"/>
              </w:rPr>
            </w:pPr>
          </w:p>
        </w:tc>
        <w:tc>
          <w:tcPr>
            <w:tcW w:w="1056" w:type="dxa"/>
            <w:shd w:val="clear" w:color="auto" w:fill="FFFFFF"/>
            <w:vAlign w:val="center"/>
          </w:tcPr>
          <w:p w:rsidR="005F54A6" w:rsidRDefault="005F54A6">
            <w:pPr>
              <w:jc w:val="center"/>
              <w:rPr>
                <w:rFonts w:ascii="宋体" w:cs="宋体"/>
                <w:color w:val="000000"/>
                <w:sz w:val="20"/>
                <w:szCs w:val="20"/>
              </w:rPr>
            </w:pPr>
          </w:p>
        </w:tc>
        <w:tc>
          <w:tcPr>
            <w:tcW w:w="3181" w:type="dxa"/>
            <w:gridSpan w:val="2"/>
            <w:shd w:val="clear" w:color="auto" w:fill="FFFFFF"/>
            <w:vAlign w:val="center"/>
          </w:tcPr>
          <w:p w:rsidR="005F54A6" w:rsidRDefault="005F54A6">
            <w:pPr>
              <w:rPr>
                <w:rFonts w:ascii="宋体" w:cs="宋体"/>
                <w:color w:val="000000"/>
                <w:sz w:val="20"/>
                <w:szCs w:val="20"/>
              </w:rPr>
            </w:pPr>
          </w:p>
        </w:tc>
        <w:tc>
          <w:tcPr>
            <w:tcW w:w="1036" w:type="dxa"/>
            <w:shd w:val="clear" w:color="auto" w:fill="FFFFFF"/>
            <w:vAlign w:val="center"/>
          </w:tcPr>
          <w:p w:rsidR="005F54A6" w:rsidRDefault="005F54A6">
            <w:pPr>
              <w:rPr>
                <w:rFonts w:ascii="宋体" w:cs="宋体"/>
                <w:color w:val="000000"/>
                <w:sz w:val="20"/>
                <w:szCs w:val="20"/>
              </w:rPr>
            </w:pPr>
          </w:p>
        </w:tc>
        <w:tc>
          <w:tcPr>
            <w:tcW w:w="3138" w:type="dxa"/>
            <w:gridSpan w:val="2"/>
            <w:shd w:val="clear" w:color="auto" w:fill="FFFFFF"/>
            <w:vAlign w:val="center"/>
          </w:tcPr>
          <w:p w:rsidR="005F54A6" w:rsidRDefault="005F54A6">
            <w:pPr>
              <w:widowControl/>
              <w:jc w:val="right"/>
              <w:textAlignment w:val="center"/>
              <w:rPr>
                <w:rFonts w:ascii="宋体" w:cs="宋体"/>
                <w:color w:val="00000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08</w:t>
            </w:r>
            <w:r>
              <w:rPr>
                <w:rFonts w:ascii="宋体" w:hAnsi="宋体" w:cs="宋体" w:hint="eastAsia"/>
                <w:color w:val="000000"/>
                <w:kern w:val="0"/>
                <w:sz w:val="20"/>
                <w:szCs w:val="20"/>
              </w:rPr>
              <w:t>表</w:t>
            </w:r>
          </w:p>
        </w:tc>
      </w:tr>
      <w:tr w:rsidR="005F54A6">
        <w:trPr>
          <w:trHeight w:val="286"/>
        </w:trPr>
        <w:tc>
          <w:tcPr>
            <w:tcW w:w="1016" w:type="dxa"/>
            <w:shd w:val="clear" w:color="auto" w:fill="FFFFFF"/>
            <w:vAlign w:val="center"/>
          </w:tcPr>
          <w:p w:rsidR="005F54A6" w:rsidRDefault="005F54A6">
            <w:pPr>
              <w:widowControl/>
              <w:jc w:val="left"/>
              <w:textAlignment w:val="center"/>
              <w:rPr>
                <w:rFonts w:ascii="宋体" w:cs="宋体"/>
                <w:color w:val="000000"/>
                <w:sz w:val="20"/>
                <w:szCs w:val="20"/>
              </w:rPr>
            </w:pPr>
            <w:r>
              <w:rPr>
                <w:rFonts w:ascii="宋体" w:hAnsi="宋体" w:cs="宋体" w:hint="eastAsia"/>
                <w:color w:val="000000"/>
                <w:kern w:val="0"/>
                <w:sz w:val="20"/>
                <w:szCs w:val="20"/>
              </w:rPr>
              <w:t>部门：</w:t>
            </w:r>
          </w:p>
        </w:tc>
        <w:tc>
          <w:tcPr>
            <w:tcW w:w="995" w:type="dxa"/>
            <w:gridSpan w:val="2"/>
            <w:shd w:val="clear" w:color="auto" w:fill="FFFFFF"/>
            <w:vAlign w:val="center"/>
          </w:tcPr>
          <w:p w:rsidR="005F54A6" w:rsidRDefault="005F54A6">
            <w:pPr>
              <w:jc w:val="center"/>
              <w:rPr>
                <w:rFonts w:ascii="宋体" w:cs="宋体"/>
                <w:color w:val="000000"/>
                <w:sz w:val="20"/>
                <w:szCs w:val="20"/>
              </w:rPr>
            </w:pPr>
          </w:p>
        </w:tc>
        <w:tc>
          <w:tcPr>
            <w:tcW w:w="1056" w:type="dxa"/>
            <w:shd w:val="clear" w:color="auto" w:fill="FFFFFF"/>
            <w:vAlign w:val="center"/>
          </w:tcPr>
          <w:p w:rsidR="005F54A6" w:rsidRDefault="005F54A6">
            <w:pPr>
              <w:jc w:val="center"/>
              <w:rPr>
                <w:rFonts w:ascii="宋体" w:cs="宋体"/>
                <w:color w:val="000000"/>
                <w:sz w:val="20"/>
                <w:szCs w:val="20"/>
              </w:rPr>
            </w:pPr>
          </w:p>
        </w:tc>
        <w:tc>
          <w:tcPr>
            <w:tcW w:w="3181" w:type="dxa"/>
            <w:gridSpan w:val="2"/>
            <w:shd w:val="clear" w:color="auto" w:fill="FFFFFF"/>
            <w:vAlign w:val="center"/>
          </w:tcPr>
          <w:p w:rsidR="005F54A6" w:rsidRDefault="005F54A6">
            <w:pPr>
              <w:ind w:firstLineChars="900" w:firstLine="1800"/>
              <w:rPr>
                <w:rFonts w:ascii="宋体" w:cs="宋体"/>
                <w:color w:val="000000"/>
                <w:sz w:val="20"/>
                <w:szCs w:val="20"/>
              </w:rPr>
            </w:pPr>
            <w:r>
              <w:rPr>
                <w:rFonts w:ascii="宋体" w:hAnsi="宋体" w:cs="宋体"/>
                <w:color w:val="000000"/>
                <w:sz w:val="20"/>
                <w:szCs w:val="20"/>
              </w:rPr>
              <w:t>2022</w:t>
            </w:r>
            <w:r>
              <w:rPr>
                <w:rFonts w:ascii="宋体" w:hAnsi="宋体" w:cs="宋体" w:hint="eastAsia"/>
                <w:color w:val="000000"/>
                <w:sz w:val="20"/>
                <w:szCs w:val="20"/>
              </w:rPr>
              <w:t>年度</w:t>
            </w:r>
          </w:p>
        </w:tc>
        <w:tc>
          <w:tcPr>
            <w:tcW w:w="1036" w:type="dxa"/>
            <w:shd w:val="clear" w:color="auto" w:fill="FFFFFF"/>
            <w:vAlign w:val="center"/>
          </w:tcPr>
          <w:p w:rsidR="005F54A6" w:rsidRDefault="005F54A6">
            <w:pPr>
              <w:rPr>
                <w:rFonts w:ascii="宋体" w:cs="宋体"/>
                <w:color w:val="000000"/>
                <w:sz w:val="20"/>
                <w:szCs w:val="20"/>
              </w:rPr>
            </w:pPr>
          </w:p>
        </w:tc>
        <w:tc>
          <w:tcPr>
            <w:tcW w:w="3138" w:type="dxa"/>
            <w:gridSpan w:val="2"/>
            <w:shd w:val="clear" w:color="auto" w:fill="FFFFFF"/>
            <w:vAlign w:val="center"/>
          </w:tcPr>
          <w:p w:rsidR="005F54A6" w:rsidRDefault="005F54A6">
            <w:pPr>
              <w:widowControl/>
              <w:jc w:val="right"/>
              <w:textAlignment w:val="center"/>
              <w:rPr>
                <w:rFonts w:ascii="宋体" w:cs="宋体"/>
                <w:color w:val="000000"/>
                <w:sz w:val="20"/>
                <w:szCs w:val="20"/>
              </w:rPr>
            </w:pPr>
            <w:r>
              <w:rPr>
                <w:rFonts w:ascii="宋体" w:hAnsi="宋体" w:cs="宋体" w:hint="eastAsia"/>
                <w:color w:val="000000"/>
                <w:kern w:val="0"/>
                <w:sz w:val="20"/>
                <w:szCs w:val="20"/>
              </w:rPr>
              <w:t>单位：万元</w:t>
            </w:r>
          </w:p>
        </w:tc>
      </w:tr>
      <w:tr w:rsidR="005F54A6">
        <w:trPr>
          <w:trHeight w:val="390"/>
        </w:trPr>
        <w:tc>
          <w:tcPr>
            <w:tcW w:w="3067"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项</w:t>
            </w:r>
            <w:r>
              <w:rPr>
                <w:rFonts w:ascii="宋体" w:hAnsi="宋体" w:cs="宋体"/>
                <w:color w:val="000000"/>
                <w:kern w:val="0"/>
                <w:sz w:val="24"/>
                <w:szCs w:val="24"/>
              </w:rPr>
              <w:t xml:space="preserve"> </w:t>
            </w:r>
            <w:r>
              <w:rPr>
                <w:rFonts w:ascii="宋体" w:hAnsi="宋体" w:cs="宋体"/>
                <w:color w:val="000000"/>
                <w:kern w:val="0"/>
                <w:sz w:val="22"/>
              </w:rPr>
              <w:t xml:space="preserve">   </w:t>
            </w:r>
            <w:r>
              <w:rPr>
                <w:rFonts w:ascii="宋体" w:hAnsi="宋体" w:cs="宋体" w:hint="eastAsia"/>
                <w:color w:val="000000"/>
                <w:kern w:val="0"/>
                <w:sz w:val="24"/>
                <w:szCs w:val="24"/>
              </w:rPr>
              <w:t>目</w:t>
            </w:r>
          </w:p>
        </w:tc>
        <w:tc>
          <w:tcPr>
            <w:tcW w:w="7355"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本年支出</w:t>
            </w:r>
          </w:p>
        </w:tc>
      </w:tr>
      <w:tr w:rsidR="005F54A6">
        <w:trPr>
          <w:trHeight w:val="390"/>
        </w:trPr>
        <w:tc>
          <w:tcPr>
            <w:tcW w:w="1192" w:type="dxa"/>
            <w:gridSpan w:val="2"/>
            <w:vMerge w:val="restart"/>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科目代码</w:t>
            </w:r>
          </w:p>
        </w:tc>
        <w:tc>
          <w:tcPr>
            <w:tcW w:w="1875" w:type="dxa"/>
            <w:gridSpan w:val="2"/>
            <w:vMerge w:val="restart"/>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科目名称</w:t>
            </w:r>
          </w:p>
        </w:tc>
        <w:tc>
          <w:tcPr>
            <w:tcW w:w="2419" w:type="dxa"/>
            <w:vMerge w:val="restart"/>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合计</w:t>
            </w:r>
          </w:p>
        </w:tc>
        <w:tc>
          <w:tcPr>
            <w:tcW w:w="2775" w:type="dxa"/>
            <w:gridSpan w:val="3"/>
            <w:vMerge w:val="restart"/>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基本支出</w:t>
            </w:r>
            <w:r>
              <w:rPr>
                <w:rFonts w:ascii="宋体" w:hAnsi="宋体" w:cs="宋体"/>
                <w:color w:val="000000"/>
                <w:kern w:val="0"/>
                <w:sz w:val="24"/>
                <w:szCs w:val="24"/>
              </w:rPr>
              <w:t xml:space="preserve">  </w:t>
            </w:r>
          </w:p>
        </w:tc>
        <w:tc>
          <w:tcPr>
            <w:tcW w:w="2161" w:type="dxa"/>
            <w:vMerge w:val="restart"/>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项目支出</w:t>
            </w:r>
          </w:p>
        </w:tc>
      </w:tr>
      <w:tr w:rsidR="005F54A6">
        <w:trPr>
          <w:trHeight w:val="390"/>
        </w:trPr>
        <w:tc>
          <w:tcPr>
            <w:tcW w:w="1192" w:type="dxa"/>
            <w:gridSpan w:val="2"/>
            <w:vMerge/>
            <w:tcBorders>
              <w:top w:val="single" w:sz="4" w:space="0" w:color="000000"/>
              <w:left w:val="single" w:sz="4" w:space="0" w:color="000000"/>
              <w:bottom w:val="single" w:sz="4" w:space="0" w:color="000000"/>
              <w:right w:val="single" w:sz="4" w:space="0" w:color="000000"/>
            </w:tcBorders>
            <w:vAlign w:val="center"/>
          </w:tcPr>
          <w:p w:rsidR="005F54A6" w:rsidRDefault="005F54A6"/>
        </w:tc>
        <w:tc>
          <w:tcPr>
            <w:tcW w:w="1875" w:type="dxa"/>
            <w:gridSpan w:val="2"/>
            <w:vMerge/>
            <w:tcBorders>
              <w:top w:val="single" w:sz="4" w:space="0" w:color="000000"/>
              <w:left w:val="single" w:sz="4" w:space="0" w:color="000000"/>
              <w:bottom w:val="single" w:sz="4" w:space="0" w:color="000000"/>
              <w:right w:val="single" w:sz="4" w:space="0" w:color="000000"/>
            </w:tcBorders>
            <w:vAlign w:val="center"/>
          </w:tcPr>
          <w:p w:rsidR="005F54A6" w:rsidRDefault="005F54A6"/>
        </w:tc>
        <w:tc>
          <w:tcPr>
            <w:tcW w:w="2419" w:type="dxa"/>
            <w:vMerge/>
            <w:tcBorders>
              <w:top w:val="single" w:sz="4" w:space="0" w:color="000000"/>
              <w:left w:val="single" w:sz="4" w:space="0" w:color="000000"/>
              <w:bottom w:val="single" w:sz="4" w:space="0" w:color="000000"/>
              <w:right w:val="single" w:sz="4" w:space="0" w:color="000000"/>
            </w:tcBorders>
            <w:vAlign w:val="center"/>
          </w:tcPr>
          <w:p w:rsidR="005F54A6" w:rsidRDefault="005F54A6"/>
        </w:tc>
        <w:tc>
          <w:tcPr>
            <w:tcW w:w="2775" w:type="dxa"/>
            <w:gridSpan w:val="3"/>
            <w:vMerge/>
            <w:tcBorders>
              <w:top w:val="single" w:sz="4" w:space="0" w:color="000000"/>
              <w:left w:val="single" w:sz="4" w:space="0" w:color="000000"/>
              <w:bottom w:val="single" w:sz="4" w:space="0" w:color="000000"/>
              <w:right w:val="single" w:sz="4" w:space="0" w:color="000000"/>
            </w:tcBorders>
            <w:vAlign w:val="center"/>
          </w:tcPr>
          <w:p w:rsidR="005F54A6" w:rsidRDefault="005F54A6"/>
        </w:tc>
        <w:tc>
          <w:tcPr>
            <w:tcW w:w="2161" w:type="dxa"/>
            <w:vMerge/>
            <w:tcBorders>
              <w:top w:val="single" w:sz="4" w:space="0" w:color="000000"/>
              <w:left w:val="single" w:sz="4" w:space="0" w:color="000000"/>
              <w:bottom w:val="single" w:sz="4" w:space="0" w:color="000000"/>
              <w:right w:val="single" w:sz="4" w:space="0" w:color="000000"/>
            </w:tcBorders>
            <w:vAlign w:val="center"/>
          </w:tcPr>
          <w:p w:rsidR="005F54A6" w:rsidRDefault="005F54A6"/>
        </w:tc>
      </w:tr>
      <w:tr w:rsidR="005F54A6">
        <w:trPr>
          <w:trHeight w:val="312"/>
        </w:trPr>
        <w:tc>
          <w:tcPr>
            <w:tcW w:w="1192" w:type="dxa"/>
            <w:gridSpan w:val="2"/>
            <w:vMerge/>
            <w:tcBorders>
              <w:top w:val="single" w:sz="4" w:space="0" w:color="000000"/>
              <w:left w:val="single" w:sz="4" w:space="0" w:color="000000"/>
              <w:bottom w:val="single" w:sz="4" w:space="0" w:color="000000"/>
              <w:right w:val="single" w:sz="4" w:space="0" w:color="000000"/>
            </w:tcBorders>
            <w:vAlign w:val="center"/>
          </w:tcPr>
          <w:p w:rsidR="005F54A6" w:rsidRDefault="005F54A6"/>
        </w:tc>
        <w:tc>
          <w:tcPr>
            <w:tcW w:w="1875" w:type="dxa"/>
            <w:gridSpan w:val="2"/>
            <w:vMerge/>
            <w:tcBorders>
              <w:top w:val="single" w:sz="4" w:space="0" w:color="000000"/>
              <w:left w:val="single" w:sz="4" w:space="0" w:color="000000"/>
              <w:bottom w:val="single" w:sz="4" w:space="0" w:color="000000"/>
              <w:right w:val="single" w:sz="4" w:space="0" w:color="000000"/>
            </w:tcBorders>
            <w:vAlign w:val="center"/>
          </w:tcPr>
          <w:p w:rsidR="005F54A6" w:rsidRDefault="005F54A6"/>
        </w:tc>
        <w:tc>
          <w:tcPr>
            <w:tcW w:w="2419" w:type="dxa"/>
            <w:vMerge/>
            <w:tcBorders>
              <w:top w:val="single" w:sz="4" w:space="0" w:color="000000"/>
              <w:left w:val="single" w:sz="4" w:space="0" w:color="000000"/>
              <w:bottom w:val="single" w:sz="4" w:space="0" w:color="000000"/>
              <w:right w:val="single" w:sz="4" w:space="0" w:color="000000"/>
            </w:tcBorders>
            <w:vAlign w:val="center"/>
          </w:tcPr>
          <w:p w:rsidR="005F54A6" w:rsidRDefault="005F54A6"/>
        </w:tc>
        <w:tc>
          <w:tcPr>
            <w:tcW w:w="2775" w:type="dxa"/>
            <w:gridSpan w:val="3"/>
            <w:vMerge/>
            <w:tcBorders>
              <w:top w:val="single" w:sz="4" w:space="0" w:color="000000"/>
              <w:left w:val="single" w:sz="4" w:space="0" w:color="000000"/>
              <w:bottom w:val="single" w:sz="4" w:space="0" w:color="000000"/>
              <w:right w:val="single" w:sz="4" w:space="0" w:color="000000"/>
            </w:tcBorders>
            <w:vAlign w:val="center"/>
          </w:tcPr>
          <w:p w:rsidR="005F54A6" w:rsidRDefault="005F54A6"/>
        </w:tc>
        <w:tc>
          <w:tcPr>
            <w:tcW w:w="2161" w:type="dxa"/>
            <w:vMerge/>
            <w:tcBorders>
              <w:top w:val="single" w:sz="4" w:space="0" w:color="000000"/>
              <w:left w:val="single" w:sz="4" w:space="0" w:color="000000"/>
              <w:bottom w:val="single" w:sz="4" w:space="0" w:color="000000"/>
              <w:right w:val="single" w:sz="4" w:space="0" w:color="000000"/>
            </w:tcBorders>
            <w:vAlign w:val="center"/>
          </w:tcPr>
          <w:p w:rsidR="005F54A6" w:rsidRDefault="005F54A6"/>
        </w:tc>
      </w:tr>
      <w:tr w:rsidR="005F54A6">
        <w:trPr>
          <w:trHeight w:val="390"/>
        </w:trPr>
        <w:tc>
          <w:tcPr>
            <w:tcW w:w="3067"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栏次</w:t>
            </w:r>
          </w:p>
        </w:tc>
        <w:tc>
          <w:tcPr>
            <w:tcW w:w="2419"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color w:val="000000"/>
                <w:kern w:val="0"/>
                <w:sz w:val="24"/>
                <w:szCs w:val="24"/>
              </w:rPr>
              <w:t>1</w:t>
            </w:r>
          </w:p>
        </w:tc>
        <w:tc>
          <w:tcPr>
            <w:tcW w:w="2775"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color w:val="000000"/>
                <w:kern w:val="0"/>
                <w:sz w:val="24"/>
                <w:szCs w:val="24"/>
              </w:rPr>
              <w:t>2</w:t>
            </w:r>
          </w:p>
        </w:tc>
        <w:tc>
          <w:tcPr>
            <w:tcW w:w="2161"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color w:val="000000"/>
                <w:kern w:val="0"/>
                <w:sz w:val="24"/>
                <w:szCs w:val="24"/>
              </w:rPr>
              <w:t>3</w:t>
            </w:r>
          </w:p>
        </w:tc>
      </w:tr>
      <w:tr w:rsidR="005F54A6">
        <w:trPr>
          <w:trHeight w:val="390"/>
        </w:trPr>
        <w:tc>
          <w:tcPr>
            <w:tcW w:w="3067" w:type="dxa"/>
            <w:gridSpan w:val="4"/>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4"/>
              </w:rPr>
            </w:pPr>
            <w:r>
              <w:rPr>
                <w:rFonts w:ascii="宋体" w:hAnsi="宋体" w:cs="宋体" w:hint="eastAsia"/>
                <w:color w:val="000000"/>
                <w:kern w:val="0"/>
                <w:sz w:val="24"/>
                <w:szCs w:val="24"/>
              </w:rPr>
              <w:t>合计</w:t>
            </w:r>
          </w:p>
        </w:tc>
        <w:tc>
          <w:tcPr>
            <w:tcW w:w="2419"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center"/>
              <w:rPr>
                <w:rFonts w:asci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jc w:val="center"/>
              <w:rPr>
                <w:rFonts w:asci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vAlign w:val="center"/>
          </w:tcPr>
          <w:p w:rsidR="005F54A6" w:rsidRDefault="005F54A6">
            <w:pPr>
              <w:jc w:val="center"/>
              <w:rPr>
                <w:rFonts w:ascii="宋体" w:cs="宋体"/>
                <w:color w:val="000000"/>
                <w:sz w:val="24"/>
              </w:rPr>
            </w:pPr>
          </w:p>
        </w:tc>
      </w:tr>
      <w:tr w:rsidR="005F54A6">
        <w:trPr>
          <w:trHeight w:val="390"/>
        </w:trPr>
        <w:tc>
          <w:tcPr>
            <w:tcW w:w="1192"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jc w:val="center"/>
              <w:rPr>
                <w:rFonts w:ascii="宋体"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r>
      <w:tr w:rsidR="005F54A6">
        <w:trPr>
          <w:trHeight w:val="390"/>
        </w:trPr>
        <w:tc>
          <w:tcPr>
            <w:tcW w:w="1192"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jc w:val="center"/>
              <w:rPr>
                <w:rFonts w:ascii="宋体"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r>
      <w:tr w:rsidR="005F54A6">
        <w:trPr>
          <w:trHeight w:val="390"/>
        </w:trPr>
        <w:tc>
          <w:tcPr>
            <w:tcW w:w="1192"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jc w:val="center"/>
              <w:rPr>
                <w:rFonts w:ascii="宋体"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r>
      <w:tr w:rsidR="005F54A6">
        <w:trPr>
          <w:trHeight w:val="390"/>
        </w:trPr>
        <w:tc>
          <w:tcPr>
            <w:tcW w:w="1192"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jc w:val="center"/>
              <w:rPr>
                <w:rFonts w:ascii="宋体"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r>
      <w:tr w:rsidR="005F54A6">
        <w:trPr>
          <w:trHeight w:val="390"/>
        </w:trPr>
        <w:tc>
          <w:tcPr>
            <w:tcW w:w="1192"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jc w:val="center"/>
              <w:rPr>
                <w:rFonts w:ascii="宋体"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r>
      <w:tr w:rsidR="005F54A6">
        <w:trPr>
          <w:trHeight w:val="390"/>
        </w:trPr>
        <w:tc>
          <w:tcPr>
            <w:tcW w:w="1192"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jc w:val="center"/>
              <w:rPr>
                <w:rFonts w:ascii="宋体"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vAlign w:val="center"/>
          </w:tcPr>
          <w:p w:rsidR="005F54A6" w:rsidRDefault="005F54A6">
            <w:pPr>
              <w:rPr>
                <w:rFonts w:ascii="宋体" w:cs="宋体"/>
                <w:color w:val="000000"/>
                <w:sz w:val="24"/>
              </w:rPr>
            </w:pPr>
          </w:p>
        </w:tc>
      </w:tr>
      <w:tr w:rsidR="005F54A6">
        <w:trPr>
          <w:trHeight w:val="720"/>
        </w:trPr>
        <w:tc>
          <w:tcPr>
            <w:tcW w:w="10422" w:type="dxa"/>
            <w:gridSpan w:val="9"/>
            <w:vAlign w:val="center"/>
          </w:tcPr>
          <w:p w:rsidR="005F54A6" w:rsidRDefault="005F54A6">
            <w:pPr>
              <w:rPr>
                <w:b/>
              </w:rPr>
            </w:pPr>
            <w:r>
              <w:rPr>
                <w:rFonts w:ascii="宋体" w:hAnsi="宋体" w:cs="宋体" w:hint="eastAsia"/>
                <w:color w:val="000000"/>
                <w:kern w:val="0"/>
                <w:sz w:val="24"/>
                <w:szCs w:val="24"/>
              </w:rPr>
              <w:t>注：本表反映部门本年度国有资本经营预算财政拨款支出情况。本部门本年度无相关收入（或支出、收支及结转结余等）情况，按要求空表列示。</w:t>
            </w:r>
          </w:p>
          <w:p w:rsidR="005F54A6" w:rsidRDefault="005F54A6">
            <w:pPr>
              <w:widowControl/>
              <w:jc w:val="left"/>
              <w:textAlignment w:val="center"/>
              <w:rPr>
                <w:rFonts w:ascii="宋体" w:cs="宋体"/>
                <w:color w:val="000000"/>
                <w:sz w:val="24"/>
              </w:rPr>
            </w:pPr>
          </w:p>
        </w:tc>
      </w:tr>
    </w:tbl>
    <w:p w:rsidR="005F54A6" w:rsidRDefault="005F54A6">
      <w:pPr>
        <w:sectPr w:rsidR="005F54A6">
          <w:pgSz w:w="11906" w:h="16838"/>
          <w:pgMar w:top="567" w:right="567" w:bottom="567" w:left="567" w:header="851" w:footer="992" w:gutter="0"/>
          <w:cols w:space="720"/>
          <w:docGrid w:type="lines" w:linePitch="312"/>
        </w:sectPr>
      </w:pPr>
    </w:p>
    <w:tbl>
      <w:tblPr>
        <w:tblW w:w="13090" w:type="dxa"/>
        <w:tblInd w:w="-552" w:type="dxa"/>
        <w:tblLayout w:type="fixed"/>
        <w:tblCellMar>
          <w:top w:w="15" w:type="dxa"/>
          <w:left w:w="15" w:type="dxa"/>
          <w:bottom w:w="15" w:type="dxa"/>
          <w:right w:w="15" w:type="dxa"/>
        </w:tblCellMar>
        <w:tblLook w:val="00A0"/>
      </w:tblPr>
      <w:tblGrid>
        <w:gridCol w:w="723"/>
        <w:gridCol w:w="468"/>
        <w:gridCol w:w="176"/>
        <w:gridCol w:w="765"/>
        <w:gridCol w:w="127"/>
        <w:gridCol w:w="728"/>
        <w:gridCol w:w="327"/>
        <w:gridCol w:w="603"/>
        <w:gridCol w:w="452"/>
        <w:gridCol w:w="1056"/>
        <w:gridCol w:w="240"/>
        <w:gridCol w:w="772"/>
        <w:gridCol w:w="585"/>
        <w:gridCol w:w="643"/>
        <w:gridCol w:w="122"/>
        <w:gridCol w:w="720"/>
        <w:gridCol w:w="226"/>
        <w:gridCol w:w="779"/>
        <w:gridCol w:w="276"/>
        <w:gridCol w:w="939"/>
        <w:gridCol w:w="116"/>
        <w:gridCol w:w="240"/>
        <w:gridCol w:w="240"/>
        <w:gridCol w:w="1767"/>
      </w:tblGrid>
      <w:tr w:rsidR="005F54A6">
        <w:trPr>
          <w:gridAfter w:val="4"/>
          <w:wAfter w:w="2363" w:type="dxa"/>
          <w:trHeight w:val="600"/>
        </w:trPr>
        <w:tc>
          <w:tcPr>
            <w:tcW w:w="10727" w:type="dxa"/>
            <w:gridSpan w:val="20"/>
            <w:shd w:val="clear" w:color="auto" w:fill="FFFFFF"/>
            <w:vAlign w:val="center"/>
          </w:tcPr>
          <w:p w:rsidR="005F54A6" w:rsidRDefault="005F54A6">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t>财政拨款“三公”经费支出决算表</w:t>
            </w:r>
          </w:p>
        </w:tc>
      </w:tr>
      <w:tr w:rsidR="005F54A6">
        <w:trPr>
          <w:gridAfter w:val="1"/>
          <w:wAfter w:w="1767" w:type="dxa"/>
          <w:trHeight w:val="211"/>
        </w:trPr>
        <w:tc>
          <w:tcPr>
            <w:tcW w:w="1191" w:type="dxa"/>
            <w:gridSpan w:val="2"/>
            <w:vAlign w:val="center"/>
          </w:tcPr>
          <w:p w:rsidR="005F54A6" w:rsidRDefault="005F54A6">
            <w:pPr>
              <w:jc w:val="center"/>
              <w:rPr>
                <w:rFonts w:ascii="宋体" w:cs="宋体"/>
                <w:color w:val="000000"/>
                <w:sz w:val="24"/>
              </w:rPr>
            </w:pPr>
          </w:p>
        </w:tc>
        <w:tc>
          <w:tcPr>
            <w:tcW w:w="1068" w:type="dxa"/>
            <w:gridSpan w:val="3"/>
            <w:vAlign w:val="center"/>
          </w:tcPr>
          <w:p w:rsidR="005F54A6" w:rsidRDefault="005F54A6">
            <w:pPr>
              <w:jc w:val="center"/>
              <w:rPr>
                <w:rFonts w:ascii="宋体" w:cs="宋体"/>
                <w:color w:val="000000"/>
                <w:sz w:val="24"/>
              </w:rPr>
            </w:pPr>
          </w:p>
        </w:tc>
        <w:tc>
          <w:tcPr>
            <w:tcW w:w="1055" w:type="dxa"/>
            <w:gridSpan w:val="2"/>
            <w:vAlign w:val="center"/>
          </w:tcPr>
          <w:p w:rsidR="005F54A6" w:rsidRDefault="005F54A6">
            <w:pPr>
              <w:jc w:val="center"/>
              <w:rPr>
                <w:rFonts w:ascii="宋体" w:cs="宋体"/>
                <w:color w:val="000000"/>
                <w:sz w:val="24"/>
              </w:rPr>
            </w:pPr>
          </w:p>
        </w:tc>
        <w:tc>
          <w:tcPr>
            <w:tcW w:w="1055" w:type="dxa"/>
            <w:gridSpan w:val="2"/>
            <w:vAlign w:val="center"/>
          </w:tcPr>
          <w:p w:rsidR="005F54A6" w:rsidRDefault="005F54A6">
            <w:pPr>
              <w:rPr>
                <w:rFonts w:ascii="宋体" w:cs="宋体"/>
                <w:color w:val="000000"/>
                <w:sz w:val="24"/>
              </w:rPr>
            </w:pPr>
          </w:p>
        </w:tc>
        <w:tc>
          <w:tcPr>
            <w:tcW w:w="1056" w:type="dxa"/>
            <w:vAlign w:val="center"/>
          </w:tcPr>
          <w:p w:rsidR="005F54A6" w:rsidRDefault="005F54A6">
            <w:pPr>
              <w:rPr>
                <w:rFonts w:ascii="宋体" w:cs="宋体"/>
                <w:color w:val="000000"/>
                <w:sz w:val="24"/>
              </w:rPr>
            </w:pPr>
          </w:p>
        </w:tc>
        <w:tc>
          <w:tcPr>
            <w:tcW w:w="240" w:type="dxa"/>
            <w:vAlign w:val="center"/>
          </w:tcPr>
          <w:p w:rsidR="005F54A6" w:rsidRDefault="005F54A6">
            <w:pPr>
              <w:widowControl/>
              <w:jc w:val="right"/>
              <w:textAlignment w:val="center"/>
              <w:rPr>
                <w:rFonts w:ascii="宋体" w:cs="宋体"/>
                <w:color w:val="000000"/>
                <w:sz w:val="24"/>
              </w:rPr>
            </w:pPr>
          </w:p>
        </w:tc>
        <w:tc>
          <w:tcPr>
            <w:tcW w:w="2000" w:type="dxa"/>
            <w:gridSpan w:val="3"/>
            <w:vAlign w:val="bottom"/>
          </w:tcPr>
          <w:p w:rsidR="005F54A6" w:rsidRDefault="005F54A6">
            <w:pPr>
              <w:jc w:val="right"/>
              <w:rPr>
                <w:rFonts w:ascii="宋体" w:cs="宋体"/>
                <w:color w:val="000000"/>
                <w:sz w:val="24"/>
              </w:rPr>
            </w:pPr>
          </w:p>
        </w:tc>
        <w:tc>
          <w:tcPr>
            <w:tcW w:w="1068" w:type="dxa"/>
            <w:gridSpan w:val="3"/>
            <w:vAlign w:val="bottom"/>
          </w:tcPr>
          <w:p w:rsidR="005F54A6" w:rsidRDefault="005F54A6">
            <w:pPr>
              <w:wordWrap w:val="0"/>
              <w:jc w:val="right"/>
              <w:rPr>
                <w:rFonts w:ascii="宋体" w:cs="宋体"/>
                <w:color w:val="000000"/>
                <w:sz w:val="24"/>
              </w:rPr>
            </w:pPr>
            <w:r>
              <w:rPr>
                <w:rFonts w:ascii="宋体" w:hAnsi="宋体" w:cs="宋体"/>
                <w:color w:val="000000"/>
                <w:sz w:val="24"/>
                <w:szCs w:val="24"/>
              </w:rPr>
              <w:t xml:space="preserve">    </w:t>
            </w:r>
          </w:p>
        </w:tc>
        <w:tc>
          <w:tcPr>
            <w:tcW w:w="1055" w:type="dxa"/>
            <w:gridSpan w:val="2"/>
            <w:vAlign w:val="bottom"/>
          </w:tcPr>
          <w:p w:rsidR="005F54A6" w:rsidRDefault="005F54A6">
            <w:pPr>
              <w:jc w:val="right"/>
              <w:rPr>
                <w:rFonts w:ascii="宋体" w:cs="宋体"/>
                <w:color w:val="000000"/>
                <w:sz w:val="24"/>
              </w:rPr>
            </w:pPr>
          </w:p>
        </w:tc>
        <w:tc>
          <w:tcPr>
            <w:tcW w:w="1055" w:type="dxa"/>
            <w:gridSpan w:val="2"/>
            <w:vAlign w:val="bottom"/>
          </w:tcPr>
          <w:p w:rsidR="005F54A6" w:rsidRDefault="005F54A6">
            <w:pPr>
              <w:jc w:val="left"/>
              <w:rPr>
                <w:rFonts w:ascii="宋体" w:cs="宋体"/>
                <w:color w:val="000000"/>
                <w:sz w:val="24"/>
              </w:rPr>
            </w:pPr>
            <w:r>
              <w:rPr>
                <w:rFonts w:ascii="宋体" w:hAnsi="宋体" w:cs="宋体" w:hint="eastAsia"/>
                <w:color w:val="000000"/>
                <w:szCs w:val="21"/>
              </w:rPr>
              <w:t>公开</w:t>
            </w:r>
            <w:r>
              <w:rPr>
                <w:rFonts w:ascii="宋体" w:hAnsi="宋体" w:cs="宋体"/>
                <w:color w:val="000000"/>
                <w:szCs w:val="21"/>
              </w:rPr>
              <w:t>09</w:t>
            </w:r>
            <w:r>
              <w:rPr>
                <w:rFonts w:ascii="宋体" w:hAnsi="宋体" w:cs="宋体" w:hint="eastAsia"/>
                <w:color w:val="000000"/>
                <w:szCs w:val="21"/>
              </w:rPr>
              <w:t>表</w:t>
            </w:r>
          </w:p>
        </w:tc>
        <w:tc>
          <w:tcPr>
            <w:tcW w:w="240" w:type="dxa"/>
            <w:vAlign w:val="bottom"/>
          </w:tcPr>
          <w:p w:rsidR="005F54A6" w:rsidRDefault="005F54A6">
            <w:pPr>
              <w:rPr>
                <w:rFonts w:ascii="宋体" w:cs="宋体"/>
                <w:color w:val="000000"/>
                <w:sz w:val="24"/>
              </w:rPr>
            </w:pPr>
          </w:p>
        </w:tc>
        <w:tc>
          <w:tcPr>
            <w:tcW w:w="240" w:type="dxa"/>
            <w:shd w:val="clear" w:color="auto" w:fill="FFFFFF"/>
            <w:vAlign w:val="center"/>
          </w:tcPr>
          <w:p w:rsidR="005F54A6" w:rsidRDefault="005F54A6">
            <w:pPr>
              <w:widowControl/>
              <w:jc w:val="right"/>
              <w:textAlignment w:val="center"/>
              <w:rPr>
                <w:rFonts w:ascii="宋体" w:cs="宋体"/>
                <w:color w:val="000000"/>
                <w:sz w:val="20"/>
                <w:szCs w:val="20"/>
              </w:rPr>
            </w:pPr>
          </w:p>
        </w:tc>
      </w:tr>
      <w:tr w:rsidR="005F54A6">
        <w:trPr>
          <w:gridAfter w:val="1"/>
          <w:wAfter w:w="1767" w:type="dxa"/>
          <w:trHeight w:val="301"/>
        </w:trPr>
        <w:tc>
          <w:tcPr>
            <w:tcW w:w="1191" w:type="dxa"/>
            <w:gridSpan w:val="2"/>
            <w:shd w:val="clear" w:color="auto" w:fill="FFFFFF"/>
            <w:vAlign w:val="center"/>
          </w:tcPr>
          <w:p w:rsidR="005F54A6" w:rsidRDefault="005F54A6">
            <w:pPr>
              <w:widowControl/>
              <w:jc w:val="left"/>
              <w:textAlignment w:val="center"/>
              <w:rPr>
                <w:rFonts w:ascii="宋体" w:cs="宋体"/>
                <w:color w:val="000000"/>
                <w:sz w:val="20"/>
                <w:szCs w:val="20"/>
              </w:rPr>
            </w:pPr>
            <w:r>
              <w:rPr>
                <w:rFonts w:ascii="宋体" w:hAnsi="宋体" w:cs="宋体" w:hint="eastAsia"/>
                <w:color w:val="000000"/>
                <w:kern w:val="0"/>
                <w:sz w:val="20"/>
                <w:szCs w:val="20"/>
              </w:rPr>
              <w:t>部门：</w:t>
            </w:r>
          </w:p>
        </w:tc>
        <w:tc>
          <w:tcPr>
            <w:tcW w:w="1068" w:type="dxa"/>
            <w:gridSpan w:val="3"/>
            <w:shd w:val="clear" w:color="auto" w:fill="FFFFFF"/>
            <w:vAlign w:val="center"/>
          </w:tcPr>
          <w:p w:rsidR="005F54A6" w:rsidRDefault="005F54A6">
            <w:pPr>
              <w:jc w:val="center"/>
              <w:rPr>
                <w:rFonts w:ascii="宋体" w:cs="宋体"/>
                <w:color w:val="000000"/>
                <w:sz w:val="20"/>
                <w:szCs w:val="20"/>
              </w:rPr>
            </w:pPr>
          </w:p>
        </w:tc>
        <w:tc>
          <w:tcPr>
            <w:tcW w:w="1055" w:type="dxa"/>
            <w:gridSpan w:val="2"/>
            <w:shd w:val="clear" w:color="auto" w:fill="FFFFFF"/>
            <w:vAlign w:val="center"/>
          </w:tcPr>
          <w:p w:rsidR="005F54A6" w:rsidRDefault="005F54A6">
            <w:pPr>
              <w:jc w:val="center"/>
              <w:rPr>
                <w:rFonts w:ascii="宋体" w:cs="宋体"/>
                <w:color w:val="000000"/>
                <w:sz w:val="20"/>
                <w:szCs w:val="20"/>
              </w:rPr>
            </w:pPr>
          </w:p>
        </w:tc>
        <w:tc>
          <w:tcPr>
            <w:tcW w:w="1055" w:type="dxa"/>
            <w:gridSpan w:val="2"/>
            <w:shd w:val="clear" w:color="auto" w:fill="FFFFFF"/>
            <w:vAlign w:val="center"/>
          </w:tcPr>
          <w:p w:rsidR="005F54A6" w:rsidRDefault="005F54A6">
            <w:pPr>
              <w:jc w:val="right"/>
              <w:rPr>
                <w:rFonts w:ascii="宋体" w:cs="宋体"/>
                <w:color w:val="000000"/>
                <w:sz w:val="20"/>
                <w:szCs w:val="20"/>
              </w:rPr>
            </w:pPr>
          </w:p>
        </w:tc>
        <w:tc>
          <w:tcPr>
            <w:tcW w:w="1056" w:type="dxa"/>
            <w:shd w:val="clear" w:color="auto" w:fill="FFFFFF"/>
            <w:vAlign w:val="center"/>
          </w:tcPr>
          <w:p w:rsidR="005F54A6" w:rsidRDefault="005F54A6">
            <w:pPr>
              <w:rPr>
                <w:rFonts w:ascii="宋体" w:cs="宋体"/>
                <w:color w:val="000000"/>
                <w:sz w:val="20"/>
                <w:szCs w:val="20"/>
              </w:rPr>
            </w:pPr>
            <w:r>
              <w:rPr>
                <w:rFonts w:ascii="宋体" w:hAnsi="宋体" w:cs="宋体"/>
                <w:color w:val="000000"/>
                <w:sz w:val="20"/>
                <w:szCs w:val="20"/>
              </w:rPr>
              <w:t>2022</w:t>
            </w:r>
            <w:r>
              <w:rPr>
                <w:rFonts w:ascii="宋体" w:hAnsi="宋体" w:cs="宋体" w:hint="eastAsia"/>
                <w:color w:val="000000"/>
                <w:sz w:val="20"/>
                <w:szCs w:val="20"/>
              </w:rPr>
              <w:t>年度</w:t>
            </w:r>
          </w:p>
        </w:tc>
        <w:tc>
          <w:tcPr>
            <w:tcW w:w="240" w:type="dxa"/>
            <w:shd w:val="clear" w:color="auto" w:fill="FFFFFF"/>
            <w:vAlign w:val="center"/>
          </w:tcPr>
          <w:p w:rsidR="005F54A6" w:rsidRDefault="005F54A6">
            <w:pPr>
              <w:widowControl/>
              <w:ind w:rightChars="-2404" w:right="-5048"/>
              <w:jc w:val="right"/>
              <w:textAlignment w:val="center"/>
              <w:rPr>
                <w:rFonts w:ascii="宋体" w:cs="宋体"/>
                <w:color w:val="000000"/>
                <w:sz w:val="20"/>
                <w:szCs w:val="20"/>
              </w:rPr>
            </w:pPr>
            <w:r>
              <w:rPr>
                <w:rFonts w:ascii="宋体" w:hAnsi="宋体" w:cs="宋体" w:hint="eastAsia"/>
                <w:color w:val="000000"/>
                <w:kern w:val="0"/>
                <w:sz w:val="20"/>
                <w:szCs w:val="20"/>
              </w:rPr>
              <w:t>单位：万元</w:t>
            </w:r>
          </w:p>
        </w:tc>
        <w:tc>
          <w:tcPr>
            <w:tcW w:w="5418" w:type="dxa"/>
            <w:gridSpan w:val="11"/>
            <w:shd w:val="clear" w:color="auto" w:fill="FFFFFF"/>
            <w:vAlign w:val="center"/>
          </w:tcPr>
          <w:p w:rsidR="005F54A6" w:rsidRDefault="005F54A6">
            <w:pPr>
              <w:widowControl/>
              <w:tabs>
                <w:tab w:val="left" w:pos="630"/>
                <w:tab w:val="left" w:pos="5250"/>
              </w:tabs>
              <w:ind w:rightChars="165" w:right="346"/>
              <w:jc w:val="left"/>
              <w:rPr>
                <w:rFonts w:ascii="宋体" w:cs="宋体"/>
                <w:color w:val="000000"/>
                <w:sz w:val="20"/>
                <w:szCs w:val="20"/>
              </w:rPr>
            </w:pPr>
            <w:r>
              <w:rPr>
                <w:rFonts w:ascii="宋体" w:hAnsi="宋体" w:cs="宋体"/>
                <w:color w:val="000000"/>
                <w:sz w:val="20"/>
                <w:szCs w:val="20"/>
              </w:rPr>
              <w:t xml:space="preserve">                                        </w:t>
            </w:r>
            <w:r>
              <w:rPr>
                <w:rFonts w:ascii="宋体" w:hAnsi="宋体" w:cs="宋体" w:hint="eastAsia"/>
                <w:color w:val="000000"/>
                <w:kern w:val="0"/>
                <w:sz w:val="20"/>
                <w:szCs w:val="20"/>
              </w:rPr>
              <w:t>单位：万元</w:t>
            </w:r>
          </w:p>
        </w:tc>
        <w:tc>
          <w:tcPr>
            <w:tcW w:w="240" w:type="dxa"/>
            <w:shd w:val="clear" w:color="auto" w:fill="FFFFFF"/>
            <w:vAlign w:val="center"/>
          </w:tcPr>
          <w:p w:rsidR="005F54A6" w:rsidRDefault="005F54A6">
            <w:pPr>
              <w:widowControl/>
              <w:jc w:val="right"/>
              <w:textAlignment w:val="center"/>
              <w:rPr>
                <w:rFonts w:ascii="宋体" w:cs="宋体"/>
                <w:color w:val="000000"/>
                <w:sz w:val="20"/>
                <w:szCs w:val="20"/>
              </w:rPr>
            </w:pPr>
          </w:p>
        </w:tc>
      </w:tr>
      <w:tr w:rsidR="005F54A6">
        <w:trPr>
          <w:gridAfter w:val="4"/>
          <w:wAfter w:w="2363" w:type="dxa"/>
          <w:trHeight w:val="555"/>
        </w:trPr>
        <w:tc>
          <w:tcPr>
            <w:tcW w:w="5665" w:type="dxa"/>
            <w:gridSpan w:val="11"/>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2"/>
              </w:rPr>
            </w:pPr>
            <w:r>
              <w:rPr>
                <w:rFonts w:ascii="宋体" w:hAnsi="宋体" w:cs="宋体" w:hint="eastAsia"/>
                <w:color w:val="000000"/>
                <w:kern w:val="0"/>
                <w:sz w:val="22"/>
              </w:rPr>
              <w:t>预算数</w:t>
            </w:r>
          </w:p>
        </w:tc>
        <w:tc>
          <w:tcPr>
            <w:tcW w:w="5062" w:type="dxa"/>
            <w:gridSpan w:val="9"/>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2"/>
              </w:rPr>
            </w:pPr>
            <w:r>
              <w:rPr>
                <w:rFonts w:ascii="宋体" w:hAnsi="宋体" w:cs="宋体" w:hint="eastAsia"/>
                <w:color w:val="000000"/>
                <w:kern w:val="0"/>
                <w:sz w:val="22"/>
              </w:rPr>
              <w:t>决算数</w:t>
            </w:r>
          </w:p>
        </w:tc>
      </w:tr>
      <w:tr w:rsidR="005F54A6">
        <w:trPr>
          <w:gridAfter w:val="4"/>
          <w:wAfter w:w="2363" w:type="dxa"/>
          <w:trHeight w:val="600"/>
        </w:trPr>
        <w:tc>
          <w:tcPr>
            <w:tcW w:w="723" w:type="dxa"/>
            <w:vMerge w:val="restart"/>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2"/>
              </w:rPr>
            </w:pPr>
            <w:r>
              <w:rPr>
                <w:rFonts w:ascii="宋体" w:hAnsi="宋体" w:cs="宋体" w:hint="eastAsia"/>
                <w:color w:val="000000"/>
                <w:kern w:val="0"/>
                <w:sz w:val="22"/>
              </w:rPr>
              <w:t>合计</w:t>
            </w:r>
          </w:p>
        </w:tc>
        <w:tc>
          <w:tcPr>
            <w:tcW w:w="644" w:type="dxa"/>
            <w:gridSpan w:val="2"/>
            <w:vMerge w:val="restart"/>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2"/>
              </w:rPr>
            </w:pPr>
            <w:r>
              <w:rPr>
                <w:rFonts w:ascii="宋体" w:hAnsi="宋体" w:cs="宋体" w:hint="eastAsia"/>
                <w:color w:val="000000"/>
                <w:kern w:val="0"/>
                <w:sz w:val="22"/>
              </w:rPr>
              <w:t>因公出国（境）费</w:t>
            </w:r>
          </w:p>
        </w:tc>
        <w:tc>
          <w:tcPr>
            <w:tcW w:w="2550"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2"/>
              </w:rPr>
            </w:pPr>
            <w:r>
              <w:rPr>
                <w:rFonts w:ascii="宋体" w:hAnsi="宋体" w:cs="宋体" w:hint="eastAsia"/>
                <w:color w:val="000000"/>
                <w:kern w:val="0"/>
                <w:sz w:val="22"/>
              </w:rPr>
              <w:t>公务用车购置及运行维护费</w:t>
            </w:r>
          </w:p>
        </w:tc>
        <w:tc>
          <w:tcPr>
            <w:tcW w:w="1748" w:type="dxa"/>
            <w:gridSpan w:val="3"/>
            <w:vMerge w:val="restart"/>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2"/>
              </w:rPr>
            </w:pPr>
            <w:r>
              <w:rPr>
                <w:rFonts w:ascii="宋体" w:hAnsi="宋体" w:cs="宋体" w:hint="eastAsia"/>
                <w:color w:val="000000"/>
                <w:kern w:val="0"/>
                <w:sz w:val="22"/>
              </w:rPr>
              <w:t>公务接待费</w:t>
            </w:r>
          </w:p>
        </w:tc>
        <w:tc>
          <w:tcPr>
            <w:tcW w:w="772" w:type="dxa"/>
            <w:vMerge w:val="restart"/>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2"/>
              </w:rPr>
            </w:pPr>
            <w:r>
              <w:rPr>
                <w:rFonts w:ascii="宋体" w:hAnsi="宋体" w:cs="宋体" w:hint="eastAsia"/>
                <w:color w:val="000000"/>
                <w:kern w:val="0"/>
                <w:sz w:val="22"/>
              </w:rPr>
              <w:t>合计</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2"/>
              </w:rPr>
            </w:pPr>
            <w:r>
              <w:rPr>
                <w:rFonts w:ascii="宋体" w:hAnsi="宋体" w:cs="宋体" w:hint="eastAsia"/>
                <w:color w:val="000000"/>
                <w:kern w:val="0"/>
                <w:sz w:val="22"/>
              </w:rPr>
              <w:t>因公出国（境）费</w:t>
            </w:r>
          </w:p>
        </w:tc>
        <w:tc>
          <w:tcPr>
            <w:tcW w:w="2490" w:type="dxa"/>
            <w:gridSpan w:val="5"/>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2"/>
              </w:rPr>
            </w:pPr>
            <w:r>
              <w:rPr>
                <w:rFonts w:ascii="宋体" w:hAnsi="宋体" w:cs="宋体" w:hint="eastAsia"/>
                <w:color w:val="000000"/>
                <w:kern w:val="0"/>
                <w:sz w:val="22"/>
              </w:rPr>
              <w:t>公务用车购置及运行维护费</w:t>
            </w:r>
          </w:p>
        </w:tc>
        <w:tc>
          <w:tcPr>
            <w:tcW w:w="1215" w:type="dxa"/>
            <w:gridSpan w:val="2"/>
            <w:vMerge w:val="restart"/>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2"/>
              </w:rPr>
            </w:pPr>
            <w:r>
              <w:rPr>
                <w:rFonts w:ascii="宋体" w:hAnsi="宋体" w:cs="宋体" w:hint="eastAsia"/>
                <w:color w:val="000000"/>
                <w:kern w:val="0"/>
                <w:sz w:val="22"/>
              </w:rPr>
              <w:t>公务接待费</w:t>
            </w:r>
          </w:p>
        </w:tc>
      </w:tr>
      <w:tr w:rsidR="005F54A6">
        <w:trPr>
          <w:gridAfter w:val="4"/>
          <w:wAfter w:w="2363" w:type="dxa"/>
          <w:trHeight w:val="600"/>
        </w:trPr>
        <w:tc>
          <w:tcPr>
            <w:tcW w:w="723" w:type="dxa"/>
            <w:vMerge/>
            <w:tcBorders>
              <w:top w:val="single" w:sz="4" w:space="0" w:color="000000"/>
              <w:left w:val="single" w:sz="4" w:space="0" w:color="000000"/>
              <w:bottom w:val="single" w:sz="4" w:space="0" w:color="000000"/>
              <w:right w:val="single" w:sz="4" w:space="0" w:color="000000"/>
            </w:tcBorders>
            <w:vAlign w:val="center"/>
          </w:tcPr>
          <w:p w:rsidR="005F54A6" w:rsidRDefault="005F54A6"/>
        </w:tc>
        <w:tc>
          <w:tcPr>
            <w:tcW w:w="644" w:type="dxa"/>
            <w:gridSpan w:val="2"/>
            <w:vMerge/>
            <w:tcBorders>
              <w:top w:val="single" w:sz="4" w:space="0" w:color="000000"/>
              <w:left w:val="single" w:sz="4" w:space="0" w:color="000000"/>
              <w:bottom w:val="single" w:sz="4" w:space="0" w:color="000000"/>
              <w:right w:val="single" w:sz="4" w:space="0" w:color="000000"/>
            </w:tcBorders>
            <w:vAlign w:val="center"/>
          </w:tcPr>
          <w:p w:rsidR="005F54A6" w:rsidRDefault="005F54A6"/>
        </w:tc>
        <w:tc>
          <w:tcPr>
            <w:tcW w:w="765"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2"/>
              </w:rPr>
            </w:pPr>
            <w:r>
              <w:rPr>
                <w:rFonts w:ascii="宋体" w:hAnsi="宋体" w:cs="宋体" w:hint="eastAsia"/>
                <w:color w:val="000000"/>
                <w:kern w:val="0"/>
                <w:sz w:val="22"/>
              </w:rPr>
              <w:t>小计</w:t>
            </w: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2"/>
              </w:rPr>
            </w:pPr>
            <w:r>
              <w:rPr>
                <w:rFonts w:ascii="宋体" w:hAnsi="宋体" w:cs="宋体" w:hint="eastAsia"/>
                <w:color w:val="000000"/>
                <w:kern w:val="0"/>
                <w:sz w:val="22"/>
              </w:rPr>
              <w:t>公务用车购置费</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2"/>
              </w:rPr>
            </w:pPr>
            <w:r>
              <w:rPr>
                <w:rFonts w:ascii="宋体" w:hAnsi="宋体" w:cs="宋体" w:hint="eastAsia"/>
                <w:color w:val="000000"/>
                <w:kern w:val="0"/>
                <w:sz w:val="22"/>
              </w:rPr>
              <w:t>公务用车运行维护费</w:t>
            </w:r>
          </w:p>
        </w:tc>
        <w:tc>
          <w:tcPr>
            <w:tcW w:w="1748" w:type="dxa"/>
            <w:gridSpan w:val="3"/>
            <w:vMerge/>
            <w:tcBorders>
              <w:top w:val="single" w:sz="4" w:space="0" w:color="000000"/>
              <w:left w:val="single" w:sz="4" w:space="0" w:color="000000"/>
              <w:bottom w:val="single" w:sz="4" w:space="0" w:color="000000"/>
              <w:right w:val="single" w:sz="4" w:space="0" w:color="000000"/>
            </w:tcBorders>
            <w:vAlign w:val="center"/>
          </w:tcPr>
          <w:p w:rsidR="005F54A6" w:rsidRDefault="005F54A6"/>
        </w:tc>
        <w:tc>
          <w:tcPr>
            <w:tcW w:w="772" w:type="dxa"/>
            <w:vMerge/>
            <w:tcBorders>
              <w:top w:val="single" w:sz="4" w:space="0" w:color="000000"/>
              <w:left w:val="single" w:sz="4" w:space="0" w:color="000000"/>
              <w:bottom w:val="single" w:sz="4" w:space="0" w:color="000000"/>
              <w:right w:val="single" w:sz="4" w:space="0" w:color="000000"/>
            </w:tcBorders>
            <w:vAlign w:val="center"/>
          </w:tcPr>
          <w:p w:rsidR="005F54A6" w:rsidRDefault="005F54A6"/>
        </w:tc>
        <w:tc>
          <w:tcPr>
            <w:tcW w:w="585" w:type="dxa"/>
            <w:vMerge/>
            <w:tcBorders>
              <w:top w:val="single" w:sz="4" w:space="0" w:color="000000"/>
              <w:left w:val="single" w:sz="4" w:space="0" w:color="000000"/>
              <w:bottom w:val="single" w:sz="4" w:space="0" w:color="000000"/>
              <w:right w:val="single" w:sz="4" w:space="0" w:color="000000"/>
            </w:tcBorders>
            <w:vAlign w:val="center"/>
          </w:tcPr>
          <w:p w:rsidR="005F54A6" w:rsidRDefault="005F54A6"/>
        </w:tc>
        <w:tc>
          <w:tcPr>
            <w:tcW w:w="76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2"/>
              </w:rPr>
            </w:pPr>
            <w:r>
              <w:rPr>
                <w:rFonts w:ascii="宋体" w:hAnsi="宋体" w:cs="宋体" w:hint="eastAsia"/>
                <w:color w:val="000000"/>
                <w:kern w:val="0"/>
                <w:sz w:val="22"/>
              </w:rPr>
              <w:t>小计</w:t>
            </w:r>
          </w:p>
        </w:tc>
        <w:tc>
          <w:tcPr>
            <w:tcW w:w="72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2"/>
              </w:rPr>
            </w:pPr>
            <w:r>
              <w:rPr>
                <w:rFonts w:ascii="宋体" w:hAnsi="宋体" w:cs="宋体" w:hint="eastAsia"/>
                <w:color w:val="000000"/>
                <w:kern w:val="0"/>
                <w:sz w:val="22"/>
              </w:rPr>
              <w:t>公务用车购置费</w:t>
            </w: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2"/>
              </w:rPr>
            </w:pPr>
            <w:r>
              <w:rPr>
                <w:rFonts w:ascii="宋体" w:hAnsi="宋体" w:cs="宋体" w:hint="eastAsia"/>
                <w:color w:val="000000"/>
                <w:kern w:val="0"/>
                <w:sz w:val="22"/>
              </w:rPr>
              <w:t>公务用车</w:t>
            </w:r>
            <w:r>
              <w:rPr>
                <w:rFonts w:ascii="宋体" w:cs="宋体"/>
                <w:color w:val="000000"/>
                <w:kern w:val="0"/>
                <w:sz w:val="22"/>
              </w:rPr>
              <w:br/>
            </w:r>
            <w:r>
              <w:rPr>
                <w:rFonts w:ascii="宋体" w:hAnsi="宋体" w:cs="宋体" w:hint="eastAsia"/>
                <w:color w:val="000000"/>
                <w:kern w:val="0"/>
                <w:sz w:val="22"/>
              </w:rPr>
              <w:t>运行维护费</w:t>
            </w:r>
          </w:p>
        </w:tc>
        <w:tc>
          <w:tcPr>
            <w:tcW w:w="1215" w:type="dxa"/>
            <w:gridSpan w:val="2"/>
            <w:vMerge/>
            <w:tcBorders>
              <w:top w:val="single" w:sz="4" w:space="0" w:color="000000"/>
              <w:left w:val="single" w:sz="4" w:space="0" w:color="000000"/>
              <w:bottom w:val="single" w:sz="4" w:space="0" w:color="000000"/>
              <w:right w:val="single" w:sz="4" w:space="0" w:color="000000"/>
            </w:tcBorders>
            <w:vAlign w:val="center"/>
          </w:tcPr>
          <w:p w:rsidR="005F54A6" w:rsidRDefault="005F54A6"/>
        </w:tc>
      </w:tr>
      <w:tr w:rsidR="005F54A6">
        <w:trPr>
          <w:gridAfter w:val="4"/>
          <w:wAfter w:w="2363" w:type="dxa"/>
          <w:trHeight w:val="555"/>
        </w:trPr>
        <w:tc>
          <w:tcPr>
            <w:tcW w:w="723"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2"/>
              </w:rPr>
            </w:pPr>
            <w:r>
              <w:rPr>
                <w:rFonts w:ascii="宋体" w:hAnsi="宋体" w:cs="宋体"/>
                <w:color w:val="000000"/>
                <w:kern w:val="0"/>
                <w:sz w:val="22"/>
              </w:rPr>
              <w:t>1</w:t>
            </w:r>
          </w:p>
        </w:tc>
        <w:tc>
          <w:tcPr>
            <w:tcW w:w="644"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2"/>
              </w:rPr>
            </w:pPr>
            <w:r>
              <w:rPr>
                <w:rFonts w:ascii="宋体" w:hAnsi="宋体" w:cs="宋体"/>
                <w:color w:val="000000"/>
                <w:kern w:val="0"/>
                <w:sz w:val="22"/>
              </w:rPr>
              <w:t>2</w:t>
            </w:r>
          </w:p>
        </w:tc>
        <w:tc>
          <w:tcPr>
            <w:tcW w:w="765"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2"/>
              </w:rPr>
            </w:pPr>
            <w:r>
              <w:rPr>
                <w:rFonts w:ascii="宋体" w:hAnsi="宋体" w:cs="宋体"/>
                <w:color w:val="000000"/>
                <w:kern w:val="0"/>
                <w:sz w:val="22"/>
              </w:rPr>
              <w:t>3</w:t>
            </w: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2"/>
              </w:rPr>
            </w:pPr>
            <w:r>
              <w:rPr>
                <w:rFonts w:ascii="宋体" w:hAnsi="宋体" w:cs="宋体"/>
                <w:color w:val="000000"/>
                <w:kern w:val="0"/>
                <w:sz w:val="22"/>
              </w:rPr>
              <w:t>4</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2"/>
              </w:rPr>
            </w:pPr>
            <w:r>
              <w:rPr>
                <w:rFonts w:ascii="宋体" w:hAnsi="宋体" w:cs="宋体"/>
                <w:color w:val="000000"/>
                <w:kern w:val="0"/>
                <w:sz w:val="22"/>
              </w:rPr>
              <w:t>5</w:t>
            </w:r>
          </w:p>
        </w:tc>
        <w:tc>
          <w:tcPr>
            <w:tcW w:w="1748"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2"/>
              </w:rPr>
            </w:pPr>
            <w:r>
              <w:rPr>
                <w:rFonts w:ascii="宋体" w:hAnsi="宋体" w:cs="宋体"/>
                <w:color w:val="000000"/>
                <w:kern w:val="0"/>
                <w:sz w:val="22"/>
              </w:rPr>
              <w:t>6</w:t>
            </w:r>
          </w:p>
        </w:tc>
        <w:tc>
          <w:tcPr>
            <w:tcW w:w="772"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2"/>
              </w:rPr>
            </w:pPr>
            <w:r>
              <w:rPr>
                <w:rFonts w:ascii="宋体" w:hAnsi="宋体" w:cs="宋体"/>
                <w:color w:val="000000"/>
                <w:kern w:val="0"/>
                <w:sz w:val="22"/>
              </w:rPr>
              <w:t>7</w:t>
            </w:r>
          </w:p>
        </w:tc>
        <w:tc>
          <w:tcPr>
            <w:tcW w:w="585"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2"/>
              </w:rPr>
            </w:pPr>
            <w:r>
              <w:rPr>
                <w:rFonts w:ascii="宋体" w:hAnsi="宋体" w:cs="宋体"/>
                <w:color w:val="000000"/>
                <w:kern w:val="0"/>
                <w:sz w:val="22"/>
              </w:rPr>
              <w:t>8</w:t>
            </w:r>
          </w:p>
        </w:tc>
        <w:tc>
          <w:tcPr>
            <w:tcW w:w="76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2"/>
              </w:rPr>
            </w:pPr>
            <w:r>
              <w:rPr>
                <w:rFonts w:ascii="宋体" w:hAnsi="宋体" w:cs="宋体"/>
                <w:color w:val="000000"/>
                <w:kern w:val="0"/>
                <w:sz w:val="22"/>
              </w:rPr>
              <w:t>9</w:t>
            </w:r>
          </w:p>
        </w:tc>
        <w:tc>
          <w:tcPr>
            <w:tcW w:w="72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2"/>
              </w:rPr>
            </w:pPr>
            <w:r>
              <w:rPr>
                <w:rFonts w:ascii="宋体" w:hAnsi="宋体" w:cs="宋体"/>
                <w:color w:val="000000"/>
                <w:kern w:val="0"/>
                <w:sz w:val="22"/>
              </w:rPr>
              <w:t>10</w:t>
            </w: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2"/>
              </w:rPr>
            </w:pPr>
            <w:r>
              <w:rPr>
                <w:rFonts w:ascii="宋体" w:hAnsi="宋体" w:cs="宋体"/>
                <w:color w:val="000000"/>
                <w:kern w:val="0"/>
                <w:sz w:val="22"/>
              </w:rPr>
              <w:t>11</w:t>
            </w:r>
          </w:p>
        </w:tc>
        <w:tc>
          <w:tcPr>
            <w:tcW w:w="121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center"/>
              <w:textAlignment w:val="center"/>
              <w:rPr>
                <w:rFonts w:ascii="宋体" w:cs="宋体"/>
                <w:color w:val="000000"/>
                <w:sz w:val="22"/>
              </w:rPr>
            </w:pPr>
            <w:r>
              <w:rPr>
                <w:rFonts w:ascii="宋体" w:hAnsi="宋体" w:cs="宋体"/>
                <w:color w:val="000000"/>
                <w:kern w:val="0"/>
                <w:sz w:val="22"/>
              </w:rPr>
              <w:t>12</w:t>
            </w:r>
          </w:p>
        </w:tc>
      </w:tr>
      <w:tr w:rsidR="005F54A6">
        <w:trPr>
          <w:gridAfter w:val="4"/>
          <w:wAfter w:w="2363" w:type="dxa"/>
          <w:trHeight w:val="427"/>
        </w:trPr>
        <w:tc>
          <w:tcPr>
            <w:tcW w:w="723"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hAnsi="宋体" w:cs="宋体"/>
                <w:color w:val="000000"/>
                <w:kern w:val="0"/>
                <w:sz w:val="20"/>
                <w:szCs w:val="20"/>
                <w:lang/>
              </w:rPr>
              <w:t>134.44</w:t>
            </w:r>
          </w:p>
        </w:tc>
        <w:tc>
          <w:tcPr>
            <w:tcW w:w="644"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765"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hAnsi="宋体" w:cs="宋体"/>
                <w:color w:val="000000"/>
                <w:kern w:val="0"/>
                <w:sz w:val="20"/>
                <w:szCs w:val="20"/>
                <w:lang/>
              </w:rPr>
              <w:t>128.04</w:t>
            </w: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hAnsi="宋体" w:cs="宋体"/>
                <w:color w:val="000000"/>
                <w:kern w:val="0"/>
                <w:sz w:val="20"/>
                <w:szCs w:val="20"/>
                <w:lang/>
              </w:rPr>
              <w:t>50.00</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hAnsi="宋体" w:cs="宋体"/>
                <w:color w:val="000000"/>
                <w:kern w:val="0"/>
                <w:sz w:val="20"/>
                <w:szCs w:val="20"/>
                <w:lang/>
              </w:rPr>
              <w:t>78.04</w:t>
            </w:r>
          </w:p>
        </w:tc>
        <w:tc>
          <w:tcPr>
            <w:tcW w:w="1748" w:type="dxa"/>
            <w:gridSpan w:val="3"/>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hAnsi="宋体" w:cs="宋体"/>
                <w:color w:val="000000"/>
                <w:kern w:val="0"/>
                <w:sz w:val="20"/>
                <w:szCs w:val="20"/>
                <w:lang/>
              </w:rPr>
              <w:t>6.40</w:t>
            </w:r>
          </w:p>
        </w:tc>
        <w:tc>
          <w:tcPr>
            <w:tcW w:w="772"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hAnsi="宋体" w:cs="宋体"/>
                <w:color w:val="000000"/>
                <w:kern w:val="0"/>
                <w:sz w:val="20"/>
                <w:szCs w:val="20"/>
                <w:lang/>
              </w:rPr>
              <w:t>128.04</w:t>
            </w:r>
          </w:p>
        </w:tc>
        <w:tc>
          <w:tcPr>
            <w:tcW w:w="585"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c>
          <w:tcPr>
            <w:tcW w:w="76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hAnsi="宋体" w:cs="宋体"/>
                <w:color w:val="000000"/>
                <w:kern w:val="0"/>
                <w:sz w:val="20"/>
                <w:szCs w:val="20"/>
                <w:lang/>
              </w:rPr>
              <w:t>128.04</w:t>
            </w:r>
          </w:p>
        </w:tc>
        <w:tc>
          <w:tcPr>
            <w:tcW w:w="720" w:type="dxa"/>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hAnsi="宋体" w:cs="宋体"/>
                <w:color w:val="000000"/>
                <w:kern w:val="0"/>
                <w:sz w:val="20"/>
                <w:szCs w:val="20"/>
                <w:lang/>
              </w:rPr>
              <w:t>50.00</w:t>
            </w: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hAnsi="宋体" w:cs="宋体"/>
                <w:color w:val="000000"/>
                <w:kern w:val="0"/>
                <w:sz w:val="20"/>
                <w:szCs w:val="20"/>
                <w:lang/>
              </w:rPr>
              <w:t>78.04</w:t>
            </w:r>
          </w:p>
        </w:tc>
        <w:tc>
          <w:tcPr>
            <w:tcW w:w="1215" w:type="dxa"/>
            <w:gridSpan w:val="2"/>
            <w:tcBorders>
              <w:top w:val="single" w:sz="4" w:space="0" w:color="000000"/>
              <w:left w:val="single" w:sz="4" w:space="0" w:color="000000"/>
              <w:bottom w:val="single" w:sz="4" w:space="0" w:color="000000"/>
              <w:right w:val="single" w:sz="4" w:space="0" w:color="000000"/>
            </w:tcBorders>
            <w:vAlign w:val="center"/>
          </w:tcPr>
          <w:p w:rsidR="005F54A6" w:rsidRDefault="005F54A6">
            <w:pPr>
              <w:widowControl/>
              <w:jc w:val="right"/>
              <w:textAlignment w:val="center"/>
              <w:rPr>
                <w:rFonts w:ascii="宋体" w:cs="宋体"/>
                <w:color w:val="000000"/>
                <w:sz w:val="20"/>
                <w:szCs w:val="20"/>
              </w:rPr>
            </w:pPr>
            <w:r>
              <w:rPr>
                <w:rFonts w:ascii="宋体" w:cs="宋体"/>
                <w:color w:val="000000"/>
                <w:kern w:val="0"/>
                <w:sz w:val="20"/>
                <w:szCs w:val="20"/>
                <w:lang/>
              </w:rPr>
              <w:t>0.00</w:t>
            </w:r>
          </w:p>
        </w:tc>
      </w:tr>
      <w:tr w:rsidR="005F54A6">
        <w:trPr>
          <w:trHeight w:val="900"/>
        </w:trPr>
        <w:tc>
          <w:tcPr>
            <w:tcW w:w="13090" w:type="dxa"/>
            <w:gridSpan w:val="24"/>
            <w:vAlign w:val="center"/>
          </w:tcPr>
          <w:p w:rsidR="005F54A6" w:rsidRDefault="005F54A6">
            <w:pPr>
              <w:widowControl/>
              <w:ind w:rightChars="1114" w:right="2339"/>
              <w:jc w:val="left"/>
              <w:textAlignment w:val="center"/>
              <w:rPr>
                <w:rFonts w:ascii="宋体" w:cs="宋体"/>
                <w:color w:val="000000"/>
                <w:sz w:val="24"/>
              </w:rPr>
            </w:pPr>
            <w:r>
              <w:rPr>
                <w:rFonts w:ascii="宋体" w:hAnsi="宋体" w:cs="宋体" w:hint="eastAsia"/>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rsidR="005F54A6" w:rsidRDefault="005F54A6" w:rsidP="0023632E">
      <w:pPr>
        <w:widowControl/>
        <w:spacing w:after="160" w:line="580" w:lineRule="exact"/>
        <w:ind w:firstLineChars="316" w:firstLine="664"/>
        <w:rPr>
          <w:rFonts w:eastAsia="黑体"/>
          <w:sz w:val="32"/>
          <w:szCs w:val="32"/>
        </w:rPr>
      </w:pPr>
      <w:r>
        <w:rPr>
          <w:noProof/>
        </w:rPr>
        <w:pict>
          <v:rect id="文本框 151" o:spid="_x0000_s1042" style="position:absolute;left:0;text-align:left;margin-left:-85.7pt;margin-top:238.1pt;width:613.65pt;height:173.25pt;z-index:251667456;mso-position-horizontal-relative:text;mso-position-vertical-relative:text" filled="f" stroked="f" strokeweight=".5pt">
            <v:stroke joinstyle="round"/>
            <v:textbox>
              <w:txbxContent>
                <w:p w:rsidR="005F54A6" w:rsidRDefault="005F54A6">
                  <w:pPr>
                    <w:widowControl/>
                    <w:jc w:val="center"/>
                    <w:rPr>
                      <w:rFonts w:ascii="黑体" w:eastAsia="黑体" w:hAnsi="黑体" w:cs="黑体"/>
                      <w:color w:val="000000"/>
                      <w:sz w:val="96"/>
                      <w:szCs w:val="96"/>
                    </w:rPr>
                  </w:pPr>
                  <w:r>
                    <w:rPr>
                      <w:rFonts w:ascii="黑体" w:eastAsia="黑体" w:hAnsi="黑体" w:cs="黑体"/>
                      <w:color w:val="000000"/>
                      <w:sz w:val="96"/>
                      <w:szCs w:val="96"/>
                    </w:rPr>
                    <w:t xml:space="preserve"> </w:t>
                  </w:r>
                </w:p>
                <w:p w:rsidR="005F54A6" w:rsidRDefault="005F54A6">
                  <w:pPr>
                    <w:widowControl/>
                    <w:jc w:val="center"/>
                    <w:rPr>
                      <w:rFonts w:ascii="黑体" w:eastAsia="黑体" w:hAnsi="黑体" w:cs="黑体"/>
                      <w:color w:val="000000"/>
                      <w:sz w:val="96"/>
                      <w:szCs w:val="96"/>
                    </w:rPr>
                  </w:pPr>
                </w:p>
              </w:txbxContent>
            </v:textbox>
          </v:rect>
        </w:pict>
      </w:r>
    </w:p>
    <w:p w:rsidR="005F54A6" w:rsidRDefault="005F54A6" w:rsidP="0023632E">
      <w:pPr>
        <w:widowControl/>
        <w:spacing w:after="160" w:line="580" w:lineRule="exact"/>
        <w:ind w:leftChars="-135" w:left="-283" w:firstLineChars="404" w:firstLine="1293"/>
        <w:rPr>
          <w:rFonts w:eastAsia="黑体"/>
          <w:sz w:val="32"/>
          <w:szCs w:val="32"/>
        </w:rPr>
      </w:pPr>
    </w:p>
    <w:p w:rsidR="005F54A6" w:rsidRDefault="005F54A6">
      <w:pPr>
        <w:widowControl/>
        <w:spacing w:after="160" w:line="580" w:lineRule="exact"/>
        <w:ind w:firstLineChars="316" w:firstLine="1011"/>
        <w:rPr>
          <w:rFonts w:eastAsia="黑体"/>
          <w:sz w:val="32"/>
          <w:szCs w:val="32"/>
        </w:rPr>
      </w:pPr>
    </w:p>
    <w:p w:rsidR="005F54A6" w:rsidRDefault="005F54A6">
      <w:pPr>
        <w:widowControl/>
        <w:spacing w:after="160" w:line="580" w:lineRule="exact"/>
        <w:ind w:firstLineChars="316" w:firstLine="1011"/>
        <w:rPr>
          <w:rFonts w:eastAsia="黑体"/>
          <w:sz w:val="32"/>
          <w:szCs w:val="32"/>
        </w:rPr>
      </w:pPr>
    </w:p>
    <w:p w:rsidR="005F54A6" w:rsidRDefault="005F54A6">
      <w:pPr>
        <w:widowControl/>
        <w:spacing w:after="160" w:line="580" w:lineRule="exact"/>
        <w:ind w:firstLineChars="316" w:firstLine="1011"/>
        <w:rPr>
          <w:rFonts w:eastAsia="黑体"/>
          <w:sz w:val="32"/>
          <w:szCs w:val="32"/>
        </w:rPr>
      </w:pPr>
    </w:p>
    <w:p w:rsidR="005F54A6" w:rsidRDefault="005F54A6">
      <w:pPr>
        <w:widowControl/>
        <w:spacing w:after="160" w:line="580" w:lineRule="exact"/>
        <w:ind w:firstLineChars="316" w:firstLine="1011"/>
        <w:rPr>
          <w:rFonts w:eastAsia="黑体"/>
          <w:sz w:val="32"/>
          <w:szCs w:val="32"/>
        </w:rPr>
      </w:pPr>
    </w:p>
    <w:p w:rsidR="005F54A6" w:rsidRDefault="005F54A6">
      <w:pPr>
        <w:widowControl/>
        <w:spacing w:after="160" w:line="580" w:lineRule="exact"/>
        <w:ind w:firstLineChars="316" w:firstLine="1011"/>
        <w:rPr>
          <w:rFonts w:eastAsia="黑体"/>
          <w:sz w:val="32"/>
          <w:szCs w:val="32"/>
        </w:rPr>
      </w:pPr>
    </w:p>
    <w:p w:rsidR="005F54A6" w:rsidRDefault="005F54A6">
      <w:pPr>
        <w:widowControl/>
        <w:spacing w:after="160" w:line="580" w:lineRule="exact"/>
        <w:ind w:firstLineChars="316" w:firstLine="1011"/>
        <w:rPr>
          <w:rFonts w:eastAsia="黑体"/>
          <w:sz w:val="32"/>
          <w:szCs w:val="32"/>
        </w:rPr>
      </w:pPr>
      <w:r>
        <w:rPr>
          <w:rFonts w:eastAsia="黑体"/>
          <w:sz w:val="32"/>
          <w:szCs w:val="32"/>
        </w:rPr>
        <w:t xml:space="preserve">     </w:t>
      </w:r>
    </w:p>
    <w:p w:rsidR="005F54A6" w:rsidRDefault="005F54A6">
      <w:pPr>
        <w:widowControl/>
        <w:jc w:val="center"/>
        <w:rPr>
          <w:rFonts w:eastAsia="黑体"/>
          <w:sz w:val="32"/>
          <w:szCs w:val="32"/>
        </w:rPr>
      </w:pPr>
    </w:p>
    <w:p w:rsidR="005F54A6" w:rsidRDefault="005F54A6">
      <w:pPr>
        <w:widowControl/>
        <w:jc w:val="center"/>
        <w:rPr>
          <w:rFonts w:eastAsia="黑体"/>
          <w:sz w:val="32"/>
          <w:szCs w:val="32"/>
        </w:rPr>
      </w:pPr>
    </w:p>
    <w:p w:rsidR="005F54A6" w:rsidRDefault="005F54A6">
      <w:pPr>
        <w:widowControl/>
        <w:jc w:val="center"/>
        <w:rPr>
          <w:rFonts w:eastAsia="黑体"/>
          <w:sz w:val="32"/>
          <w:szCs w:val="32"/>
        </w:rPr>
      </w:pPr>
    </w:p>
    <w:p w:rsidR="005F54A6" w:rsidRDefault="005F54A6">
      <w:pPr>
        <w:widowControl/>
        <w:jc w:val="center"/>
        <w:rPr>
          <w:rFonts w:eastAsia="黑体"/>
          <w:sz w:val="32"/>
          <w:szCs w:val="32"/>
        </w:rPr>
      </w:pPr>
    </w:p>
    <w:p w:rsidR="005F54A6" w:rsidRDefault="005F54A6">
      <w:pPr>
        <w:widowControl/>
        <w:jc w:val="center"/>
        <w:rPr>
          <w:rFonts w:eastAsia="黑体"/>
          <w:sz w:val="32"/>
          <w:szCs w:val="32"/>
        </w:rPr>
      </w:pPr>
    </w:p>
    <w:p w:rsidR="005F54A6" w:rsidRDefault="005F54A6">
      <w:pPr>
        <w:widowControl/>
        <w:jc w:val="center"/>
        <w:rPr>
          <w:rFonts w:eastAsia="黑体"/>
          <w:sz w:val="32"/>
          <w:szCs w:val="32"/>
        </w:rPr>
      </w:pPr>
    </w:p>
    <w:p w:rsidR="005F54A6" w:rsidRDefault="005F54A6">
      <w:pPr>
        <w:widowControl/>
        <w:jc w:val="center"/>
        <w:rPr>
          <w:rFonts w:eastAsia="黑体"/>
          <w:sz w:val="32"/>
          <w:szCs w:val="32"/>
        </w:rPr>
      </w:pPr>
    </w:p>
    <w:p w:rsidR="005F54A6" w:rsidRDefault="005F54A6">
      <w:pPr>
        <w:widowControl/>
        <w:jc w:val="center"/>
        <w:rPr>
          <w:rFonts w:ascii="黑体" w:eastAsia="黑体" w:hAnsi="黑体" w:cs="黑体"/>
          <w:color w:val="000000"/>
          <w:sz w:val="44"/>
          <w:szCs w:val="44"/>
        </w:rPr>
      </w:pPr>
      <w:r>
        <w:rPr>
          <w:rFonts w:ascii="黑体" w:eastAsia="黑体" w:hAnsi="黑体" w:cs="黑体"/>
          <w:color w:val="000000"/>
          <w:sz w:val="44"/>
          <w:szCs w:val="44"/>
        </w:rPr>
        <w:t xml:space="preserve">    </w:t>
      </w:r>
    </w:p>
    <w:p w:rsidR="005F54A6" w:rsidRDefault="005F54A6">
      <w:pPr>
        <w:widowControl/>
        <w:jc w:val="center"/>
        <w:rPr>
          <w:rFonts w:ascii="黑体" w:eastAsia="黑体" w:hAnsi="黑体" w:cs="黑体"/>
          <w:color w:val="000000"/>
          <w:sz w:val="44"/>
          <w:szCs w:val="44"/>
        </w:rPr>
      </w:pPr>
    </w:p>
    <w:p w:rsidR="005F54A6" w:rsidRDefault="005F54A6">
      <w:pPr>
        <w:widowControl/>
        <w:jc w:val="center"/>
        <w:rPr>
          <w:rFonts w:ascii="黑体" w:eastAsia="黑体" w:hAnsi="黑体" w:cs="黑体"/>
          <w:color w:val="000000"/>
          <w:sz w:val="44"/>
          <w:szCs w:val="44"/>
        </w:rPr>
      </w:pPr>
    </w:p>
    <w:p w:rsidR="005F54A6" w:rsidRDefault="005F54A6">
      <w:pPr>
        <w:widowControl/>
        <w:jc w:val="center"/>
        <w:rPr>
          <w:rFonts w:ascii="黑体" w:eastAsia="黑体" w:hAnsi="黑体" w:cs="黑体"/>
          <w:color w:val="000000"/>
          <w:sz w:val="44"/>
          <w:szCs w:val="44"/>
        </w:rPr>
      </w:pPr>
    </w:p>
    <w:p w:rsidR="005F54A6" w:rsidRDefault="005F54A6">
      <w:pPr>
        <w:widowControl/>
        <w:jc w:val="center"/>
        <w:rPr>
          <w:rFonts w:ascii="黑体" w:eastAsia="黑体" w:hAnsi="黑体" w:cs="黑体"/>
          <w:color w:val="000000"/>
          <w:sz w:val="44"/>
          <w:szCs w:val="44"/>
        </w:rPr>
      </w:pPr>
      <w:r>
        <w:rPr>
          <w:noProof/>
        </w:rPr>
        <w:pict>
          <v:shape id="图片 74" o:spid="_x0000_s1043" type="#_x0000_t75" alt="32303036343138343b32303038313639313bcafdbeddb7d6cef6" style="position:absolute;left:0;text-align:left;margin-left:-30.35pt;margin-top:287.35pt;width:52pt;height:52pt;z-index:251653120;visibility:visible;mso-position-vertical-relative:margin">
            <v:imagedata r:id="rId18" o:title=""/>
            <w10:wrap anchory="margin"/>
          </v:shape>
        </w:pict>
      </w:r>
    </w:p>
    <w:p w:rsidR="005F54A6" w:rsidRDefault="005F54A6">
      <w:pPr>
        <w:widowControl/>
        <w:jc w:val="center"/>
        <w:rPr>
          <w:rFonts w:ascii="黑体" w:eastAsia="黑体" w:hAnsi="黑体" w:cs="黑体"/>
          <w:color w:val="000000"/>
          <w:sz w:val="44"/>
          <w:szCs w:val="44"/>
        </w:rPr>
      </w:pPr>
      <w:r>
        <w:rPr>
          <w:rFonts w:ascii="黑体" w:eastAsia="黑体" w:hAnsi="黑体" w:cs="黑体" w:hint="eastAsia"/>
          <w:color w:val="000000"/>
          <w:sz w:val="44"/>
          <w:szCs w:val="44"/>
        </w:rPr>
        <w:t>第三部分</w:t>
      </w:r>
      <w:r>
        <w:rPr>
          <w:rFonts w:ascii="黑体" w:eastAsia="黑体" w:hAnsi="黑体" w:cs="黑体"/>
          <w:color w:val="000000"/>
          <w:sz w:val="44"/>
          <w:szCs w:val="44"/>
        </w:rPr>
        <w:t xml:space="preserve"> 2022</w:t>
      </w:r>
      <w:r>
        <w:rPr>
          <w:rFonts w:ascii="黑体" w:eastAsia="黑体" w:hAnsi="黑体" w:cs="黑体" w:hint="eastAsia"/>
          <w:color w:val="000000"/>
          <w:sz w:val="44"/>
          <w:szCs w:val="44"/>
        </w:rPr>
        <w:t>年度部门决算情况说明</w:t>
      </w:r>
    </w:p>
    <w:p w:rsidR="005F54A6" w:rsidRDefault="005F54A6">
      <w:pPr>
        <w:rPr>
          <w:rFonts w:ascii="黑体" w:eastAsia="黑体" w:cs="Times New Roman"/>
          <w:sz w:val="32"/>
          <w:szCs w:val="32"/>
        </w:rPr>
      </w:pPr>
      <w:r>
        <w:rPr>
          <w:rFonts w:ascii="黑体" w:eastAsia="黑体" w:hAnsi="黑体" w:cs="黑体"/>
          <w:color w:val="000000"/>
          <w:sz w:val="44"/>
          <w:szCs w:val="44"/>
        </w:rPr>
        <w:br w:type="page"/>
      </w:r>
    </w:p>
    <w:p w:rsidR="005F54A6" w:rsidRDefault="005F54A6">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一、收入</w:t>
      </w:r>
      <w:r>
        <w:rPr>
          <w:rFonts w:ascii="黑体" w:eastAsia="黑体" w:hAnsi="Cambria" w:cs="黑体" w:hint="eastAsia"/>
          <w:kern w:val="0"/>
          <w:sz w:val="32"/>
          <w:szCs w:val="32"/>
        </w:rPr>
        <w:t>支出</w:t>
      </w:r>
      <w:r>
        <w:rPr>
          <w:rFonts w:ascii="黑体" w:eastAsia="黑体" w:cs="Times New Roman" w:hint="eastAsia"/>
          <w:sz w:val="32"/>
          <w:szCs w:val="32"/>
        </w:rPr>
        <w:t>决算总体情况说明</w:t>
      </w:r>
    </w:p>
    <w:p w:rsidR="005F54A6" w:rsidRDefault="005F54A6">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2022</w:t>
      </w:r>
      <w:r>
        <w:rPr>
          <w:rFonts w:ascii="仿宋_GB2312" w:eastAsia="仿宋_GB2312" w:hAnsi="Times New Roman" w:cs="DengXian-Regular" w:hint="eastAsia"/>
          <w:sz w:val="32"/>
          <w:szCs w:val="32"/>
        </w:rPr>
        <w:t>年度收、支总计（含结转和结余）</w:t>
      </w:r>
      <w:r>
        <w:rPr>
          <w:rFonts w:ascii="仿宋_GB2312" w:eastAsia="仿宋_GB2312" w:hAnsi="Times New Roman" w:cs="DengXian-Regular"/>
          <w:sz w:val="32"/>
          <w:szCs w:val="32"/>
        </w:rPr>
        <w:t>16998.1</w:t>
      </w:r>
      <w:r>
        <w:rPr>
          <w:rFonts w:ascii="仿宋_GB2312" w:eastAsia="仿宋_GB2312" w:hAnsi="Times New Roman" w:cs="DengXian-Regular" w:hint="eastAsia"/>
          <w:sz w:val="32"/>
          <w:szCs w:val="32"/>
        </w:rPr>
        <w:t>万元。与</w:t>
      </w:r>
      <w:r>
        <w:rPr>
          <w:rFonts w:ascii="仿宋_GB2312" w:eastAsia="仿宋_GB2312" w:hAnsi="Times New Roman" w:cs="DengXian-Regular"/>
          <w:sz w:val="32"/>
          <w:szCs w:val="32"/>
        </w:rPr>
        <w:t>2021</w:t>
      </w:r>
      <w:r>
        <w:rPr>
          <w:rFonts w:ascii="仿宋_GB2312" w:eastAsia="仿宋_GB2312" w:hAnsi="Times New Roman" w:cs="DengXian-Regular" w:hint="eastAsia"/>
          <w:sz w:val="32"/>
          <w:szCs w:val="32"/>
        </w:rPr>
        <w:t>年度决算</w:t>
      </w:r>
      <w:r>
        <w:rPr>
          <w:rFonts w:ascii="仿宋_GB2312" w:eastAsia="仿宋_GB2312" w:hAnsi="Times New Roman" w:cs="DengXian-Regular"/>
          <w:sz w:val="32"/>
          <w:szCs w:val="32"/>
        </w:rPr>
        <w:t>17110.57</w:t>
      </w:r>
      <w:r>
        <w:rPr>
          <w:rFonts w:ascii="仿宋_GB2312" w:eastAsia="仿宋_GB2312" w:hAnsi="Times New Roman" w:cs="DengXian-Regular" w:hint="eastAsia"/>
          <w:sz w:val="32"/>
          <w:szCs w:val="32"/>
        </w:rPr>
        <w:t>万元相比，收支各减少</w:t>
      </w:r>
      <w:r>
        <w:rPr>
          <w:rFonts w:ascii="仿宋_GB2312" w:eastAsia="仿宋_GB2312" w:hAnsi="Times New Roman" w:cs="DengXian-Regular"/>
          <w:sz w:val="32"/>
          <w:szCs w:val="32"/>
        </w:rPr>
        <w:t>112.47</w:t>
      </w:r>
      <w:r>
        <w:rPr>
          <w:rFonts w:ascii="仿宋_GB2312" w:eastAsia="仿宋_GB2312" w:hAnsi="Times New Roman" w:cs="DengXian-Regular" w:hint="eastAsia"/>
          <w:sz w:val="32"/>
          <w:szCs w:val="32"/>
        </w:rPr>
        <w:t>万元，下降</w:t>
      </w:r>
      <w:r>
        <w:rPr>
          <w:rFonts w:ascii="仿宋_GB2312" w:eastAsia="仿宋_GB2312" w:hAnsi="Times New Roman" w:cs="DengXian-Regular"/>
          <w:sz w:val="32"/>
          <w:szCs w:val="32"/>
        </w:rPr>
        <w:t>0.66%</w:t>
      </w:r>
      <w:r>
        <w:rPr>
          <w:rFonts w:ascii="仿宋_GB2312" w:eastAsia="仿宋_GB2312" w:hAnsi="Times New Roman" w:cs="DengXian-Regular" w:hint="eastAsia"/>
          <w:sz w:val="32"/>
          <w:szCs w:val="32"/>
        </w:rPr>
        <w:t>，，主要原因是增加了支出，减少了结余。</w:t>
      </w:r>
    </w:p>
    <w:p w:rsidR="005F54A6" w:rsidRDefault="005F54A6">
      <w:pPr>
        <w:adjustRightInd w:val="0"/>
        <w:snapToGrid w:val="0"/>
        <w:spacing w:line="580" w:lineRule="exact"/>
        <w:ind w:firstLineChars="200" w:firstLine="420"/>
        <w:rPr>
          <w:rFonts w:ascii="仿宋_GB2312" w:eastAsia="仿宋_GB2312" w:hAnsi="Times New Roman" w:cs="DengXian-Regular"/>
          <w:sz w:val="32"/>
          <w:szCs w:val="32"/>
          <w:highlight w:val="yellow"/>
        </w:rPr>
      </w:pPr>
      <w:r>
        <w:rPr>
          <w:noProof/>
        </w:rPr>
        <w:pict>
          <v:shape id="图表 1" o:spid="_x0000_s1044" type="#_x0000_t75" style="position:absolute;left:0;text-align:left;margin-left:34.65pt;margin-top:15.3pt;width:361.45pt;height:216.5pt;z-index:251655168;visibility:visible">
            <v:imagedata r:id="rId19" o:title=""/>
            <o:lock v:ext="edit" aspectratio="f"/>
            <w10:wrap type="square"/>
          </v:shape>
        </w:pict>
      </w:r>
    </w:p>
    <w:p w:rsidR="005F54A6" w:rsidRDefault="005F54A6">
      <w:pPr>
        <w:adjustRightInd w:val="0"/>
        <w:snapToGrid w:val="0"/>
        <w:ind w:firstLineChars="200" w:firstLine="640"/>
        <w:rPr>
          <w:rFonts w:ascii="黑体" w:eastAsia="黑体" w:cs="Times New Roman"/>
          <w:sz w:val="32"/>
          <w:szCs w:val="32"/>
        </w:rPr>
      </w:pPr>
    </w:p>
    <w:p w:rsidR="005F54A6" w:rsidRDefault="005F54A6">
      <w:pPr>
        <w:adjustRightInd w:val="0"/>
        <w:snapToGrid w:val="0"/>
        <w:spacing w:line="580" w:lineRule="exact"/>
        <w:ind w:firstLineChars="200" w:firstLine="640"/>
        <w:rPr>
          <w:rFonts w:ascii="黑体" w:eastAsia="黑体" w:cs="Times New Roman"/>
          <w:sz w:val="32"/>
          <w:szCs w:val="32"/>
        </w:rPr>
      </w:pPr>
    </w:p>
    <w:p w:rsidR="005F54A6" w:rsidRDefault="005F54A6">
      <w:pPr>
        <w:adjustRightInd w:val="0"/>
        <w:snapToGrid w:val="0"/>
        <w:spacing w:line="580" w:lineRule="exact"/>
        <w:ind w:firstLineChars="200" w:firstLine="640"/>
        <w:rPr>
          <w:rFonts w:ascii="黑体" w:eastAsia="黑体" w:cs="Times New Roman"/>
          <w:sz w:val="32"/>
          <w:szCs w:val="32"/>
        </w:rPr>
      </w:pPr>
    </w:p>
    <w:p w:rsidR="005F54A6" w:rsidRDefault="005F54A6">
      <w:pPr>
        <w:adjustRightInd w:val="0"/>
        <w:snapToGrid w:val="0"/>
        <w:spacing w:line="580" w:lineRule="exact"/>
        <w:ind w:firstLineChars="200" w:firstLine="640"/>
        <w:rPr>
          <w:rFonts w:ascii="黑体" w:eastAsia="黑体" w:cs="Times New Roman"/>
          <w:sz w:val="32"/>
          <w:szCs w:val="32"/>
        </w:rPr>
      </w:pPr>
    </w:p>
    <w:p w:rsidR="005F54A6" w:rsidRDefault="005F54A6">
      <w:pPr>
        <w:adjustRightInd w:val="0"/>
        <w:snapToGrid w:val="0"/>
        <w:spacing w:line="580" w:lineRule="exact"/>
        <w:ind w:firstLineChars="200" w:firstLine="640"/>
        <w:rPr>
          <w:rFonts w:ascii="黑体" w:eastAsia="黑体" w:cs="Times New Roman"/>
          <w:sz w:val="32"/>
          <w:szCs w:val="32"/>
        </w:rPr>
      </w:pPr>
    </w:p>
    <w:p w:rsidR="005F54A6" w:rsidRDefault="005F54A6">
      <w:pPr>
        <w:adjustRightInd w:val="0"/>
        <w:snapToGrid w:val="0"/>
        <w:spacing w:line="580" w:lineRule="exact"/>
        <w:ind w:firstLineChars="200" w:firstLine="640"/>
        <w:rPr>
          <w:rFonts w:ascii="黑体" w:eastAsia="黑体" w:cs="Times New Roman"/>
          <w:sz w:val="32"/>
          <w:szCs w:val="32"/>
        </w:rPr>
      </w:pPr>
    </w:p>
    <w:p w:rsidR="005F54A6" w:rsidRDefault="005F54A6">
      <w:pPr>
        <w:adjustRightInd w:val="0"/>
        <w:snapToGrid w:val="0"/>
        <w:spacing w:line="580" w:lineRule="exact"/>
        <w:ind w:firstLineChars="200" w:firstLine="640"/>
        <w:rPr>
          <w:rFonts w:ascii="黑体" w:eastAsia="黑体" w:cs="Times New Roman"/>
          <w:sz w:val="32"/>
          <w:szCs w:val="32"/>
        </w:rPr>
      </w:pPr>
    </w:p>
    <w:p w:rsidR="005F54A6" w:rsidRDefault="005F54A6">
      <w:pPr>
        <w:adjustRightInd w:val="0"/>
        <w:snapToGrid w:val="0"/>
        <w:spacing w:line="580" w:lineRule="exact"/>
        <w:ind w:firstLineChars="200" w:firstLine="640"/>
        <w:rPr>
          <w:rFonts w:ascii="黑体" w:eastAsia="黑体" w:cs="Times New Roman"/>
          <w:sz w:val="32"/>
          <w:szCs w:val="32"/>
        </w:rPr>
      </w:pPr>
    </w:p>
    <w:p w:rsidR="005F54A6" w:rsidRDefault="005F54A6">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黑体" w:eastAsia="黑体" w:cs="Times New Roman" w:hint="eastAsia"/>
          <w:sz w:val="32"/>
          <w:szCs w:val="32"/>
        </w:rPr>
        <w:t>二、收入决算情况说明</w:t>
      </w:r>
    </w:p>
    <w:p w:rsidR="005F54A6" w:rsidRDefault="005F54A6">
      <w:pPr>
        <w:autoSpaceDE w:val="0"/>
        <w:autoSpaceDN w:val="0"/>
        <w:adjustRightInd w:val="0"/>
        <w:ind w:left="200" w:firstLineChars="200" w:firstLine="420"/>
        <w:jc w:val="left"/>
        <w:rPr>
          <w:rFonts w:ascii="仿宋_GB2312" w:eastAsia="仿宋_GB2312" w:hAnsi="Times New Roman" w:cs="DengXian-Regular"/>
          <w:sz w:val="32"/>
          <w:szCs w:val="32"/>
        </w:rPr>
      </w:pPr>
      <w:r>
        <w:rPr>
          <w:noProof/>
        </w:rPr>
        <w:pict>
          <v:shape id="_x0000_s1045" type="#_x0000_t75" style="position:absolute;left:0;text-align:left;margin-left:39.15pt;margin-top:73.35pt;width:367.2pt;height:173.75pt;z-index:251656192;visibility:visible">
            <v:imagedata r:id="rId20" o:title=""/>
            <o:lock v:ext="edit" aspectratio="f"/>
            <w10:wrap type="square"/>
          </v:shape>
        </w:pict>
      </w: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2022</w:t>
      </w:r>
      <w:r>
        <w:rPr>
          <w:rFonts w:ascii="仿宋_GB2312" w:eastAsia="仿宋_GB2312" w:hAnsi="Times New Roman" w:cs="DengXian-Regular" w:hint="eastAsia"/>
          <w:sz w:val="32"/>
          <w:szCs w:val="32"/>
        </w:rPr>
        <w:t>年度收入合计</w:t>
      </w:r>
      <w:r>
        <w:rPr>
          <w:rFonts w:ascii="仿宋_GB2312" w:eastAsia="仿宋_GB2312" w:hAnsi="Times New Roman" w:cs="DengXian-Regular"/>
          <w:sz w:val="32"/>
          <w:szCs w:val="32"/>
        </w:rPr>
        <w:t>16369.44</w:t>
      </w:r>
      <w:r>
        <w:rPr>
          <w:rFonts w:ascii="仿宋_GB2312" w:eastAsia="仿宋_GB2312" w:hAnsi="Times New Roman" w:cs="DengXian-Regular" w:hint="eastAsia"/>
          <w:sz w:val="32"/>
          <w:szCs w:val="32"/>
        </w:rPr>
        <w:t>万元，其中：财政拨款收入</w:t>
      </w:r>
      <w:r>
        <w:rPr>
          <w:rFonts w:ascii="仿宋_GB2312" w:eastAsia="仿宋_GB2312" w:hAnsi="Times New Roman" w:cs="DengXian-Regular"/>
          <w:sz w:val="32"/>
          <w:szCs w:val="32"/>
        </w:rPr>
        <w:t>16368.44</w:t>
      </w:r>
      <w:r>
        <w:rPr>
          <w:rFonts w:ascii="仿宋_GB2312" w:eastAsia="仿宋_GB2312" w:hAnsi="Times New Roman" w:cs="DengXian-Regular" w:hint="eastAsia"/>
          <w:sz w:val="32"/>
          <w:szCs w:val="32"/>
        </w:rPr>
        <w:t>万元，占</w:t>
      </w:r>
      <w:r>
        <w:rPr>
          <w:rFonts w:ascii="仿宋_GB2312" w:eastAsia="仿宋_GB2312" w:hAnsi="Times New Roman" w:cs="DengXian-Regular"/>
          <w:sz w:val="32"/>
          <w:szCs w:val="32"/>
        </w:rPr>
        <w:t>99.99%</w:t>
      </w:r>
      <w:r>
        <w:rPr>
          <w:rFonts w:ascii="仿宋_GB2312" w:eastAsia="仿宋_GB2312" w:hAnsi="Times New Roman" w:cs="DengXian-Regular" w:hint="eastAsia"/>
          <w:sz w:val="32"/>
          <w:szCs w:val="32"/>
        </w:rPr>
        <w:t>；其他收入</w:t>
      </w:r>
      <w:r>
        <w:rPr>
          <w:rFonts w:ascii="仿宋_GB2312" w:eastAsia="仿宋_GB2312" w:hAnsi="Times New Roman" w:cs="DengXian-Regular"/>
          <w:sz w:val="32"/>
          <w:szCs w:val="32"/>
        </w:rPr>
        <w:t>1</w:t>
      </w:r>
      <w:r>
        <w:rPr>
          <w:rFonts w:ascii="仿宋_GB2312" w:eastAsia="仿宋_GB2312" w:hAnsi="Times New Roman" w:cs="DengXian-Regular" w:hint="eastAsia"/>
          <w:sz w:val="32"/>
          <w:szCs w:val="32"/>
        </w:rPr>
        <w:t>万元，占</w:t>
      </w:r>
      <w:r>
        <w:rPr>
          <w:rFonts w:ascii="仿宋_GB2312" w:eastAsia="仿宋_GB2312" w:hAnsi="Times New Roman" w:cs="DengXian-Regular"/>
          <w:sz w:val="32"/>
          <w:szCs w:val="32"/>
        </w:rPr>
        <w:t>0.01%</w:t>
      </w:r>
      <w:r>
        <w:rPr>
          <w:rFonts w:ascii="仿宋_GB2312" w:eastAsia="仿宋_GB2312" w:hAnsi="Times New Roman" w:cs="DengXian-Regular" w:hint="eastAsia"/>
          <w:sz w:val="32"/>
          <w:szCs w:val="32"/>
        </w:rPr>
        <w:t>。</w:t>
      </w:r>
    </w:p>
    <w:p w:rsidR="005F54A6" w:rsidRDefault="005F54A6">
      <w:pPr>
        <w:adjustRightInd w:val="0"/>
        <w:snapToGrid w:val="0"/>
        <w:spacing w:line="580" w:lineRule="exact"/>
        <w:ind w:firstLineChars="200" w:firstLine="640"/>
        <w:rPr>
          <w:rFonts w:ascii="黑体" w:eastAsia="黑体" w:cs="Times New Roman"/>
          <w:sz w:val="32"/>
          <w:szCs w:val="32"/>
        </w:rPr>
      </w:pPr>
    </w:p>
    <w:p w:rsidR="005F54A6" w:rsidRDefault="005F54A6">
      <w:pPr>
        <w:adjustRightInd w:val="0"/>
        <w:snapToGrid w:val="0"/>
        <w:spacing w:line="580" w:lineRule="exact"/>
        <w:ind w:firstLineChars="200" w:firstLine="640"/>
        <w:rPr>
          <w:rFonts w:ascii="黑体" w:eastAsia="黑体" w:cs="Times New Roman"/>
          <w:sz w:val="32"/>
          <w:szCs w:val="32"/>
        </w:rPr>
      </w:pPr>
    </w:p>
    <w:p w:rsidR="005F54A6" w:rsidRDefault="005F54A6">
      <w:pPr>
        <w:adjustRightInd w:val="0"/>
        <w:snapToGrid w:val="0"/>
        <w:spacing w:line="580" w:lineRule="exact"/>
        <w:ind w:firstLineChars="200" w:firstLine="640"/>
        <w:rPr>
          <w:rFonts w:ascii="黑体" w:eastAsia="黑体" w:cs="Times New Roman"/>
          <w:sz w:val="32"/>
          <w:szCs w:val="32"/>
        </w:rPr>
      </w:pPr>
    </w:p>
    <w:p w:rsidR="005F54A6" w:rsidRDefault="005F54A6">
      <w:pPr>
        <w:adjustRightInd w:val="0"/>
        <w:snapToGrid w:val="0"/>
        <w:spacing w:line="580" w:lineRule="exact"/>
        <w:ind w:firstLineChars="200" w:firstLine="640"/>
        <w:rPr>
          <w:rFonts w:ascii="黑体" w:eastAsia="黑体" w:cs="Times New Roman"/>
          <w:sz w:val="32"/>
          <w:szCs w:val="32"/>
        </w:rPr>
      </w:pPr>
    </w:p>
    <w:p w:rsidR="005F54A6" w:rsidRDefault="005F54A6">
      <w:pPr>
        <w:adjustRightInd w:val="0"/>
        <w:snapToGrid w:val="0"/>
        <w:spacing w:line="580" w:lineRule="exact"/>
        <w:ind w:firstLineChars="200" w:firstLine="640"/>
        <w:rPr>
          <w:rFonts w:ascii="黑体" w:eastAsia="黑体" w:cs="Times New Roman"/>
          <w:sz w:val="32"/>
          <w:szCs w:val="32"/>
        </w:rPr>
      </w:pPr>
    </w:p>
    <w:p w:rsidR="005F54A6" w:rsidRDefault="005F54A6">
      <w:pPr>
        <w:adjustRightInd w:val="0"/>
        <w:snapToGrid w:val="0"/>
        <w:spacing w:line="580" w:lineRule="exact"/>
        <w:ind w:firstLineChars="200" w:firstLine="640"/>
        <w:rPr>
          <w:rFonts w:ascii="黑体" w:eastAsia="黑体" w:cs="Times New Roman"/>
          <w:sz w:val="32"/>
          <w:szCs w:val="32"/>
        </w:rPr>
      </w:pPr>
    </w:p>
    <w:p w:rsidR="005F54A6" w:rsidRDefault="005F54A6">
      <w:pPr>
        <w:adjustRightInd w:val="0"/>
        <w:snapToGrid w:val="0"/>
        <w:spacing w:line="580" w:lineRule="exact"/>
        <w:rPr>
          <w:rFonts w:ascii="仿宋_GB2312" w:eastAsia="仿宋_GB2312" w:hAnsi="Times New Roman" w:cs="DengXian-Regular"/>
          <w:sz w:val="32"/>
          <w:szCs w:val="32"/>
          <w:highlight w:val="yellow"/>
        </w:rPr>
      </w:pPr>
      <w:r>
        <w:rPr>
          <w:rFonts w:ascii="黑体" w:eastAsia="黑体" w:cs="Times New Roman" w:hint="eastAsia"/>
          <w:sz w:val="32"/>
          <w:szCs w:val="32"/>
        </w:rPr>
        <w:t xml:space="preserve">　　　三、支出决算情况说明</w:t>
      </w:r>
    </w:p>
    <w:p w:rsidR="005F54A6" w:rsidRDefault="005F54A6">
      <w:pPr>
        <w:autoSpaceDE w:val="0"/>
        <w:autoSpaceDN w:val="0"/>
        <w:adjustRightInd w:val="0"/>
        <w:ind w:left="200" w:firstLineChars="200" w:firstLine="640"/>
        <w:jc w:val="left"/>
        <w:rPr>
          <w:rFonts w:ascii="仿宋_GB2312" w:eastAsia="仿宋_GB2312" w:hAnsi="Times New Roman" w:cs="DengXian-Regular"/>
          <w:sz w:val="32"/>
          <w:szCs w:val="32"/>
          <w:highlight w:val="yellow"/>
        </w:rPr>
      </w:pP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2022</w:t>
      </w:r>
      <w:r>
        <w:rPr>
          <w:rFonts w:ascii="仿宋_GB2312" w:eastAsia="仿宋_GB2312" w:hAnsi="Times New Roman" w:cs="DengXian-Regular" w:hint="eastAsia"/>
          <w:sz w:val="32"/>
          <w:szCs w:val="32"/>
        </w:rPr>
        <w:t>年度支出合计</w:t>
      </w:r>
      <w:r>
        <w:rPr>
          <w:rFonts w:ascii="仿宋_GB2312" w:eastAsia="仿宋_GB2312" w:hAnsi="Times New Roman" w:cs="DengXian-Regular"/>
          <w:sz w:val="32"/>
          <w:szCs w:val="32"/>
        </w:rPr>
        <w:t>15897.15</w:t>
      </w:r>
      <w:r>
        <w:rPr>
          <w:rFonts w:ascii="仿宋_GB2312" w:eastAsia="仿宋_GB2312" w:hAnsi="Times New Roman" w:cs="DengXian-Regular" w:hint="eastAsia"/>
          <w:sz w:val="32"/>
          <w:szCs w:val="32"/>
        </w:rPr>
        <w:t>万元，其中：基本支出</w:t>
      </w:r>
      <w:r>
        <w:rPr>
          <w:rFonts w:ascii="仿宋_GB2312" w:eastAsia="仿宋_GB2312" w:hAnsi="Times New Roman" w:cs="DengXian-Regular"/>
          <w:sz w:val="32"/>
          <w:szCs w:val="32"/>
        </w:rPr>
        <w:t>8439.21</w:t>
      </w:r>
      <w:r>
        <w:rPr>
          <w:rFonts w:ascii="仿宋_GB2312" w:eastAsia="仿宋_GB2312" w:hAnsi="Times New Roman" w:cs="DengXian-Regular" w:hint="eastAsia"/>
          <w:sz w:val="32"/>
          <w:szCs w:val="32"/>
        </w:rPr>
        <w:t>万元，占</w:t>
      </w:r>
      <w:r>
        <w:rPr>
          <w:rFonts w:ascii="仿宋_GB2312" w:eastAsia="仿宋_GB2312" w:hAnsi="Times New Roman" w:cs="DengXian-Regular"/>
          <w:sz w:val="32"/>
          <w:szCs w:val="32"/>
        </w:rPr>
        <w:t>53.09%</w:t>
      </w:r>
      <w:r>
        <w:rPr>
          <w:rFonts w:ascii="仿宋_GB2312" w:eastAsia="仿宋_GB2312" w:hAnsi="Times New Roman" w:cs="DengXian-Regular" w:hint="eastAsia"/>
          <w:sz w:val="32"/>
          <w:szCs w:val="32"/>
        </w:rPr>
        <w:t>；项目支出</w:t>
      </w:r>
      <w:r>
        <w:rPr>
          <w:rFonts w:ascii="仿宋_GB2312" w:eastAsia="仿宋_GB2312" w:hAnsi="Times New Roman" w:cs="DengXian-Regular"/>
          <w:sz w:val="32"/>
          <w:szCs w:val="32"/>
        </w:rPr>
        <w:t>7457.94</w:t>
      </w:r>
      <w:r>
        <w:rPr>
          <w:rFonts w:ascii="仿宋_GB2312" w:eastAsia="仿宋_GB2312" w:hAnsi="Times New Roman" w:cs="DengXian-Regular" w:hint="eastAsia"/>
          <w:sz w:val="32"/>
          <w:szCs w:val="32"/>
        </w:rPr>
        <w:t>万元，占</w:t>
      </w:r>
      <w:r>
        <w:rPr>
          <w:rFonts w:ascii="仿宋_GB2312" w:eastAsia="仿宋_GB2312" w:hAnsi="Times New Roman" w:cs="DengXian-Regular"/>
          <w:sz w:val="32"/>
          <w:szCs w:val="32"/>
        </w:rPr>
        <w:t>46.91%</w:t>
      </w:r>
      <w:r>
        <w:rPr>
          <w:rFonts w:ascii="仿宋_GB2312" w:eastAsia="仿宋_GB2312" w:hAnsi="Times New Roman" w:cs="DengXian-Regular" w:hint="eastAsia"/>
          <w:sz w:val="32"/>
          <w:szCs w:val="32"/>
        </w:rPr>
        <w:t>。</w:t>
      </w:r>
    </w:p>
    <w:p w:rsidR="005F54A6" w:rsidRDefault="005F54A6">
      <w:pPr>
        <w:spacing w:line="580" w:lineRule="exact"/>
        <w:ind w:firstLineChars="200" w:firstLine="420"/>
        <w:outlineLvl w:val="1"/>
        <w:rPr>
          <w:rFonts w:ascii="黑体" w:eastAsia="黑体" w:cs="Times New Roman"/>
          <w:sz w:val="32"/>
          <w:szCs w:val="32"/>
        </w:rPr>
      </w:pPr>
      <w:r>
        <w:rPr>
          <w:noProof/>
        </w:rPr>
        <w:pict>
          <v:shape id="_x0000_s1046" type="#_x0000_t75" style="position:absolute;left:0;text-align:left;margin-left:30.9pt;margin-top:9.7pt;width:354.7pt;height:194.9pt;z-index:251657216;visibility:visible">
            <v:imagedata r:id="rId21" o:title=""/>
            <o:lock v:ext="edit" aspectratio="f"/>
            <w10:wrap type="square"/>
          </v:shape>
        </w:pict>
      </w:r>
    </w:p>
    <w:p w:rsidR="005F54A6" w:rsidRDefault="005F54A6">
      <w:pPr>
        <w:spacing w:line="580" w:lineRule="exact"/>
        <w:ind w:firstLineChars="200" w:firstLine="640"/>
        <w:outlineLvl w:val="1"/>
        <w:rPr>
          <w:rFonts w:ascii="黑体" w:eastAsia="黑体" w:cs="Times New Roman"/>
          <w:sz w:val="32"/>
          <w:szCs w:val="32"/>
        </w:rPr>
      </w:pPr>
    </w:p>
    <w:p w:rsidR="005F54A6" w:rsidRDefault="005F54A6">
      <w:pPr>
        <w:spacing w:line="580" w:lineRule="exact"/>
        <w:ind w:firstLineChars="200" w:firstLine="640"/>
        <w:outlineLvl w:val="1"/>
        <w:rPr>
          <w:rFonts w:ascii="黑体" w:eastAsia="黑体" w:cs="Times New Roman"/>
          <w:sz w:val="32"/>
          <w:szCs w:val="32"/>
        </w:rPr>
      </w:pPr>
    </w:p>
    <w:p w:rsidR="005F54A6" w:rsidRDefault="005F54A6">
      <w:pPr>
        <w:spacing w:line="580" w:lineRule="exact"/>
        <w:ind w:firstLineChars="200" w:firstLine="640"/>
        <w:outlineLvl w:val="1"/>
        <w:rPr>
          <w:rFonts w:ascii="黑体" w:eastAsia="黑体" w:cs="Times New Roman"/>
          <w:sz w:val="32"/>
          <w:szCs w:val="32"/>
        </w:rPr>
      </w:pPr>
    </w:p>
    <w:p w:rsidR="005F54A6" w:rsidRDefault="005F54A6">
      <w:pPr>
        <w:spacing w:line="580" w:lineRule="exact"/>
        <w:ind w:firstLineChars="200" w:firstLine="640"/>
        <w:outlineLvl w:val="1"/>
        <w:rPr>
          <w:rFonts w:ascii="黑体" w:eastAsia="黑体" w:cs="Times New Roman"/>
          <w:sz w:val="32"/>
          <w:szCs w:val="32"/>
        </w:rPr>
      </w:pPr>
    </w:p>
    <w:p w:rsidR="005F54A6" w:rsidRDefault="005F54A6">
      <w:pPr>
        <w:spacing w:line="580" w:lineRule="exact"/>
        <w:ind w:firstLineChars="200" w:firstLine="640"/>
        <w:outlineLvl w:val="1"/>
        <w:rPr>
          <w:rFonts w:ascii="黑体" w:eastAsia="黑体" w:cs="Times New Roman"/>
          <w:sz w:val="32"/>
          <w:szCs w:val="32"/>
        </w:rPr>
      </w:pPr>
    </w:p>
    <w:p w:rsidR="005F54A6" w:rsidRDefault="005F54A6">
      <w:pPr>
        <w:spacing w:line="580" w:lineRule="exact"/>
        <w:ind w:firstLineChars="200" w:firstLine="640"/>
        <w:outlineLvl w:val="1"/>
        <w:rPr>
          <w:rFonts w:ascii="黑体" w:eastAsia="黑体" w:cs="Times New Roman"/>
          <w:sz w:val="32"/>
          <w:szCs w:val="32"/>
        </w:rPr>
      </w:pPr>
    </w:p>
    <w:p w:rsidR="005F54A6" w:rsidRDefault="005F54A6">
      <w:pPr>
        <w:spacing w:line="580" w:lineRule="exact"/>
        <w:ind w:firstLineChars="200" w:firstLine="640"/>
        <w:outlineLvl w:val="1"/>
        <w:rPr>
          <w:rFonts w:ascii="黑体" w:eastAsia="黑体" w:cs="Times New Roman"/>
          <w:sz w:val="32"/>
          <w:szCs w:val="32"/>
        </w:rPr>
      </w:pPr>
    </w:p>
    <w:p w:rsidR="005F54A6" w:rsidRDefault="005F54A6">
      <w:pPr>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四、</w:t>
      </w:r>
      <w:r>
        <w:rPr>
          <w:rFonts w:ascii="黑体" w:eastAsia="黑体" w:hAnsi="Cambria" w:cs="黑体" w:hint="eastAsia"/>
          <w:kern w:val="0"/>
          <w:sz w:val="32"/>
          <w:szCs w:val="32"/>
        </w:rPr>
        <w:t>财政</w:t>
      </w:r>
      <w:r>
        <w:rPr>
          <w:rFonts w:ascii="黑体" w:eastAsia="黑体" w:cs="Times New Roman" w:hint="eastAsia"/>
          <w:sz w:val="32"/>
          <w:szCs w:val="32"/>
        </w:rPr>
        <w:t>拨款收入支出决算总体情况说明</w:t>
      </w:r>
    </w:p>
    <w:p w:rsidR="005F54A6" w:rsidRDefault="005F54A6">
      <w:pPr>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（一）财政拨款收支与</w:t>
      </w:r>
      <w:r>
        <w:rPr>
          <w:rFonts w:ascii="楷体_GB2312" w:eastAsia="楷体_GB2312" w:hAnsi="Times New Roman" w:cs="DengXian-Bold"/>
          <w:b/>
          <w:bCs/>
          <w:sz w:val="32"/>
          <w:szCs w:val="32"/>
        </w:rPr>
        <w:t>2021</w:t>
      </w:r>
      <w:r>
        <w:rPr>
          <w:rFonts w:ascii="楷体_GB2312" w:eastAsia="楷体_GB2312" w:hAnsi="Times New Roman" w:cs="DengXian-Bold" w:hint="eastAsia"/>
          <w:b/>
          <w:bCs/>
          <w:sz w:val="32"/>
          <w:szCs w:val="32"/>
        </w:rPr>
        <w:t>年度决算对比情况</w:t>
      </w:r>
    </w:p>
    <w:p w:rsidR="005F54A6" w:rsidRDefault="005F54A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2022</w:t>
      </w:r>
      <w:r>
        <w:rPr>
          <w:rFonts w:ascii="仿宋_GB2312" w:eastAsia="仿宋_GB2312" w:hAnsi="Times New Roman" w:cs="DengXian-Regular" w:hint="eastAsia"/>
          <w:sz w:val="32"/>
          <w:szCs w:val="32"/>
        </w:rPr>
        <w:t>年度财政拨款本年收入</w:t>
      </w:r>
      <w:r>
        <w:rPr>
          <w:rFonts w:ascii="仿宋_GB2312" w:eastAsia="仿宋_GB2312" w:hAnsi="Times New Roman" w:cs="DengXian-Regular"/>
          <w:sz w:val="32"/>
          <w:szCs w:val="32"/>
        </w:rPr>
        <w:t>16368.44</w:t>
      </w:r>
      <w:r>
        <w:rPr>
          <w:rFonts w:ascii="仿宋_GB2312" w:eastAsia="仿宋_GB2312" w:hAnsi="Times New Roman" w:cs="DengXian-Regular" w:hint="eastAsia"/>
          <w:sz w:val="32"/>
          <w:szCs w:val="32"/>
        </w:rPr>
        <w:t>万元</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比</w:t>
      </w:r>
      <w:r>
        <w:rPr>
          <w:rFonts w:ascii="仿宋_GB2312" w:eastAsia="仿宋_GB2312" w:hAnsi="Times New Roman" w:cs="DengXian-Regular"/>
          <w:sz w:val="32"/>
          <w:szCs w:val="32"/>
        </w:rPr>
        <w:t>2021</w:t>
      </w:r>
      <w:r>
        <w:rPr>
          <w:rFonts w:ascii="仿宋_GB2312" w:eastAsia="仿宋_GB2312" w:hAnsi="Times New Roman" w:cs="DengXian-Regular" w:hint="eastAsia"/>
          <w:sz w:val="32"/>
          <w:szCs w:val="32"/>
        </w:rPr>
        <w:t>年度</w:t>
      </w:r>
      <w:r>
        <w:rPr>
          <w:rFonts w:ascii="仿宋_GB2312" w:eastAsia="仿宋_GB2312" w:cs="DengXian-Regular"/>
          <w:sz w:val="32"/>
          <w:szCs w:val="32"/>
        </w:rPr>
        <w:t>16265.29</w:t>
      </w:r>
      <w:r>
        <w:rPr>
          <w:rFonts w:ascii="仿宋_GB2312" w:eastAsia="仿宋_GB2312" w:cs="DengXian-Regular" w:hint="eastAsia"/>
          <w:sz w:val="32"/>
          <w:szCs w:val="32"/>
        </w:rPr>
        <w:t>万元</w:t>
      </w:r>
      <w:r>
        <w:rPr>
          <w:rFonts w:ascii="仿宋_GB2312" w:eastAsia="仿宋_GB2312" w:hAnsi="Times New Roman" w:cs="DengXian-Regular" w:hint="eastAsia"/>
          <w:sz w:val="32"/>
          <w:szCs w:val="32"/>
        </w:rPr>
        <w:t>增加</w:t>
      </w:r>
      <w:r>
        <w:rPr>
          <w:rFonts w:ascii="仿宋_GB2312" w:eastAsia="仿宋_GB2312" w:hAnsi="Times New Roman" w:cs="DengXian-Regular"/>
          <w:sz w:val="32"/>
          <w:szCs w:val="32"/>
        </w:rPr>
        <w:t>103.15</w:t>
      </w:r>
      <w:r>
        <w:rPr>
          <w:rFonts w:ascii="仿宋_GB2312" w:eastAsia="仿宋_GB2312" w:hAnsi="Times New Roman" w:cs="DengXian-Regular" w:hint="eastAsia"/>
          <w:sz w:val="32"/>
          <w:szCs w:val="32"/>
        </w:rPr>
        <w:t>万元，增长</w:t>
      </w:r>
      <w:r>
        <w:rPr>
          <w:rFonts w:ascii="仿宋_GB2312" w:eastAsia="仿宋_GB2312" w:hAnsi="Times New Roman" w:cs="DengXian-Regular"/>
          <w:sz w:val="32"/>
          <w:szCs w:val="32"/>
        </w:rPr>
        <w:t>6.34%</w:t>
      </w:r>
      <w:r>
        <w:rPr>
          <w:rFonts w:ascii="仿宋_GB2312" w:eastAsia="仿宋_GB2312" w:hAnsi="Times New Roman" w:cs="DengXian-Regular" w:hint="eastAsia"/>
          <w:sz w:val="32"/>
          <w:szCs w:val="32"/>
        </w:rPr>
        <w:t>，主要是增加了基本工资支出；本年支出</w:t>
      </w:r>
      <w:r>
        <w:rPr>
          <w:rFonts w:ascii="仿宋_GB2312" w:eastAsia="仿宋_GB2312" w:hAnsi="Times New Roman" w:cs="DengXian-Regular"/>
          <w:sz w:val="32"/>
          <w:szCs w:val="32"/>
        </w:rPr>
        <w:t>15897.15</w:t>
      </w:r>
      <w:r>
        <w:rPr>
          <w:rFonts w:ascii="仿宋_GB2312" w:eastAsia="仿宋_GB2312" w:hAnsi="Times New Roman" w:cs="DengXian-Regular" w:hint="eastAsia"/>
          <w:sz w:val="32"/>
          <w:szCs w:val="32"/>
        </w:rPr>
        <w:t>万元，比</w:t>
      </w:r>
      <w:r>
        <w:rPr>
          <w:rFonts w:ascii="仿宋_GB2312" w:eastAsia="仿宋_GB2312" w:hAnsi="Times New Roman" w:cs="DengXian-Regular"/>
          <w:sz w:val="32"/>
          <w:szCs w:val="32"/>
        </w:rPr>
        <w:t>2021</w:t>
      </w:r>
      <w:r>
        <w:rPr>
          <w:rFonts w:ascii="仿宋_GB2312" w:eastAsia="仿宋_GB2312" w:hAnsi="Times New Roman" w:cs="DengXian-Regular" w:hint="eastAsia"/>
          <w:sz w:val="32"/>
          <w:szCs w:val="32"/>
        </w:rPr>
        <w:t>年度</w:t>
      </w:r>
      <w:r>
        <w:rPr>
          <w:rFonts w:ascii="仿宋_GB2312" w:eastAsia="仿宋_GB2312" w:cs="DengXian-Regular"/>
          <w:sz w:val="32"/>
          <w:szCs w:val="32"/>
        </w:rPr>
        <w:t>16464.52</w:t>
      </w:r>
      <w:r>
        <w:rPr>
          <w:rFonts w:ascii="仿宋_GB2312" w:eastAsia="仿宋_GB2312" w:hAnsi="Times New Roman" w:cs="DengXian-Regular" w:hint="eastAsia"/>
          <w:sz w:val="32"/>
          <w:szCs w:val="32"/>
        </w:rPr>
        <w:t>减少</w:t>
      </w:r>
      <w:r>
        <w:rPr>
          <w:rFonts w:ascii="仿宋_GB2312" w:eastAsia="仿宋_GB2312" w:hAnsi="Times New Roman" w:cs="DengXian-Regular"/>
          <w:sz w:val="32"/>
          <w:szCs w:val="32"/>
        </w:rPr>
        <w:t>567.37</w:t>
      </w:r>
      <w:r>
        <w:rPr>
          <w:rFonts w:ascii="仿宋_GB2312" w:eastAsia="仿宋_GB2312" w:hAnsi="Times New Roman" w:cs="DengXian-Regular" w:hint="eastAsia"/>
          <w:sz w:val="32"/>
          <w:szCs w:val="32"/>
        </w:rPr>
        <w:t>万元，降低</w:t>
      </w:r>
      <w:r>
        <w:rPr>
          <w:rFonts w:ascii="仿宋_GB2312" w:eastAsia="仿宋_GB2312" w:hAnsi="Times New Roman" w:cs="DengXian-Regular"/>
          <w:sz w:val="32"/>
          <w:szCs w:val="32"/>
        </w:rPr>
        <w:t>3.45%</w:t>
      </w:r>
      <w:r>
        <w:rPr>
          <w:rFonts w:ascii="仿宋_GB2312" w:eastAsia="仿宋_GB2312" w:hAnsi="Times New Roman" w:cs="DengXian-Regular" w:hint="eastAsia"/>
          <w:sz w:val="32"/>
          <w:szCs w:val="32"/>
        </w:rPr>
        <w:t>，主要是项目支出借款支付，未及时记支出账。具体情况如下：</w:t>
      </w:r>
    </w:p>
    <w:p w:rsidR="005F54A6" w:rsidRDefault="005F54A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sz w:val="32"/>
          <w:szCs w:val="32"/>
        </w:rPr>
        <w:t>1.</w:t>
      </w:r>
      <w:r>
        <w:rPr>
          <w:rFonts w:ascii="仿宋_GB2312" w:eastAsia="仿宋_GB2312" w:hAnsi="Times New Roman" w:cs="DengXian-Regular" w:hint="eastAsia"/>
          <w:sz w:val="32"/>
          <w:szCs w:val="32"/>
        </w:rPr>
        <w:t>一般公共预算财政拨款本年收入</w:t>
      </w:r>
      <w:r>
        <w:rPr>
          <w:rFonts w:ascii="仿宋_GB2312" w:eastAsia="仿宋_GB2312" w:hAnsi="Times New Roman" w:cs="DengXian-Regular"/>
          <w:sz w:val="32"/>
          <w:szCs w:val="32"/>
        </w:rPr>
        <w:t>16368.44</w:t>
      </w:r>
      <w:r>
        <w:rPr>
          <w:rFonts w:ascii="仿宋_GB2312" w:eastAsia="仿宋_GB2312" w:hAnsi="Times New Roman" w:cs="DengXian-Regular" w:hint="eastAsia"/>
          <w:sz w:val="32"/>
          <w:szCs w:val="32"/>
        </w:rPr>
        <w:t>万元</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比</w:t>
      </w:r>
      <w:r>
        <w:rPr>
          <w:rFonts w:ascii="仿宋_GB2312" w:eastAsia="仿宋_GB2312" w:hAnsi="Times New Roman" w:cs="DengXian-Regular"/>
          <w:sz w:val="32"/>
          <w:szCs w:val="32"/>
        </w:rPr>
        <w:t>2021</w:t>
      </w:r>
      <w:r>
        <w:rPr>
          <w:rFonts w:ascii="仿宋_GB2312" w:eastAsia="仿宋_GB2312" w:hAnsi="Times New Roman" w:cs="DengXian-Regular" w:hint="eastAsia"/>
          <w:sz w:val="32"/>
          <w:szCs w:val="32"/>
        </w:rPr>
        <w:t>年度</w:t>
      </w:r>
      <w:r>
        <w:rPr>
          <w:rFonts w:ascii="仿宋_GB2312" w:eastAsia="仿宋_GB2312" w:cs="DengXian-Regular"/>
          <w:sz w:val="32"/>
          <w:szCs w:val="32"/>
        </w:rPr>
        <w:t>16265.29</w:t>
      </w:r>
      <w:r>
        <w:rPr>
          <w:rFonts w:ascii="仿宋_GB2312" w:eastAsia="仿宋_GB2312" w:cs="DengXian-Regular" w:hint="eastAsia"/>
          <w:sz w:val="32"/>
          <w:szCs w:val="32"/>
        </w:rPr>
        <w:t>万元</w:t>
      </w:r>
      <w:r>
        <w:rPr>
          <w:rFonts w:ascii="仿宋_GB2312" w:eastAsia="仿宋_GB2312" w:hAnsi="Times New Roman" w:cs="DengXian-Regular" w:hint="eastAsia"/>
          <w:sz w:val="32"/>
          <w:szCs w:val="32"/>
        </w:rPr>
        <w:t>增加</w:t>
      </w:r>
      <w:r>
        <w:rPr>
          <w:rFonts w:ascii="仿宋_GB2312" w:eastAsia="仿宋_GB2312" w:hAnsi="Times New Roman" w:cs="DengXian-Regular"/>
          <w:sz w:val="32"/>
          <w:szCs w:val="32"/>
        </w:rPr>
        <w:t>103.15</w:t>
      </w:r>
      <w:r>
        <w:rPr>
          <w:rFonts w:ascii="仿宋_GB2312" w:eastAsia="仿宋_GB2312" w:hAnsi="Times New Roman" w:cs="DengXian-Regular" w:hint="eastAsia"/>
          <w:sz w:val="32"/>
          <w:szCs w:val="32"/>
        </w:rPr>
        <w:t>万元，增长</w:t>
      </w:r>
      <w:r>
        <w:rPr>
          <w:rFonts w:ascii="仿宋_GB2312" w:eastAsia="仿宋_GB2312" w:hAnsi="Times New Roman" w:cs="DengXian-Regular"/>
          <w:sz w:val="32"/>
          <w:szCs w:val="32"/>
        </w:rPr>
        <w:t>6.34%</w:t>
      </w:r>
      <w:r>
        <w:rPr>
          <w:rFonts w:ascii="仿宋_GB2312" w:eastAsia="仿宋_GB2312" w:hAnsi="Times New Roman" w:cs="DengXian-Regular" w:hint="eastAsia"/>
          <w:sz w:val="32"/>
          <w:szCs w:val="32"/>
        </w:rPr>
        <w:t>，主要是增加了基本工资支出；本年支出</w:t>
      </w:r>
      <w:r>
        <w:rPr>
          <w:rFonts w:ascii="仿宋_GB2312" w:eastAsia="仿宋_GB2312" w:hAnsi="Times New Roman" w:cs="DengXian-Regular"/>
          <w:sz w:val="32"/>
          <w:szCs w:val="32"/>
        </w:rPr>
        <w:t>15897.15</w:t>
      </w:r>
      <w:r>
        <w:rPr>
          <w:rFonts w:ascii="仿宋_GB2312" w:eastAsia="仿宋_GB2312" w:hAnsi="Times New Roman" w:cs="DengXian-Regular" w:hint="eastAsia"/>
          <w:sz w:val="32"/>
          <w:szCs w:val="32"/>
        </w:rPr>
        <w:t>万元，比</w:t>
      </w:r>
      <w:r>
        <w:rPr>
          <w:rFonts w:ascii="仿宋_GB2312" w:eastAsia="仿宋_GB2312" w:hAnsi="Times New Roman" w:cs="DengXian-Regular"/>
          <w:sz w:val="32"/>
          <w:szCs w:val="32"/>
        </w:rPr>
        <w:t>2021</w:t>
      </w:r>
      <w:r>
        <w:rPr>
          <w:rFonts w:ascii="仿宋_GB2312" w:eastAsia="仿宋_GB2312" w:hAnsi="Times New Roman" w:cs="DengXian-Regular" w:hint="eastAsia"/>
          <w:sz w:val="32"/>
          <w:szCs w:val="32"/>
        </w:rPr>
        <w:t>年度</w:t>
      </w:r>
      <w:r>
        <w:rPr>
          <w:rFonts w:ascii="仿宋_GB2312" w:eastAsia="仿宋_GB2312" w:cs="DengXian-Regular"/>
          <w:sz w:val="32"/>
          <w:szCs w:val="32"/>
        </w:rPr>
        <w:t>16464.52</w:t>
      </w:r>
      <w:r>
        <w:rPr>
          <w:rFonts w:ascii="仿宋_GB2312" w:eastAsia="仿宋_GB2312" w:hAnsi="Times New Roman" w:cs="DengXian-Regular" w:hint="eastAsia"/>
          <w:sz w:val="32"/>
          <w:szCs w:val="32"/>
        </w:rPr>
        <w:t>减少</w:t>
      </w:r>
      <w:r>
        <w:rPr>
          <w:rFonts w:ascii="仿宋_GB2312" w:eastAsia="仿宋_GB2312" w:hAnsi="Times New Roman" w:cs="DengXian-Regular"/>
          <w:sz w:val="32"/>
          <w:szCs w:val="32"/>
        </w:rPr>
        <w:t>567.37</w:t>
      </w:r>
      <w:r>
        <w:rPr>
          <w:rFonts w:ascii="仿宋_GB2312" w:eastAsia="仿宋_GB2312" w:hAnsi="Times New Roman" w:cs="DengXian-Regular" w:hint="eastAsia"/>
          <w:sz w:val="32"/>
          <w:szCs w:val="32"/>
        </w:rPr>
        <w:t>万元，降低</w:t>
      </w:r>
      <w:r>
        <w:rPr>
          <w:rFonts w:ascii="仿宋_GB2312" w:eastAsia="仿宋_GB2312" w:hAnsi="Times New Roman" w:cs="DengXian-Regular"/>
          <w:sz w:val="32"/>
          <w:szCs w:val="32"/>
        </w:rPr>
        <w:t>3.45%</w:t>
      </w:r>
      <w:r>
        <w:rPr>
          <w:rFonts w:ascii="仿宋_GB2312" w:eastAsia="仿宋_GB2312" w:hAnsi="Times New Roman" w:cs="DengXian-Regular" w:hint="eastAsia"/>
          <w:sz w:val="32"/>
          <w:szCs w:val="32"/>
        </w:rPr>
        <w:t>，主要是项目支出借款支付，未及时记支出账。</w:t>
      </w:r>
    </w:p>
    <w:p w:rsidR="005F54A6" w:rsidRDefault="005F54A6">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5F54A6" w:rsidRDefault="005F54A6">
      <w:pPr>
        <w:snapToGrid w:val="0"/>
        <w:spacing w:line="580" w:lineRule="exact"/>
        <w:ind w:firstLineChars="200" w:firstLine="643"/>
        <w:rPr>
          <w:rFonts w:ascii="楷体_GB2312" w:eastAsia="楷体_GB2312" w:hAnsi="Times New Roman" w:cs="DengXian-Bold"/>
          <w:b/>
          <w:bCs/>
          <w:sz w:val="32"/>
          <w:szCs w:val="32"/>
        </w:rPr>
      </w:pPr>
    </w:p>
    <w:p w:rsidR="005F54A6" w:rsidRDefault="005F54A6">
      <w:pPr>
        <w:snapToGrid w:val="0"/>
        <w:spacing w:line="580" w:lineRule="exact"/>
        <w:ind w:firstLineChars="200" w:firstLine="643"/>
        <w:rPr>
          <w:rFonts w:ascii="楷体_GB2312" w:eastAsia="楷体_GB2312" w:hAnsi="Times New Roman" w:cs="DengXian-Bold"/>
          <w:b/>
          <w:bCs/>
          <w:sz w:val="32"/>
          <w:szCs w:val="32"/>
        </w:rPr>
      </w:pPr>
    </w:p>
    <w:p w:rsidR="005F54A6" w:rsidRDefault="005F54A6">
      <w:pPr>
        <w:snapToGrid w:val="0"/>
        <w:spacing w:line="580" w:lineRule="exact"/>
        <w:ind w:firstLineChars="200" w:firstLine="643"/>
        <w:rPr>
          <w:rFonts w:ascii="楷体_GB2312" w:eastAsia="楷体_GB2312" w:hAnsi="Times New Roman" w:cs="DengXian-Bold"/>
          <w:b/>
          <w:bCs/>
          <w:sz w:val="32"/>
          <w:szCs w:val="32"/>
        </w:rPr>
      </w:pPr>
    </w:p>
    <w:p w:rsidR="005F54A6" w:rsidRDefault="005F54A6">
      <w:pPr>
        <w:snapToGrid w:val="0"/>
        <w:spacing w:line="580" w:lineRule="exact"/>
        <w:ind w:firstLineChars="200" w:firstLine="643"/>
        <w:rPr>
          <w:rFonts w:ascii="楷体_GB2312" w:eastAsia="楷体_GB2312" w:hAnsi="Times New Roman" w:cs="DengXian-Bold"/>
          <w:b/>
          <w:bCs/>
          <w:sz w:val="32"/>
          <w:szCs w:val="32"/>
        </w:rPr>
      </w:pPr>
    </w:p>
    <w:p w:rsidR="005F54A6" w:rsidRDefault="005F54A6">
      <w:pPr>
        <w:snapToGrid w:val="0"/>
        <w:spacing w:line="580" w:lineRule="exact"/>
        <w:ind w:firstLineChars="200" w:firstLine="643"/>
        <w:rPr>
          <w:rFonts w:ascii="楷体_GB2312" w:eastAsia="楷体_GB2312" w:hAnsi="Times New Roman" w:cs="DengXian-Bold"/>
          <w:b/>
          <w:bCs/>
          <w:sz w:val="32"/>
          <w:szCs w:val="32"/>
        </w:rPr>
      </w:pPr>
    </w:p>
    <w:p w:rsidR="005F54A6" w:rsidRDefault="005F54A6">
      <w:pPr>
        <w:snapToGrid w:val="0"/>
        <w:spacing w:line="580" w:lineRule="exact"/>
        <w:ind w:firstLineChars="200" w:firstLine="643"/>
        <w:rPr>
          <w:rFonts w:ascii="楷体_GB2312" w:eastAsia="楷体_GB2312" w:hAnsi="Times New Roman" w:cs="DengXian-Bold"/>
          <w:b/>
          <w:bCs/>
          <w:sz w:val="32"/>
          <w:szCs w:val="32"/>
        </w:rPr>
      </w:pPr>
    </w:p>
    <w:p w:rsidR="005F54A6" w:rsidRDefault="005F54A6">
      <w:pPr>
        <w:snapToGrid w:val="0"/>
        <w:spacing w:line="580" w:lineRule="exact"/>
        <w:ind w:firstLineChars="200" w:firstLine="420"/>
        <w:rPr>
          <w:rFonts w:ascii="楷体_GB2312" w:eastAsia="楷体_GB2312" w:hAnsi="Times New Roman" w:cs="DengXian-Bold"/>
          <w:b/>
          <w:bCs/>
          <w:sz w:val="32"/>
          <w:szCs w:val="32"/>
        </w:rPr>
      </w:pPr>
      <w:r>
        <w:rPr>
          <w:noProof/>
        </w:rPr>
        <w:pict>
          <v:shape id="图表 2" o:spid="_x0000_s1047" type="#_x0000_t75" style="position:absolute;left:0;text-align:left;margin-left:20.4pt;margin-top:-194.45pt;width:361.45pt;height:216.5pt;z-index:251658240;visibility:visible">
            <v:imagedata r:id="rId22" o:title=""/>
            <o:lock v:ext="edit" aspectratio="f"/>
            <w10:wrap type="square"/>
          </v:shape>
        </w:pict>
      </w:r>
    </w:p>
    <w:p w:rsidR="005F54A6" w:rsidRDefault="005F54A6">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2.</w:t>
      </w:r>
      <w:r>
        <w:rPr>
          <w:rFonts w:ascii="仿宋_GB2312" w:eastAsia="仿宋_GB2312" w:cs="DengXian-Regular" w:hint="eastAsia"/>
          <w:sz w:val="32"/>
          <w:szCs w:val="32"/>
        </w:rPr>
        <w:t>政府性基金预算财政拨款本年收入</w:t>
      </w:r>
      <w:r>
        <w:rPr>
          <w:rFonts w:ascii="仿宋_GB2312" w:eastAsia="仿宋_GB2312" w:cs="DengXian-Regular"/>
          <w:sz w:val="32"/>
          <w:szCs w:val="32"/>
        </w:rPr>
        <w:t>0</w:t>
      </w:r>
      <w:r>
        <w:rPr>
          <w:rFonts w:ascii="仿宋_GB2312" w:eastAsia="仿宋_GB2312" w:cs="DengXian-Regular" w:hint="eastAsia"/>
          <w:sz w:val="32"/>
          <w:szCs w:val="32"/>
        </w:rPr>
        <w:t>万元，比上年增加</w:t>
      </w:r>
      <w:r>
        <w:rPr>
          <w:rFonts w:ascii="仿宋_GB2312" w:eastAsia="仿宋_GB2312" w:cs="DengXian-Regular"/>
          <w:sz w:val="32"/>
          <w:szCs w:val="32"/>
        </w:rPr>
        <w:t>0</w:t>
      </w:r>
      <w:r>
        <w:rPr>
          <w:rFonts w:ascii="仿宋_GB2312" w:eastAsia="仿宋_GB2312" w:cs="DengXian-Regular" w:hint="eastAsia"/>
          <w:sz w:val="32"/>
          <w:szCs w:val="32"/>
        </w:rPr>
        <w:t>万元，增长</w:t>
      </w:r>
      <w:r>
        <w:rPr>
          <w:rFonts w:ascii="仿宋_GB2312" w:eastAsia="仿宋_GB2312" w:cs="DengXian-Regular"/>
          <w:sz w:val="32"/>
          <w:szCs w:val="32"/>
        </w:rPr>
        <w:t>0%</w:t>
      </w:r>
      <w:r>
        <w:rPr>
          <w:rFonts w:ascii="仿宋_GB2312" w:eastAsia="仿宋_GB2312" w:cs="DengXian-Regular" w:hint="eastAsia"/>
          <w:sz w:val="32"/>
          <w:szCs w:val="32"/>
        </w:rPr>
        <w:t>；本年支出</w:t>
      </w:r>
      <w:r>
        <w:rPr>
          <w:rFonts w:ascii="仿宋_GB2312" w:eastAsia="仿宋_GB2312" w:cs="DengXian-Regular"/>
          <w:sz w:val="32"/>
          <w:szCs w:val="32"/>
        </w:rPr>
        <w:t>0</w:t>
      </w:r>
      <w:r>
        <w:rPr>
          <w:rFonts w:ascii="仿宋_GB2312" w:eastAsia="仿宋_GB2312" w:cs="DengXian-Regular" w:hint="eastAsia"/>
          <w:sz w:val="32"/>
          <w:szCs w:val="32"/>
        </w:rPr>
        <w:t>万元，比上年增加</w:t>
      </w:r>
      <w:r>
        <w:rPr>
          <w:rFonts w:ascii="仿宋_GB2312" w:eastAsia="仿宋_GB2312" w:cs="DengXian-Regular"/>
          <w:sz w:val="32"/>
          <w:szCs w:val="32"/>
        </w:rPr>
        <w:t>0</w:t>
      </w:r>
      <w:r>
        <w:rPr>
          <w:rFonts w:ascii="仿宋_GB2312" w:eastAsia="仿宋_GB2312" w:cs="DengXian-Regular" w:hint="eastAsia"/>
          <w:sz w:val="32"/>
          <w:szCs w:val="32"/>
        </w:rPr>
        <w:t>万元，增长</w:t>
      </w:r>
      <w:r>
        <w:rPr>
          <w:rFonts w:ascii="仿宋_GB2312" w:eastAsia="仿宋_GB2312" w:cs="DengXian-Regular"/>
          <w:sz w:val="32"/>
          <w:szCs w:val="32"/>
        </w:rPr>
        <w:t>0%</w:t>
      </w:r>
      <w:r>
        <w:rPr>
          <w:rFonts w:ascii="仿宋_GB2312" w:eastAsia="仿宋_GB2312" w:cs="DengXian-Regular" w:hint="eastAsia"/>
          <w:sz w:val="32"/>
          <w:szCs w:val="32"/>
        </w:rPr>
        <w:t>。</w:t>
      </w:r>
    </w:p>
    <w:p w:rsidR="005F54A6" w:rsidRDefault="005F54A6">
      <w:pPr>
        <w:adjustRightInd w:val="0"/>
        <w:snapToGrid w:val="0"/>
        <w:spacing w:line="580" w:lineRule="exact"/>
        <w:ind w:firstLineChars="200" w:firstLine="640"/>
        <w:rPr>
          <w:rFonts w:ascii="楷体_GB2312" w:eastAsia="楷体_GB2312" w:hAnsi="Times New Roman" w:cs="DengXian-Bold"/>
          <w:b/>
          <w:bCs/>
          <w:sz w:val="32"/>
          <w:szCs w:val="32"/>
        </w:rPr>
      </w:pPr>
      <w:r>
        <w:rPr>
          <w:rFonts w:ascii="仿宋_GB2312" w:eastAsia="仿宋_GB2312" w:cs="DengXian-Regular"/>
          <w:sz w:val="32"/>
          <w:szCs w:val="32"/>
        </w:rPr>
        <w:t>3.</w:t>
      </w:r>
      <w:r>
        <w:rPr>
          <w:rFonts w:ascii="仿宋_GB2312" w:eastAsia="仿宋_GB2312" w:cs="DengXian-Regular" w:hint="eastAsia"/>
          <w:sz w:val="32"/>
          <w:szCs w:val="32"/>
        </w:rPr>
        <w:t>国有资本经营预算财政拨款本年收入</w:t>
      </w:r>
      <w:r>
        <w:rPr>
          <w:rFonts w:ascii="仿宋_GB2312" w:eastAsia="仿宋_GB2312" w:cs="DengXian-Regular"/>
          <w:sz w:val="32"/>
          <w:szCs w:val="32"/>
        </w:rPr>
        <w:t>0</w:t>
      </w:r>
      <w:r>
        <w:rPr>
          <w:rFonts w:ascii="仿宋_GB2312" w:eastAsia="仿宋_GB2312" w:cs="DengXian-Regular" w:hint="eastAsia"/>
          <w:sz w:val="32"/>
          <w:szCs w:val="32"/>
        </w:rPr>
        <w:t>万元，比上年增加</w:t>
      </w:r>
      <w:r>
        <w:rPr>
          <w:rFonts w:ascii="仿宋_GB2312" w:eastAsia="仿宋_GB2312" w:cs="DengXian-Regular"/>
          <w:sz w:val="32"/>
          <w:szCs w:val="32"/>
        </w:rPr>
        <w:t>0</w:t>
      </w:r>
      <w:r>
        <w:rPr>
          <w:rFonts w:ascii="仿宋_GB2312" w:eastAsia="仿宋_GB2312" w:cs="DengXian-Regular" w:hint="eastAsia"/>
          <w:sz w:val="32"/>
          <w:szCs w:val="32"/>
        </w:rPr>
        <w:t>万元，增长</w:t>
      </w:r>
      <w:r>
        <w:rPr>
          <w:rFonts w:ascii="仿宋_GB2312" w:eastAsia="仿宋_GB2312" w:cs="DengXian-Regular"/>
          <w:sz w:val="32"/>
          <w:szCs w:val="32"/>
        </w:rPr>
        <w:t>0%</w:t>
      </w:r>
      <w:r>
        <w:rPr>
          <w:rFonts w:ascii="仿宋_GB2312" w:eastAsia="仿宋_GB2312" w:cs="DengXian-Regular" w:hint="eastAsia"/>
          <w:sz w:val="32"/>
          <w:szCs w:val="32"/>
        </w:rPr>
        <w:t>；本年支出</w:t>
      </w:r>
      <w:r>
        <w:rPr>
          <w:rFonts w:ascii="仿宋_GB2312" w:eastAsia="仿宋_GB2312" w:cs="DengXian-Regular"/>
          <w:sz w:val="32"/>
          <w:szCs w:val="32"/>
        </w:rPr>
        <w:t>0</w:t>
      </w:r>
      <w:r>
        <w:rPr>
          <w:rFonts w:ascii="仿宋_GB2312" w:eastAsia="仿宋_GB2312" w:cs="DengXian-Regular" w:hint="eastAsia"/>
          <w:sz w:val="32"/>
          <w:szCs w:val="32"/>
        </w:rPr>
        <w:t>万元，比上年增加</w:t>
      </w:r>
      <w:r>
        <w:rPr>
          <w:rFonts w:ascii="仿宋_GB2312" w:eastAsia="仿宋_GB2312" w:cs="DengXian-Regular"/>
          <w:sz w:val="32"/>
          <w:szCs w:val="32"/>
        </w:rPr>
        <w:t>0</w:t>
      </w:r>
      <w:r>
        <w:rPr>
          <w:rFonts w:ascii="仿宋_GB2312" w:eastAsia="仿宋_GB2312" w:cs="DengXian-Regular" w:hint="eastAsia"/>
          <w:sz w:val="32"/>
          <w:szCs w:val="32"/>
        </w:rPr>
        <w:t>万元，增长</w:t>
      </w:r>
      <w:r>
        <w:rPr>
          <w:rFonts w:ascii="仿宋_GB2312" w:eastAsia="仿宋_GB2312" w:cs="DengXian-Regular"/>
          <w:sz w:val="32"/>
          <w:szCs w:val="32"/>
        </w:rPr>
        <w:t>0%</w:t>
      </w:r>
      <w:r>
        <w:rPr>
          <w:rFonts w:ascii="仿宋_GB2312" w:eastAsia="仿宋_GB2312" w:cs="DengXian-Regular" w:hint="eastAsia"/>
          <w:sz w:val="32"/>
          <w:szCs w:val="32"/>
        </w:rPr>
        <w:t>。</w:t>
      </w:r>
    </w:p>
    <w:p w:rsidR="005F54A6" w:rsidRDefault="005F54A6">
      <w:pPr>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（二）财政拨款收支与年初预算数对比情况</w:t>
      </w:r>
    </w:p>
    <w:p w:rsidR="005F54A6" w:rsidRDefault="005F54A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2022</w:t>
      </w:r>
      <w:r>
        <w:rPr>
          <w:rFonts w:ascii="仿宋_GB2312" w:eastAsia="仿宋_GB2312" w:hAnsi="Times New Roman" w:cs="DengXian-Regular" w:hint="eastAsia"/>
          <w:sz w:val="32"/>
          <w:szCs w:val="32"/>
        </w:rPr>
        <w:t>年度财政拨款本年收入</w:t>
      </w:r>
      <w:r>
        <w:rPr>
          <w:rFonts w:ascii="仿宋_GB2312" w:eastAsia="仿宋_GB2312" w:hAnsi="Times New Roman" w:cs="DengXian-Regular"/>
          <w:sz w:val="32"/>
          <w:szCs w:val="32"/>
        </w:rPr>
        <w:t>16368.44</w:t>
      </w:r>
      <w:r>
        <w:rPr>
          <w:rFonts w:ascii="仿宋_GB2312" w:eastAsia="仿宋_GB2312" w:hAnsi="Times New Roman" w:cs="DengXian-Regular" w:hint="eastAsia"/>
          <w:sz w:val="32"/>
          <w:szCs w:val="32"/>
        </w:rPr>
        <w:t>万元，完成年初预算</w:t>
      </w:r>
      <w:r>
        <w:rPr>
          <w:rFonts w:ascii="宋体" w:hAnsi="宋体" w:cs="宋体"/>
          <w:sz w:val="28"/>
        </w:rPr>
        <w:t>13324.99</w:t>
      </w:r>
      <w:r>
        <w:rPr>
          <w:rFonts w:ascii="仿宋_GB2312" w:eastAsia="仿宋_GB2312" w:hAnsi="Times New Roman" w:cs="DengXian-Regular" w:hint="eastAsia"/>
          <w:sz w:val="32"/>
          <w:szCs w:val="32"/>
        </w:rPr>
        <w:t>的</w:t>
      </w:r>
      <w:r>
        <w:rPr>
          <w:rFonts w:ascii="仿宋_GB2312" w:eastAsia="仿宋_GB2312" w:hAnsi="Times New Roman" w:cs="DengXian-Regular"/>
          <w:sz w:val="32"/>
          <w:szCs w:val="32"/>
        </w:rPr>
        <w:t>122.84%,</w:t>
      </w:r>
      <w:r>
        <w:rPr>
          <w:rFonts w:ascii="仿宋_GB2312" w:eastAsia="仿宋_GB2312" w:hAnsi="Times New Roman" w:cs="DengXian-Regular" w:hint="eastAsia"/>
          <w:sz w:val="32"/>
          <w:szCs w:val="32"/>
        </w:rPr>
        <w:t>比年初预算增加</w:t>
      </w:r>
      <w:r>
        <w:rPr>
          <w:rFonts w:ascii="仿宋_GB2312" w:eastAsia="仿宋_GB2312" w:hAnsi="Times New Roman" w:cs="DengXian-Regular"/>
          <w:sz w:val="32"/>
          <w:szCs w:val="32"/>
        </w:rPr>
        <w:t>3043.45</w:t>
      </w:r>
      <w:r>
        <w:rPr>
          <w:rFonts w:ascii="仿宋_GB2312" w:eastAsia="仿宋_GB2312" w:hAnsi="Times New Roman" w:cs="DengXian-Regular" w:hint="eastAsia"/>
          <w:sz w:val="32"/>
          <w:szCs w:val="32"/>
        </w:rPr>
        <w:t>万元，决算数大于预算数主要原因是按警员套改原则，增加了基本工资支出，由于控制疫情工作需要，增加了防疫项目支出；本年支出</w:t>
      </w:r>
      <w:r>
        <w:rPr>
          <w:rFonts w:ascii="仿宋_GB2312" w:eastAsia="仿宋_GB2312" w:hAnsi="Times New Roman" w:cs="DengXian-Regular"/>
          <w:sz w:val="32"/>
          <w:szCs w:val="32"/>
        </w:rPr>
        <w:t>15897.15</w:t>
      </w:r>
      <w:r>
        <w:rPr>
          <w:rFonts w:ascii="仿宋_GB2312" w:eastAsia="仿宋_GB2312" w:hAnsi="Times New Roman" w:cs="DengXian-Regular" w:hint="eastAsia"/>
          <w:sz w:val="32"/>
          <w:szCs w:val="32"/>
        </w:rPr>
        <w:t>万元，完成年初预算的</w:t>
      </w:r>
      <w:r>
        <w:rPr>
          <w:rFonts w:ascii="仿宋_GB2312" w:eastAsia="仿宋_GB2312" w:hAnsi="Times New Roman" w:cs="DengXian-Regular"/>
          <w:sz w:val="32"/>
          <w:szCs w:val="32"/>
        </w:rPr>
        <w:t>119.3%,</w:t>
      </w:r>
      <w:r>
        <w:rPr>
          <w:rFonts w:ascii="仿宋_GB2312" w:eastAsia="仿宋_GB2312" w:hAnsi="Times New Roman" w:cs="DengXian-Regular" w:hint="eastAsia"/>
          <w:sz w:val="32"/>
          <w:szCs w:val="32"/>
        </w:rPr>
        <w:t>比年初预算增加</w:t>
      </w:r>
      <w:r>
        <w:rPr>
          <w:rFonts w:ascii="仿宋_GB2312" w:eastAsia="仿宋_GB2312" w:hAnsi="Times New Roman" w:cs="DengXian-Regular"/>
          <w:sz w:val="32"/>
          <w:szCs w:val="32"/>
        </w:rPr>
        <w:t>2572.16</w:t>
      </w:r>
      <w:r>
        <w:rPr>
          <w:rFonts w:ascii="仿宋_GB2312" w:eastAsia="仿宋_GB2312" w:hAnsi="Times New Roman" w:cs="DengXian-Regular" w:hint="eastAsia"/>
          <w:sz w:val="32"/>
          <w:szCs w:val="32"/>
        </w:rPr>
        <w:t>万元，决算数大于预算数主要原因是按警员套改原则，增加了基本工资支出，由于控制疫情工作需要，增加了防疫项目支出。具体情况如下：</w:t>
      </w:r>
    </w:p>
    <w:p w:rsidR="005F54A6" w:rsidRDefault="005F54A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sz w:val="32"/>
          <w:szCs w:val="32"/>
        </w:rPr>
        <w:t>1.</w:t>
      </w:r>
      <w:r>
        <w:rPr>
          <w:rFonts w:ascii="仿宋_GB2312" w:eastAsia="仿宋_GB2312" w:hAnsi="Times New Roman" w:cs="DengXian-Regular" w:hint="eastAsia"/>
          <w:sz w:val="32"/>
          <w:szCs w:val="32"/>
        </w:rPr>
        <w:t>一般公共预算财政拨款本年收入</w:t>
      </w:r>
      <w:r>
        <w:rPr>
          <w:rFonts w:ascii="仿宋_GB2312" w:eastAsia="仿宋_GB2312" w:hAnsi="Times New Roman" w:cs="DengXian-Regular"/>
          <w:sz w:val="32"/>
          <w:szCs w:val="32"/>
        </w:rPr>
        <w:t>16368.44</w:t>
      </w:r>
      <w:r>
        <w:rPr>
          <w:rFonts w:ascii="仿宋_GB2312" w:eastAsia="仿宋_GB2312" w:hAnsi="Times New Roman" w:cs="DengXian-Regular" w:hint="eastAsia"/>
          <w:sz w:val="32"/>
          <w:szCs w:val="32"/>
        </w:rPr>
        <w:t>万元，完成年初预算</w:t>
      </w:r>
      <w:r>
        <w:rPr>
          <w:rFonts w:ascii="仿宋_GB2312" w:eastAsia="仿宋_GB2312" w:hAnsi="Times New Roman" w:cs="DengXian-Regular"/>
          <w:sz w:val="32"/>
          <w:szCs w:val="32"/>
        </w:rPr>
        <w:t>122.84%</w:t>
      </w:r>
      <w:r>
        <w:rPr>
          <w:rFonts w:ascii="仿宋_GB2312" w:eastAsia="仿宋_GB2312" w:hAnsi="Times New Roman" w:cs="DengXian-Regular" w:hint="eastAsia"/>
          <w:sz w:val="32"/>
          <w:szCs w:val="32"/>
        </w:rPr>
        <w:t>，比年初预算增加</w:t>
      </w:r>
      <w:r>
        <w:rPr>
          <w:rFonts w:ascii="仿宋_GB2312" w:eastAsia="仿宋_GB2312" w:hAnsi="Times New Roman" w:cs="DengXian-Regular"/>
          <w:sz w:val="32"/>
          <w:szCs w:val="32"/>
        </w:rPr>
        <w:t>3043.45</w:t>
      </w:r>
      <w:r>
        <w:rPr>
          <w:rFonts w:ascii="仿宋_GB2312" w:eastAsia="仿宋_GB2312" w:hAnsi="Times New Roman" w:cs="DengXian-Regular" w:hint="eastAsia"/>
          <w:sz w:val="32"/>
          <w:szCs w:val="32"/>
        </w:rPr>
        <w:t>万元，主要是按警员套改原则，增加了基本工资支出，由于控制疫情工作需要，增加了防疫项目支出；支出</w:t>
      </w:r>
      <w:r>
        <w:rPr>
          <w:rFonts w:ascii="仿宋_GB2312" w:eastAsia="仿宋_GB2312" w:hAnsi="Times New Roman" w:cs="DengXian-Regular"/>
          <w:sz w:val="32"/>
          <w:szCs w:val="32"/>
        </w:rPr>
        <w:t>15897.15</w:t>
      </w:r>
      <w:r>
        <w:rPr>
          <w:rFonts w:ascii="仿宋_GB2312" w:eastAsia="仿宋_GB2312" w:hAnsi="Times New Roman" w:cs="DengXian-Regular" w:hint="eastAsia"/>
          <w:sz w:val="32"/>
          <w:szCs w:val="32"/>
        </w:rPr>
        <w:t>万元，完成年初预算</w:t>
      </w:r>
      <w:r>
        <w:rPr>
          <w:rFonts w:ascii="仿宋_GB2312" w:eastAsia="仿宋_GB2312" w:hAnsi="Times New Roman" w:cs="DengXian-Regular"/>
          <w:sz w:val="32"/>
          <w:szCs w:val="32"/>
        </w:rPr>
        <w:t>119.3%</w:t>
      </w:r>
      <w:r>
        <w:rPr>
          <w:rFonts w:ascii="仿宋_GB2312" w:eastAsia="仿宋_GB2312" w:hAnsi="Times New Roman" w:cs="DengXian-Regular" w:hint="eastAsia"/>
          <w:sz w:val="32"/>
          <w:szCs w:val="32"/>
        </w:rPr>
        <w:t>，比年初预算增加</w:t>
      </w:r>
      <w:r>
        <w:rPr>
          <w:rFonts w:ascii="仿宋_GB2312" w:eastAsia="仿宋_GB2312" w:hAnsi="Times New Roman" w:cs="DengXian-Regular"/>
          <w:sz w:val="32"/>
          <w:szCs w:val="32"/>
        </w:rPr>
        <w:t>2572.16</w:t>
      </w:r>
      <w:r>
        <w:rPr>
          <w:rFonts w:ascii="仿宋_GB2312" w:eastAsia="仿宋_GB2312" w:hAnsi="Times New Roman" w:cs="DengXian-Regular" w:hint="eastAsia"/>
          <w:sz w:val="32"/>
          <w:szCs w:val="32"/>
        </w:rPr>
        <w:t>万元，主要是按警员套改原则，增加了基本工资支出，由于控制疫情工作需要，增加了防疫项目支出。</w:t>
      </w:r>
    </w:p>
    <w:p w:rsidR="005F54A6" w:rsidRDefault="005F54A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sz w:val="32"/>
          <w:szCs w:val="32"/>
        </w:rPr>
        <w:t>2.</w:t>
      </w:r>
      <w:r>
        <w:rPr>
          <w:rFonts w:ascii="仿宋_GB2312" w:eastAsia="仿宋_GB2312" w:hAnsi="Times New Roman" w:cs="DengXian-Regular" w:hint="eastAsia"/>
          <w:sz w:val="32"/>
          <w:szCs w:val="32"/>
        </w:rPr>
        <w:t>政府性基金预算财政拨款本年</w:t>
      </w:r>
      <w:r>
        <w:rPr>
          <w:rFonts w:ascii="仿宋_GB2312" w:eastAsia="仿宋_GB2312" w:cs="DengXian-Regular" w:hint="eastAsia"/>
          <w:sz w:val="32"/>
          <w:szCs w:val="32"/>
        </w:rPr>
        <w:t>收入</w:t>
      </w:r>
      <w:r>
        <w:rPr>
          <w:rFonts w:ascii="仿宋_GB2312" w:eastAsia="仿宋_GB2312" w:cs="DengXian-Regular"/>
          <w:sz w:val="32"/>
          <w:szCs w:val="32"/>
        </w:rPr>
        <w:t>0</w:t>
      </w:r>
      <w:r>
        <w:rPr>
          <w:rFonts w:ascii="仿宋_GB2312" w:eastAsia="仿宋_GB2312" w:cs="DengXian-Regular" w:hint="eastAsia"/>
          <w:sz w:val="32"/>
          <w:szCs w:val="32"/>
        </w:rPr>
        <w:t>万元，</w:t>
      </w:r>
      <w:r>
        <w:rPr>
          <w:rFonts w:ascii="仿宋_GB2312" w:eastAsia="仿宋_GB2312" w:cs="DengXian-Regular"/>
          <w:sz w:val="32"/>
          <w:szCs w:val="32"/>
        </w:rPr>
        <w:t>2022</w:t>
      </w:r>
      <w:r>
        <w:rPr>
          <w:rFonts w:ascii="仿宋_GB2312" w:eastAsia="仿宋_GB2312" w:cs="DengXian-Regular" w:hint="eastAsia"/>
          <w:sz w:val="32"/>
          <w:szCs w:val="32"/>
        </w:rPr>
        <w:t>年度没有安排</w:t>
      </w:r>
      <w:r>
        <w:rPr>
          <w:rFonts w:ascii="仿宋_GB2312" w:eastAsia="仿宋_GB2312" w:hAnsi="Times New Roman" w:cs="DengXian-Regular" w:hint="eastAsia"/>
          <w:sz w:val="32"/>
          <w:szCs w:val="32"/>
        </w:rPr>
        <w:t>政府性基金</w:t>
      </w:r>
      <w:r>
        <w:rPr>
          <w:rFonts w:ascii="仿宋_GB2312" w:eastAsia="仿宋_GB2312" w:cs="DengXian-Regular" w:hint="eastAsia"/>
          <w:sz w:val="32"/>
          <w:szCs w:val="32"/>
        </w:rPr>
        <w:t>预算收入。</w:t>
      </w:r>
    </w:p>
    <w:p w:rsidR="005F54A6" w:rsidRDefault="005F54A6">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仿宋_GB2312" w:eastAsia="仿宋_GB2312" w:hAnsi="Times New Roman" w:cs="DengXian-Regular"/>
          <w:sz w:val="32"/>
          <w:szCs w:val="32"/>
        </w:rPr>
        <w:t>3.</w:t>
      </w:r>
      <w:r>
        <w:rPr>
          <w:rFonts w:ascii="仿宋_GB2312" w:eastAsia="仿宋_GB2312" w:cs="DengXian-Regular" w:hint="eastAsia"/>
          <w:sz w:val="32"/>
          <w:szCs w:val="32"/>
        </w:rPr>
        <w:t>国有资本经营预算财政拨款本年收入</w:t>
      </w:r>
      <w:r>
        <w:rPr>
          <w:rFonts w:ascii="仿宋_GB2312" w:eastAsia="仿宋_GB2312" w:cs="DengXian-Regular"/>
          <w:sz w:val="32"/>
          <w:szCs w:val="32"/>
        </w:rPr>
        <w:t>0</w:t>
      </w:r>
      <w:r>
        <w:rPr>
          <w:rFonts w:ascii="仿宋_GB2312" w:eastAsia="仿宋_GB2312" w:cs="DengXian-Regular" w:hint="eastAsia"/>
          <w:sz w:val="32"/>
          <w:szCs w:val="32"/>
        </w:rPr>
        <w:t>万元，</w:t>
      </w:r>
      <w:r>
        <w:rPr>
          <w:rFonts w:ascii="仿宋_GB2312" w:eastAsia="仿宋_GB2312" w:cs="DengXian-Regular"/>
          <w:sz w:val="32"/>
          <w:szCs w:val="32"/>
        </w:rPr>
        <w:t>2022</w:t>
      </w:r>
      <w:r>
        <w:rPr>
          <w:rFonts w:ascii="仿宋_GB2312" w:eastAsia="仿宋_GB2312" w:cs="DengXian-Regular" w:hint="eastAsia"/>
          <w:sz w:val="32"/>
          <w:szCs w:val="32"/>
        </w:rPr>
        <w:t>年度没有安排国有资本经营预算收入。</w:t>
      </w:r>
    </w:p>
    <w:p w:rsidR="005F54A6" w:rsidRDefault="005F54A6">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5F54A6" w:rsidRDefault="005F54A6">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5F54A6" w:rsidRDefault="005F54A6">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5F54A6" w:rsidRDefault="005F54A6">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5F54A6" w:rsidRDefault="005F54A6">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5F54A6" w:rsidRDefault="005F54A6">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5F54A6" w:rsidRDefault="005F54A6">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5F54A6" w:rsidRDefault="005F54A6">
      <w:pPr>
        <w:adjustRightInd w:val="0"/>
        <w:snapToGrid w:val="0"/>
        <w:spacing w:line="580" w:lineRule="exact"/>
        <w:ind w:firstLineChars="200" w:firstLine="420"/>
        <w:rPr>
          <w:rFonts w:ascii="仿宋_GB2312" w:eastAsia="仿宋_GB2312" w:hAnsi="Times New Roman" w:cs="DengXian-Regular"/>
          <w:sz w:val="32"/>
          <w:szCs w:val="32"/>
          <w:highlight w:val="yellow"/>
        </w:rPr>
      </w:pPr>
      <w:r>
        <w:rPr>
          <w:noProof/>
        </w:rPr>
        <w:pict>
          <v:shape id="_x0000_s1048" type="#_x0000_t75" style="position:absolute;left:0;text-align:left;margin-left:20.4pt;margin-top:-194.45pt;width:361.45pt;height:216.5pt;z-index:251659264;visibility:visible">
            <v:imagedata r:id="rId23" o:title=""/>
            <o:lock v:ext="edit" aspectratio="f"/>
            <w10:wrap type="square"/>
          </v:shape>
        </w:pict>
      </w:r>
    </w:p>
    <w:p w:rsidR="005F54A6" w:rsidRDefault="005F54A6">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5F54A6" w:rsidRDefault="005F54A6">
      <w:pPr>
        <w:numPr>
          <w:ilvl w:val="0"/>
          <w:numId w:val="1"/>
        </w:num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财政拨款支出决算结构情况</w:t>
      </w:r>
    </w:p>
    <w:p w:rsidR="005F54A6" w:rsidRDefault="005F54A6">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仿宋_GB2312" w:eastAsia="仿宋_GB2312" w:hAnsi="Times New Roman" w:cs="DengXian-Regular"/>
          <w:sz w:val="32"/>
          <w:szCs w:val="32"/>
        </w:rPr>
        <w:t>2022</w:t>
      </w:r>
      <w:r>
        <w:rPr>
          <w:rFonts w:ascii="仿宋_GB2312" w:eastAsia="仿宋_GB2312" w:hAnsi="Times New Roman" w:cs="DengXian-Regular" w:hint="eastAsia"/>
          <w:sz w:val="32"/>
          <w:szCs w:val="32"/>
        </w:rPr>
        <w:t>年度财政拨款支出</w:t>
      </w:r>
      <w:r>
        <w:rPr>
          <w:rFonts w:ascii="仿宋_GB2312" w:eastAsia="仿宋_GB2312" w:hAnsi="Times New Roman" w:cs="DengXian-Regular"/>
          <w:sz w:val="32"/>
          <w:szCs w:val="32"/>
        </w:rPr>
        <w:t>15897.15</w:t>
      </w:r>
      <w:r>
        <w:rPr>
          <w:rFonts w:ascii="仿宋_GB2312" w:eastAsia="仿宋_GB2312" w:hAnsi="Times New Roman" w:cs="DengXian-Regular" w:hint="eastAsia"/>
          <w:sz w:val="32"/>
          <w:szCs w:val="32"/>
        </w:rPr>
        <w:t>万元，主要用于以下方面比如：</w:t>
      </w:r>
    </w:p>
    <w:p w:rsidR="005F54A6" w:rsidRDefault="005F54A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一般公共服务（类）支出</w:t>
      </w:r>
      <w:r>
        <w:rPr>
          <w:rFonts w:ascii="仿宋_GB2312" w:eastAsia="仿宋_GB2312" w:hAnsi="Times New Roman" w:cs="DengXian-Regular"/>
          <w:sz w:val="32"/>
          <w:szCs w:val="32"/>
        </w:rPr>
        <w:t>38.26</w:t>
      </w:r>
      <w:r>
        <w:rPr>
          <w:rFonts w:ascii="仿宋_GB2312" w:eastAsia="仿宋_GB2312" w:hAnsi="Times New Roman" w:cs="DengXian-Regular" w:hint="eastAsia"/>
          <w:sz w:val="32"/>
          <w:szCs w:val="32"/>
        </w:rPr>
        <w:t>万元，占</w:t>
      </w:r>
      <w:r>
        <w:rPr>
          <w:rFonts w:ascii="仿宋_GB2312" w:eastAsia="仿宋_GB2312" w:hAnsi="Times New Roman" w:cs="DengXian-Regular"/>
          <w:sz w:val="32"/>
          <w:szCs w:val="32"/>
        </w:rPr>
        <w:t>0.24%</w:t>
      </w:r>
      <w:r>
        <w:rPr>
          <w:rFonts w:ascii="仿宋_GB2312" w:eastAsia="仿宋_GB2312" w:hAnsi="Times New Roman" w:cs="DengXian-Regular" w:hint="eastAsia"/>
          <w:sz w:val="32"/>
          <w:szCs w:val="32"/>
        </w:rPr>
        <w:t>，主要用于行政运行等支出；公共安全类（类）支出</w:t>
      </w:r>
      <w:r>
        <w:rPr>
          <w:rFonts w:ascii="仿宋_GB2312" w:eastAsia="仿宋_GB2312" w:hAnsi="Times New Roman" w:cs="DengXian-Regular"/>
          <w:sz w:val="32"/>
          <w:szCs w:val="32"/>
        </w:rPr>
        <w:t>14047.37</w:t>
      </w:r>
      <w:r>
        <w:rPr>
          <w:rFonts w:ascii="仿宋_GB2312" w:eastAsia="仿宋_GB2312" w:hAnsi="Times New Roman" w:cs="DengXian-Regular" w:hint="eastAsia"/>
          <w:sz w:val="32"/>
          <w:szCs w:val="32"/>
        </w:rPr>
        <w:t>万元，占</w:t>
      </w:r>
      <w:r>
        <w:rPr>
          <w:rFonts w:ascii="仿宋_GB2312" w:eastAsia="仿宋_GB2312" w:hAnsi="Times New Roman" w:cs="DengXian-Regular"/>
          <w:sz w:val="32"/>
          <w:szCs w:val="32"/>
        </w:rPr>
        <w:t>88.36%</w:t>
      </w:r>
      <w:r>
        <w:rPr>
          <w:rFonts w:ascii="仿宋_GB2312" w:eastAsia="仿宋_GB2312" w:hAnsi="Times New Roman" w:cs="DengXian-Regular" w:hint="eastAsia"/>
          <w:sz w:val="32"/>
          <w:szCs w:val="32"/>
        </w:rPr>
        <w:t>，主要用于</w:t>
      </w:r>
      <w:r>
        <w:rPr>
          <w:rFonts w:ascii="仿宋_GB2312" w:eastAsia="仿宋_GB2312" w:cs="DengXian-Regular" w:hint="eastAsia"/>
          <w:sz w:val="32"/>
          <w:szCs w:val="32"/>
        </w:rPr>
        <w:t>行政运行、一般事务管理、信息化建设、执法办案、其他公安支出等支出</w:t>
      </w:r>
      <w:r>
        <w:rPr>
          <w:rFonts w:ascii="仿宋_GB2312" w:eastAsia="仿宋_GB2312" w:hAnsi="Times New Roman" w:cs="DengXian-Regular" w:hint="eastAsia"/>
          <w:sz w:val="32"/>
          <w:szCs w:val="32"/>
        </w:rPr>
        <w:t>；</w:t>
      </w:r>
      <w:r>
        <w:rPr>
          <w:rFonts w:ascii="仿宋_GB2312" w:eastAsia="仿宋_GB2312" w:hAnsi="Times New Roman" w:cs="Wingdings" w:hint="eastAsia"/>
          <w:sz w:val="32"/>
          <w:szCs w:val="32"/>
        </w:rPr>
        <w:t>社会保障和就业（类）支出</w:t>
      </w:r>
      <w:r>
        <w:rPr>
          <w:rFonts w:ascii="仿宋_GB2312" w:eastAsia="仿宋_GB2312" w:hAnsi="Times New Roman" w:cs="Wingdings"/>
          <w:sz w:val="32"/>
          <w:szCs w:val="32"/>
        </w:rPr>
        <w:t xml:space="preserve"> 883.38</w:t>
      </w:r>
      <w:r>
        <w:rPr>
          <w:rFonts w:ascii="仿宋_GB2312" w:eastAsia="仿宋_GB2312" w:hAnsi="Times New Roman" w:cs="Wingdings" w:hint="eastAsia"/>
          <w:sz w:val="32"/>
          <w:szCs w:val="32"/>
        </w:rPr>
        <w:t>万元，占</w:t>
      </w:r>
      <w:r>
        <w:rPr>
          <w:rFonts w:ascii="仿宋_GB2312" w:eastAsia="仿宋_GB2312" w:hAnsi="Times New Roman" w:cs="Wingdings"/>
          <w:sz w:val="32"/>
          <w:szCs w:val="32"/>
        </w:rPr>
        <w:t>5.56%</w:t>
      </w:r>
      <w:r>
        <w:rPr>
          <w:rFonts w:ascii="仿宋_GB2312" w:eastAsia="仿宋_GB2312" w:hAnsi="Times New Roman" w:cs="Wingdings" w:hint="eastAsia"/>
          <w:sz w:val="32"/>
          <w:szCs w:val="32"/>
        </w:rPr>
        <w:t>；</w:t>
      </w:r>
      <w:r>
        <w:rPr>
          <w:rFonts w:ascii="仿宋_GB2312" w:eastAsia="仿宋_GB2312" w:hAnsi="Times New Roman" w:cs="DengXian-Regular" w:hint="eastAsia"/>
          <w:sz w:val="32"/>
          <w:szCs w:val="32"/>
        </w:rPr>
        <w:t>主要用于</w:t>
      </w:r>
      <w:r>
        <w:rPr>
          <w:rFonts w:ascii="仿宋_GB2312" w:eastAsia="仿宋_GB2312" w:hAnsi="Times New Roman" w:cs="Wingdings" w:hint="eastAsia"/>
          <w:sz w:val="32"/>
          <w:szCs w:val="32"/>
        </w:rPr>
        <w:t>行政单位离退休、机关事业单位基本养老保险缴费支出、就业见习补贴</w:t>
      </w:r>
      <w:r>
        <w:rPr>
          <w:rFonts w:ascii="仿宋_GB2312" w:eastAsia="仿宋_GB2312" w:cs="DengXian-Regular" w:hint="eastAsia"/>
          <w:sz w:val="32"/>
          <w:szCs w:val="32"/>
        </w:rPr>
        <w:t>等支出</w:t>
      </w:r>
      <w:r>
        <w:rPr>
          <w:rFonts w:ascii="仿宋_GB2312" w:eastAsia="仿宋_GB2312" w:hAnsi="Times New Roman" w:cs="DengXian-Regular" w:hint="eastAsia"/>
          <w:sz w:val="32"/>
          <w:szCs w:val="32"/>
        </w:rPr>
        <w:t>；</w:t>
      </w:r>
      <w:r>
        <w:rPr>
          <w:rFonts w:ascii="仿宋_GB2312" w:eastAsia="仿宋_GB2312" w:cs="Wingdings" w:hint="eastAsia"/>
          <w:sz w:val="32"/>
          <w:szCs w:val="32"/>
        </w:rPr>
        <w:t>卫生健康（类）支出</w:t>
      </w:r>
      <w:r>
        <w:rPr>
          <w:rFonts w:ascii="仿宋_GB2312" w:eastAsia="仿宋_GB2312" w:cs="Wingdings"/>
          <w:sz w:val="32"/>
          <w:szCs w:val="32"/>
        </w:rPr>
        <w:t>446.03</w:t>
      </w:r>
      <w:r>
        <w:rPr>
          <w:rFonts w:ascii="仿宋_GB2312" w:eastAsia="仿宋_GB2312" w:cs="Wingdings" w:hint="eastAsia"/>
          <w:sz w:val="32"/>
          <w:szCs w:val="32"/>
        </w:rPr>
        <w:t>万元，占</w:t>
      </w:r>
      <w:r>
        <w:rPr>
          <w:rFonts w:ascii="仿宋_GB2312" w:eastAsia="仿宋_GB2312" w:cs="Wingdings"/>
          <w:sz w:val="32"/>
          <w:szCs w:val="32"/>
        </w:rPr>
        <w:t>2.81%</w:t>
      </w:r>
      <w:r>
        <w:rPr>
          <w:rFonts w:ascii="仿宋_GB2312" w:eastAsia="仿宋_GB2312" w:cs="Wingdings" w:hint="eastAsia"/>
          <w:sz w:val="32"/>
          <w:szCs w:val="32"/>
        </w:rPr>
        <w:t>；</w:t>
      </w:r>
      <w:r>
        <w:rPr>
          <w:rFonts w:ascii="仿宋_GB2312" w:eastAsia="仿宋_GB2312" w:hAnsi="Times New Roman" w:cs="DengXian-Regular" w:hint="eastAsia"/>
          <w:sz w:val="32"/>
          <w:szCs w:val="32"/>
        </w:rPr>
        <w:t>主要用于</w:t>
      </w:r>
      <w:r>
        <w:rPr>
          <w:rFonts w:ascii="仿宋_GB2312" w:eastAsia="仿宋_GB2312" w:hAnsi="Times New Roman" w:cs="Wingdings" w:hint="eastAsia"/>
          <w:sz w:val="32"/>
          <w:szCs w:val="32"/>
        </w:rPr>
        <w:t>行政单位医疗、公务员医疗补助</w:t>
      </w:r>
      <w:r>
        <w:rPr>
          <w:rFonts w:ascii="仿宋_GB2312" w:eastAsia="仿宋_GB2312" w:cs="DengXian-Regular" w:hint="eastAsia"/>
          <w:sz w:val="32"/>
          <w:szCs w:val="32"/>
        </w:rPr>
        <w:t>等支出</w:t>
      </w:r>
      <w:r>
        <w:rPr>
          <w:rFonts w:ascii="仿宋_GB2312" w:eastAsia="仿宋_GB2312" w:hAnsi="Times New Roman" w:cs="DengXian-Regular" w:hint="eastAsia"/>
          <w:sz w:val="32"/>
          <w:szCs w:val="32"/>
        </w:rPr>
        <w:t>；</w:t>
      </w:r>
      <w:r>
        <w:rPr>
          <w:rFonts w:ascii="仿宋_GB2312" w:eastAsia="仿宋_GB2312" w:hAnsi="Times New Roman" w:cs="Wingdings" w:hint="eastAsia"/>
          <w:sz w:val="32"/>
          <w:szCs w:val="32"/>
        </w:rPr>
        <w:t>住房保障（类）支出</w:t>
      </w:r>
      <w:r>
        <w:rPr>
          <w:rFonts w:ascii="仿宋_GB2312" w:eastAsia="仿宋_GB2312" w:hAnsi="Times New Roman" w:cs="Wingdings"/>
          <w:sz w:val="32"/>
          <w:szCs w:val="32"/>
        </w:rPr>
        <w:t>482.11</w:t>
      </w:r>
      <w:r>
        <w:rPr>
          <w:rFonts w:ascii="仿宋_GB2312" w:eastAsia="仿宋_GB2312" w:hAnsi="Times New Roman" w:cs="Wingdings" w:hint="eastAsia"/>
          <w:sz w:val="32"/>
          <w:szCs w:val="32"/>
        </w:rPr>
        <w:t>万元，占</w:t>
      </w:r>
      <w:r>
        <w:rPr>
          <w:rFonts w:ascii="仿宋_GB2312" w:eastAsia="仿宋_GB2312" w:hAnsi="Times New Roman" w:cs="Wingdings"/>
          <w:sz w:val="32"/>
          <w:szCs w:val="32"/>
        </w:rPr>
        <w:t xml:space="preserve"> 3.03%;</w:t>
      </w:r>
      <w:r>
        <w:rPr>
          <w:rFonts w:ascii="仿宋_GB2312" w:eastAsia="仿宋_GB2312" w:hAnsi="Times New Roman" w:cs="DengXian-Regular" w:hint="eastAsia"/>
          <w:sz w:val="32"/>
          <w:szCs w:val="32"/>
        </w:rPr>
        <w:t>主要用于住房公积金</w:t>
      </w:r>
      <w:r>
        <w:rPr>
          <w:rFonts w:ascii="仿宋_GB2312" w:eastAsia="仿宋_GB2312" w:cs="DengXian-Regular" w:hint="eastAsia"/>
          <w:sz w:val="32"/>
          <w:szCs w:val="32"/>
        </w:rPr>
        <w:t>等支出</w:t>
      </w:r>
      <w:r>
        <w:rPr>
          <w:rFonts w:ascii="仿宋_GB2312" w:eastAsia="仿宋_GB2312" w:hAnsi="Times New Roman" w:cs="DengXian-Regular" w:hint="eastAsia"/>
          <w:sz w:val="32"/>
          <w:szCs w:val="32"/>
        </w:rPr>
        <w:t>。</w:t>
      </w:r>
    </w:p>
    <w:p w:rsidR="005F54A6" w:rsidRDefault="005F54A6">
      <w:p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（四）一般公共预算基本支出决算情况说明</w:t>
      </w:r>
    </w:p>
    <w:p w:rsidR="005F54A6" w:rsidRDefault="005F54A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sz w:val="32"/>
          <w:szCs w:val="32"/>
        </w:rPr>
        <w:t>2022</w:t>
      </w:r>
      <w:r>
        <w:rPr>
          <w:rFonts w:ascii="仿宋_GB2312" w:eastAsia="仿宋_GB2312" w:hAnsi="Times New Roman" w:cs="DengXian-Regular" w:hint="eastAsia"/>
          <w:sz w:val="32"/>
          <w:szCs w:val="32"/>
        </w:rPr>
        <w:t>年度财政拨款基本支出</w:t>
      </w:r>
      <w:r>
        <w:rPr>
          <w:rFonts w:ascii="仿宋_GB2312" w:eastAsia="仿宋_GB2312" w:hAnsi="Times New Roman" w:cs="DengXian-Regular"/>
          <w:sz w:val="32"/>
          <w:szCs w:val="32"/>
        </w:rPr>
        <w:t>8439.21</w:t>
      </w:r>
      <w:r>
        <w:rPr>
          <w:rFonts w:ascii="仿宋_GB2312" w:eastAsia="仿宋_GB2312" w:hAnsi="Times New Roman" w:cs="DengXian-Regular" w:hint="eastAsia"/>
          <w:sz w:val="32"/>
          <w:szCs w:val="32"/>
        </w:rPr>
        <w:t>万元，其中：</w:t>
      </w:r>
    </w:p>
    <w:p w:rsidR="005F54A6" w:rsidRDefault="005F54A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人员经费</w:t>
      </w:r>
      <w:r>
        <w:rPr>
          <w:rFonts w:ascii="仿宋_GB2312" w:eastAsia="仿宋_GB2312" w:hAnsi="Times New Roman" w:cs="DengXian-Regular"/>
          <w:sz w:val="32"/>
          <w:szCs w:val="32"/>
        </w:rPr>
        <w:t>7600.5</w:t>
      </w:r>
      <w:r>
        <w:rPr>
          <w:rFonts w:ascii="仿宋_GB2312" w:eastAsia="仿宋_GB2312" w:hAnsi="Times New Roman" w:cs="DengXian-Regular" w:hint="eastAsia"/>
          <w:sz w:val="32"/>
          <w:szCs w:val="32"/>
        </w:rPr>
        <w:t>万元，主要包括基本工资</w:t>
      </w:r>
      <w:r>
        <w:rPr>
          <w:rFonts w:ascii="仿宋_GB2312" w:eastAsia="仿宋_GB2312" w:hAnsi="Times New Roman" w:cs="DengXian-Regular"/>
          <w:sz w:val="32"/>
          <w:szCs w:val="32"/>
        </w:rPr>
        <w:t>1622.11</w:t>
      </w:r>
      <w:r>
        <w:rPr>
          <w:rFonts w:ascii="仿宋_GB2312" w:eastAsia="仿宋_GB2312" w:hAnsi="Times New Roman" w:cs="DengXian-Regular" w:hint="eastAsia"/>
          <w:sz w:val="32"/>
          <w:szCs w:val="32"/>
        </w:rPr>
        <w:t>万元、津贴补贴</w:t>
      </w:r>
      <w:r>
        <w:rPr>
          <w:rFonts w:ascii="仿宋_GB2312" w:eastAsia="仿宋_GB2312" w:hAnsi="Times New Roman" w:cs="DengXian-Regular"/>
          <w:sz w:val="32"/>
          <w:szCs w:val="32"/>
        </w:rPr>
        <w:t>2021.14</w:t>
      </w:r>
      <w:r>
        <w:rPr>
          <w:rFonts w:ascii="仿宋_GB2312" w:eastAsia="仿宋_GB2312" w:hAnsi="Times New Roman" w:cs="DengXian-Regular" w:hint="eastAsia"/>
          <w:sz w:val="32"/>
          <w:szCs w:val="32"/>
        </w:rPr>
        <w:t>万元、奖金</w:t>
      </w:r>
      <w:r>
        <w:rPr>
          <w:rFonts w:ascii="仿宋_GB2312" w:eastAsia="仿宋_GB2312" w:hAnsi="Times New Roman" w:cs="DengXian-Regular"/>
          <w:sz w:val="32"/>
          <w:szCs w:val="32"/>
        </w:rPr>
        <w:t>1075.4</w:t>
      </w:r>
      <w:r>
        <w:rPr>
          <w:rFonts w:ascii="仿宋_GB2312" w:eastAsia="仿宋_GB2312" w:hAnsi="Times New Roman" w:cs="DengXian-Regular" w:hint="eastAsia"/>
          <w:sz w:val="32"/>
          <w:szCs w:val="32"/>
        </w:rPr>
        <w:t>万元、绩效工资</w:t>
      </w:r>
      <w:r>
        <w:rPr>
          <w:rFonts w:ascii="仿宋_GB2312" w:eastAsia="仿宋_GB2312" w:hAnsi="Times New Roman" w:cs="DengXian-Regular"/>
          <w:sz w:val="32"/>
          <w:szCs w:val="32"/>
        </w:rPr>
        <w:t>370.15</w:t>
      </w:r>
      <w:r>
        <w:rPr>
          <w:rFonts w:ascii="仿宋_GB2312" w:eastAsia="仿宋_GB2312" w:hAnsi="Times New Roman" w:cs="DengXian-Regular" w:hint="eastAsia"/>
          <w:sz w:val="32"/>
          <w:szCs w:val="32"/>
        </w:rPr>
        <w:t>万元、机关事业单位基本养老保险缴费</w:t>
      </w:r>
      <w:r>
        <w:rPr>
          <w:rFonts w:ascii="仿宋_GB2312" w:eastAsia="仿宋_GB2312" w:hAnsi="Times New Roman" w:cs="DengXian-Regular"/>
          <w:sz w:val="32"/>
          <w:szCs w:val="32"/>
        </w:rPr>
        <w:t>548.09</w:t>
      </w:r>
      <w:r>
        <w:rPr>
          <w:rFonts w:ascii="仿宋_GB2312" w:eastAsia="仿宋_GB2312" w:hAnsi="Times New Roman" w:cs="DengXian-Regular" w:hint="eastAsia"/>
          <w:sz w:val="32"/>
          <w:szCs w:val="32"/>
        </w:rPr>
        <w:t>万元、职工基本医疗保险缴费</w:t>
      </w:r>
      <w:r>
        <w:rPr>
          <w:rFonts w:ascii="仿宋_GB2312" w:eastAsia="仿宋_GB2312" w:hAnsi="Times New Roman" w:cs="DengXian-Regular"/>
          <w:sz w:val="32"/>
          <w:szCs w:val="32"/>
        </w:rPr>
        <w:t>208.01</w:t>
      </w:r>
      <w:r>
        <w:rPr>
          <w:rFonts w:ascii="仿宋_GB2312" w:eastAsia="仿宋_GB2312" w:hAnsi="Times New Roman" w:cs="DengXian-Regular" w:hint="eastAsia"/>
          <w:sz w:val="32"/>
          <w:szCs w:val="32"/>
        </w:rPr>
        <w:t>万元、公务员医疗补助缴费</w:t>
      </w:r>
      <w:r>
        <w:rPr>
          <w:rFonts w:ascii="仿宋_GB2312" w:eastAsia="仿宋_GB2312" w:hAnsi="Times New Roman" w:cs="DengXian-Regular"/>
          <w:sz w:val="32"/>
          <w:szCs w:val="32"/>
        </w:rPr>
        <w:t>238.02</w:t>
      </w:r>
      <w:r>
        <w:rPr>
          <w:rFonts w:ascii="仿宋_GB2312" w:eastAsia="仿宋_GB2312" w:hAnsi="Times New Roman" w:cs="DengXian-Regular" w:hint="eastAsia"/>
          <w:sz w:val="32"/>
          <w:szCs w:val="32"/>
        </w:rPr>
        <w:t>万元、住房公积金</w:t>
      </w:r>
      <w:r>
        <w:rPr>
          <w:rFonts w:ascii="仿宋_GB2312" w:eastAsia="仿宋_GB2312" w:hAnsi="Times New Roman" w:cs="DengXian-Regular"/>
          <w:sz w:val="32"/>
          <w:szCs w:val="32"/>
        </w:rPr>
        <w:t>482.9</w:t>
      </w:r>
      <w:r>
        <w:rPr>
          <w:rFonts w:ascii="仿宋_GB2312" w:eastAsia="仿宋_GB2312" w:hAnsi="Times New Roman" w:cs="DengXian-Regular" w:hint="eastAsia"/>
          <w:sz w:val="32"/>
          <w:szCs w:val="32"/>
        </w:rPr>
        <w:t>万元、其他社会保障缴费</w:t>
      </w:r>
      <w:r>
        <w:rPr>
          <w:rFonts w:ascii="仿宋_GB2312" w:eastAsia="仿宋_GB2312" w:hAnsi="Times New Roman" w:cs="DengXian-Regular"/>
          <w:sz w:val="32"/>
          <w:szCs w:val="32"/>
        </w:rPr>
        <w:t>25.72</w:t>
      </w:r>
      <w:r>
        <w:rPr>
          <w:rFonts w:ascii="仿宋_GB2312" w:eastAsia="仿宋_GB2312" w:hAnsi="Times New Roman" w:cs="DengXian-Regular" w:hint="eastAsia"/>
          <w:sz w:val="32"/>
          <w:szCs w:val="32"/>
        </w:rPr>
        <w:t>万元、其他工资福利支出</w:t>
      </w:r>
      <w:r>
        <w:rPr>
          <w:rFonts w:ascii="仿宋_GB2312" w:eastAsia="仿宋_GB2312" w:hAnsi="Times New Roman" w:cs="DengXian-Regular"/>
          <w:sz w:val="32"/>
          <w:szCs w:val="32"/>
        </w:rPr>
        <w:t>217.97</w:t>
      </w:r>
      <w:r>
        <w:rPr>
          <w:rFonts w:ascii="仿宋_GB2312" w:eastAsia="仿宋_GB2312" w:hAnsi="Times New Roman" w:cs="DengXian-Regular" w:hint="eastAsia"/>
          <w:sz w:val="32"/>
          <w:szCs w:val="32"/>
        </w:rPr>
        <w:t>万元、离休费</w:t>
      </w:r>
      <w:r>
        <w:rPr>
          <w:rFonts w:ascii="仿宋_GB2312" w:eastAsia="仿宋_GB2312" w:hAnsi="Times New Roman" w:cs="DengXian-Regular"/>
          <w:sz w:val="32"/>
          <w:szCs w:val="32"/>
        </w:rPr>
        <w:t>1.59</w:t>
      </w:r>
      <w:r>
        <w:rPr>
          <w:rFonts w:ascii="仿宋_GB2312" w:eastAsia="仿宋_GB2312" w:hAnsi="Times New Roman" w:cs="DengXian-Regular" w:hint="eastAsia"/>
          <w:sz w:val="32"/>
          <w:szCs w:val="32"/>
        </w:rPr>
        <w:t>万元、退休费</w:t>
      </w:r>
      <w:r>
        <w:rPr>
          <w:rFonts w:ascii="仿宋_GB2312" w:eastAsia="仿宋_GB2312" w:hAnsi="Times New Roman" w:cs="DengXian-Regular"/>
          <w:sz w:val="32"/>
          <w:szCs w:val="32"/>
        </w:rPr>
        <w:t>661.36</w:t>
      </w:r>
      <w:r>
        <w:rPr>
          <w:rFonts w:ascii="仿宋_GB2312" w:eastAsia="仿宋_GB2312" w:hAnsi="Times New Roman" w:cs="DengXian-Regular" w:hint="eastAsia"/>
          <w:sz w:val="32"/>
          <w:szCs w:val="32"/>
        </w:rPr>
        <w:t>万元、抚恤金</w:t>
      </w:r>
      <w:r>
        <w:rPr>
          <w:rFonts w:ascii="仿宋_GB2312" w:eastAsia="仿宋_GB2312" w:hAnsi="Times New Roman" w:cs="DengXian-Regular"/>
          <w:sz w:val="32"/>
          <w:szCs w:val="32"/>
        </w:rPr>
        <w:t>4.29</w:t>
      </w:r>
      <w:r>
        <w:rPr>
          <w:rFonts w:ascii="仿宋_GB2312" w:eastAsia="仿宋_GB2312" w:hAnsi="Times New Roman" w:cs="DengXian-Regular" w:hint="eastAsia"/>
          <w:sz w:val="32"/>
          <w:szCs w:val="32"/>
        </w:rPr>
        <w:t>万元、生活补助</w:t>
      </w:r>
      <w:r>
        <w:rPr>
          <w:rFonts w:ascii="仿宋_GB2312" w:eastAsia="仿宋_GB2312" w:hAnsi="Times New Roman" w:cs="DengXian-Regular"/>
          <w:sz w:val="32"/>
          <w:szCs w:val="32"/>
        </w:rPr>
        <w:t>108.21</w:t>
      </w:r>
      <w:r>
        <w:rPr>
          <w:rFonts w:ascii="仿宋_GB2312" w:eastAsia="仿宋_GB2312" w:hAnsi="Times New Roman" w:cs="DengXian-Regular" w:hint="eastAsia"/>
          <w:sz w:val="32"/>
          <w:szCs w:val="32"/>
        </w:rPr>
        <w:t>万元、奖励金</w:t>
      </w:r>
      <w:r>
        <w:rPr>
          <w:rFonts w:ascii="仿宋_GB2312" w:eastAsia="仿宋_GB2312" w:hAnsi="Times New Roman" w:cs="DengXian-Regular"/>
          <w:sz w:val="32"/>
          <w:szCs w:val="32"/>
        </w:rPr>
        <w:t>3.12</w:t>
      </w:r>
      <w:r>
        <w:rPr>
          <w:rFonts w:ascii="仿宋_GB2312" w:eastAsia="仿宋_GB2312" w:hAnsi="Times New Roman" w:cs="DengXian-Regular" w:hint="eastAsia"/>
          <w:sz w:val="32"/>
          <w:szCs w:val="32"/>
        </w:rPr>
        <w:t>万元、其他对个人和家庭的补助支出</w:t>
      </w:r>
      <w:r>
        <w:rPr>
          <w:rFonts w:ascii="仿宋_GB2312" w:eastAsia="仿宋_GB2312" w:hAnsi="Times New Roman" w:cs="DengXian-Regular"/>
          <w:sz w:val="32"/>
          <w:szCs w:val="32"/>
        </w:rPr>
        <w:t>12.42</w:t>
      </w:r>
      <w:r>
        <w:rPr>
          <w:rFonts w:ascii="仿宋_GB2312" w:eastAsia="仿宋_GB2312" w:hAnsi="Times New Roman" w:cs="DengXian-Regular" w:hint="eastAsia"/>
          <w:sz w:val="32"/>
          <w:szCs w:val="32"/>
        </w:rPr>
        <w:t>万元。</w:t>
      </w:r>
    </w:p>
    <w:p w:rsidR="005F54A6" w:rsidRDefault="005F54A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公用经费</w:t>
      </w:r>
      <w:r>
        <w:rPr>
          <w:rFonts w:ascii="仿宋_GB2312" w:eastAsia="仿宋_GB2312" w:hAnsi="Times New Roman" w:cs="DengXian-Regular"/>
          <w:sz w:val="32"/>
          <w:szCs w:val="32"/>
        </w:rPr>
        <w:t>838.71</w:t>
      </w:r>
      <w:r>
        <w:rPr>
          <w:rFonts w:ascii="仿宋_GB2312" w:eastAsia="仿宋_GB2312" w:hAnsi="Times New Roman" w:cs="DengXian-Regular" w:hint="eastAsia"/>
          <w:sz w:val="32"/>
          <w:szCs w:val="32"/>
        </w:rPr>
        <w:t>万元，主要包括办公费</w:t>
      </w:r>
      <w:r>
        <w:rPr>
          <w:rFonts w:ascii="仿宋_GB2312" w:eastAsia="仿宋_GB2312" w:hAnsi="Times New Roman" w:cs="DengXian-Regular"/>
          <w:sz w:val="32"/>
          <w:szCs w:val="32"/>
        </w:rPr>
        <w:t>89.08</w:t>
      </w:r>
      <w:r>
        <w:rPr>
          <w:rFonts w:ascii="仿宋_GB2312" w:eastAsia="仿宋_GB2312" w:hAnsi="Times New Roman" w:cs="DengXian-Regular" w:hint="eastAsia"/>
          <w:sz w:val="32"/>
          <w:szCs w:val="32"/>
        </w:rPr>
        <w:t>万元、印刷费</w:t>
      </w:r>
      <w:r>
        <w:rPr>
          <w:rFonts w:ascii="仿宋_GB2312" w:eastAsia="仿宋_GB2312" w:hAnsi="Times New Roman" w:cs="DengXian-Regular"/>
          <w:sz w:val="32"/>
          <w:szCs w:val="32"/>
        </w:rPr>
        <w:t>8.72</w:t>
      </w:r>
      <w:r>
        <w:rPr>
          <w:rFonts w:ascii="仿宋_GB2312" w:eastAsia="仿宋_GB2312" w:hAnsi="Times New Roman" w:cs="DengXian-Regular" w:hint="eastAsia"/>
          <w:sz w:val="32"/>
          <w:szCs w:val="32"/>
        </w:rPr>
        <w:t>万元、咨询费、手续费、水费</w:t>
      </w:r>
      <w:r>
        <w:rPr>
          <w:rFonts w:ascii="仿宋_GB2312" w:eastAsia="仿宋_GB2312" w:hAnsi="Times New Roman" w:cs="DengXian-Regular"/>
          <w:sz w:val="32"/>
          <w:szCs w:val="32"/>
        </w:rPr>
        <w:t>0.02</w:t>
      </w:r>
      <w:r>
        <w:rPr>
          <w:rFonts w:ascii="仿宋_GB2312" w:eastAsia="仿宋_GB2312" w:hAnsi="Times New Roman" w:cs="DengXian-Regular" w:hint="eastAsia"/>
          <w:sz w:val="32"/>
          <w:szCs w:val="32"/>
        </w:rPr>
        <w:t>万元、电费</w:t>
      </w:r>
      <w:r>
        <w:rPr>
          <w:rFonts w:ascii="仿宋_GB2312" w:eastAsia="仿宋_GB2312" w:hAnsi="Times New Roman" w:cs="DengXian-Regular"/>
          <w:sz w:val="32"/>
          <w:szCs w:val="32"/>
        </w:rPr>
        <w:t>104.59</w:t>
      </w:r>
      <w:r>
        <w:rPr>
          <w:rFonts w:ascii="仿宋_GB2312" w:eastAsia="仿宋_GB2312" w:hAnsi="Times New Roman" w:cs="DengXian-Regular" w:hint="eastAsia"/>
          <w:sz w:val="32"/>
          <w:szCs w:val="32"/>
        </w:rPr>
        <w:t>万元、邮电费</w:t>
      </w:r>
      <w:r>
        <w:rPr>
          <w:rFonts w:ascii="仿宋_GB2312" w:eastAsia="仿宋_GB2312" w:hAnsi="Times New Roman" w:cs="DengXian-Regular"/>
          <w:sz w:val="32"/>
          <w:szCs w:val="32"/>
        </w:rPr>
        <w:t>145</w:t>
      </w:r>
      <w:r>
        <w:rPr>
          <w:rFonts w:ascii="仿宋_GB2312" w:eastAsia="仿宋_GB2312" w:hAnsi="Times New Roman" w:cs="DengXian-Regular" w:hint="eastAsia"/>
          <w:sz w:val="32"/>
          <w:szCs w:val="32"/>
        </w:rPr>
        <w:t>万元、取暖费</w:t>
      </w:r>
      <w:r>
        <w:rPr>
          <w:rFonts w:ascii="仿宋_GB2312" w:eastAsia="仿宋_GB2312" w:hAnsi="Times New Roman" w:cs="DengXian-Regular"/>
          <w:sz w:val="32"/>
          <w:szCs w:val="32"/>
        </w:rPr>
        <w:t>110.85</w:t>
      </w:r>
      <w:r>
        <w:rPr>
          <w:rFonts w:ascii="仿宋_GB2312" w:eastAsia="仿宋_GB2312" w:hAnsi="Times New Roman" w:cs="DengXian-Regular" w:hint="eastAsia"/>
          <w:sz w:val="32"/>
          <w:szCs w:val="32"/>
        </w:rPr>
        <w:t>万元、物业管理费</w:t>
      </w:r>
      <w:r>
        <w:rPr>
          <w:rFonts w:ascii="仿宋_GB2312" w:eastAsia="仿宋_GB2312" w:hAnsi="Times New Roman" w:cs="DengXian-Regular"/>
          <w:sz w:val="32"/>
          <w:szCs w:val="32"/>
        </w:rPr>
        <w:t>22.1</w:t>
      </w:r>
      <w:r>
        <w:rPr>
          <w:rFonts w:ascii="仿宋_GB2312" w:eastAsia="仿宋_GB2312" w:hAnsi="Times New Roman" w:cs="DengXian-Regular" w:hint="eastAsia"/>
          <w:sz w:val="32"/>
          <w:szCs w:val="32"/>
        </w:rPr>
        <w:t>万元、差旅费万</w:t>
      </w:r>
      <w:r>
        <w:rPr>
          <w:rFonts w:ascii="仿宋_GB2312" w:eastAsia="仿宋_GB2312" w:hAnsi="Times New Roman" w:cs="DengXian-Regular"/>
          <w:sz w:val="32"/>
          <w:szCs w:val="32"/>
        </w:rPr>
        <w:t>1</w:t>
      </w:r>
      <w:r>
        <w:rPr>
          <w:rFonts w:ascii="仿宋_GB2312" w:eastAsia="仿宋_GB2312" w:hAnsi="Times New Roman" w:cs="DengXian-Regular" w:hint="eastAsia"/>
          <w:sz w:val="32"/>
          <w:szCs w:val="32"/>
        </w:rPr>
        <w:t>元、维修（护）费</w:t>
      </w:r>
      <w:r>
        <w:rPr>
          <w:rFonts w:ascii="仿宋_GB2312" w:eastAsia="仿宋_GB2312" w:hAnsi="Times New Roman" w:cs="DengXian-Regular"/>
          <w:sz w:val="32"/>
          <w:szCs w:val="32"/>
        </w:rPr>
        <w:t>48.54</w:t>
      </w:r>
      <w:r>
        <w:rPr>
          <w:rFonts w:ascii="仿宋_GB2312" w:eastAsia="仿宋_GB2312" w:hAnsi="Times New Roman" w:cs="DengXian-Regular" w:hint="eastAsia"/>
          <w:sz w:val="32"/>
          <w:szCs w:val="32"/>
        </w:rPr>
        <w:t>万元、培训费</w:t>
      </w:r>
      <w:r>
        <w:rPr>
          <w:rFonts w:ascii="仿宋_GB2312" w:eastAsia="仿宋_GB2312" w:hAnsi="Times New Roman" w:cs="DengXian-Regular"/>
          <w:sz w:val="32"/>
          <w:szCs w:val="32"/>
        </w:rPr>
        <w:t>0.27</w:t>
      </w:r>
      <w:r>
        <w:rPr>
          <w:rFonts w:ascii="仿宋_GB2312" w:eastAsia="仿宋_GB2312" w:hAnsi="Times New Roman" w:cs="DengXian-Regular" w:hint="eastAsia"/>
          <w:sz w:val="32"/>
          <w:szCs w:val="32"/>
        </w:rPr>
        <w:t>万元、专用材料费</w:t>
      </w:r>
      <w:r>
        <w:rPr>
          <w:rFonts w:ascii="仿宋_GB2312" w:eastAsia="仿宋_GB2312" w:hAnsi="Times New Roman" w:cs="DengXian-Regular"/>
          <w:sz w:val="32"/>
          <w:szCs w:val="32"/>
        </w:rPr>
        <w:t>0.35</w:t>
      </w:r>
      <w:r>
        <w:rPr>
          <w:rFonts w:ascii="仿宋_GB2312" w:eastAsia="仿宋_GB2312" w:hAnsi="Times New Roman" w:cs="DengXian-Regular" w:hint="eastAsia"/>
          <w:sz w:val="32"/>
          <w:szCs w:val="32"/>
        </w:rPr>
        <w:t>万元、工会经费</w:t>
      </w:r>
      <w:r>
        <w:rPr>
          <w:rFonts w:ascii="仿宋_GB2312" w:eastAsia="仿宋_GB2312" w:hAnsi="Times New Roman" w:cs="DengXian-Regular"/>
          <w:sz w:val="32"/>
          <w:szCs w:val="32"/>
        </w:rPr>
        <w:t>25.6</w:t>
      </w:r>
      <w:r>
        <w:rPr>
          <w:rFonts w:ascii="仿宋_GB2312" w:eastAsia="仿宋_GB2312" w:hAnsi="Times New Roman" w:cs="DengXian-Regular" w:hint="eastAsia"/>
          <w:sz w:val="32"/>
          <w:szCs w:val="32"/>
        </w:rPr>
        <w:t>万元、福利费</w:t>
      </w:r>
      <w:r>
        <w:rPr>
          <w:rFonts w:ascii="仿宋_GB2312" w:eastAsia="仿宋_GB2312" w:hAnsi="Times New Roman" w:cs="DengXian-Regular"/>
          <w:sz w:val="32"/>
          <w:szCs w:val="32"/>
        </w:rPr>
        <w:t>29.23</w:t>
      </w:r>
      <w:r>
        <w:rPr>
          <w:rFonts w:ascii="仿宋_GB2312" w:eastAsia="仿宋_GB2312" w:hAnsi="Times New Roman" w:cs="DengXian-Regular" w:hint="eastAsia"/>
          <w:sz w:val="32"/>
          <w:szCs w:val="32"/>
        </w:rPr>
        <w:t>万元、公务用车运行维护费</w:t>
      </w:r>
      <w:r>
        <w:rPr>
          <w:rFonts w:ascii="仿宋_GB2312" w:eastAsia="仿宋_GB2312" w:hAnsi="Times New Roman" w:cs="DengXian-Regular"/>
          <w:sz w:val="32"/>
          <w:szCs w:val="32"/>
        </w:rPr>
        <w:t>39.57</w:t>
      </w:r>
      <w:r>
        <w:rPr>
          <w:rFonts w:ascii="仿宋_GB2312" w:eastAsia="仿宋_GB2312" w:hAnsi="Times New Roman" w:cs="DengXian-Regular" w:hint="eastAsia"/>
          <w:sz w:val="32"/>
          <w:szCs w:val="32"/>
        </w:rPr>
        <w:t>万元、其他交通费用</w:t>
      </w:r>
      <w:r>
        <w:rPr>
          <w:rFonts w:ascii="仿宋_GB2312" w:eastAsia="仿宋_GB2312" w:hAnsi="Times New Roman" w:cs="DengXian-Regular"/>
          <w:sz w:val="32"/>
          <w:szCs w:val="32"/>
        </w:rPr>
        <w:t>213.8</w:t>
      </w:r>
      <w:r>
        <w:rPr>
          <w:rFonts w:ascii="仿宋_GB2312" w:eastAsia="仿宋_GB2312" w:hAnsi="Times New Roman" w:cs="DengXian-Regular" w:hint="eastAsia"/>
          <w:sz w:val="32"/>
          <w:szCs w:val="32"/>
        </w:rPr>
        <w:t>万元。</w:t>
      </w:r>
    </w:p>
    <w:p w:rsidR="005F54A6" w:rsidRDefault="005F54A6">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五、财政拨款“三公”</w:t>
      </w:r>
      <w:r>
        <w:rPr>
          <w:rFonts w:ascii="黑体" w:eastAsia="黑体" w:cs="Times New Roman"/>
          <w:sz w:val="32"/>
          <w:szCs w:val="32"/>
        </w:rPr>
        <w:t xml:space="preserve"> </w:t>
      </w:r>
      <w:r>
        <w:rPr>
          <w:rFonts w:ascii="黑体" w:eastAsia="黑体" w:cs="Times New Roman" w:hint="eastAsia"/>
          <w:sz w:val="32"/>
          <w:szCs w:val="32"/>
        </w:rPr>
        <w:t>经费支出决算情况说明</w:t>
      </w:r>
    </w:p>
    <w:p w:rsidR="005F54A6" w:rsidRDefault="005F54A6">
      <w:pPr>
        <w:adjustRightInd w:val="0"/>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（一）“三公”经费财政拨款支出决算总体情况说明</w:t>
      </w:r>
    </w:p>
    <w:p w:rsidR="005F54A6" w:rsidRDefault="005F54A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2022</w:t>
      </w:r>
      <w:r>
        <w:rPr>
          <w:rFonts w:ascii="仿宋_GB2312" w:eastAsia="仿宋_GB2312" w:hAnsi="Times New Roman" w:cs="DengXian-Regular" w:hint="eastAsia"/>
          <w:sz w:val="32"/>
          <w:szCs w:val="32"/>
        </w:rPr>
        <w:t>年度“三公”经费财政拨款支出预算为</w:t>
      </w:r>
      <w:r>
        <w:rPr>
          <w:rFonts w:ascii="仿宋_GB2312" w:eastAsia="仿宋_GB2312" w:hAnsi="Times New Roman" w:cs="DengXian-Regular"/>
          <w:sz w:val="32"/>
          <w:szCs w:val="32"/>
        </w:rPr>
        <w:t>134.44</w:t>
      </w:r>
      <w:r>
        <w:rPr>
          <w:rFonts w:ascii="仿宋_GB2312" w:eastAsia="仿宋_GB2312" w:hAnsi="Times New Roman" w:cs="DengXian-Regular" w:hint="eastAsia"/>
          <w:sz w:val="32"/>
          <w:szCs w:val="32"/>
        </w:rPr>
        <w:t>万元，支出决算为</w:t>
      </w:r>
      <w:r>
        <w:rPr>
          <w:rFonts w:ascii="仿宋_GB2312" w:eastAsia="仿宋_GB2312" w:hAnsi="Times New Roman" w:cs="DengXian-Regular"/>
          <w:sz w:val="32"/>
          <w:szCs w:val="32"/>
        </w:rPr>
        <w:t>128.04</w:t>
      </w:r>
      <w:r>
        <w:rPr>
          <w:rFonts w:ascii="仿宋_GB2312" w:eastAsia="仿宋_GB2312" w:hAnsi="Times New Roman" w:cs="DengXian-Regular" w:hint="eastAsia"/>
          <w:sz w:val="32"/>
          <w:szCs w:val="32"/>
        </w:rPr>
        <w:t>万元，完成预算的</w:t>
      </w:r>
      <w:r>
        <w:rPr>
          <w:rFonts w:ascii="仿宋_GB2312" w:eastAsia="仿宋_GB2312" w:hAnsi="Times New Roman" w:cs="DengXian-Regular"/>
          <w:sz w:val="32"/>
          <w:szCs w:val="32"/>
        </w:rPr>
        <w:t>95.24%,</w:t>
      </w:r>
      <w:r>
        <w:rPr>
          <w:rFonts w:ascii="仿宋_GB2312" w:eastAsia="仿宋_GB2312" w:hAnsi="Times New Roman" w:cs="DengXian-Regular" w:hint="eastAsia"/>
          <w:sz w:val="32"/>
          <w:szCs w:val="32"/>
        </w:rPr>
        <w:t>较预算减少</w:t>
      </w:r>
      <w:r>
        <w:rPr>
          <w:rFonts w:ascii="仿宋_GB2312" w:eastAsia="仿宋_GB2312" w:hAnsi="Times New Roman" w:cs="DengXian-Regular"/>
          <w:sz w:val="32"/>
          <w:szCs w:val="32"/>
        </w:rPr>
        <w:t>6.4</w:t>
      </w:r>
      <w:r>
        <w:rPr>
          <w:rFonts w:ascii="仿宋_GB2312" w:eastAsia="仿宋_GB2312" w:hAnsi="Times New Roman" w:cs="DengXian-Regular" w:hint="eastAsia"/>
          <w:sz w:val="32"/>
          <w:szCs w:val="32"/>
        </w:rPr>
        <w:t>万元，</w:t>
      </w:r>
      <w:r>
        <w:rPr>
          <w:rFonts w:ascii="仿宋_GB2312" w:eastAsia="仿宋_GB2312" w:hAnsi="Times New Roman" w:cs="DengXian-Regular"/>
          <w:sz w:val="32"/>
          <w:szCs w:val="32"/>
        </w:rPr>
        <w:t>4.76%</w:t>
      </w:r>
      <w:r>
        <w:rPr>
          <w:rFonts w:ascii="仿宋_GB2312" w:eastAsia="仿宋_GB2312" w:hAnsi="Times New Roman" w:cs="DengXian-Regular" w:hint="eastAsia"/>
          <w:sz w:val="32"/>
          <w:szCs w:val="32"/>
        </w:rPr>
        <w:t>，主要是公务用车购置和公务用车运行维护费支出；较</w:t>
      </w:r>
      <w:r>
        <w:rPr>
          <w:rFonts w:ascii="仿宋_GB2312" w:eastAsia="仿宋_GB2312" w:hAnsi="Times New Roman" w:cs="DengXian-Regular"/>
          <w:sz w:val="32"/>
          <w:szCs w:val="32"/>
        </w:rPr>
        <w:t>2021</w:t>
      </w:r>
      <w:r>
        <w:rPr>
          <w:rFonts w:ascii="仿宋_GB2312" w:eastAsia="仿宋_GB2312" w:hAnsi="Times New Roman" w:cs="DengXian-Regular" w:hint="eastAsia"/>
          <w:sz w:val="32"/>
          <w:szCs w:val="32"/>
        </w:rPr>
        <w:t>年度决算</w:t>
      </w:r>
      <w:r>
        <w:rPr>
          <w:rFonts w:ascii="仿宋_GB2312" w:eastAsia="仿宋_GB2312" w:hAnsi="Times New Roman" w:cs="DengXian-Regular"/>
          <w:sz w:val="32"/>
          <w:szCs w:val="32"/>
        </w:rPr>
        <w:t>80.31</w:t>
      </w:r>
      <w:r>
        <w:rPr>
          <w:rFonts w:ascii="仿宋_GB2312" w:eastAsia="仿宋_GB2312" w:hAnsi="Times New Roman" w:cs="DengXian-Regular" w:hint="eastAsia"/>
          <w:sz w:val="32"/>
          <w:szCs w:val="32"/>
        </w:rPr>
        <w:t>万元增加</w:t>
      </w:r>
      <w:r>
        <w:rPr>
          <w:rFonts w:ascii="仿宋_GB2312" w:eastAsia="仿宋_GB2312" w:hAnsi="Times New Roman" w:cs="DengXian-Regular"/>
          <w:sz w:val="32"/>
          <w:szCs w:val="32"/>
        </w:rPr>
        <w:t>47.73</w:t>
      </w:r>
      <w:r>
        <w:rPr>
          <w:rFonts w:ascii="仿宋_GB2312" w:eastAsia="仿宋_GB2312" w:hAnsi="Times New Roman" w:cs="DengXian-Regular" w:hint="eastAsia"/>
          <w:sz w:val="32"/>
          <w:szCs w:val="32"/>
        </w:rPr>
        <w:t>万元，增长</w:t>
      </w:r>
      <w:r>
        <w:rPr>
          <w:rFonts w:ascii="仿宋_GB2312" w:eastAsia="仿宋_GB2312" w:hAnsi="Times New Roman" w:cs="DengXian-Regular"/>
          <w:sz w:val="32"/>
          <w:szCs w:val="32"/>
        </w:rPr>
        <w:t>59.43%</w:t>
      </w:r>
      <w:r>
        <w:rPr>
          <w:rFonts w:ascii="仿宋_GB2312" w:eastAsia="仿宋_GB2312" w:hAnsi="Times New Roman" w:cs="DengXian-Regular" w:hint="eastAsia"/>
          <w:sz w:val="32"/>
          <w:szCs w:val="32"/>
        </w:rPr>
        <w:t>，主要是</w:t>
      </w:r>
      <w:r>
        <w:rPr>
          <w:rFonts w:ascii="仿宋_GB2312" w:eastAsia="仿宋_GB2312" w:cs="DengXian-Regular"/>
          <w:sz w:val="32"/>
          <w:szCs w:val="32"/>
        </w:rPr>
        <w:t>2022</w:t>
      </w:r>
      <w:r>
        <w:rPr>
          <w:rFonts w:ascii="仿宋_GB2312" w:eastAsia="仿宋_GB2312" w:cs="DengXian-Regular" w:hint="eastAsia"/>
          <w:sz w:val="32"/>
          <w:szCs w:val="32"/>
        </w:rPr>
        <w:t>年度无车辆购置支出</w:t>
      </w:r>
      <w:r>
        <w:rPr>
          <w:rFonts w:ascii="仿宋_GB2312" w:eastAsia="仿宋_GB2312" w:hAnsi="Times New Roman" w:cs="DengXian-Regular" w:hint="eastAsia"/>
          <w:sz w:val="32"/>
          <w:szCs w:val="32"/>
        </w:rPr>
        <w:t>。</w:t>
      </w:r>
    </w:p>
    <w:p w:rsidR="005F54A6" w:rsidRDefault="005F54A6">
      <w:pPr>
        <w:adjustRightInd w:val="0"/>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（二）“三公”经费财政拨款支出决算具体情况说明</w:t>
      </w:r>
    </w:p>
    <w:p w:rsidR="005F54A6" w:rsidRDefault="005F54A6">
      <w:pPr>
        <w:adjustRightInd w:val="0"/>
        <w:snapToGrid w:val="0"/>
        <w:spacing w:line="580" w:lineRule="exact"/>
        <w:ind w:firstLineChars="200" w:firstLine="643"/>
        <w:rPr>
          <w:rFonts w:ascii="仿宋_GB2312" w:eastAsia="仿宋_GB2312" w:hAnsi="Times New Roman" w:cs="DengXian-Regular"/>
          <w:sz w:val="32"/>
          <w:szCs w:val="32"/>
        </w:rPr>
      </w:pPr>
      <w:r>
        <w:rPr>
          <w:rFonts w:ascii="楷体_GB2312" w:eastAsia="楷体_GB2312" w:hAnsi="Times New Roman" w:cs="DengXian-Bold"/>
          <w:b/>
          <w:bCs/>
          <w:sz w:val="32"/>
          <w:szCs w:val="32"/>
        </w:rPr>
        <w:t>1.</w:t>
      </w:r>
      <w:r>
        <w:rPr>
          <w:rFonts w:ascii="楷体_GB2312" w:eastAsia="楷体_GB2312" w:hAnsi="Times New Roman" w:cs="DengXian-Bold" w:hint="eastAsia"/>
          <w:b/>
          <w:bCs/>
          <w:sz w:val="32"/>
          <w:szCs w:val="32"/>
        </w:rPr>
        <w:t>因公出国（境）费支出情况。</w:t>
      </w: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2022</w:t>
      </w:r>
      <w:r>
        <w:rPr>
          <w:rFonts w:ascii="仿宋_GB2312" w:eastAsia="仿宋_GB2312" w:hAnsi="Times New Roman" w:cs="DengXian-Regular" w:hint="eastAsia"/>
          <w:sz w:val="32"/>
          <w:szCs w:val="32"/>
        </w:rPr>
        <w:t>年度因公出国（境）费支出预算为</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万元，支出决算</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万元，完成预算的</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。因公出国（境）费支出较预算增加</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万元，增长</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；较上年无变化。其中因公出国（境）团组</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个、共</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人、参加其他单位组织的因公出国（境）团组</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个、共</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人</w:t>
      </w:r>
      <w:r>
        <w:rPr>
          <w:rFonts w:ascii="仿宋_GB2312" w:eastAsia="仿宋_GB2312" w:hAnsi="Times New Roman" w:cs="DengXian-Regular"/>
          <w:b/>
          <w:bCs/>
          <w:sz w:val="32"/>
          <w:szCs w:val="32"/>
        </w:rPr>
        <w:t>/</w:t>
      </w:r>
      <w:r>
        <w:rPr>
          <w:rFonts w:ascii="仿宋_GB2312" w:eastAsia="仿宋_GB2312" w:hAnsi="Times New Roman" w:cs="DengXian-Regular" w:hint="eastAsia"/>
          <w:sz w:val="32"/>
          <w:szCs w:val="32"/>
        </w:rPr>
        <w:t>无本单位组织的出国（境）团组。</w:t>
      </w:r>
    </w:p>
    <w:p w:rsidR="005F54A6" w:rsidRDefault="005F54A6">
      <w:pPr>
        <w:adjustRightInd w:val="0"/>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b/>
          <w:bCs/>
          <w:sz w:val="32"/>
          <w:szCs w:val="32"/>
        </w:rPr>
        <w:t>2.</w:t>
      </w:r>
      <w:r>
        <w:rPr>
          <w:rFonts w:ascii="楷体_GB2312" w:eastAsia="楷体_GB2312" w:hAnsi="Times New Roman" w:cs="DengXian-Bold" w:hint="eastAsia"/>
          <w:b/>
          <w:bCs/>
          <w:sz w:val="32"/>
          <w:szCs w:val="32"/>
        </w:rPr>
        <w:t>公务用车购置及运行维护费支出情况。</w:t>
      </w: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2022</w:t>
      </w:r>
      <w:r>
        <w:rPr>
          <w:rFonts w:ascii="仿宋_GB2312" w:eastAsia="仿宋_GB2312" w:hAnsi="Times New Roman" w:cs="DengXian-Regular" w:hint="eastAsia"/>
          <w:sz w:val="32"/>
          <w:szCs w:val="32"/>
        </w:rPr>
        <w:t>年度公务用车购置及运行维护费预算为</w:t>
      </w:r>
      <w:r>
        <w:rPr>
          <w:rFonts w:ascii="仿宋_GB2312" w:eastAsia="仿宋_GB2312" w:hAnsi="Times New Roman" w:cs="DengXian-Regular"/>
          <w:sz w:val="32"/>
          <w:szCs w:val="32"/>
        </w:rPr>
        <w:t>128.04</w:t>
      </w:r>
      <w:r>
        <w:rPr>
          <w:rFonts w:ascii="仿宋_GB2312" w:eastAsia="仿宋_GB2312" w:hAnsi="Times New Roman" w:cs="DengXian-Regular" w:hint="eastAsia"/>
          <w:sz w:val="32"/>
          <w:szCs w:val="32"/>
        </w:rPr>
        <w:t>万元，支出决算</w:t>
      </w:r>
      <w:r>
        <w:rPr>
          <w:rFonts w:ascii="仿宋_GB2312" w:eastAsia="仿宋_GB2312" w:hAnsi="Times New Roman" w:cs="DengXian-Regular"/>
          <w:sz w:val="32"/>
          <w:szCs w:val="32"/>
        </w:rPr>
        <w:t>128.04</w:t>
      </w:r>
      <w:r>
        <w:rPr>
          <w:rFonts w:ascii="仿宋_GB2312" w:eastAsia="仿宋_GB2312" w:hAnsi="Times New Roman" w:cs="DengXian-Regular" w:hint="eastAsia"/>
          <w:sz w:val="32"/>
          <w:szCs w:val="32"/>
        </w:rPr>
        <w:t>万元，完成预算的</w:t>
      </w:r>
      <w:r>
        <w:rPr>
          <w:rFonts w:ascii="仿宋_GB2312" w:eastAsia="仿宋_GB2312" w:hAnsi="Times New Roman" w:cs="DengXian-Regular"/>
          <w:sz w:val="32"/>
          <w:szCs w:val="32"/>
        </w:rPr>
        <w:t>100%</w:t>
      </w:r>
      <w:r>
        <w:rPr>
          <w:rFonts w:ascii="仿宋_GB2312" w:eastAsia="仿宋_GB2312" w:hAnsi="Times New Roman" w:cs="DengXian-Regular" w:hint="eastAsia"/>
          <w:sz w:val="32"/>
          <w:szCs w:val="32"/>
        </w:rPr>
        <w:t>。较预算减少</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万元，降低</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主要是公务用车购置和公务用车运行维护费支出；较上年</w:t>
      </w:r>
      <w:r>
        <w:rPr>
          <w:rFonts w:ascii="仿宋_GB2312" w:eastAsia="仿宋_GB2312" w:hAnsi="Times New Roman" w:cs="DengXian-Regular"/>
          <w:sz w:val="32"/>
          <w:szCs w:val="32"/>
        </w:rPr>
        <w:t>80.31</w:t>
      </w:r>
      <w:r>
        <w:rPr>
          <w:rFonts w:ascii="仿宋_GB2312" w:eastAsia="仿宋_GB2312" w:hAnsi="Times New Roman" w:cs="DengXian-Regular" w:hint="eastAsia"/>
          <w:sz w:val="32"/>
          <w:szCs w:val="32"/>
        </w:rPr>
        <w:t>万元增加</w:t>
      </w:r>
      <w:r>
        <w:rPr>
          <w:rFonts w:ascii="仿宋_GB2312" w:eastAsia="仿宋_GB2312" w:hAnsi="Times New Roman" w:cs="DengXian-Regular"/>
          <w:sz w:val="32"/>
          <w:szCs w:val="32"/>
        </w:rPr>
        <w:t>47.73</w:t>
      </w:r>
      <w:r>
        <w:rPr>
          <w:rFonts w:ascii="仿宋_GB2312" w:eastAsia="仿宋_GB2312" w:hAnsi="Times New Roman" w:cs="DengXian-Regular" w:hint="eastAsia"/>
          <w:sz w:val="32"/>
          <w:szCs w:val="32"/>
        </w:rPr>
        <w:t>万元，增长</w:t>
      </w:r>
      <w:r>
        <w:rPr>
          <w:rFonts w:ascii="仿宋_GB2312" w:eastAsia="仿宋_GB2312" w:hAnsi="Times New Roman" w:cs="DengXian-Regular"/>
          <w:sz w:val="32"/>
          <w:szCs w:val="32"/>
        </w:rPr>
        <w:t>59.43%,</w:t>
      </w:r>
      <w:r>
        <w:rPr>
          <w:rFonts w:ascii="仿宋_GB2312" w:eastAsia="仿宋_GB2312" w:hAnsi="Times New Roman" w:cs="DengXian-Regular" w:hint="eastAsia"/>
          <w:sz w:val="32"/>
          <w:szCs w:val="32"/>
        </w:rPr>
        <w:t>主要是</w:t>
      </w:r>
      <w:r>
        <w:rPr>
          <w:rFonts w:ascii="仿宋_GB2312" w:eastAsia="仿宋_GB2312" w:hAnsi="Times New Roman" w:cs="DengXian-Regular"/>
          <w:sz w:val="32"/>
          <w:szCs w:val="32"/>
        </w:rPr>
        <w:t>2022</w:t>
      </w:r>
      <w:r>
        <w:rPr>
          <w:rFonts w:ascii="仿宋_GB2312" w:eastAsia="仿宋_GB2312" w:hAnsi="Times New Roman" w:cs="DengXian-Regular" w:hint="eastAsia"/>
          <w:sz w:val="32"/>
          <w:szCs w:val="32"/>
        </w:rPr>
        <w:t>年增加了公务用车购置支出。</w:t>
      </w:r>
      <w:r>
        <w:rPr>
          <w:rFonts w:ascii="仿宋_GB2312" w:eastAsia="仿宋_GB2312" w:hAnsi="Times New Roman" w:cs="DengXian-Bold" w:hint="eastAsia"/>
          <w:sz w:val="32"/>
          <w:szCs w:val="32"/>
        </w:rPr>
        <w:t>其中：</w:t>
      </w:r>
    </w:p>
    <w:p w:rsidR="005F54A6" w:rsidRDefault="005F54A6">
      <w:pPr>
        <w:adjustRightInd w:val="0"/>
        <w:snapToGrid w:val="0"/>
        <w:spacing w:line="580" w:lineRule="exact"/>
        <w:ind w:firstLineChars="200" w:firstLine="643"/>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公务用车购置费支出</w:t>
      </w:r>
      <w:r>
        <w:rPr>
          <w:rFonts w:ascii="楷体_GB2312" w:eastAsia="楷体_GB2312" w:hAnsi="Times New Roman" w:cs="DengXian-Bold"/>
          <w:b/>
          <w:bCs/>
          <w:sz w:val="32"/>
          <w:szCs w:val="32"/>
        </w:rPr>
        <w:t>50</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b/>
          <w:sz w:val="32"/>
          <w:szCs w:val="32"/>
        </w:rPr>
        <w:t>：</w:t>
      </w: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2022</w:t>
      </w:r>
      <w:r>
        <w:rPr>
          <w:rFonts w:ascii="仿宋_GB2312" w:eastAsia="仿宋_GB2312" w:hAnsi="Times New Roman" w:cs="DengXian-Regular" w:hint="eastAsia"/>
          <w:sz w:val="32"/>
          <w:szCs w:val="32"/>
        </w:rPr>
        <w:t>年度公务用车购置量</w:t>
      </w:r>
      <w:r>
        <w:rPr>
          <w:rFonts w:ascii="仿宋_GB2312" w:eastAsia="仿宋_GB2312" w:hAnsi="Times New Roman" w:cs="DengXian-Regular"/>
          <w:sz w:val="32"/>
          <w:szCs w:val="32"/>
        </w:rPr>
        <w:t>4</w:t>
      </w:r>
      <w:r>
        <w:rPr>
          <w:rFonts w:ascii="仿宋_GB2312" w:eastAsia="仿宋_GB2312" w:hAnsi="Times New Roman" w:cs="DengXian-Regular" w:hint="eastAsia"/>
          <w:sz w:val="32"/>
          <w:szCs w:val="32"/>
        </w:rPr>
        <w:t>辆，发生“公务用车购置”经费支出</w:t>
      </w:r>
      <w:r>
        <w:rPr>
          <w:rFonts w:ascii="仿宋_GB2312" w:eastAsia="仿宋_GB2312" w:hAnsi="Times New Roman" w:cs="DengXian-Regular"/>
          <w:sz w:val="32"/>
          <w:szCs w:val="32"/>
        </w:rPr>
        <w:t>50</w:t>
      </w:r>
      <w:r>
        <w:rPr>
          <w:rFonts w:ascii="仿宋_GB2312" w:eastAsia="仿宋_GB2312" w:hAnsi="Times New Roman" w:cs="DengXian-Regular" w:hint="eastAsia"/>
          <w:sz w:val="32"/>
          <w:szCs w:val="32"/>
        </w:rPr>
        <w:t>万元。公务用车购置费支出</w:t>
      </w:r>
      <w:r>
        <w:rPr>
          <w:rFonts w:ascii="仿宋_GB2312" w:eastAsia="仿宋_GB2312" w:hAnsi="Times New Roman" w:cs="DengXian-Regular" w:hint="eastAsia"/>
          <w:color w:val="000000"/>
          <w:sz w:val="32"/>
          <w:szCs w:val="32"/>
        </w:rPr>
        <w:t>与预算持平</w:t>
      </w:r>
      <w:r>
        <w:rPr>
          <w:rFonts w:ascii="仿宋_GB2312" w:eastAsia="仿宋_GB2312" w:hAnsi="Times New Roman" w:cs="DengXian-Regular" w:hint="eastAsia"/>
          <w:sz w:val="32"/>
          <w:szCs w:val="32"/>
        </w:rPr>
        <w:t>，增长（降低）</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主要是购置警用车辆</w:t>
      </w:r>
      <w:r>
        <w:rPr>
          <w:rFonts w:ascii="仿宋_GB2312" w:eastAsia="仿宋_GB2312" w:hAnsi="Times New Roman" w:cs="DengXian-Regular"/>
          <w:sz w:val="32"/>
          <w:szCs w:val="32"/>
        </w:rPr>
        <w:t>4</w:t>
      </w:r>
      <w:r>
        <w:rPr>
          <w:rFonts w:ascii="仿宋_GB2312" w:eastAsia="仿宋_GB2312" w:hAnsi="Times New Roman" w:cs="DengXian-Regular" w:hint="eastAsia"/>
          <w:sz w:val="32"/>
          <w:szCs w:val="32"/>
        </w:rPr>
        <w:t>辆；较上年增加</w:t>
      </w:r>
      <w:r>
        <w:rPr>
          <w:rFonts w:ascii="仿宋_GB2312" w:eastAsia="仿宋_GB2312" w:hAnsi="Times New Roman" w:cs="DengXian-Regular"/>
          <w:sz w:val="32"/>
          <w:szCs w:val="32"/>
        </w:rPr>
        <w:t>50</w:t>
      </w:r>
      <w:r>
        <w:rPr>
          <w:rFonts w:ascii="仿宋_GB2312" w:eastAsia="仿宋_GB2312" w:hAnsi="Times New Roman" w:cs="DengXian-Regular" w:hint="eastAsia"/>
          <w:sz w:val="32"/>
          <w:szCs w:val="32"/>
        </w:rPr>
        <w:t>万元，增长</w:t>
      </w:r>
      <w:r>
        <w:rPr>
          <w:rFonts w:ascii="仿宋_GB2312" w:eastAsia="仿宋_GB2312" w:hAnsi="Times New Roman" w:cs="DengXian-Regular"/>
          <w:sz w:val="32"/>
          <w:szCs w:val="32"/>
        </w:rPr>
        <w:t>100%,</w:t>
      </w:r>
      <w:r>
        <w:rPr>
          <w:rFonts w:ascii="仿宋_GB2312" w:eastAsia="仿宋_GB2312" w:hAnsi="Times New Roman" w:cs="DengXian-Regular" w:hint="eastAsia"/>
          <w:sz w:val="32"/>
          <w:szCs w:val="32"/>
        </w:rPr>
        <w:t>主要是购置警用车辆</w:t>
      </w:r>
      <w:r>
        <w:rPr>
          <w:rFonts w:ascii="仿宋_GB2312" w:eastAsia="仿宋_GB2312" w:hAnsi="Times New Roman" w:cs="DengXian-Regular"/>
          <w:sz w:val="32"/>
          <w:szCs w:val="32"/>
        </w:rPr>
        <w:t>4</w:t>
      </w:r>
      <w:r>
        <w:rPr>
          <w:rFonts w:ascii="仿宋_GB2312" w:eastAsia="仿宋_GB2312" w:hAnsi="Times New Roman" w:cs="DengXian-Regular" w:hint="eastAsia"/>
          <w:sz w:val="32"/>
          <w:szCs w:val="32"/>
        </w:rPr>
        <w:t>辆。</w:t>
      </w:r>
    </w:p>
    <w:p w:rsidR="005F54A6" w:rsidRDefault="005F54A6">
      <w:pPr>
        <w:adjustRightInd w:val="0"/>
        <w:snapToGrid w:val="0"/>
        <w:spacing w:line="580" w:lineRule="exact"/>
        <w:ind w:firstLineChars="200" w:firstLine="643"/>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公务用车运行维护费支出</w:t>
      </w:r>
      <w:r>
        <w:rPr>
          <w:rFonts w:ascii="仿宋_GB2312" w:eastAsia="仿宋_GB2312" w:hAnsi="Times New Roman" w:cs="DengXian-Regular"/>
          <w:b/>
          <w:sz w:val="32"/>
          <w:szCs w:val="32"/>
        </w:rPr>
        <w:t>78.04</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b/>
          <w:sz w:val="32"/>
          <w:szCs w:val="32"/>
        </w:rPr>
        <w:t>：</w:t>
      </w: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2022</w:t>
      </w:r>
      <w:r>
        <w:rPr>
          <w:rFonts w:ascii="仿宋_GB2312" w:eastAsia="仿宋_GB2312" w:hAnsi="Times New Roman" w:cs="DengXian-Regular" w:hint="eastAsia"/>
          <w:sz w:val="32"/>
          <w:szCs w:val="32"/>
        </w:rPr>
        <w:t>年度单位公务用车保有量</w:t>
      </w:r>
      <w:r>
        <w:rPr>
          <w:rFonts w:ascii="仿宋_GB2312" w:eastAsia="仿宋_GB2312" w:hAnsi="Times New Roman" w:cs="DengXian-Regular"/>
          <w:sz w:val="32"/>
          <w:szCs w:val="32"/>
        </w:rPr>
        <w:t>117</w:t>
      </w:r>
      <w:r>
        <w:rPr>
          <w:rFonts w:ascii="仿宋_GB2312" w:eastAsia="仿宋_GB2312" w:hAnsi="Times New Roman" w:cs="DengXian-Regular" w:hint="eastAsia"/>
          <w:sz w:val="32"/>
          <w:szCs w:val="32"/>
        </w:rPr>
        <w:t>辆。公车运行维护费支出较预算</w:t>
      </w:r>
      <w:r>
        <w:rPr>
          <w:rFonts w:ascii="仿宋_GB2312" w:eastAsia="仿宋_GB2312" w:hAnsi="Times New Roman" w:cs="DengXian-Regular" w:hint="eastAsia"/>
          <w:color w:val="000000"/>
          <w:sz w:val="32"/>
          <w:szCs w:val="32"/>
        </w:rPr>
        <w:t>与预算持平，</w:t>
      </w:r>
      <w:r>
        <w:rPr>
          <w:rFonts w:ascii="仿宋_GB2312" w:eastAsia="仿宋_GB2312" w:hAnsi="Times New Roman" w:cs="DengXian-Regular" w:hint="eastAsia"/>
          <w:sz w:val="32"/>
          <w:szCs w:val="32"/>
        </w:rPr>
        <w:t>增加</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万元，增长</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主要是按正常预算支出公务用车运行维护费；较上年</w:t>
      </w:r>
      <w:r>
        <w:rPr>
          <w:rFonts w:ascii="仿宋_GB2312" w:eastAsia="仿宋_GB2312" w:hAnsi="Times New Roman" w:cs="DengXian-Regular"/>
          <w:sz w:val="32"/>
          <w:szCs w:val="32"/>
        </w:rPr>
        <w:t>80.31</w:t>
      </w:r>
      <w:r>
        <w:rPr>
          <w:rFonts w:ascii="仿宋_GB2312" w:eastAsia="仿宋_GB2312" w:hAnsi="Times New Roman" w:cs="DengXian-Regular" w:hint="eastAsia"/>
          <w:sz w:val="32"/>
          <w:szCs w:val="32"/>
        </w:rPr>
        <w:t>减少</w:t>
      </w:r>
      <w:r>
        <w:rPr>
          <w:rFonts w:ascii="仿宋_GB2312" w:eastAsia="仿宋_GB2312" w:hAnsi="Times New Roman" w:cs="DengXian-Regular"/>
          <w:sz w:val="32"/>
          <w:szCs w:val="32"/>
        </w:rPr>
        <w:t>2.27</w:t>
      </w:r>
      <w:r>
        <w:rPr>
          <w:rFonts w:ascii="仿宋_GB2312" w:eastAsia="仿宋_GB2312" w:hAnsi="Times New Roman" w:cs="DengXian-Regular" w:hint="eastAsia"/>
          <w:sz w:val="32"/>
          <w:szCs w:val="32"/>
        </w:rPr>
        <w:t>万元，降低</w:t>
      </w:r>
      <w:r>
        <w:rPr>
          <w:rFonts w:ascii="仿宋_GB2312" w:eastAsia="仿宋_GB2312" w:hAnsi="Times New Roman" w:cs="DengXian-Regular"/>
          <w:sz w:val="32"/>
          <w:szCs w:val="32"/>
        </w:rPr>
        <w:t>2.83%</w:t>
      </w:r>
      <w:r>
        <w:rPr>
          <w:rFonts w:ascii="仿宋_GB2312" w:eastAsia="仿宋_GB2312" w:hAnsi="Times New Roman" w:cs="DengXian-Regular" w:hint="eastAsia"/>
          <w:sz w:val="32"/>
          <w:szCs w:val="32"/>
        </w:rPr>
        <w:t>，主要是减少了四辆旧车，减少了运行维修支出。</w:t>
      </w:r>
    </w:p>
    <w:p w:rsidR="005F54A6" w:rsidRDefault="005F54A6">
      <w:pPr>
        <w:adjustRightInd w:val="0"/>
        <w:snapToGrid w:val="0"/>
        <w:spacing w:line="580" w:lineRule="exact"/>
        <w:ind w:firstLineChars="200" w:firstLine="643"/>
        <w:rPr>
          <w:rFonts w:ascii="仿宋_GB2312" w:eastAsia="仿宋_GB2312" w:hAnsi="Times New Roman" w:cs="DengXian-Regular"/>
          <w:sz w:val="32"/>
          <w:szCs w:val="32"/>
        </w:rPr>
      </w:pPr>
      <w:r>
        <w:rPr>
          <w:rFonts w:ascii="楷体_GB2312" w:eastAsia="楷体_GB2312" w:hAnsi="Times New Roman" w:cs="DengXian-Bold"/>
          <w:b/>
          <w:bCs/>
          <w:sz w:val="32"/>
          <w:szCs w:val="32"/>
        </w:rPr>
        <w:t>3.</w:t>
      </w:r>
      <w:r>
        <w:rPr>
          <w:rFonts w:ascii="楷体_GB2312" w:eastAsia="楷体_GB2312" w:hAnsi="Times New Roman" w:cs="DengXian-Bold" w:hint="eastAsia"/>
          <w:b/>
          <w:bCs/>
          <w:sz w:val="32"/>
          <w:szCs w:val="32"/>
        </w:rPr>
        <w:t>公务接待费支出情况。</w:t>
      </w: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2022</w:t>
      </w:r>
      <w:r>
        <w:rPr>
          <w:rFonts w:ascii="仿宋_GB2312" w:eastAsia="仿宋_GB2312" w:hAnsi="Times New Roman" w:cs="DengXian-Regular" w:hint="eastAsia"/>
          <w:sz w:val="32"/>
          <w:szCs w:val="32"/>
        </w:rPr>
        <w:t>年度公务接待费支出预算为</w:t>
      </w:r>
      <w:r>
        <w:rPr>
          <w:rFonts w:ascii="仿宋_GB2312" w:eastAsia="仿宋_GB2312" w:hAnsi="Times New Roman" w:cs="DengXian-Regular"/>
          <w:sz w:val="32"/>
          <w:szCs w:val="32"/>
        </w:rPr>
        <w:t>6.4</w:t>
      </w:r>
      <w:r>
        <w:rPr>
          <w:rFonts w:ascii="仿宋_GB2312" w:eastAsia="仿宋_GB2312" w:hAnsi="Times New Roman" w:cs="DengXian-Regular" w:hint="eastAsia"/>
          <w:sz w:val="32"/>
          <w:szCs w:val="32"/>
        </w:rPr>
        <w:t>万元，支出决算</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万元，完成预算的</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。公务接待费支出较预算减少</w:t>
      </w:r>
      <w:r>
        <w:rPr>
          <w:rFonts w:ascii="仿宋_GB2312" w:eastAsia="仿宋_GB2312" w:hAnsi="Times New Roman" w:cs="DengXian-Regular"/>
          <w:sz w:val="32"/>
          <w:szCs w:val="32"/>
        </w:rPr>
        <w:t>6.4</w:t>
      </w:r>
      <w:r>
        <w:rPr>
          <w:rFonts w:ascii="仿宋_GB2312" w:eastAsia="仿宋_GB2312" w:hAnsi="Times New Roman" w:cs="DengXian-Regular" w:hint="eastAsia"/>
          <w:sz w:val="32"/>
          <w:szCs w:val="32"/>
        </w:rPr>
        <w:t>万元，降低</w:t>
      </w:r>
      <w:r>
        <w:rPr>
          <w:rFonts w:ascii="仿宋_GB2312" w:eastAsia="仿宋_GB2312" w:hAnsi="Times New Roman" w:cs="DengXian-Regular"/>
          <w:sz w:val="32"/>
          <w:szCs w:val="32"/>
        </w:rPr>
        <w:t>100%,</w:t>
      </w:r>
      <w:r>
        <w:rPr>
          <w:rFonts w:ascii="仿宋_GB2312" w:eastAsia="仿宋_GB2312" w:hAnsi="Times New Roman" w:cs="DengXian-Regular" w:hint="eastAsia"/>
          <w:sz w:val="32"/>
          <w:szCs w:val="32"/>
        </w:rPr>
        <w:t>主要是无公务接待支出；</w:t>
      </w:r>
      <w:r>
        <w:rPr>
          <w:rFonts w:ascii="仿宋_GB2312" w:eastAsia="仿宋_GB2312" w:cs="Wingdings" w:hint="eastAsia"/>
          <w:sz w:val="32"/>
          <w:szCs w:val="32"/>
        </w:rPr>
        <w:t>与</w:t>
      </w:r>
      <w:r>
        <w:rPr>
          <w:rFonts w:ascii="仿宋_GB2312" w:eastAsia="仿宋_GB2312" w:cs="Wingdings"/>
          <w:sz w:val="32"/>
          <w:szCs w:val="32"/>
        </w:rPr>
        <w:t>2021</w:t>
      </w:r>
      <w:r>
        <w:rPr>
          <w:rFonts w:ascii="仿宋_GB2312" w:eastAsia="仿宋_GB2312" w:cs="Wingdings" w:hint="eastAsia"/>
          <w:sz w:val="32"/>
          <w:szCs w:val="32"/>
        </w:rPr>
        <w:t>年度决算支出持平，</w:t>
      </w:r>
      <w:r>
        <w:rPr>
          <w:rFonts w:ascii="仿宋_GB2312" w:eastAsia="仿宋_GB2312" w:hAnsi="Times New Roman" w:cs="DengXian-Regular" w:hint="eastAsia"/>
          <w:sz w:val="32"/>
          <w:szCs w:val="32"/>
        </w:rPr>
        <w:t>无增减变化</w:t>
      </w:r>
      <w:r>
        <w:rPr>
          <w:rFonts w:ascii="仿宋_GB2312" w:eastAsia="仿宋_GB2312" w:cs="DengXian-Regular" w:hint="eastAsia"/>
          <w:sz w:val="32"/>
          <w:szCs w:val="32"/>
        </w:rPr>
        <w:t>。</w:t>
      </w:r>
      <w:r>
        <w:rPr>
          <w:rFonts w:ascii="仿宋_GB2312" w:eastAsia="仿宋_GB2312" w:hAnsi="Times New Roman" w:cs="DengXian-Regular" w:hint="eastAsia"/>
          <w:sz w:val="32"/>
          <w:szCs w:val="32"/>
        </w:rPr>
        <w:t>。本年度共发生公务接待</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批次、</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人次。</w:t>
      </w:r>
    </w:p>
    <w:p w:rsidR="005F54A6" w:rsidRDefault="005F54A6">
      <w:pPr>
        <w:adjustRightInd w:val="0"/>
        <w:snapToGrid w:val="0"/>
        <w:spacing w:line="580" w:lineRule="exact"/>
        <w:ind w:leftChars="200" w:left="420" w:firstLineChars="100" w:firstLine="320"/>
        <w:rPr>
          <w:rFonts w:ascii="仿宋_GB2312" w:eastAsia="仿宋_GB2312" w:hAnsi="仿宋_GB2312" w:cs="仿宋_GB2312"/>
          <w:sz w:val="32"/>
          <w:szCs w:val="32"/>
        </w:rPr>
      </w:pPr>
      <w:r>
        <w:rPr>
          <w:rFonts w:ascii="黑体" w:eastAsia="黑体" w:cs="Times New Roman" w:hint="eastAsia"/>
          <w:sz w:val="32"/>
          <w:szCs w:val="32"/>
        </w:rPr>
        <w:t>六、机关运行经费支出说明</w:t>
      </w:r>
    </w:p>
    <w:p w:rsidR="005F54A6" w:rsidRDefault="005F54A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2022</w:t>
      </w:r>
      <w:r>
        <w:rPr>
          <w:rFonts w:ascii="仿宋_GB2312" w:eastAsia="仿宋_GB2312" w:hAnsi="Times New Roman" w:cs="DengXian-Regular" w:hint="eastAsia"/>
          <w:sz w:val="32"/>
          <w:szCs w:val="32"/>
        </w:rPr>
        <w:t>年度机关运行经费支出</w:t>
      </w:r>
      <w:r>
        <w:rPr>
          <w:rFonts w:ascii="仿宋_GB2312" w:eastAsia="仿宋_GB2312" w:hAnsi="Times New Roman" w:cs="DengXian-Regular"/>
          <w:sz w:val="32"/>
          <w:szCs w:val="32"/>
        </w:rPr>
        <w:t>838.71</w:t>
      </w:r>
      <w:r>
        <w:rPr>
          <w:rFonts w:ascii="仿宋_GB2312" w:eastAsia="仿宋_GB2312" w:hAnsi="Times New Roman" w:cs="DengXian-Regular" w:hint="eastAsia"/>
          <w:sz w:val="32"/>
          <w:szCs w:val="32"/>
        </w:rPr>
        <w:t>万元，比</w:t>
      </w:r>
      <w:r>
        <w:rPr>
          <w:rFonts w:ascii="仿宋_GB2312" w:eastAsia="仿宋_GB2312" w:hAnsi="Times New Roman" w:cs="DengXian-Regular"/>
          <w:sz w:val="32"/>
          <w:szCs w:val="32"/>
        </w:rPr>
        <w:t>2021</w:t>
      </w:r>
      <w:r>
        <w:rPr>
          <w:rFonts w:ascii="仿宋_GB2312" w:eastAsia="仿宋_GB2312" w:hAnsi="Times New Roman" w:cs="DengXian-Regular" w:hint="eastAsia"/>
          <w:sz w:val="32"/>
          <w:szCs w:val="32"/>
        </w:rPr>
        <w:t>年度</w:t>
      </w:r>
      <w:r>
        <w:rPr>
          <w:rFonts w:ascii="仿宋_GB2312" w:eastAsia="仿宋_GB2312" w:hAnsi="Times New Roman" w:cs="DengXian-Regular"/>
          <w:sz w:val="32"/>
          <w:szCs w:val="32"/>
        </w:rPr>
        <w:t>895.58</w:t>
      </w:r>
      <w:r>
        <w:rPr>
          <w:rFonts w:ascii="仿宋_GB2312" w:eastAsia="仿宋_GB2312" w:hAnsi="Times New Roman" w:cs="DengXian-Regular" w:hint="eastAsia"/>
          <w:sz w:val="32"/>
          <w:szCs w:val="32"/>
        </w:rPr>
        <w:t>减少</w:t>
      </w:r>
      <w:r>
        <w:rPr>
          <w:rFonts w:ascii="仿宋_GB2312" w:eastAsia="仿宋_GB2312" w:hAnsi="Times New Roman" w:cs="DengXian-Regular"/>
          <w:sz w:val="32"/>
          <w:szCs w:val="32"/>
        </w:rPr>
        <w:t>56.87</w:t>
      </w:r>
      <w:r>
        <w:rPr>
          <w:rFonts w:ascii="仿宋_GB2312" w:eastAsia="仿宋_GB2312" w:hAnsi="Times New Roman" w:cs="DengXian-Regular" w:hint="eastAsia"/>
          <w:sz w:val="32"/>
          <w:szCs w:val="32"/>
        </w:rPr>
        <w:t>万元，降低</w:t>
      </w:r>
      <w:r>
        <w:rPr>
          <w:rFonts w:ascii="仿宋_GB2312" w:eastAsia="仿宋_GB2312" w:hAnsi="Times New Roman" w:cs="DengXian-Regular"/>
          <w:sz w:val="32"/>
          <w:szCs w:val="32"/>
        </w:rPr>
        <w:t>6.35%</w:t>
      </w:r>
      <w:r>
        <w:rPr>
          <w:rFonts w:ascii="仿宋_GB2312" w:eastAsia="仿宋_GB2312" w:hAnsi="Times New Roman" w:cs="DengXian-Regular" w:hint="eastAsia"/>
          <w:sz w:val="32"/>
          <w:szCs w:val="32"/>
        </w:rPr>
        <w:t>。主要原因是人员减少，减少了通讯费和交通费。</w:t>
      </w:r>
    </w:p>
    <w:p w:rsidR="005F54A6" w:rsidRDefault="005F54A6">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黑体" w:eastAsia="黑体" w:cs="Times New Roman" w:hint="eastAsia"/>
          <w:sz w:val="32"/>
          <w:szCs w:val="32"/>
        </w:rPr>
        <w:t>七、政府采购支出说明</w:t>
      </w:r>
    </w:p>
    <w:p w:rsidR="005F54A6" w:rsidRDefault="005F54A6">
      <w:pPr>
        <w:snapToGrid w:val="0"/>
        <w:spacing w:line="58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2022</w:t>
      </w:r>
      <w:r>
        <w:rPr>
          <w:rFonts w:ascii="仿宋_GB2312" w:eastAsia="仿宋_GB2312" w:hAnsi="Times New Roman" w:cs="DengXian-Regular" w:hint="eastAsia"/>
          <w:sz w:val="32"/>
          <w:szCs w:val="32"/>
        </w:rPr>
        <w:t>年度政府采购支出总额</w:t>
      </w:r>
      <w:r>
        <w:rPr>
          <w:rFonts w:ascii="仿宋_GB2312" w:eastAsia="仿宋_GB2312" w:hAnsi="Times New Roman" w:cs="DengXian-Regular"/>
          <w:sz w:val="32"/>
          <w:szCs w:val="32"/>
        </w:rPr>
        <w:t>213.54</w:t>
      </w:r>
      <w:r>
        <w:rPr>
          <w:rFonts w:ascii="仿宋_GB2312" w:eastAsia="仿宋_GB2312" w:hAnsi="Times New Roman" w:cs="DengXian-Regular" w:hint="eastAsia"/>
          <w:sz w:val="32"/>
          <w:szCs w:val="32"/>
        </w:rPr>
        <w:t>万元，从采购类型来看，</w:t>
      </w:r>
      <w:r>
        <w:rPr>
          <w:rFonts w:ascii="仿宋_GB2312" w:eastAsia="仿宋_GB2312" w:hAnsi="仿宋_GB2312" w:cs="仿宋_GB2312" w:hint="eastAsia"/>
          <w:color w:val="000000"/>
          <w:kern w:val="0"/>
          <w:sz w:val="32"/>
          <w:szCs w:val="32"/>
        </w:rPr>
        <w:t>政府采购货物支出</w:t>
      </w:r>
      <w:r>
        <w:rPr>
          <w:rFonts w:ascii="仿宋_GB2312" w:eastAsia="仿宋_GB2312" w:hAnsi="仿宋_GB2312" w:cs="仿宋_GB2312"/>
          <w:color w:val="000000"/>
          <w:kern w:val="0"/>
          <w:sz w:val="32"/>
          <w:szCs w:val="32"/>
        </w:rPr>
        <w:t xml:space="preserve">121.66 </w:t>
      </w:r>
      <w:r>
        <w:rPr>
          <w:rFonts w:ascii="仿宋_GB2312" w:eastAsia="仿宋_GB2312" w:hAnsi="仿宋_GB2312" w:cs="仿宋_GB2312" w:hint="eastAsia"/>
          <w:color w:val="000000"/>
          <w:kern w:val="0"/>
          <w:sz w:val="32"/>
          <w:szCs w:val="32"/>
        </w:rPr>
        <w:t>万元、政府采购工程支出</w:t>
      </w:r>
      <w:r>
        <w:rPr>
          <w:rFonts w:ascii="仿宋_GB2312" w:eastAsia="仿宋_GB2312" w:hAnsi="仿宋_GB2312" w:cs="仿宋_GB2312"/>
          <w:color w:val="000000"/>
          <w:kern w:val="0"/>
          <w:sz w:val="32"/>
          <w:szCs w:val="32"/>
        </w:rPr>
        <w:t>45.58</w:t>
      </w:r>
      <w:r>
        <w:rPr>
          <w:rFonts w:ascii="仿宋_GB2312" w:eastAsia="仿宋_GB2312" w:hAnsi="仿宋_GB2312" w:cs="仿宋_GB2312" w:hint="eastAsia"/>
          <w:color w:val="000000"/>
          <w:kern w:val="0"/>
          <w:sz w:val="32"/>
          <w:szCs w:val="32"/>
        </w:rPr>
        <w:t>万元、政府采购服务支出</w:t>
      </w:r>
      <w:r>
        <w:rPr>
          <w:rFonts w:ascii="仿宋_GB2312" w:eastAsia="仿宋_GB2312" w:hAnsi="仿宋_GB2312" w:cs="仿宋_GB2312"/>
          <w:color w:val="000000"/>
          <w:kern w:val="0"/>
          <w:sz w:val="32"/>
          <w:szCs w:val="32"/>
        </w:rPr>
        <w:t>46.3</w:t>
      </w:r>
      <w:r>
        <w:rPr>
          <w:rFonts w:ascii="仿宋_GB2312" w:eastAsia="仿宋_GB2312" w:hAnsi="仿宋_GB2312" w:cs="仿宋_GB2312" w:hint="eastAsia"/>
          <w:color w:val="000000"/>
          <w:kern w:val="0"/>
          <w:sz w:val="32"/>
          <w:szCs w:val="32"/>
        </w:rPr>
        <w:t>万元。授予中小企业合同金</w:t>
      </w:r>
      <w:r>
        <w:rPr>
          <w:rFonts w:ascii="仿宋_GB2312" w:eastAsia="仿宋_GB2312" w:hAnsi="仿宋_GB2312" w:cs="仿宋_GB2312"/>
          <w:color w:val="000000"/>
          <w:kern w:val="0"/>
          <w:sz w:val="32"/>
          <w:szCs w:val="32"/>
        </w:rPr>
        <w:t>213.54</w:t>
      </w:r>
      <w:r>
        <w:rPr>
          <w:rFonts w:ascii="仿宋_GB2312" w:eastAsia="仿宋_GB2312" w:hAnsi="仿宋_GB2312" w:cs="仿宋_GB2312" w:hint="eastAsia"/>
          <w:color w:val="000000"/>
          <w:kern w:val="0"/>
          <w:sz w:val="32"/>
          <w:szCs w:val="32"/>
        </w:rPr>
        <w:t>万元，占政府采购支出总额的</w:t>
      </w:r>
      <w:r>
        <w:rPr>
          <w:rFonts w:ascii="仿宋_GB2312" w:eastAsia="仿宋_GB2312" w:hAnsi="仿宋_GB2312" w:cs="仿宋_GB2312"/>
          <w:color w:val="000000"/>
          <w:kern w:val="0"/>
          <w:sz w:val="32"/>
          <w:szCs w:val="32"/>
        </w:rPr>
        <w:t>100%</w:t>
      </w:r>
      <w:r>
        <w:rPr>
          <w:rFonts w:ascii="仿宋_GB2312" w:eastAsia="仿宋_GB2312" w:hAnsi="仿宋_GB2312" w:cs="仿宋_GB2312" w:hint="eastAsia"/>
          <w:color w:val="000000"/>
          <w:kern w:val="0"/>
          <w:sz w:val="32"/>
          <w:szCs w:val="32"/>
        </w:rPr>
        <w:t>，其中授予小微企业合同金额</w:t>
      </w:r>
      <w:r>
        <w:rPr>
          <w:rFonts w:ascii="仿宋_GB2312" w:eastAsia="仿宋_GB2312" w:hAnsi="仿宋_GB2312" w:cs="仿宋_GB2312"/>
          <w:color w:val="000000"/>
          <w:kern w:val="0"/>
          <w:sz w:val="32"/>
          <w:szCs w:val="32"/>
        </w:rPr>
        <w:t>213.54</w:t>
      </w:r>
      <w:r>
        <w:rPr>
          <w:rFonts w:ascii="仿宋_GB2312" w:eastAsia="仿宋_GB2312" w:hAnsi="仿宋_GB2312" w:cs="仿宋_GB2312" w:hint="eastAsia"/>
          <w:color w:val="000000"/>
          <w:kern w:val="0"/>
          <w:sz w:val="32"/>
          <w:szCs w:val="32"/>
        </w:rPr>
        <w:t>万元，占政府采购支出总额的</w:t>
      </w:r>
      <w:r>
        <w:rPr>
          <w:rFonts w:ascii="仿宋_GB2312" w:eastAsia="仿宋_GB2312" w:hAnsi="仿宋_GB2312" w:cs="仿宋_GB2312"/>
          <w:color w:val="000000"/>
          <w:kern w:val="0"/>
          <w:sz w:val="32"/>
          <w:szCs w:val="32"/>
        </w:rPr>
        <w:t xml:space="preserve"> 100%</w:t>
      </w:r>
      <w:r>
        <w:rPr>
          <w:rFonts w:ascii="仿宋_GB2312" w:eastAsia="仿宋_GB2312" w:hAnsi="仿宋_GB2312" w:cs="仿宋_GB2312" w:hint="eastAsia"/>
          <w:color w:val="000000"/>
          <w:kern w:val="0"/>
          <w:sz w:val="32"/>
          <w:szCs w:val="32"/>
        </w:rPr>
        <w:t>。</w:t>
      </w:r>
    </w:p>
    <w:p w:rsidR="005F54A6" w:rsidRDefault="005F54A6">
      <w:pPr>
        <w:snapToGrid w:val="0"/>
        <w:spacing w:line="580" w:lineRule="exact"/>
        <w:ind w:firstLineChars="200" w:firstLine="640"/>
        <w:jc w:val="left"/>
        <w:rPr>
          <w:rFonts w:ascii="仿宋_GB2312" w:eastAsia="仿宋_GB2312" w:hAnsi="Times New Roman" w:cs="DengXian-Regular"/>
          <w:sz w:val="32"/>
          <w:szCs w:val="32"/>
          <w:highlight w:val="yellow"/>
        </w:rPr>
      </w:pPr>
      <w:r>
        <w:rPr>
          <w:rFonts w:ascii="黑体" w:eastAsia="黑体" w:cs="Times New Roman" w:hint="eastAsia"/>
          <w:sz w:val="32"/>
          <w:szCs w:val="32"/>
        </w:rPr>
        <w:t>八、国有资产占用情况说明</w:t>
      </w:r>
    </w:p>
    <w:p w:rsidR="005F54A6" w:rsidRDefault="005F54A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截至</w:t>
      </w:r>
      <w:r>
        <w:rPr>
          <w:rFonts w:ascii="仿宋_GB2312" w:eastAsia="仿宋_GB2312" w:hAnsi="Times New Roman" w:cs="DengXian-Regular"/>
          <w:sz w:val="32"/>
          <w:szCs w:val="32"/>
        </w:rPr>
        <w:t>2022</w:t>
      </w:r>
      <w:r>
        <w:rPr>
          <w:rFonts w:ascii="仿宋_GB2312" w:eastAsia="仿宋_GB2312" w:hAnsi="Times New Roman" w:cs="DengXian-Regular" w:hint="eastAsia"/>
          <w:sz w:val="32"/>
          <w:szCs w:val="32"/>
        </w:rPr>
        <w:t>年</w:t>
      </w:r>
      <w:r>
        <w:rPr>
          <w:rFonts w:ascii="仿宋_GB2312" w:eastAsia="仿宋_GB2312" w:hAnsi="Times New Roman" w:cs="DengXian-Regular"/>
          <w:sz w:val="32"/>
          <w:szCs w:val="32"/>
        </w:rPr>
        <w:t>12</w:t>
      </w:r>
      <w:r>
        <w:rPr>
          <w:rFonts w:ascii="仿宋_GB2312" w:eastAsia="仿宋_GB2312" w:hAnsi="Times New Roman" w:cs="DengXian-Regular" w:hint="eastAsia"/>
          <w:sz w:val="32"/>
          <w:szCs w:val="32"/>
        </w:rPr>
        <w:t>月</w:t>
      </w:r>
      <w:r>
        <w:rPr>
          <w:rFonts w:ascii="仿宋_GB2312" w:eastAsia="仿宋_GB2312" w:hAnsi="Times New Roman" w:cs="DengXian-Regular"/>
          <w:sz w:val="32"/>
          <w:szCs w:val="32"/>
        </w:rPr>
        <w:t>31</w:t>
      </w:r>
      <w:r>
        <w:rPr>
          <w:rFonts w:ascii="仿宋_GB2312" w:eastAsia="仿宋_GB2312" w:hAnsi="Times New Roman" w:cs="DengXian-Regular" w:hint="eastAsia"/>
          <w:sz w:val="32"/>
          <w:szCs w:val="32"/>
        </w:rPr>
        <w:t>日，本部门共有车辆</w:t>
      </w:r>
      <w:r>
        <w:rPr>
          <w:rFonts w:ascii="仿宋_GB2312" w:eastAsia="仿宋_GB2312" w:hAnsi="Times New Roman" w:cs="DengXian-Regular"/>
          <w:sz w:val="32"/>
          <w:szCs w:val="32"/>
        </w:rPr>
        <w:t>118</w:t>
      </w:r>
      <w:r>
        <w:rPr>
          <w:rFonts w:ascii="仿宋_GB2312" w:eastAsia="仿宋_GB2312" w:hAnsi="Times New Roman" w:cs="DengXian-Regular" w:hint="eastAsia"/>
          <w:sz w:val="32"/>
          <w:szCs w:val="32"/>
        </w:rPr>
        <w:t>辆，比上年增加</w:t>
      </w:r>
      <w:r>
        <w:rPr>
          <w:rFonts w:ascii="仿宋_GB2312" w:eastAsia="仿宋_GB2312" w:hAnsi="Times New Roman" w:cs="DengXian-Regular"/>
          <w:sz w:val="32"/>
          <w:szCs w:val="32"/>
        </w:rPr>
        <w:t>1</w:t>
      </w:r>
      <w:r>
        <w:rPr>
          <w:rFonts w:ascii="仿宋_GB2312" w:eastAsia="仿宋_GB2312" w:hAnsi="Times New Roman" w:cs="DengXian-Regular" w:hint="eastAsia"/>
          <w:sz w:val="32"/>
          <w:szCs w:val="32"/>
        </w:rPr>
        <w:t>辆，主要是报废警用车辆</w:t>
      </w:r>
      <w:r>
        <w:rPr>
          <w:rFonts w:ascii="仿宋_GB2312" w:eastAsia="仿宋_GB2312" w:hAnsi="Times New Roman" w:cs="DengXian-Regular"/>
          <w:sz w:val="32"/>
          <w:szCs w:val="32"/>
        </w:rPr>
        <w:t>3</w:t>
      </w:r>
      <w:r>
        <w:rPr>
          <w:rFonts w:ascii="仿宋_GB2312" w:eastAsia="仿宋_GB2312" w:hAnsi="Times New Roman" w:cs="DengXian-Regular" w:hint="eastAsia"/>
          <w:sz w:val="32"/>
          <w:szCs w:val="32"/>
        </w:rPr>
        <w:t>辆，采购警用车辆</w:t>
      </w:r>
      <w:r>
        <w:rPr>
          <w:rFonts w:ascii="仿宋_GB2312" w:eastAsia="仿宋_GB2312" w:hAnsi="Times New Roman" w:cs="DengXian-Regular"/>
          <w:sz w:val="32"/>
          <w:szCs w:val="32"/>
        </w:rPr>
        <w:t>4</w:t>
      </w:r>
      <w:r>
        <w:rPr>
          <w:rFonts w:ascii="仿宋_GB2312" w:eastAsia="仿宋_GB2312" w:hAnsi="Times New Roman" w:cs="DengXian-Regular" w:hint="eastAsia"/>
          <w:sz w:val="32"/>
          <w:szCs w:val="32"/>
        </w:rPr>
        <w:t>辆。其中，副部（省）级及以上领导用车</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辆，主要领导干部用车</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辆，机要通信用车</w:t>
      </w:r>
      <w:r>
        <w:rPr>
          <w:rFonts w:ascii="仿宋_GB2312" w:eastAsia="仿宋_GB2312" w:hAnsi="Times New Roman" w:cs="DengXian-Regular"/>
          <w:sz w:val="32"/>
          <w:szCs w:val="32"/>
        </w:rPr>
        <w:t>1</w:t>
      </w:r>
      <w:r>
        <w:rPr>
          <w:rFonts w:ascii="仿宋_GB2312" w:eastAsia="仿宋_GB2312" w:hAnsi="Times New Roman" w:cs="DengXian-Regular" w:hint="eastAsia"/>
          <w:sz w:val="32"/>
          <w:szCs w:val="32"/>
        </w:rPr>
        <w:t>辆，应急保障用车</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辆，执法执勤用车</w:t>
      </w:r>
      <w:r>
        <w:rPr>
          <w:rFonts w:ascii="仿宋_GB2312" w:eastAsia="仿宋_GB2312" w:hAnsi="Times New Roman" w:cs="DengXian-Regular"/>
          <w:sz w:val="32"/>
          <w:szCs w:val="32"/>
        </w:rPr>
        <w:t>56</w:t>
      </w:r>
      <w:r>
        <w:rPr>
          <w:rFonts w:ascii="仿宋_GB2312" w:eastAsia="仿宋_GB2312" w:hAnsi="Times New Roman" w:cs="DengXian-Regular" w:hint="eastAsia"/>
          <w:sz w:val="32"/>
          <w:szCs w:val="32"/>
        </w:rPr>
        <w:t>辆，特种专业技术用车</w:t>
      </w:r>
      <w:r>
        <w:rPr>
          <w:rFonts w:ascii="仿宋_GB2312" w:eastAsia="仿宋_GB2312" w:hAnsi="Times New Roman" w:cs="DengXian-Regular"/>
          <w:sz w:val="32"/>
          <w:szCs w:val="32"/>
        </w:rPr>
        <w:t>35</w:t>
      </w:r>
      <w:r>
        <w:rPr>
          <w:rFonts w:ascii="仿宋_GB2312" w:eastAsia="仿宋_GB2312" w:hAnsi="Times New Roman" w:cs="DengXian-Regular" w:hint="eastAsia"/>
          <w:sz w:val="32"/>
          <w:szCs w:val="32"/>
        </w:rPr>
        <w:t>辆，离退休干部用车</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辆，其他用车</w:t>
      </w:r>
      <w:r>
        <w:rPr>
          <w:rFonts w:ascii="仿宋_GB2312" w:eastAsia="仿宋_GB2312" w:hAnsi="Times New Roman" w:cs="DengXian-Regular"/>
          <w:sz w:val="32"/>
          <w:szCs w:val="32"/>
        </w:rPr>
        <w:t>26</w:t>
      </w:r>
      <w:r>
        <w:rPr>
          <w:rFonts w:ascii="仿宋_GB2312" w:eastAsia="仿宋_GB2312" w:hAnsi="Times New Roman" w:cs="DengXian-Regular" w:hint="eastAsia"/>
          <w:sz w:val="32"/>
          <w:szCs w:val="32"/>
        </w:rPr>
        <w:t>辆，其他用车主要是消防宣传车及小型消防车；单位价值</w:t>
      </w:r>
      <w:r>
        <w:rPr>
          <w:rFonts w:ascii="仿宋_GB2312" w:eastAsia="仿宋_GB2312" w:hAnsi="Times New Roman" w:cs="DengXian-Regular"/>
          <w:sz w:val="32"/>
          <w:szCs w:val="32"/>
        </w:rPr>
        <w:t>100</w:t>
      </w:r>
      <w:r>
        <w:rPr>
          <w:rFonts w:ascii="仿宋_GB2312" w:eastAsia="仿宋_GB2312" w:hAnsi="Times New Roman" w:cs="DengXian-Regular" w:hint="eastAsia"/>
          <w:sz w:val="32"/>
          <w:szCs w:val="32"/>
        </w:rPr>
        <w:t>万元以上设备（不含车辆）</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台（套）。</w:t>
      </w:r>
    </w:p>
    <w:p w:rsidR="005F54A6" w:rsidRDefault="005F54A6">
      <w:pPr>
        <w:adjustRightInd w:val="0"/>
        <w:snapToGrid w:val="0"/>
        <w:spacing w:line="580" w:lineRule="exact"/>
        <w:ind w:firstLineChars="200" w:firstLine="640"/>
        <w:rPr>
          <w:rFonts w:ascii="黑体" w:eastAsia="黑体" w:hAnsi="Times New Roman" w:cs="Times New Roman"/>
          <w:sz w:val="32"/>
          <w:szCs w:val="40"/>
        </w:rPr>
      </w:pPr>
      <w:r>
        <w:rPr>
          <w:rFonts w:ascii="黑体" w:eastAsia="黑体" w:hAnsi="Times New Roman" w:cs="Times New Roman" w:hint="eastAsia"/>
          <w:sz w:val="32"/>
          <w:szCs w:val="40"/>
        </w:rPr>
        <w:t>九、预算绩效情况说明</w:t>
      </w:r>
    </w:p>
    <w:p w:rsidR="005F54A6" w:rsidRDefault="005F54A6">
      <w:pPr>
        <w:adjustRightInd w:val="0"/>
        <w:snapToGrid w:val="0"/>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（一）预算绩效管理工作开展情况</w:t>
      </w:r>
    </w:p>
    <w:p w:rsidR="005F54A6" w:rsidRDefault="005F54A6">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根据预算绩效管理要求，本部门组织对</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年度一般公共预算项目支出全面开展绩效自评，其中，一级项目</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个，二级项目</w:t>
      </w:r>
      <w:r>
        <w:rPr>
          <w:rFonts w:ascii="仿宋_GB2312" w:eastAsia="仿宋_GB2312" w:hAnsi="仿宋_GB2312" w:cs="仿宋_GB2312"/>
          <w:sz w:val="32"/>
          <w:szCs w:val="32"/>
        </w:rPr>
        <w:t>58</w:t>
      </w:r>
      <w:r>
        <w:rPr>
          <w:rFonts w:ascii="仿宋_GB2312" w:eastAsia="仿宋_GB2312" w:hAnsi="仿宋_GB2312" w:cs="仿宋_GB2312" w:hint="eastAsia"/>
          <w:sz w:val="32"/>
          <w:szCs w:val="32"/>
        </w:rPr>
        <w:t>个，共涉及资金</w:t>
      </w:r>
      <w:r>
        <w:rPr>
          <w:rFonts w:ascii="仿宋_GB2312" w:eastAsia="仿宋_GB2312" w:hAnsi="仿宋_GB2312" w:cs="仿宋_GB2312"/>
          <w:sz w:val="32"/>
          <w:szCs w:val="32"/>
        </w:rPr>
        <w:t>6979.84</w:t>
      </w:r>
      <w:r>
        <w:rPr>
          <w:rFonts w:ascii="仿宋_GB2312" w:eastAsia="仿宋_GB2312" w:hAnsi="仿宋_GB2312" w:cs="仿宋_GB2312" w:hint="eastAsia"/>
          <w:sz w:val="32"/>
          <w:szCs w:val="32"/>
        </w:rPr>
        <w:t>万元，占一般公共预算项目支出总额的</w:t>
      </w:r>
      <w:r>
        <w:rPr>
          <w:rFonts w:ascii="仿宋_GB2312" w:eastAsia="仿宋_GB2312" w:hAnsi="仿宋_GB2312" w:cs="仿宋_GB2312"/>
          <w:sz w:val="32"/>
          <w:szCs w:val="32"/>
        </w:rPr>
        <w:t>99.43%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年度无政府性基金预算项目支出，无国有资本经营预算项目支出。</w:t>
      </w:r>
    </w:p>
    <w:p w:rsidR="005F54A6" w:rsidRDefault="005F54A6">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组织对“公安局劳务派遣人员经费，隔离酒店安防系统项目，综治视联网服务采购项目”等</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个一级项目开展了重点评价，涉及一般公共预算支出</w:t>
      </w:r>
      <w:r>
        <w:rPr>
          <w:rFonts w:ascii="仿宋_GB2312" w:eastAsia="仿宋_GB2312" w:hAnsi="仿宋_GB2312" w:cs="仿宋_GB2312"/>
          <w:sz w:val="32"/>
          <w:szCs w:val="32"/>
        </w:rPr>
        <w:t>4202.45</w:t>
      </w:r>
      <w:r>
        <w:rPr>
          <w:rFonts w:ascii="仿宋_GB2312" w:eastAsia="仿宋_GB2312" w:hAnsi="仿宋_GB2312" w:cs="仿宋_GB2312" w:hint="eastAsia"/>
          <w:sz w:val="32"/>
          <w:szCs w:val="32"/>
        </w:rPr>
        <w:t>万元。其中，对全部项目由部内评审机构开展绩效评价。从评价情况来看，</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年度丰南区公安局项目预算资金共计</w:t>
      </w:r>
      <w:r>
        <w:rPr>
          <w:rFonts w:ascii="仿宋_GB2312" w:eastAsia="仿宋_GB2312" w:hAnsi="仿宋_GB2312" w:cs="仿宋_GB2312"/>
          <w:sz w:val="32"/>
          <w:szCs w:val="32"/>
        </w:rPr>
        <w:t>7019.97</w:t>
      </w:r>
      <w:r>
        <w:rPr>
          <w:rFonts w:ascii="仿宋_GB2312" w:eastAsia="仿宋_GB2312" w:hAnsi="仿宋_GB2312" w:cs="仿宋_GB2312" w:hint="eastAsia"/>
          <w:sz w:val="32"/>
          <w:szCs w:val="32"/>
        </w:rPr>
        <w:t>万元，涉及项目</w:t>
      </w:r>
      <w:r>
        <w:rPr>
          <w:rFonts w:ascii="仿宋_GB2312" w:eastAsia="仿宋_GB2312" w:hAnsi="仿宋_GB2312" w:cs="仿宋_GB2312"/>
          <w:sz w:val="32"/>
          <w:szCs w:val="32"/>
        </w:rPr>
        <w:t>61</w:t>
      </w:r>
      <w:r>
        <w:rPr>
          <w:rFonts w:ascii="仿宋_GB2312" w:eastAsia="仿宋_GB2312" w:hAnsi="仿宋_GB2312" w:cs="仿宋_GB2312" w:hint="eastAsia"/>
          <w:sz w:val="32"/>
          <w:szCs w:val="32"/>
        </w:rPr>
        <w:t>个，实际到位金额为</w:t>
      </w:r>
      <w:r>
        <w:rPr>
          <w:rFonts w:ascii="仿宋_GB2312" w:eastAsia="仿宋_GB2312" w:hAnsi="仿宋_GB2312" w:cs="仿宋_GB2312"/>
          <w:sz w:val="32"/>
          <w:szCs w:val="32"/>
        </w:rPr>
        <w:t>7019.97</w:t>
      </w:r>
      <w:r>
        <w:rPr>
          <w:rFonts w:ascii="仿宋_GB2312" w:eastAsia="仿宋_GB2312" w:hAnsi="仿宋_GB2312" w:cs="仿宋_GB2312" w:hint="eastAsia"/>
          <w:sz w:val="32"/>
          <w:szCs w:val="32"/>
        </w:rPr>
        <w:t>万元，执行</w:t>
      </w:r>
      <w:r>
        <w:rPr>
          <w:rFonts w:ascii="仿宋_GB2312" w:eastAsia="仿宋_GB2312" w:hAnsi="仿宋_GB2312" w:cs="仿宋_GB2312"/>
          <w:sz w:val="32"/>
          <w:szCs w:val="32"/>
        </w:rPr>
        <w:t>6979.84</w:t>
      </w:r>
      <w:r>
        <w:rPr>
          <w:rFonts w:ascii="仿宋_GB2312" w:eastAsia="仿宋_GB2312" w:hAnsi="仿宋_GB2312" w:cs="仿宋_GB2312" w:hint="eastAsia"/>
          <w:sz w:val="32"/>
          <w:szCs w:val="32"/>
        </w:rPr>
        <w:t>万元，预算执行率为</w:t>
      </w:r>
      <w:r>
        <w:rPr>
          <w:rFonts w:ascii="仿宋_GB2312" w:eastAsia="仿宋_GB2312" w:hAnsi="仿宋_GB2312" w:cs="仿宋_GB2312"/>
          <w:sz w:val="32"/>
          <w:szCs w:val="32"/>
        </w:rPr>
        <w:t>99.43%</w:t>
      </w:r>
      <w:r>
        <w:rPr>
          <w:rFonts w:ascii="仿宋_GB2312" w:eastAsia="仿宋_GB2312" w:hAnsi="仿宋_GB2312" w:cs="仿宋_GB2312" w:hint="eastAsia"/>
          <w:sz w:val="32"/>
          <w:szCs w:val="32"/>
        </w:rPr>
        <w:t>。基本实现了年初预算制定的预算绩效目标。经过绩效自评工作，我单位共有一般自评项目</w:t>
      </w:r>
      <w:r>
        <w:rPr>
          <w:rFonts w:ascii="仿宋_GB2312" w:eastAsia="仿宋_GB2312" w:hAnsi="仿宋_GB2312" w:cs="仿宋_GB2312"/>
          <w:sz w:val="32"/>
          <w:szCs w:val="32"/>
        </w:rPr>
        <w:t>58</w:t>
      </w:r>
      <w:r>
        <w:rPr>
          <w:rFonts w:ascii="仿宋_GB2312" w:eastAsia="仿宋_GB2312" w:hAnsi="仿宋_GB2312" w:cs="仿宋_GB2312" w:hint="eastAsia"/>
          <w:sz w:val="32"/>
          <w:szCs w:val="32"/>
        </w:rPr>
        <w:t>个，重点评价项目</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个，其中超过</w:t>
      </w:r>
      <w:r>
        <w:rPr>
          <w:rFonts w:ascii="仿宋_GB2312" w:eastAsia="仿宋_GB2312" w:hAnsi="仿宋_GB2312" w:cs="仿宋_GB2312"/>
          <w:sz w:val="32"/>
          <w:szCs w:val="32"/>
        </w:rPr>
        <w:t>200</w:t>
      </w:r>
      <w:r>
        <w:rPr>
          <w:rFonts w:ascii="仿宋_GB2312" w:eastAsia="仿宋_GB2312" w:hAnsi="仿宋_GB2312" w:cs="仿宋_GB2312" w:hint="eastAsia"/>
          <w:sz w:val="32"/>
          <w:szCs w:val="32"/>
        </w:rPr>
        <w:t>万元资金的项目</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个。超过</w:t>
      </w:r>
      <w:r>
        <w:rPr>
          <w:rFonts w:ascii="仿宋_GB2312" w:eastAsia="仿宋_GB2312" w:hAnsi="仿宋_GB2312" w:cs="仿宋_GB2312"/>
          <w:sz w:val="32"/>
          <w:szCs w:val="32"/>
        </w:rPr>
        <w:t>200</w:t>
      </w:r>
      <w:r>
        <w:rPr>
          <w:rFonts w:ascii="仿宋_GB2312" w:eastAsia="仿宋_GB2312" w:hAnsi="仿宋_GB2312" w:cs="仿宋_GB2312" w:hint="eastAsia"/>
          <w:sz w:val="32"/>
          <w:szCs w:val="32"/>
        </w:rPr>
        <w:t>万元资金的项目</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个包括：公安局劳务派遣人员经费，预算金额为</w:t>
      </w:r>
      <w:r>
        <w:rPr>
          <w:rFonts w:ascii="仿宋_GB2312" w:eastAsia="仿宋_GB2312" w:hAnsi="仿宋_GB2312" w:cs="仿宋_GB2312"/>
          <w:sz w:val="32"/>
          <w:szCs w:val="32"/>
        </w:rPr>
        <w:t>3502.45</w:t>
      </w:r>
      <w:r>
        <w:rPr>
          <w:rFonts w:ascii="仿宋_GB2312" w:eastAsia="仿宋_GB2312" w:hAnsi="仿宋_GB2312" w:cs="仿宋_GB2312" w:hint="eastAsia"/>
          <w:sz w:val="32"/>
          <w:szCs w:val="32"/>
        </w:rPr>
        <w:t>万元，到位执行金额为</w:t>
      </w:r>
      <w:r>
        <w:rPr>
          <w:rFonts w:ascii="仿宋_GB2312" w:eastAsia="仿宋_GB2312" w:hAnsi="仿宋_GB2312" w:cs="仿宋_GB2312"/>
          <w:sz w:val="32"/>
          <w:szCs w:val="32"/>
        </w:rPr>
        <w:t>3502.45</w:t>
      </w:r>
      <w:r>
        <w:rPr>
          <w:rFonts w:ascii="仿宋_GB2312" w:eastAsia="仿宋_GB2312" w:hAnsi="仿宋_GB2312" w:cs="仿宋_GB2312" w:hint="eastAsia"/>
          <w:sz w:val="32"/>
          <w:szCs w:val="32"/>
        </w:rPr>
        <w:t>万元，预算执行率为</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，隔离酒店安防系统项目，预算资金</w:t>
      </w:r>
      <w:r>
        <w:rPr>
          <w:rFonts w:ascii="仿宋_GB2312" w:eastAsia="仿宋_GB2312" w:hAnsi="仿宋_GB2312" w:cs="仿宋_GB2312"/>
          <w:sz w:val="32"/>
          <w:szCs w:val="32"/>
        </w:rPr>
        <w:t>500</w:t>
      </w:r>
      <w:r>
        <w:rPr>
          <w:rFonts w:ascii="仿宋_GB2312" w:eastAsia="仿宋_GB2312" w:hAnsi="仿宋_GB2312" w:cs="仿宋_GB2312" w:hint="eastAsia"/>
          <w:sz w:val="32"/>
          <w:szCs w:val="32"/>
        </w:rPr>
        <w:t>万元，到位执行金额为</w:t>
      </w:r>
      <w:r>
        <w:rPr>
          <w:rFonts w:ascii="仿宋_GB2312" w:eastAsia="仿宋_GB2312" w:hAnsi="仿宋_GB2312" w:cs="仿宋_GB2312"/>
          <w:sz w:val="32"/>
          <w:szCs w:val="32"/>
        </w:rPr>
        <w:t>500</w:t>
      </w:r>
      <w:r>
        <w:rPr>
          <w:rFonts w:ascii="仿宋_GB2312" w:eastAsia="仿宋_GB2312" w:hAnsi="仿宋_GB2312" w:cs="仿宋_GB2312" w:hint="eastAsia"/>
          <w:sz w:val="32"/>
          <w:szCs w:val="32"/>
        </w:rPr>
        <w:t>万元，预算执行率为</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农村（社区）综治视联网服务采购项目，预算资金</w:t>
      </w:r>
      <w:r>
        <w:rPr>
          <w:rFonts w:ascii="仿宋_GB2312" w:eastAsia="仿宋_GB2312" w:hAnsi="仿宋_GB2312" w:cs="仿宋_GB2312"/>
          <w:sz w:val="32"/>
          <w:szCs w:val="32"/>
        </w:rPr>
        <w:t>200</w:t>
      </w:r>
      <w:r>
        <w:rPr>
          <w:rFonts w:ascii="仿宋_GB2312" w:eastAsia="仿宋_GB2312" w:hAnsi="仿宋_GB2312" w:cs="仿宋_GB2312" w:hint="eastAsia"/>
          <w:sz w:val="32"/>
          <w:szCs w:val="32"/>
        </w:rPr>
        <w:t>万元，到位执行金额为</w:t>
      </w:r>
      <w:r>
        <w:rPr>
          <w:rFonts w:ascii="仿宋_GB2312" w:eastAsia="仿宋_GB2312" w:hAnsi="仿宋_GB2312" w:cs="仿宋_GB2312"/>
          <w:sz w:val="32"/>
          <w:szCs w:val="32"/>
        </w:rPr>
        <w:t>200</w:t>
      </w:r>
      <w:r>
        <w:rPr>
          <w:rFonts w:ascii="仿宋_GB2312" w:eastAsia="仿宋_GB2312" w:hAnsi="仿宋_GB2312" w:cs="仿宋_GB2312" w:hint="eastAsia"/>
          <w:sz w:val="32"/>
          <w:szCs w:val="32"/>
        </w:rPr>
        <w:t>万元，预算执行率为</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w:t>
      </w:r>
    </w:p>
    <w:p w:rsidR="005F54A6" w:rsidRDefault="005F54A6">
      <w:pPr>
        <w:adjustRightInd w:val="0"/>
        <w:snapToGrid w:val="0"/>
        <w:spacing w:line="580" w:lineRule="exact"/>
        <w:ind w:leftChars="200" w:left="420" w:firstLineChars="100" w:firstLine="32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（二）部门决算中项目绩效自评结果</w:t>
      </w:r>
    </w:p>
    <w:p w:rsidR="005F54A6" w:rsidRDefault="005F54A6">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本部门在今年部门决算公开中反映</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公安局劳务派遣人员经费项目及</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隔离酒店安防系统、</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农村（社区）综治视联网服务采购项目等</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个项目绩效自评结果。</w:t>
      </w:r>
    </w:p>
    <w:p w:rsidR="005F54A6" w:rsidRDefault="005F54A6">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）公安局劳务派遣人员经费项目自评综述：根据年初设定的绩效目标，公安局劳务派遣人员经费项目绩效自评得分为</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分（绩效自评表附后）。全年预算数为</w:t>
      </w:r>
      <w:r>
        <w:rPr>
          <w:rFonts w:ascii="仿宋_GB2312" w:eastAsia="仿宋_GB2312" w:hAnsi="仿宋_GB2312" w:cs="仿宋_GB2312"/>
          <w:sz w:val="32"/>
          <w:szCs w:val="32"/>
        </w:rPr>
        <w:t>3502.45</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3502.45</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。项目绩效目标完成情况：</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年我局警辅人员指标数为</w:t>
      </w:r>
      <w:r>
        <w:rPr>
          <w:rFonts w:ascii="仿宋_GB2312" w:eastAsia="仿宋_GB2312" w:hAnsi="仿宋_GB2312" w:cs="仿宋_GB2312"/>
          <w:sz w:val="32"/>
          <w:szCs w:val="32"/>
        </w:rPr>
        <w:t>781</w:t>
      </w:r>
      <w:r>
        <w:rPr>
          <w:rFonts w:ascii="仿宋_GB2312" w:eastAsia="仿宋_GB2312" w:hAnsi="仿宋_GB2312" w:cs="仿宋_GB2312" w:hint="eastAsia"/>
          <w:sz w:val="32"/>
          <w:szCs w:val="32"/>
        </w:rPr>
        <w:t>个，</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月实际到位人数</w:t>
      </w:r>
      <w:r>
        <w:rPr>
          <w:rFonts w:ascii="仿宋_GB2312" w:eastAsia="仿宋_GB2312" w:hAnsi="仿宋_GB2312" w:cs="仿宋_GB2312"/>
          <w:sz w:val="32"/>
          <w:szCs w:val="32"/>
        </w:rPr>
        <w:t>684</w:t>
      </w:r>
      <w:r>
        <w:rPr>
          <w:rFonts w:ascii="仿宋_GB2312" w:eastAsia="仿宋_GB2312" w:hAnsi="仿宋_GB2312" w:cs="仿宋_GB2312" w:hint="eastAsia"/>
          <w:sz w:val="32"/>
          <w:szCs w:val="32"/>
        </w:rPr>
        <w:t>人，到</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月，实际人数为</w:t>
      </w:r>
      <w:r>
        <w:rPr>
          <w:rFonts w:ascii="仿宋_GB2312" w:eastAsia="仿宋_GB2312" w:hAnsi="仿宋_GB2312" w:cs="仿宋_GB2312"/>
          <w:sz w:val="32"/>
          <w:szCs w:val="32"/>
        </w:rPr>
        <w:t>714</w:t>
      </w:r>
      <w:r>
        <w:rPr>
          <w:rFonts w:ascii="仿宋_GB2312" w:eastAsia="仿宋_GB2312" w:hAnsi="仿宋_GB2312" w:cs="仿宋_GB2312" w:hint="eastAsia"/>
          <w:sz w:val="32"/>
          <w:szCs w:val="32"/>
        </w:rPr>
        <w:t>人。</w:t>
      </w:r>
    </w:p>
    <w:p w:rsidR="005F54A6" w:rsidRDefault="005F54A6">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进一步加强了我区公安机关警务辅助人员队伍规范化、正规化建设，保障警务辅助人员的合法权益，不断提高警务辅助效能，充分发挥警务辅助人员在协助公安机关维护社会治安中的积极作用。为我区经济建设、平安建设提供强有力的人力资源保障。</w:t>
      </w:r>
    </w:p>
    <w:tbl>
      <w:tblPr>
        <w:tblW w:w="10570" w:type="dxa"/>
        <w:tblCellMar>
          <w:left w:w="0" w:type="dxa"/>
          <w:right w:w="0" w:type="dxa"/>
        </w:tblCellMar>
        <w:tblLook w:val="00A0"/>
      </w:tblPr>
      <w:tblGrid>
        <w:gridCol w:w="1215"/>
        <w:gridCol w:w="1080"/>
        <w:gridCol w:w="1080"/>
        <w:gridCol w:w="1245"/>
        <w:gridCol w:w="1410"/>
        <w:gridCol w:w="1080"/>
        <w:gridCol w:w="1390"/>
        <w:gridCol w:w="2070"/>
      </w:tblGrid>
      <w:tr w:rsidR="005F54A6">
        <w:trPr>
          <w:trHeight w:val="510"/>
        </w:trPr>
        <w:tc>
          <w:tcPr>
            <w:tcW w:w="0" w:type="auto"/>
            <w:gridSpan w:val="8"/>
            <w:tcBorders>
              <w:top w:val="nil"/>
              <w:left w:val="nil"/>
              <w:bottom w:val="nil"/>
              <w:right w:val="nil"/>
            </w:tcBorders>
            <w:noWrap/>
            <w:tcMar>
              <w:top w:w="15" w:type="dxa"/>
              <w:left w:w="15" w:type="dxa"/>
              <w:right w:w="15" w:type="dxa"/>
            </w:tcMar>
            <w:vAlign w:val="center"/>
          </w:tcPr>
          <w:p w:rsidR="005F54A6" w:rsidRDefault="005F54A6">
            <w:pPr>
              <w:widowControl/>
              <w:jc w:val="center"/>
              <w:textAlignment w:val="center"/>
              <w:rPr>
                <w:rFonts w:ascii="宋体" w:cs="宋体"/>
                <w:b/>
                <w:color w:val="000000"/>
                <w:sz w:val="40"/>
                <w:szCs w:val="40"/>
              </w:rPr>
            </w:pPr>
            <w:r>
              <w:rPr>
                <w:rFonts w:ascii="宋体" w:hAnsi="宋体" w:cs="宋体" w:hint="eastAsia"/>
                <w:b/>
                <w:color w:val="000000"/>
                <w:kern w:val="0"/>
                <w:sz w:val="40"/>
                <w:szCs w:val="40"/>
                <w:lang/>
              </w:rPr>
              <w:t>部门预算项目绩效自评表</w:t>
            </w:r>
          </w:p>
        </w:tc>
      </w:tr>
      <w:tr w:rsidR="005F54A6">
        <w:trPr>
          <w:trHeight w:val="195"/>
        </w:trPr>
        <w:tc>
          <w:tcPr>
            <w:tcW w:w="0" w:type="auto"/>
            <w:gridSpan w:val="8"/>
            <w:tcBorders>
              <w:top w:val="nil"/>
              <w:left w:val="nil"/>
              <w:bottom w:val="nil"/>
              <w:right w:val="nil"/>
            </w:tcBorders>
            <w:noWrap/>
            <w:tcMar>
              <w:top w:w="15" w:type="dxa"/>
              <w:left w:w="15" w:type="dxa"/>
              <w:right w:w="15" w:type="dxa"/>
            </w:tcMar>
            <w:vAlign w:val="bottom"/>
          </w:tcPr>
          <w:p w:rsidR="005F54A6" w:rsidRDefault="005F54A6">
            <w:pPr>
              <w:widowControl/>
              <w:jc w:val="center"/>
              <w:textAlignment w:val="bottom"/>
              <w:rPr>
                <w:rFonts w:ascii="宋体" w:cs="宋体"/>
                <w:color w:val="000000"/>
                <w:sz w:val="20"/>
                <w:szCs w:val="20"/>
              </w:rPr>
            </w:pPr>
            <w:r>
              <w:rPr>
                <w:rFonts w:ascii="宋体" w:hAnsi="宋体" w:cs="宋体" w:hint="eastAsia"/>
                <w:color w:val="000000"/>
                <w:kern w:val="0"/>
                <w:sz w:val="20"/>
                <w:szCs w:val="20"/>
                <w:lang/>
              </w:rPr>
              <w:t>（</w:t>
            </w:r>
            <w:r>
              <w:rPr>
                <w:rFonts w:ascii="宋体" w:hAnsi="宋体" w:cs="宋体"/>
                <w:color w:val="000000"/>
                <w:kern w:val="0"/>
                <w:sz w:val="20"/>
                <w:szCs w:val="20"/>
                <w:lang/>
              </w:rPr>
              <w:t xml:space="preserve"> 2022 </w:t>
            </w:r>
            <w:r>
              <w:rPr>
                <w:rFonts w:ascii="宋体" w:hAnsi="宋体" w:cs="宋体" w:hint="eastAsia"/>
                <w:color w:val="000000"/>
                <w:kern w:val="0"/>
                <w:sz w:val="20"/>
                <w:szCs w:val="20"/>
                <w:lang/>
              </w:rPr>
              <w:t>年度）</w:t>
            </w:r>
          </w:p>
        </w:tc>
      </w:tr>
      <w:tr w:rsidR="005F54A6">
        <w:trPr>
          <w:trHeight w:val="255"/>
        </w:trPr>
        <w:tc>
          <w:tcPr>
            <w:tcW w:w="0" w:type="auto"/>
            <w:tcBorders>
              <w:top w:val="nil"/>
              <w:left w:val="nil"/>
              <w:bottom w:val="nil"/>
              <w:right w:val="nil"/>
            </w:tcBorders>
            <w:noWrap/>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填报单位：</w:t>
            </w:r>
          </w:p>
        </w:tc>
        <w:tc>
          <w:tcPr>
            <w:tcW w:w="0" w:type="auto"/>
            <w:tcBorders>
              <w:top w:val="nil"/>
              <w:left w:val="nil"/>
              <w:bottom w:val="nil"/>
              <w:right w:val="nil"/>
            </w:tcBorders>
            <w:noWrap/>
            <w:tcMar>
              <w:top w:w="15" w:type="dxa"/>
              <w:left w:w="15" w:type="dxa"/>
              <w:right w:w="15" w:type="dxa"/>
            </w:tcMar>
            <w:vAlign w:val="center"/>
          </w:tcPr>
          <w:p w:rsidR="005F54A6" w:rsidRDefault="005F54A6">
            <w:pPr>
              <w:jc w:val="center"/>
              <w:rPr>
                <w:rFonts w:ascii="宋体" w:cs="宋体"/>
                <w:color w:val="000000"/>
                <w:sz w:val="16"/>
                <w:szCs w:val="16"/>
              </w:rPr>
            </w:pPr>
          </w:p>
        </w:tc>
        <w:tc>
          <w:tcPr>
            <w:tcW w:w="0" w:type="auto"/>
            <w:tcBorders>
              <w:top w:val="nil"/>
              <w:left w:val="nil"/>
              <w:bottom w:val="nil"/>
              <w:right w:val="nil"/>
            </w:tcBorders>
            <w:noWrap/>
            <w:tcMar>
              <w:top w:w="15" w:type="dxa"/>
              <w:left w:w="15" w:type="dxa"/>
              <w:right w:w="15" w:type="dxa"/>
            </w:tcMar>
            <w:vAlign w:val="center"/>
          </w:tcPr>
          <w:p w:rsidR="005F54A6" w:rsidRDefault="005F54A6">
            <w:pPr>
              <w:jc w:val="center"/>
              <w:rPr>
                <w:rFonts w:ascii="宋体" w:cs="宋体"/>
                <w:color w:val="000000"/>
                <w:sz w:val="16"/>
                <w:szCs w:val="16"/>
              </w:rPr>
            </w:pPr>
          </w:p>
        </w:tc>
        <w:tc>
          <w:tcPr>
            <w:tcW w:w="0" w:type="auto"/>
            <w:tcBorders>
              <w:top w:val="nil"/>
              <w:left w:val="nil"/>
              <w:bottom w:val="nil"/>
              <w:right w:val="nil"/>
            </w:tcBorders>
            <w:noWrap/>
            <w:tcMar>
              <w:top w:w="15" w:type="dxa"/>
              <w:left w:w="15" w:type="dxa"/>
              <w:right w:w="15" w:type="dxa"/>
            </w:tcMar>
            <w:vAlign w:val="center"/>
          </w:tcPr>
          <w:p w:rsidR="005F54A6" w:rsidRDefault="005F54A6">
            <w:pPr>
              <w:jc w:val="center"/>
              <w:rPr>
                <w:rFonts w:ascii="宋体" w:cs="宋体"/>
                <w:color w:val="000000"/>
                <w:sz w:val="16"/>
                <w:szCs w:val="16"/>
              </w:rPr>
            </w:pPr>
          </w:p>
        </w:tc>
        <w:tc>
          <w:tcPr>
            <w:tcW w:w="0" w:type="auto"/>
            <w:tcBorders>
              <w:top w:val="nil"/>
              <w:left w:val="nil"/>
              <w:bottom w:val="nil"/>
              <w:right w:val="nil"/>
            </w:tcBorders>
            <w:noWrap/>
            <w:tcMar>
              <w:top w:w="15" w:type="dxa"/>
              <w:left w:w="15" w:type="dxa"/>
              <w:right w:w="15" w:type="dxa"/>
            </w:tcMar>
            <w:vAlign w:val="center"/>
          </w:tcPr>
          <w:p w:rsidR="005F54A6" w:rsidRDefault="005F54A6">
            <w:pPr>
              <w:jc w:val="center"/>
              <w:rPr>
                <w:rFonts w:ascii="宋体" w:cs="宋体"/>
                <w:color w:val="000000"/>
                <w:sz w:val="16"/>
                <w:szCs w:val="16"/>
              </w:rPr>
            </w:pPr>
          </w:p>
        </w:tc>
        <w:tc>
          <w:tcPr>
            <w:tcW w:w="0" w:type="auto"/>
            <w:tcBorders>
              <w:top w:val="nil"/>
              <w:left w:val="nil"/>
              <w:bottom w:val="nil"/>
              <w:right w:val="nil"/>
            </w:tcBorders>
            <w:noWrap/>
            <w:tcMar>
              <w:top w:w="15" w:type="dxa"/>
              <w:left w:w="15" w:type="dxa"/>
              <w:right w:w="15" w:type="dxa"/>
            </w:tcMar>
            <w:vAlign w:val="center"/>
          </w:tcPr>
          <w:p w:rsidR="005F54A6" w:rsidRDefault="005F54A6">
            <w:pPr>
              <w:jc w:val="center"/>
              <w:rPr>
                <w:rFonts w:ascii="宋体" w:cs="宋体"/>
                <w:color w:val="000000"/>
                <w:sz w:val="16"/>
                <w:szCs w:val="16"/>
              </w:rPr>
            </w:pPr>
          </w:p>
        </w:tc>
        <w:tc>
          <w:tcPr>
            <w:tcW w:w="0" w:type="auto"/>
            <w:tcBorders>
              <w:top w:val="nil"/>
              <w:left w:val="nil"/>
              <w:bottom w:val="nil"/>
              <w:right w:val="nil"/>
            </w:tcBorders>
            <w:noWrap/>
            <w:tcMar>
              <w:top w:w="15" w:type="dxa"/>
              <w:left w:w="15" w:type="dxa"/>
              <w:right w:w="15" w:type="dxa"/>
            </w:tcMar>
            <w:vAlign w:val="center"/>
          </w:tcPr>
          <w:p w:rsidR="005F54A6" w:rsidRDefault="005F54A6">
            <w:pPr>
              <w:jc w:val="center"/>
              <w:rPr>
                <w:rFonts w:ascii="宋体" w:cs="宋体"/>
                <w:color w:val="000000"/>
                <w:sz w:val="16"/>
                <w:szCs w:val="16"/>
              </w:rPr>
            </w:pPr>
          </w:p>
        </w:tc>
        <w:tc>
          <w:tcPr>
            <w:tcW w:w="0" w:type="auto"/>
            <w:tcBorders>
              <w:top w:val="nil"/>
              <w:left w:val="nil"/>
              <w:bottom w:val="nil"/>
              <w:right w:val="nil"/>
            </w:tcBorders>
            <w:noWrap/>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金额单位：万元</w:t>
            </w:r>
          </w:p>
        </w:tc>
      </w:tr>
      <w:tr w:rsidR="005F54A6">
        <w:trPr>
          <w:trHeight w:val="495"/>
        </w:trPr>
        <w:tc>
          <w:tcPr>
            <w:tcW w:w="121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Style w:val="font21"/>
                <w:rFonts w:hint="eastAsia"/>
                <w:lang/>
              </w:rPr>
              <w:t>一、</w:t>
            </w:r>
            <w:r>
              <w:rPr>
                <w:rFonts w:cs="Calibri"/>
                <w:color w:val="000000"/>
                <w:kern w:val="0"/>
                <w:sz w:val="16"/>
                <w:szCs w:val="16"/>
                <w:lang/>
              </w:rPr>
              <w:t xml:space="preserve"> </w:t>
            </w:r>
            <w:r>
              <w:rPr>
                <w:rStyle w:val="font21"/>
                <w:rFonts w:hint="eastAsia"/>
                <w:lang/>
              </w:rPr>
              <w:t>基本情况</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项目名称</w:t>
            </w:r>
          </w:p>
        </w:tc>
        <w:tc>
          <w:tcPr>
            <w:tcW w:w="23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right"/>
              <w:textAlignment w:val="center"/>
              <w:rPr>
                <w:rFonts w:ascii="宋体" w:cs="宋体"/>
                <w:color w:val="000000"/>
                <w:sz w:val="16"/>
                <w:szCs w:val="16"/>
              </w:rPr>
            </w:pPr>
            <w:r>
              <w:rPr>
                <w:rFonts w:ascii="宋体" w:hAnsi="宋体" w:cs="宋体" w:hint="eastAsia"/>
                <w:color w:val="000000"/>
                <w:kern w:val="0"/>
                <w:sz w:val="16"/>
                <w:szCs w:val="16"/>
                <w:lang/>
              </w:rPr>
              <w:t>公安局劳务派遣人员经费</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实施</w:t>
            </w:r>
            <w:r>
              <w:rPr>
                <w:rFonts w:ascii="宋体" w:hAnsi="宋体" w:cs="宋体"/>
                <w:color w:val="000000"/>
                <w:kern w:val="0"/>
                <w:sz w:val="16"/>
                <w:szCs w:val="16"/>
                <w:lang/>
              </w:rPr>
              <w:t>(</w:t>
            </w:r>
            <w:r>
              <w:rPr>
                <w:rFonts w:ascii="宋体" w:hAnsi="宋体" w:cs="宋体" w:hint="eastAsia"/>
                <w:color w:val="000000"/>
                <w:kern w:val="0"/>
                <w:sz w:val="16"/>
                <w:szCs w:val="16"/>
                <w:lang/>
              </w:rPr>
              <w:t>主管）单位</w:t>
            </w:r>
          </w:p>
        </w:tc>
        <w:tc>
          <w:tcPr>
            <w:tcW w:w="4540" w:type="dxa"/>
            <w:gridSpan w:val="3"/>
            <w:tcBorders>
              <w:top w:val="single" w:sz="4" w:space="0" w:color="000000"/>
              <w:left w:val="single" w:sz="4" w:space="0" w:color="000000"/>
              <w:bottom w:val="nil"/>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唐山市丰南区公安局</w:t>
            </w:r>
          </w:p>
        </w:tc>
      </w:tr>
      <w:tr w:rsidR="005F54A6">
        <w:trPr>
          <w:trHeight w:val="270"/>
        </w:trPr>
        <w:tc>
          <w:tcPr>
            <w:tcW w:w="12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二、预算执行情况</w:t>
            </w:r>
          </w:p>
        </w:tc>
        <w:tc>
          <w:tcPr>
            <w:tcW w:w="21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预算安排情况（调整后）</w:t>
            </w:r>
          </w:p>
        </w:tc>
        <w:tc>
          <w:tcPr>
            <w:tcW w:w="2655"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资金到位情况</w:t>
            </w:r>
          </w:p>
        </w:tc>
        <w:tc>
          <w:tcPr>
            <w:tcW w:w="24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资金执行情况</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预算执行进度</w:t>
            </w:r>
          </w:p>
        </w:tc>
      </w:tr>
      <w:tr w:rsidR="005F54A6">
        <w:trPr>
          <w:trHeight w:val="285"/>
        </w:trPr>
        <w:tc>
          <w:tcPr>
            <w:tcW w:w="12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预算数：</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right"/>
              <w:textAlignment w:val="center"/>
              <w:rPr>
                <w:rFonts w:ascii="宋体" w:cs="宋体"/>
                <w:color w:val="000000"/>
                <w:sz w:val="16"/>
                <w:szCs w:val="16"/>
              </w:rPr>
            </w:pPr>
            <w:r>
              <w:rPr>
                <w:rFonts w:ascii="宋体" w:hAnsi="宋体" w:cs="宋体"/>
                <w:color w:val="000000"/>
                <w:kern w:val="0"/>
                <w:sz w:val="16"/>
                <w:szCs w:val="16"/>
                <w:lang/>
              </w:rPr>
              <w:t>3502.45</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到位数：</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right"/>
              <w:textAlignment w:val="center"/>
              <w:rPr>
                <w:rFonts w:ascii="宋体" w:cs="宋体"/>
                <w:color w:val="000000"/>
                <w:sz w:val="16"/>
                <w:szCs w:val="16"/>
              </w:rPr>
            </w:pPr>
            <w:r>
              <w:rPr>
                <w:rFonts w:ascii="宋体" w:hAnsi="宋体" w:cs="宋体"/>
                <w:color w:val="000000"/>
                <w:kern w:val="0"/>
                <w:sz w:val="16"/>
                <w:szCs w:val="16"/>
                <w:lang/>
              </w:rPr>
              <w:t>3502.45</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执行数：</w:t>
            </w: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right"/>
              <w:textAlignment w:val="center"/>
              <w:rPr>
                <w:rFonts w:ascii="宋体" w:cs="宋体"/>
                <w:color w:val="000000"/>
                <w:sz w:val="16"/>
                <w:szCs w:val="16"/>
              </w:rPr>
            </w:pPr>
            <w:r>
              <w:rPr>
                <w:rFonts w:ascii="宋体" w:hAnsi="宋体" w:cs="宋体"/>
                <w:color w:val="000000"/>
                <w:kern w:val="0"/>
                <w:sz w:val="16"/>
                <w:szCs w:val="16"/>
                <w:lang/>
              </w:rPr>
              <w:t>3502.45</w:t>
            </w:r>
          </w:p>
        </w:tc>
        <w:tc>
          <w:tcPr>
            <w:tcW w:w="20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color w:val="000000"/>
                <w:kern w:val="0"/>
                <w:sz w:val="16"/>
                <w:szCs w:val="16"/>
                <w:lang/>
              </w:rPr>
              <w:t xml:space="preserve">1.00 </w:t>
            </w:r>
          </w:p>
        </w:tc>
      </w:tr>
      <w:tr w:rsidR="005F54A6">
        <w:trPr>
          <w:trHeight w:val="420"/>
        </w:trPr>
        <w:tc>
          <w:tcPr>
            <w:tcW w:w="12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right"/>
              <w:textAlignment w:val="center"/>
              <w:rPr>
                <w:rFonts w:ascii="宋体" w:cs="宋体"/>
                <w:color w:val="000000"/>
                <w:sz w:val="16"/>
                <w:szCs w:val="16"/>
              </w:rPr>
            </w:pPr>
            <w:r>
              <w:rPr>
                <w:rFonts w:ascii="宋体" w:hAnsi="宋体" w:cs="宋体" w:hint="eastAsia"/>
                <w:color w:val="000000"/>
                <w:kern w:val="0"/>
                <w:sz w:val="16"/>
                <w:szCs w:val="16"/>
                <w:lang/>
              </w:rPr>
              <w:t>其中：财政资金</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right"/>
              <w:textAlignment w:val="center"/>
              <w:rPr>
                <w:rFonts w:ascii="宋体" w:cs="宋体"/>
                <w:color w:val="000000"/>
                <w:sz w:val="16"/>
                <w:szCs w:val="16"/>
              </w:rPr>
            </w:pPr>
            <w:r>
              <w:rPr>
                <w:rFonts w:ascii="宋体" w:hAnsi="宋体" w:cs="宋体"/>
                <w:color w:val="000000"/>
                <w:kern w:val="0"/>
                <w:sz w:val="16"/>
                <w:szCs w:val="16"/>
                <w:lang/>
              </w:rPr>
              <w:t>3502.45</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right"/>
              <w:textAlignment w:val="center"/>
              <w:rPr>
                <w:rFonts w:ascii="宋体" w:cs="宋体"/>
                <w:color w:val="000000"/>
                <w:sz w:val="16"/>
                <w:szCs w:val="16"/>
              </w:rPr>
            </w:pPr>
            <w:r>
              <w:rPr>
                <w:rFonts w:ascii="宋体" w:hAnsi="宋体" w:cs="宋体" w:hint="eastAsia"/>
                <w:color w:val="000000"/>
                <w:kern w:val="0"/>
                <w:sz w:val="16"/>
                <w:szCs w:val="16"/>
                <w:lang/>
              </w:rPr>
              <w:t>其中：财政资金</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right"/>
              <w:textAlignment w:val="center"/>
              <w:rPr>
                <w:rFonts w:ascii="宋体" w:cs="宋体"/>
                <w:color w:val="000000"/>
                <w:sz w:val="16"/>
                <w:szCs w:val="16"/>
              </w:rPr>
            </w:pPr>
            <w:r>
              <w:rPr>
                <w:rFonts w:ascii="宋体" w:hAnsi="宋体" w:cs="宋体"/>
                <w:color w:val="000000"/>
                <w:kern w:val="0"/>
                <w:sz w:val="16"/>
                <w:szCs w:val="16"/>
                <w:lang/>
              </w:rPr>
              <w:t>3502.45</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right"/>
              <w:textAlignment w:val="center"/>
              <w:rPr>
                <w:rFonts w:ascii="宋体" w:cs="宋体"/>
                <w:color w:val="000000"/>
                <w:sz w:val="16"/>
                <w:szCs w:val="16"/>
              </w:rPr>
            </w:pPr>
            <w:r>
              <w:rPr>
                <w:rFonts w:ascii="宋体" w:hAnsi="宋体" w:cs="宋体" w:hint="eastAsia"/>
                <w:color w:val="000000"/>
                <w:kern w:val="0"/>
                <w:sz w:val="16"/>
                <w:szCs w:val="16"/>
                <w:lang/>
              </w:rPr>
              <w:t>其中：财政资金</w:t>
            </w: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right"/>
              <w:textAlignment w:val="center"/>
              <w:rPr>
                <w:rFonts w:ascii="宋体" w:cs="宋体"/>
                <w:color w:val="000000"/>
                <w:sz w:val="16"/>
                <w:szCs w:val="16"/>
              </w:rPr>
            </w:pPr>
            <w:r>
              <w:rPr>
                <w:rFonts w:ascii="宋体" w:hAnsi="宋体" w:cs="宋体"/>
                <w:color w:val="000000"/>
                <w:kern w:val="0"/>
                <w:sz w:val="16"/>
                <w:szCs w:val="16"/>
                <w:lang/>
              </w:rPr>
              <w:t>3502.45</w:t>
            </w:r>
          </w:p>
        </w:tc>
        <w:tc>
          <w:tcPr>
            <w:tcW w:w="20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285"/>
        </w:trPr>
        <w:tc>
          <w:tcPr>
            <w:tcW w:w="12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right"/>
              <w:textAlignment w:val="center"/>
              <w:rPr>
                <w:rFonts w:ascii="宋体" w:cs="宋体"/>
                <w:color w:val="000000"/>
                <w:sz w:val="16"/>
                <w:szCs w:val="16"/>
              </w:rPr>
            </w:pPr>
            <w:r>
              <w:rPr>
                <w:rFonts w:ascii="宋体" w:hAnsi="宋体" w:cs="宋体" w:hint="eastAsia"/>
                <w:color w:val="000000"/>
                <w:kern w:val="0"/>
                <w:sz w:val="16"/>
                <w:szCs w:val="16"/>
                <w:lang/>
              </w:rPr>
              <w:t>其他</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rPr>
                <w:rFonts w:cs="Calibri"/>
                <w:color w:val="000000"/>
                <w:szCs w:val="21"/>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right"/>
              <w:textAlignment w:val="center"/>
              <w:rPr>
                <w:rFonts w:ascii="宋体" w:cs="宋体"/>
                <w:color w:val="000000"/>
                <w:sz w:val="16"/>
                <w:szCs w:val="16"/>
              </w:rPr>
            </w:pPr>
            <w:r>
              <w:rPr>
                <w:rFonts w:ascii="宋体" w:hAnsi="宋体" w:cs="宋体" w:hint="eastAsia"/>
                <w:color w:val="000000"/>
                <w:kern w:val="0"/>
                <w:sz w:val="16"/>
                <w:szCs w:val="16"/>
                <w:lang/>
              </w:rPr>
              <w:t>其他</w:t>
            </w:r>
          </w:p>
        </w:tc>
        <w:tc>
          <w:tcPr>
            <w:tcW w:w="141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right"/>
              <w:textAlignment w:val="center"/>
              <w:rPr>
                <w:rFonts w:ascii="宋体" w:cs="宋体"/>
                <w:color w:val="000000"/>
                <w:sz w:val="16"/>
                <w:szCs w:val="16"/>
              </w:rPr>
            </w:pPr>
            <w:r>
              <w:rPr>
                <w:rFonts w:ascii="宋体" w:hAnsi="宋体" w:cs="宋体" w:hint="eastAsia"/>
                <w:color w:val="000000"/>
                <w:kern w:val="0"/>
                <w:sz w:val="16"/>
                <w:szCs w:val="16"/>
                <w:lang/>
              </w:rPr>
              <w:t>其他</w:t>
            </w: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rPr>
                <w:rFonts w:ascii="宋体" w:cs="宋体"/>
                <w:color w:val="000000"/>
                <w:sz w:val="16"/>
                <w:szCs w:val="16"/>
              </w:rPr>
            </w:pPr>
          </w:p>
        </w:tc>
        <w:tc>
          <w:tcPr>
            <w:tcW w:w="20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270"/>
        </w:trPr>
        <w:tc>
          <w:tcPr>
            <w:tcW w:w="12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三、目标完成情况</w:t>
            </w:r>
          </w:p>
        </w:tc>
        <w:tc>
          <w:tcPr>
            <w:tcW w:w="340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年度预期目标</w:t>
            </w:r>
          </w:p>
        </w:tc>
        <w:tc>
          <w:tcPr>
            <w:tcW w:w="388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具体完成情况</w:t>
            </w:r>
          </w:p>
        </w:tc>
        <w:tc>
          <w:tcPr>
            <w:tcW w:w="207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总体完成率</w:t>
            </w:r>
          </w:p>
        </w:tc>
      </w:tr>
      <w:tr w:rsidR="005F54A6">
        <w:trPr>
          <w:trHeight w:val="312"/>
        </w:trPr>
        <w:tc>
          <w:tcPr>
            <w:tcW w:w="12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3405"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及时发放劳务派遣人员工资</w:t>
            </w:r>
            <w:r>
              <w:rPr>
                <w:rFonts w:ascii="宋体" w:cs="宋体"/>
                <w:color w:val="000000"/>
                <w:kern w:val="0"/>
                <w:sz w:val="16"/>
                <w:szCs w:val="16"/>
                <w:lang/>
              </w:rPr>
              <w:br/>
            </w:r>
            <w:r>
              <w:rPr>
                <w:rFonts w:ascii="宋体" w:hAnsi="宋体" w:cs="宋体" w:hint="eastAsia"/>
                <w:color w:val="000000"/>
                <w:kern w:val="0"/>
                <w:sz w:val="16"/>
                <w:szCs w:val="16"/>
                <w:lang/>
              </w:rPr>
              <w:t>保障机关正常运转</w:t>
            </w:r>
          </w:p>
        </w:tc>
        <w:tc>
          <w:tcPr>
            <w:tcW w:w="3880"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已完成</w:t>
            </w:r>
          </w:p>
        </w:tc>
        <w:tc>
          <w:tcPr>
            <w:tcW w:w="20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color w:val="000000"/>
                <w:kern w:val="0"/>
                <w:sz w:val="16"/>
                <w:szCs w:val="16"/>
                <w:lang/>
              </w:rPr>
              <w:t>100</w:t>
            </w:r>
          </w:p>
        </w:tc>
      </w:tr>
      <w:tr w:rsidR="005F54A6">
        <w:trPr>
          <w:trHeight w:val="312"/>
        </w:trPr>
        <w:tc>
          <w:tcPr>
            <w:tcW w:w="12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3405"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left"/>
              <w:rPr>
                <w:rFonts w:ascii="宋体" w:cs="宋体"/>
                <w:color w:val="000000"/>
                <w:sz w:val="16"/>
                <w:szCs w:val="16"/>
              </w:rPr>
            </w:pPr>
          </w:p>
        </w:tc>
        <w:tc>
          <w:tcPr>
            <w:tcW w:w="3880"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0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312"/>
        </w:trPr>
        <w:tc>
          <w:tcPr>
            <w:tcW w:w="12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3405"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left"/>
              <w:rPr>
                <w:rFonts w:ascii="宋体" w:cs="宋体"/>
                <w:color w:val="000000"/>
                <w:sz w:val="16"/>
                <w:szCs w:val="16"/>
              </w:rPr>
            </w:pPr>
          </w:p>
        </w:tc>
        <w:tc>
          <w:tcPr>
            <w:tcW w:w="3880"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0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270"/>
        </w:trPr>
        <w:tc>
          <w:tcPr>
            <w:tcW w:w="1215"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Style w:val="font21"/>
                <w:rFonts w:hint="eastAsia"/>
                <w:lang/>
              </w:rPr>
              <w:t>四、</w:t>
            </w:r>
            <w:r>
              <w:rPr>
                <w:rFonts w:cs="Calibri"/>
                <w:color w:val="000000"/>
                <w:kern w:val="0"/>
                <w:sz w:val="16"/>
                <w:szCs w:val="16"/>
                <w:lang/>
              </w:rPr>
              <w:t xml:space="preserve"> </w:t>
            </w:r>
            <w:r>
              <w:rPr>
                <w:rStyle w:val="font21"/>
                <w:rFonts w:hint="eastAsia"/>
                <w:lang/>
              </w:rPr>
              <w:t>年度绩效指标完成情况</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一级指标</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二级指标</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三级指标</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预期指标值</w:t>
            </w: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实际完成值</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自评得分</w:t>
            </w:r>
          </w:p>
        </w:tc>
      </w:tr>
      <w:tr w:rsidR="005F54A6">
        <w:trPr>
          <w:trHeight w:val="630"/>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产出指标（</w:t>
            </w:r>
            <w:r>
              <w:rPr>
                <w:rFonts w:ascii="宋体" w:hAnsi="宋体" w:cs="宋体"/>
                <w:color w:val="000000"/>
                <w:kern w:val="0"/>
                <w:sz w:val="16"/>
                <w:szCs w:val="16"/>
                <w:lang/>
              </w:rPr>
              <w:t>50</w:t>
            </w:r>
            <w:r>
              <w:rPr>
                <w:rFonts w:ascii="宋体" w:hAnsi="宋体" w:cs="宋体" w:hint="eastAsia"/>
                <w:color w:val="000000"/>
                <w:kern w:val="0"/>
                <w:sz w:val="16"/>
                <w:szCs w:val="16"/>
                <w:lang/>
              </w:rPr>
              <w:t>）</w:t>
            </w: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数量指标</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劳务派遣人员数量</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w:t>
            </w:r>
            <w:r>
              <w:rPr>
                <w:rFonts w:ascii="宋体" w:hAnsi="宋体" w:cs="宋体"/>
                <w:color w:val="000000"/>
                <w:kern w:val="0"/>
                <w:sz w:val="16"/>
                <w:szCs w:val="16"/>
                <w:lang/>
              </w:rPr>
              <w:t>740</w:t>
            </w:r>
            <w:r>
              <w:rPr>
                <w:rFonts w:ascii="宋体" w:hAnsi="宋体" w:cs="宋体" w:hint="eastAsia"/>
                <w:color w:val="000000"/>
                <w:kern w:val="0"/>
                <w:sz w:val="16"/>
                <w:szCs w:val="16"/>
                <w:lang/>
              </w:rPr>
              <w:t>人</w:t>
            </w: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color w:val="000000"/>
                <w:kern w:val="0"/>
                <w:sz w:val="16"/>
                <w:szCs w:val="16"/>
                <w:lang/>
              </w:rPr>
              <w:t>740</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color w:val="000000"/>
                <w:kern w:val="0"/>
                <w:sz w:val="16"/>
                <w:szCs w:val="16"/>
                <w:lang/>
              </w:rPr>
              <w:t>20</w:t>
            </w: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Style w:val="font21"/>
                <w:rFonts w:hint="eastAsia"/>
                <w:lang/>
              </w:rPr>
              <w:t>指标</w:t>
            </w:r>
            <w:r>
              <w:rPr>
                <w:rStyle w:val="font21"/>
                <w:lang/>
              </w:rPr>
              <w:t xml:space="preserve"> </w:t>
            </w:r>
            <w:r>
              <w:rPr>
                <w:rStyle w:val="font21"/>
                <w:rFonts w:hint="eastAsia"/>
                <w:lang/>
              </w:rPr>
              <w:t>２</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质量指标</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Style w:val="font21"/>
                <w:rFonts w:hint="eastAsia"/>
                <w:lang/>
              </w:rPr>
              <w:t>指标</w:t>
            </w:r>
            <w:r>
              <w:rPr>
                <w:rStyle w:val="font21"/>
                <w:lang/>
              </w:rPr>
              <w:t xml:space="preserve"> </w:t>
            </w:r>
            <w:r>
              <w:rPr>
                <w:rStyle w:val="font21"/>
                <w:rFonts w:hint="eastAsia"/>
                <w:lang/>
              </w:rPr>
              <w:t>１</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Style w:val="font21"/>
                <w:rFonts w:hint="eastAsia"/>
                <w:lang/>
              </w:rPr>
              <w:t>指标</w:t>
            </w:r>
            <w:r>
              <w:rPr>
                <w:rStyle w:val="font21"/>
                <w:lang/>
              </w:rPr>
              <w:t xml:space="preserve"> </w:t>
            </w:r>
            <w:r>
              <w:rPr>
                <w:rStyle w:val="font21"/>
                <w:rFonts w:hint="eastAsia"/>
                <w:lang/>
              </w:rPr>
              <w:t>２</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时效指标</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工资发放及时率</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color w:val="000000"/>
                <w:kern w:val="0"/>
                <w:sz w:val="16"/>
                <w:szCs w:val="16"/>
                <w:lang/>
              </w:rPr>
              <w:t>1</w:t>
            </w: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color w:val="000000"/>
                <w:kern w:val="0"/>
                <w:sz w:val="16"/>
                <w:szCs w:val="16"/>
                <w:lang/>
              </w:rPr>
              <w:t>100</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color w:val="000000"/>
                <w:kern w:val="0"/>
                <w:sz w:val="16"/>
                <w:szCs w:val="16"/>
                <w:lang/>
              </w:rPr>
              <w:t>20</w:t>
            </w: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Style w:val="font21"/>
                <w:rFonts w:hint="eastAsia"/>
                <w:lang/>
              </w:rPr>
              <w:t>指标</w:t>
            </w:r>
            <w:r>
              <w:rPr>
                <w:rStyle w:val="font21"/>
                <w:lang/>
              </w:rPr>
              <w:t xml:space="preserve"> </w:t>
            </w:r>
            <w:r>
              <w:rPr>
                <w:rStyle w:val="font21"/>
                <w:rFonts w:hint="eastAsia"/>
                <w:lang/>
              </w:rPr>
              <w:t>２</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成本指标</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劳务派遣人员月最低工资标准</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w:t>
            </w:r>
            <w:r>
              <w:rPr>
                <w:rFonts w:ascii="宋体" w:hAnsi="宋体" w:cs="宋体"/>
                <w:color w:val="000000"/>
                <w:kern w:val="0"/>
                <w:sz w:val="16"/>
                <w:szCs w:val="16"/>
                <w:lang/>
              </w:rPr>
              <w:t>1650</w:t>
            </w:r>
            <w:r>
              <w:rPr>
                <w:rFonts w:ascii="宋体" w:hAnsi="宋体" w:cs="宋体" w:hint="eastAsia"/>
                <w:color w:val="000000"/>
                <w:kern w:val="0"/>
                <w:sz w:val="16"/>
                <w:szCs w:val="16"/>
                <w:lang/>
              </w:rPr>
              <w:t>元</w:t>
            </w: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color w:val="000000"/>
                <w:kern w:val="0"/>
                <w:sz w:val="16"/>
                <w:szCs w:val="16"/>
                <w:lang/>
              </w:rPr>
              <w:t>2040</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color w:val="000000"/>
                <w:kern w:val="0"/>
                <w:sz w:val="16"/>
                <w:szCs w:val="16"/>
                <w:lang/>
              </w:rPr>
              <w:t>10</w:t>
            </w: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Style w:val="font21"/>
                <w:rFonts w:hint="eastAsia"/>
                <w:lang/>
              </w:rPr>
              <w:t>指标</w:t>
            </w:r>
            <w:r>
              <w:rPr>
                <w:rStyle w:val="font21"/>
                <w:lang/>
              </w:rPr>
              <w:t xml:space="preserve"> </w:t>
            </w:r>
            <w:r>
              <w:rPr>
                <w:rStyle w:val="font21"/>
                <w:rFonts w:hint="eastAsia"/>
                <w:lang/>
              </w:rPr>
              <w:t>２</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效益指标（</w:t>
            </w:r>
            <w:r>
              <w:rPr>
                <w:rFonts w:ascii="宋体" w:hAnsi="宋体" w:cs="宋体"/>
                <w:color w:val="000000"/>
                <w:kern w:val="0"/>
                <w:sz w:val="16"/>
                <w:szCs w:val="16"/>
                <w:lang/>
              </w:rPr>
              <w:t>30</w:t>
            </w:r>
            <w:r>
              <w:rPr>
                <w:rFonts w:ascii="宋体" w:hAnsi="宋体" w:cs="宋体" w:hint="eastAsia"/>
                <w:color w:val="000000"/>
                <w:kern w:val="0"/>
                <w:sz w:val="16"/>
                <w:szCs w:val="16"/>
                <w:lang/>
              </w:rPr>
              <w:t>）</w:t>
            </w: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经济效益指标</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工资消费贡献率</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w:t>
            </w:r>
            <w:r>
              <w:rPr>
                <w:rFonts w:ascii="宋体" w:hAnsi="宋体" w:cs="宋体"/>
                <w:color w:val="000000"/>
                <w:kern w:val="0"/>
                <w:sz w:val="16"/>
                <w:szCs w:val="16"/>
                <w:lang/>
              </w:rPr>
              <w:t>50%</w:t>
            </w: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color w:val="000000"/>
                <w:kern w:val="0"/>
                <w:sz w:val="16"/>
                <w:szCs w:val="16"/>
                <w:lang/>
              </w:rPr>
              <w:t>60</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color w:val="000000"/>
                <w:kern w:val="0"/>
                <w:sz w:val="16"/>
                <w:szCs w:val="16"/>
                <w:lang/>
              </w:rPr>
              <w:t>10</w:t>
            </w: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Style w:val="font21"/>
                <w:rFonts w:hint="eastAsia"/>
                <w:lang/>
              </w:rPr>
              <w:t>指标</w:t>
            </w:r>
            <w:r>
              <w:rPr>
                <w:rStyle w:val="font21"/>
                <w:lang/>
              </w:rPr>
              <w:t xml:space="preserve"> </w:t>
            </w:r>
            <w:r>
              <w:rPr>
                <w:rStyle w:val="font21"/>
                <w:rFonts w:hint="eastAsia"/>
                <w:lang/>
              </w:rPr>
              <w:t>２</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社会效益指标</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安排就业人数</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w:t>
            </w:r>
            <w:r>
              <w:rPr>
                <w:rFonts w:ascii="宋体" w:hAnsi="宋体" w:cs="宋体"/>
                <w:color w:val="000000"/>
                <w:kern w:val="0"/>
                <w:sz w:val="16"/>
                <w:szCs w:val="16"/>
                <w:lang/>
              </w:rPr>
              <w:t>740</w:t>
            </w:r>
            <w:r>
              <w:rPr>
                <w:rFonts w:ascii="宋体" w:hAnsi="宋体" w:cs="宋体" w:hint="eastAsia"/>
                <w:color w:val="000000"/>
                <w:kern w:val="0"/>
                <w:sz w:val="16"/>
                <w:szCs w:val="16"/>
                <w:lang/>
              </w:rPr>
              <w:t>人</w:t>
            </w: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color w:val="000000"/>
                <w:kern w:val="0"/>
                <w:sz w:val="16"/>
                <w:szCs w:val="16"/>
                <w:lang/>
              </w:rPr>
              <w:t>740</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color w:val="000000"/>
                <w:kern w:val="0"/>
                <w:sz w:val="16"/>
                <w:szCs w:val="16"/>
                <w:lang/>
              </w:rPr>
              <w:t>10</w:t>
            </w: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Style w:val="font21"/>
                <w:rFonts w:hint="eastAsia"/>
                <w:lang/>
              </w:rPr>
              <w:t>指标</w:t>
            </w:r>
            <w:r>
              <w:rPr>
                <w:rStyle w:val="font21"/>
                <w:lang/>
              </w:rPr>
              <w:t xml:space="preserve"> </w:t>
            </w:r>
            <w:r>
              <w:rPr>
                <w:rStyle w:val="font21"/>
                <w:rFonts w:hint="eastAsia"/>
                <w:lang/>
              </w:rPr>
              <w:t>２</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生态效益指标</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Style w:val="font21"/>
                <w:rFonts w:hint="eastAsia"/>
                <w:lang/>
              </w:rPr>
              <w:t>指标</w:t>
            </w:r>
            <w:r>
              <w:rPr>
                <w:rStyle w:val="font21"/>
                <w:lang/>
              </w:rPr>
              <w:t xml:space="preserve"> </w:t>
            </w:r>
            <w:r>
              <w:rPr>
                <w:rStyle w:val="font21"/>
                <w:rFonts w:hint="eastAsia"/>
                <w:lang/>
              </w:rPr>
              <w:t>１</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Style w:val="font21"/>
                <w:rFonts w:hint="eastAsia"/>
                <w:lang/>
              </w:rPr>
              <w:t>指标</w:t>
            </w:r>
            <w:r>
              <w:rPr>
                <w:rStyle w:val="font21"/>
                <w:lang/>
              </w:rPr>
              <w:t xml:space="preserve"> </w:t>
            </w:r>
            <w:r>
              <w:rPr>
                <w:rStyle w:val="font21"/>
                <w:rFonts w:hint="eastAsia"/>
                <w:lang/>
              </w:rPr>
              <w:t>２</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43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可持续影响指标</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保障事业发展</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保障了机关正常运转</w:t>
            </w: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保障了机关正常运转</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color w:val="000000"/>
                <w:kern w:val="0"/>
                <w:sz w:val="16"/>
                <w:szCs w:val="16"/>
                <w:lang/>
              </w:rPr>
              <w:t>10</w:t>
            </w: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Style w:val="font21"/>
                <w:rFonts w:hint="eastAsia"/>
                <w:lang/>
              </w:rPr>
              <w:t>指标</w:t>
            </w:r>
            <w:r>
              <w:rPr>
                <w:rStyle w:val="font21"/>
                <w:lang/>
              </w:rPr>
              <w:t xml:space="preserve"> </w:t>
            </w:r>
            <w:r>
              <w:rPr>
                <w:rStyle w:val="font21"/>
                <w:rFonts w:hint="eastAsia"/>
                <w:lang/>
              </w:rPr>
              <w:t>２</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满意度指标（</w:t>
            </w:r>
            <w:r>
              <w:rPr>
                <w:rFonts w:ascii="宋体" w:hAnsi="宋体" w:cs="宋体"/>
                <w:color w:val="000000"/>
                <w:kern w:val="0"/>
                <w:sz w:val="16"/>
                <w:szCs w:val="16"/>
                <w:lang/>
              </w:rPr>
              <w:t>10</w:t>
            </w:r>
            <w:r>
              <w:rPr>
                <w:rFonts w:ascii="宋体" w:hAnsi="宋体" w:cs="宋体" w:hint="eastAsia"/>
                <w:color w:val="000000"/>
                <w:kern w:val="0"/>
                <w:sz w:val="16"/>
                <w:szCs w:val="16"/>
                <w:lang/>
              </w:rPr>
              <w:t>）</w:t>
            </w: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满意度指标</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劳务派遣人员满意度</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w:t>
            </w:r>
            <w:r>
              <w:rPr>
                <w:rFonts w:ascii="宋体" w:hAnsi="宋体" w:cs="宋体"/>
                <w:color w:val="000000"/>
                <w:kern w:val="0"/>
                <w:sz w:val="16"/>
                <w:szCs w:val="16"/>
                <w:lang/>
              </w:rPr>
              <w:t>95%</w:t>
            </w: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color w:val="000000"/>
                <w:kern w:val="0"/>
                <w:sz w:val="16"/>
                <w:szCs w:val="16"/>
                <w:lang/>
              </w:rPr>
              <w:t>95</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color w:val="000000"/>
                <w:kern w:val="0"/>
                <w:sz w:val="16"/>
                <w:szCs w:val="16"/>
                <w:lang/>
              </w:rPr>
              <w:t>10</w:t>
            </w: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Style w:val="font21"/>
                <w:rFonts w:hint="eastAsia"/>
                <w:lang/>
              </w:rPr>
              <w:t>指标</w:t>
            </w:r>
            <w:r>
              <w:rPr>
                <w:rStyle w:val="font21"/>
                <w:lang/>
              </w:rPr>
              <w:t xml:space="preserve"> </w:t>
            </w:r>
            <w:r>
              <w:rPr>
                <w:rStyle w:val="font21"/>
                <w:rFonts w:hint="eastAsia"/>
                <w:lang/>
              </w:rPr>
              <w:t>２</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655" w:type="dxa"/>
            <w:gridSpan w:val="2"/>
            <w:tcBorders>
              <w:top w:val="single" w:sz="4" w:space="0" w:color="000000"/>
              <w:left w:val="single" w:sz="4" w:space="0" w:color="000000"/>
              <w:bottom w:val="nil"/>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w:t>
            </w:r>
          </w:p>
        </w:tc>
        <w:tc>
          <w:tcPr>
            <w:tcW w:w="108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39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07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49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预算执行率（</w:t>
            </w:r>
            <w:r>
              <w:rPr>
                <w:rFonts w:ascii="宋体" w:hAnsi="宋体" w:cs="宋体"/>
                <w:color w:val="000000"/>
                <w:kern w:val="0"/>
                <w:sz w:val="16"/>
                <w:szCs w:val="16"/>
                <w:lang/>
              </w:rPr>
              <w:t>10</w:t>
            </w:r>
            <w:r>
              <w:rPr>
                <w:rFonts w:ascii="宋体" w:hAnsi="宋体" w:cs="宋体" w:hint="eastAsia"/>
                <w:color w:val="000000"/>
                <w:kern w:val="0"/>
                <w:sz w:val="16"/>
                <w:szCs w:val="16"/>
                <w:lang/>
              </w:rPr>
              <w:t>）</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预算执行率</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color w:val="000000"/>
                <w:kern w:val="0"/>
                <w:sz w:val="16"/>
                <w:szCs w:val="16"/>
                <w:lang/>
              </w:rPr>
              <w:t>90</w:t>
            </w: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color w:val="000000"/>
                <w:kern w:val="0"/>
                <w:sz w:val="16"/>
                <w:szCs w:val="16"/>
                <w:lang/>
              </w:rPr>
              <w:t>100</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color w:val="000000"/>
                <w:kern w:val="0"/>
                <w:sz w:val="16"/>
                <w:szCs w:val="16"/>
                <w:lang/>
              </w:rPr>
              <w:t>10</w:t>
            </w: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728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总分</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color w:val="000000"/>
                <w:kern w:val="0"/>
                <w:sz w:val="16"/>
                <w:szCs w:val="16"/>
                <w:lang/>
              </w:rPr>
              <w:t>100</w:t>
            </w:r>
          </w:p>
        </w:tc>
      </w:tr>
      <w:tr w:rsidR="005F54A6">
        <w:trPr>
          <w:trHeight w:val="735"/>
        </w:trPr>
        <w:tc>
          <w:tcPr>
            <w:tcW w:w="121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Style w:val="font21"/>
                <w:rFonts w:hint="eastAsia"/>
                <w:lang/>
              </w:rPr>
              <w:t>五、</w:t>
            </w:r>
            <w:r>
              <w:rPr>
                <w:rFonts w:cs="Calibri"/>
                <w:color w:val="000000"/>
                <w:kern w:val="0"/>
                <w:sz w:val="16"/>
                <w:szCs w:val="16"/>
                <w:lang/>
              </w:rPr>
              <w:t xml:space="preserve"> </w:t>
            </w:r>
            <w:r>
              <w:rPr>
                <w:rStyle w:val="font21"/>
                <w:rFonts w:hint="eastAsia"/>
                <w:lang/>
              </w:rPr>
              <w:t>存在问题、原因及下一步整改措施</w:t>
            </w:r>
          </w:p>
        </w:tc>
        <w:tc>
          <w:tcPr>
            <w:tcW w:w="9355"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Style w:val="font21"/>
                <w:rFonts w:hint="eastAsia"/>
                <w:lang/>
              </w:rPr>
              <w:t>无</w:t>
            </w:r>
          </w:p>
        </w:tc>
      </w:tr>
      <w:tr w:rsidR="005F54A6">
        <w:trPr>
          <w:trHeight w:val="270"/>
        </w:trPr>
        <w:tc>
          <w:tcPr>
            <w:tcW w:w="0" w:type="auto"/>
            <w:tcBorders>
              <w:top w:val="nil"/>
              <w:left w:val="nil"/>
              <w:bottom w:val="nil"/>
              <w:right w:val="nil"/>
            </w:tcBorders>
            <w:noWrap/>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填报人：李保胜</w:t>
            </w:r>
          </w:p>
        </w:tc>
        <w:tc>
          <w:tcPr>
            <w:tcW w:w="0" w:type="auto"/>
            <w:tcBorders>
              <w:top w:val="nil"/>
              <w:left w:val="nil"/>
              <w:bottom w:val="nil"/>
              <w:right w:val="nil"/>
            </w:tcBorders>
            <w:noWrap/>
            <w:tcMar>
              <w:top w:w="15" w:type="dxa"/>
              <w:left w:w="15" w:type="dxa"/>
              <w:right w:w="15" w:type="dxa"/>
            </w:tcMar>
            <w:vAlign w:val="center"/>
          </w:tcPr>
          <w:p w:rsidR="005F54A6" w:rsidRDefault="005F54A6">
            <w:pPr>
              <w:jc w:val="center"/>
              <w:rPr>
                <w:rFonts w:ascii="宋体" w:cs="宋体"/>
                <w:color w:val="000000"/>
                <w:sz w:val="16"/>
                <w:szCs w:val="16"/>
              </w:rPr>
            </w:pPr>
          </w:p>
        </w:tc>
        <w:tc>
          <w:tcPr>
            <w:tcW w:w="0" w:type="auto"/>
            <w:tcBorders>
              <w:top w:val="nil"/>
              <w:left w:val="nil"/>
              <w:bottom w:val="nil"/>
              <w:right w:val="nil"/>
            </w:tcBorders>
            <w:noWrap/>
            <w:tcMar>
              <w:top w:w="15" w:type="dxa"/>
              <w:left w:w="15" w:type="dxa"/>
              <w:right w:w="15" w:type="dxa"/>
            </w:tcMar>
            <w:vAlign w:val="center"/>
          </w:tcPr>
          <w:p w:rsidR="005F54A6" w:rsidRDefault="005F54A6">
            <w:pPr>
              <w:jc w:val="center"/>
              <w:rPr>
                <w:rFonts w:ascii="宋体" w:cs="宋体"/>
                <w:color w:val="000000"/>
                <w:sz w:val="16"/>
                <w:szCs w:val="16"/>
              </w:rPr>
            </w:pPr>
          </w:p>
        </w:tc>
        <w:tc>
          <w:tcPr>
            <w:tcW w:w="0" w:type="auto"/>
            <w:tcBorders>
              <w:top w:val="nil"/>
              <w:left w:val="nil"/>
              <w:bottom w:val="nil"/>
              <w:right w:val="nil"/>
            </w:tcBorders>
            <w:noWrap/>
            <w:tcMar>
              <w:top w:w="15" w:type="dxa"/>
              <w:left w:w="15" w:type="dxa"/>
              <w:right w:w="15" w:type="dxa"/>
            </w:tcMar>
            <w:vAlign w:val="center"/>
          </w:tcPr>
          <w:p w:rsidR="005F54A6" w:rsidRDefault="005F54A6">
            <w:pPr>
              <w:jc w:val="center"/>
              <w:rPr>
                <w:rFonts w:ascii="宋体" w:cs="宋体"/>
                <w:color w:val="000000"/>
                <w:sz w:val="16"/>
                <w:szCs w:val="16"/>
              </w:rPr>
            </w:pPr>
          </w:p>
        </w:tc>
        <w:tc>
          <w:tcPr>
            <w:tcW w:w="0" w:type="auto"/>
            <w:tcBorders>
              <w:top w:val="nil"/>
              <w:left w:val="nil"/>
              <w:bottom w:val="nil"/>
              <w:right w:val="nil"/>
            </w:tcBorders>
            <w:noWrap/>
            <w:tcMar>
              <w:top w:w="15" w:type="dxa"/>
              <w:left w:w="15" w:type="dxa"/>
              <w:right w:w="15" w:type="dxa"/>
            </w:tcMar>
            <w:vAlign w:val="center"/>
          </w:tcPr>
          <w:p w:rsidR="005F54A6" w:rsidRDefault="005F54A6">
            <w:pPr>
              <w:jc w:val="center"/>
              <w:rPr>
                <w:rFonts w:ascii="宋体" w:cs="宋体"/>
                <w:color w:val="000000"/>
                <w:sz w:val="16"/>
                <w:szCs w:val="16"/>
              </w:rPr>
            </w:pPr>
          </w:p>
        </w:tc>
        <w:tc>
          <w:tcPr>
            <w:tcW w:w="0" w:type="auto"/>
            <w:tcBorders>
              <w:top w:val="nil"/>
              <w:left w:val="nil"/>
              <w:bottom w:val="nil"/>
              <w:right w:val="nil"/>
            </w:tcBorders>
            <w:noWrap/>
            <w:tcMar>
              <w:top w:w="15" w:type="dxa"/>
              <w:left w:w="15" w:type="dxa"/>
              <w:right w:w="15" w:type="dxa"/>
            </w:tcMar>
            <w:vAlign w:val="center"/>
          </w:tcPr>
          <w:p w:rsidR="005F54A6" w:rsidRDefault="005F54A6">
            <w:pPr>
              <w:jc w:val="center"/>
              <w:rPr>
                <w:rFonts w:ascii="宋体" w:cs="宋体"/>
                <w:color w:val="000000"/>
                <w:sz w:val="16"/>
                <w:szCs w:val="16"/>
              </w:rPr>
            </w:pPr>
          </w:p>
        </w:tc>
        <w:tc>
          <w:tcPr>
            <w:tcW w:w="0" w:type="auto"/>
            <w:tcBorders>
              <w:top w:val="nil"/>
              <w:left w:val="nil"/>
              <w:bottom w:val="nil"/>
              <w:right w:val="nil"/>
            </w:tcBorders>
            <w:noWrap/>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联系电话：</w:t>
            </w:r>
            <w:r>
              <w:rPr>
                <w:rFonts w:ascii="宋体" w:hAnsi="宋体" w:cs="宋体"/>
                <w:color w:val="000000"/>
                <w:kern w:val="0"/>
                <w:sz w:val="16"/>
                <w:szCs w:val="16"/>
                <w:lang/>
              </w:rPr>
              <w:t>2535028</w:t>
            </w:r>
          </w:p>
        </w:tc>
        <w:tc>
          <w:tcPr>
            <w:tcW w:w="0" w:type="auto"/>
            <w:tcBorders>
              <w:top w:val="nil"/>
              <w:left w:val="nil"/>
              <w:bottom w:val="nil"/>
              <w:right w:val="nil"/>
            </w:tcBorders>
            <w:noWrap/>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312"/>
        </w:trPr>
        <w:tc>
          <w:tcPr>
            <w:tcW w:w="10570" w:type="dxa"/>
            <w:gridSpan w:val="8"/>
            <w:vMerge w:val="restart"/>
            <w:tcBorders>
              <w:top w:val="nil"/>
              <w:left w:val="nil"/>
              <w:bottom w:val="nil"/>
              <w:right w:val="nil"/>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评价总分设置为</w:t>
            </w:r>
            <w:r>
              <w:rPr>
                <w:rFonts w:ascii="宋体" w:hAnsi="宋体" w:cs="宋体"/>
                <w:color w:val="000000"/>
                <w:kern w:val="0"/>
                <w:sz w:val="16"/>
                <w:szCs w:val="16"/>
                <w:lang/>
              </w:rPr>
              <w:t>100</w:t>
            </w:r>
            <w:r>
              <w:rPr>
                <w:rFonts w:ascii="宋体" w:hAnsi="宋体" w:cs="宋体" w:hint="eastAsia"/>
                <w:color w:val="000000"/>
                <w:kern w:val="0"/>
                <w:sz w:val="16"/>
                <w:szCs w:val="16"/>
                <w:lang/>
              </w:rPr>
              <w:t>分，得分与等级对应关系为：</w:t>
            </w:r>
            <w:r>
              <w:rPr>
                <w:rFonts w:ascii="宋体" w:hAnsi="宋体" w:cs="宋体"/>
                <w:color w:val="000000"/>
                <w:kern w:val="0"/>
                <w:sz w:val="16"/>
                <w:szCs w:val="16"/>
                <w:lang/>
              </w:rPr>
              <w:t>90</w:t>
            </w:r>
            <w:r>
              <w:rPr>
                <w:rFonts w:ascii="宋体" w:hAnsi="宋体" w:cs="宋体" w:hint="eastAsia"/>
                <w:color w:val="000000"/>
                <w:kern w:val="0"/>
                <w:sz w:val="16"/>
                <w:szCs w:val="16"/>
                <w:lang/>
              </w:rPr>
              <w:t>分及以上为优、</w:t>
            </w:r>
            <w:r>
              <w:rPr>
                <w:rFonts w:ascii="宋体" w:hAnsi="宋体" w:cs="宋体"/>
                <w:color w:val="000000"/>
                <w:kern w:val="0"/>
                <w:sz w:val="16"/>
                <w:szCs w:val="16"/>
                <w:lang/>
              </w:rPr>
              <w:t>80</w:t>
            </w:r>
            <w:r>
              <w:rPr>
                <w:rFonts w:ascii="宋体" w:hAnsi="宋体" w:cs="宋体" w:hint="eastAsia"/>
                <w:color w:val="000000"/>
                <w:kern w:val="0"/>
                <w:sz w:val="16"/>
                <w:szCs w:val="16"/>
                <w:lang/>
              </w:rPr>
              <w:t>（含）</w:t>
            </w:r>
            <w:r>
              <w:rPr>
                <w:rFonts w:ascii="宋体" w:hAnsi="宋体" w:cs="宋体"/>
                <w:color w:val="000000"/>
                <w:kern w:val="0"/>
                <w:sz w:val="16"/>
                <w:szCs w:val="16"/>
                <w:lang/>
              </w:rPr>
              <w:t>-89</w:t>
            </w:r>
            <w:r>
              <w:rPr>
                <w:rFonts w:ascii="宋体" w:hAnsi="宋体" w:cs="宋体" w:hint="eastAsia"/>
                <w:color w:val="000000"/>
                <w:kern w:val="0"/>
                <w:sz w:val="16"/>
                <w:szCs w:val="16"/>
                <w:lang/>
              </w:rPr>
              <w:t>分为良、</w:t>
            </w:r>
            <w:r>
              <w:rPr>
                <w:rFonts w:ascii="宋体" w:hAnsi="宋体" w:cs="宋体"/>
                <w:color w:val="000000"/>
                <w:kern w:val="0"/>
                <w:sz w:val="16"/>
                <w:szCs w:val="16"/>
                <w:lang/>
              </w:rPr>
              <w:t>60</w:t>
            </w:r>
            <w:r>
              <w:rPr>
                <w:rFonts w:ascii="宋体" w:hAnsi="宋体" w:cs="宋体" w:hint="eastAsia"/>
                <w:color w:val="000000"/>
                <w:kern w:val="0"/>
                <w:sz w:val="16"/>
                <w:szCs w:val="16"/>
                <w:lang/>
              </w:rPr>
              <w:t>（含）</w:t>
            </w:r>
            <w:r>
              <w:rPr>
                <w:rFonts w:ascii="宋体" w:hAnsi="宋体" w:cs="宋体"/>
                <w:color w:val="000000"/>
                <w:kern w:val="0"/>
                <w:sz w:val="16"/>
                <w:szCs w:val="16"/>
                <w:lang/>
              </w:rPr>
              <w:t>-79</w:t>
            </w:r>
            <w:r>
              <w:rPr>
                <w:rFonts w:ascii="宋体" w:hAnsi="宋体" w:cs="宋体" w:hint="eastAsia"/>
                <w:color w:val="000000"/>
                <w:kern w:val="0"/>
                <w:sz w:val="16"/>
                <w:szCs w:val="16"/>
                <w:lang/>
              </w:rPr>
              <w:t>分为中、</w:t>
            </w:r>
            <w:r>
              <w:rPr>
                <w:rFonts w:ascii="宋体" w:hAnsi="宋体" w:cs="宋体"/>
                <w:color w:val="000000"/>
                <w:kern w:val="0"/>
                <w:sz w:val="16"/>
                <w:szCs w:val="16"/>
                <w:lang/>
              </w:rPr>
              <w:t>60</w:t>
            </w:r>
            <w:r>
              <w:rPr>
                <w:rFonts w:ascii="宋体" w:hAnsi="宋体" w:cs="宋体" w:hint="eastAsia"/>
                <w:color w:val="000000"/>
                <w:kern w:val="0"/>
                <w:sz w:val="16"/>
                <w:szCs w:val="16"/>
                <w:lang/>
              </w:rPr>
              <w:t>分以下为差。</w:t>
            </w:r>
          </w:p>
        </w:tc>
      </w:tr>
      <w:tr w:rsidR="005F54A6">
        <w:trPr>
          <w:trHeight w:val="312"/>
        </w:trPr>
        <w:tc>
          <w:tcPr>
            <w:tcW w:w="10570" w:type="dxa"/>
            <w:gridSpan w:val="8"/>
            <w:vMerge/>
            <w:tcBorders>
              <w:top w:val="nil"/>
              <w:left w:val="nil"/>
              <w:bottom w:val="nil"/>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r>
    </w:tbl>
    <w:p w:rsidR="005F54A6" w:rsidRDefault="005F54A6">
      <w:pPr>
        <w:spacing w:line="592" w:lineRule="atLeast"/>
        <w:ind w:firstLineChars="200" w:firstLine="640"/>
        <w:rPr>
          <w:rFonts w:ascii="仿宋" w:eastAsia="仿宋" w:hAnsi="仿宋" w:cs="仿宋"/>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 w:eastAsia="仿宋" w:hAnsi="仿宋" w:cs="仿宋" w:hint="eastAsia"/>
          <w:sz w:val="32"/>
          <w:szCs w:val="32"/>
        </w:rPr>
        <w:t>隔离酒店安防系统项目自评综述：根据年初设定的绩效目标，</w:t>
      </w:r>
      <w:r>
        <w:rPr>
          <w:rFonts w:ascii="仿宋" w:eastAsia="仿宋" w:hAnsi="仿宋" w:cs="仿宋"/>
          <w:sz w:val="32"/>
          <w:szCs w:val="32"/>
        </w:rPr>
        <w:t xml:space="preserve"> </w:t>
      </w:r>
      <w:r>
        <w:rPr>
          <w:rFonts w:ascii="仿宋" w:eastAsia="仿宋" w:hAnsi="仿宋" w:cs="仿宋" w:hint="eastAsia"/>
          <w:sz w:val="32"/>
          <w:szCs w:val="32"/>
        </w:rPr>
        <w:t>隔离酒店安防系统项目绩效自评得分为</w:t>
      </w:r>
      <w:r>
        <w:rPr>
          <w:rFonts w:ascii="仿宋" w:eastAsia="仿宋" w:hAnsi="仿宋" w:cs="仿宋"/>
          <w:sz w:val="32"/>
          <w:szCs w:val="32"/>
        </w:rPr>
        <w:t>99</w:t>
      </w:r>
      <w:r>
        <w:rPr>
          <w:rFonts w:ascii="仿宋" w:eastAsia="仿宋" w:hAnsi="仿宋" w:cs="仿宋" w:hint="eastAsia"/>
          <w:sz w:val="32"/>
          <w:szCs w:val="32"/>
        </w:rPr>
        <w:t>分（绩效自评表附后）。</w:t>
      </w:r>
      <w:r>
        <w:rPr>
          <w:rFonts w:ascii="仿宋" w:eastAsia="仿宋" w:hAnsi="仿宋" w:cs="仿宋"/>
          <w:color w:val="000000"/>
          <w:sz w:val="32"/>
          <w:szCs w:val="32"/>
        </w:rPr>
        <w:t>2022</w:t>
      </w:r>
      <w:r>
        <w:rPr>
          <w:rFonts w:ascii="仿宋" w:eastAsia="仿宋" w:hAnsi="仿宋" w:cs="仿宋" w:hint="eastAsia"/>
          <w:color w:val="000000"/>
          <w:sz w:val="32"/>
          <w:szCs w:val="32"/>
        </w:rPr>
        <w:t>年</w:t>
      </w:r>
      <w:r>
        <w:rPr>
          <w:rFonts w:ascii="仿宋" w:eastAsia="仿宋" w:hAnsi="仿宋" w:cs="仿宋"/>
          <w:color w:val="000000"/>
          <w:sz w:val="32"/>
          <w:szCs w:val="32"/>
        </w:rPr>
        <w:t>5</w:t>
      </w:r>
      <w:r>
        <w:rPr>
          <w:rFonts w:ascii="仿宋" w:eastAsia="仿宋" w:hAnsi="仿宋" w:cs="仿宋" w:hint="eastAsia"/>
          <w:color w:val="000000"/>
          <w:sz w:val="32"/>
          <w:szCs w:val="32"/>
        </w:rPr>
        <w:t>月，经请示丰南区政府同意，预算资金</w:t>
      </w:r>
      <w:r>
        <w:rPr>
          <w:rFonts w:ascii="仿宋" w:eastAsia="仿宋" w:hAnsi="仿宋" w:cs="仿宋"/>
          <w:color w:val="000000"/>
          <w:sz w:val="32"/>
          <w:szCs w:val="32"/>
        </w:rPr>
        <w:t>500</w:t>
      </w:r>
      <w:r>
        <w:rPr>
          <w:rFonts w:ascii="仿宋" w:eastAsia="仿宋" w:hAnsi="仿宋" w:cs="仿宋" w:hint="eastAsia"/>
          <w:color w:val="000000"/>
          <w:sz w:val="32"/>
          <w:szCs w:val="32"/>
        </w:rPr>
        <w:t>万元，</w:t>
      </w:r>
      <w:r>
        <w:rPr>
          <w:rFonts w:ascii="仿宋" w:eastAsia="仿宋" w:hAnsi="仿宋" w:cs="仿宋" w:hint="eastAsia"/>
          <w:sz w:val="32"/>
          <w:szCs w:val="32"/>
        </w:rPr>
        <w:t>完成了</w:t>
      </w:r>
      <w:r>
        <w:rPr>
          <w:rFonts w:ascii="仿宋" w:eastAsia="仿宋" w:hAnsi="仿宋" w:cs="仿宋"/>
          <w:sz w:val="32"/>
          <w:szCs w:val="32"/>
        </w:rPr>
        <w:t>24</w:t>
      </w:r>
      <w:r>
        <w:rPr>
          <w:rFonts w:ascii="仿宋" w:eastAsia="仿宋" w:hAnsi="仿宋" w:cs="仿宋" w:hint="eastAsia"/>
          <w:sz w:val="32"/>
          <w:szCs w:val="32"/>
        </w:rPr>
        <w:t>个隔离酒店的信息化服务建设及扩容升级和</w:t>
      </w:r>
      <w:r>
        <w:rPr>
          <w:rFonts w:ascii="仿宋" w:eastAsia="仿宋" w:hAnsi="仿宋" w:cs="仿宋"/>
          <w:sz w:val="32"/>
          <w:szCs w:val="32"/>
        </w:rPr>
        <w:t>221</w:t>
      </w:r>
      <w:r>
        <w:rPr>
          <w:rFonts w:ascii="仿宋" w:eastAsia="仿宋" w:hAnsi="仿宋" w:cs="仿宋" w:hint="eastAsia"/>
          <w:sz w:val="32"/>
          <w:szCs w:val="32"/>
        </w:rPr>
        <w:t>个监控系统补点工作，完成</w:t>
      </w:r>
      <w:r>
        <w:rPr>
          <w:rFonts w:ascii="仿宋" w:eastAsia="仿宋" w:hAnsi="仿宋" w:cs="仿宋"/>
          <w:sz w:val="32"/>
          <w:szCs w:val="32"/>
        </w:rPr>
        <w:t>25</w:t>
      </w:r>
      <w:r>
        <w:rPr>
          <w:rFonts w:ascii="仿宋" w:eastAsia="仿宋" w:hAnsi="仿宋" w:cs="仿宋" w:hint="eastAsia"/>
          <w:sz w:val="32"/>
          <w:szCs w:val="32"/>
        </w:rPr>
        <w:t>个隔离点上行带宽扩容至</w:t>
      </w:r>
      <w:r>
        <w:rPr>
          <w:rFonts w:ascii="仿宋" w:eastAsia="仿宋" w:hAnsi="仿宋" w:cs="仿宋"/>
          <w:sz w:val="32"/>
          <w:szCs w:val="32"/>
        </w:rPr>
        <w:t>80M</w:t>
      </w:r>
      <w:r>
        <w:rPr>
          <w:rFonts w:ascii="仿宋" w:eastAsia="仿宋" w:hAnsi="仿宋" w:cs="仿宋" w:hint="eastAsia"/>
          <w:sz w:val="32"/>
          <w:szCs w:val="32"/>
        </w:rPr>
        <w:t>和原有隔离点光纤组网项目</w:t>
      </w:r>
      <w:r>
        <w:rPr>
          <w:rFonts w:ascii="仿宋" w:eastAsia="仿宋" w:hAnsi="仿宋" w:cs="仿宋"/>
          <w:sz w:val="32"/>
          <w:szCs w:val="32"/>
        </w:rPr>
        <w:t>,</w:t>
      </w:r>
      <w:r>
        <w:rPr>
          <w:rFonts w:ascii="仿宋" w:eastAsia="仿宋" w:hAnsi="仿宋" w:cs="仿宋" w:hint="eastAsia"/>
          <w:sz w:val="32"/>
          <w:szCs w:val="32"/>
        </w:rPr>
        <w:t>完成</w:t>
      </w:r>
      <w:r>
        <w:rPr>
          <w:rFonts w:ascii="仿宋" w:eastAsia="仿宋" w:hAnsi="仿宋" w:cs="仿宋"/>
          <w:sz w:val="32"/>
          <w:szCs w:val="32"/>
        </w:rPr>
        <w:t>24</w:t>
      </w:r>
      <w:r>
        <w:rPr>
          <w:rFonts w:ascii="仿宋" w:eastAsia="仿宋" w:hAnsi="仿宋" w:cs="仿宋" w:hint="eastAsia"/>
          <w:sz w:val="32"/>
          <w:szCs w:val="32"/>
        </w:rPr>
        <w:t>个隔离酒店共计</w:t>
      </w:r>
      <w:r>
        <w:rPr>
          <w:rFonts w:ascii="仿宋" w:eastAsia="仿宋" w:hAnsi="仿宋" w:cs="仿宋"/>
          <w:sz w:val="32"/>
          <w:szCs w:val="32"/>
        </w:rPr>
        <w:t>565</w:t>
      </w:r>
      <w:r>
        <w:rPr>
          <w:rFonts w:ascii="仿宋" w:eastAsia="仿宋" w:hAnsi="仿宋" w:cs="仿宋" w:hint="eastAsia"/>
          <w:sz w:val="32"/>
          <w:szCs w:val="32"/>
        </w:rPr>
        <w:t>个视频监控点位的存储时间扩容为</w:t>
      </w:r>
      <w:r>
        <w:rPr>
          <w:rFonts w:ascii="仿宋" w:eastAsia="仿宋" w:hAnsi="仿宋" w:cs="仿宋"/>
          <w:sz w:val="32"/>
          <w:szCs w:val="32"/>
        </w:rPr>
        <w:t>6</w:t>
      </w:r>
      <w:r>
        <w:rPr>
          <w:rFonts w:ascii="仿宋" w:eastAsia="仿宋" w:hAnsi="仿宋" w:cs="仿宋" w:hint="eastAsia"/>
          <w:sz w:val="32"/>
          <w:szCs w:val="32"/>
        </w:rPr>
        <w:t>个月</w:t>
      </w:r>
      <w:r>
        <w:rPr>
          <w:rFonts w:ascii="仿宋" w:eastAsia="仿宋" w:hAnsi="仿宋" w:cs="仿宋"/>
          <w:sz w:val="32"/>
          <w:szCs w:val="32"/>
        </w:rPr>
        <w:t>,</w:t>
      </w:r>
      <w:r>
        <w:rPr>
          <w:rFonts w:ascii="仿宋" w:eastAsia="仿宋" w:hAnsi="仿宋" w:cs="仿宋" w:hint="eastAsia"/>
          <w:sz w:val="32"/>
          <w:szCs w:val="32"/>
        </w:rPr>
        <w:t>提供音响广播系统点位</w:t>
      </w:r>
      <w:r>
        <w:rPr>
          <w:rFonts w:ascii="仿宋" w:eastAsia="仿宋" w:hAnsi="仿宋" w:cs="仿宋"/>
          <w:sz w:val="32"/>
          <w:szCs w:val="32"/>
        </w:rPr>
        <w:t>26</w:t>
      </w:r>
      <w:r>
        <w:rPr>
          <w:rFonts w:ascii="仿宋" w:eastAsia="仿宋" w:hAnsi="仿宋" w:cs="仿宋" w:hint="eastAsia"/>
          <w:sz w:val="32"/>
          <w:szCs w:val="32"/>
        </w:rPr>
        <w:t>个、提供紧急呼叫报警点位</w:t>
      </w:r>
      <w:r>
        <w:rPr>
          <w:rFonts w:ascii="仿宋" w:eastAsia="仿宋" w:hAnsi="仿宋" w:cs="仿宋"/>
          <w:sz w:val="32"/>
          <w:szCs w:val="32"/>
        </w:rPr>
        <w:t>285</w:t>
      </w:r>
      <w:r>
        <w:rPr>
          <w:rFonts w:ascii="仿宋" w:eastAsia="仿宋" w:hAnsi="仿宋" w:cs="仿宋" w:hint="eastAsia"/>
          <w:sz w:val="32"/>
          <w:szCs w:val="32"/>
        </w:rPr>
        <w:t>个、同时将所有监控补点点位通过专用视频网关设备和专线链路传输至市公安局平台和唐山市卫健委疫情防控</w:t>
      </w:r>
      <w:r>
        <w:rPr>
          <w:rFonts w:ascii="仿宋" w:eastAsia="仿宋" w:hAnsi="仿宋" w:cs="仿宋"/>
          <w:sz w:val="32"/>
          <w:szCs w:val="32"/>
        </w:rPr>
        <w:t>1+6</w:t>
      </w:r>
      <w:r>
        <w:rPr>
          <w:rFonts w:ascii="仿宋" w:eastAsia="仿宋" w:hAnsi="仿宋" w:cs="仿宋" w:hint="eastAsia"/>
          <w:sz w:val="32"/>
          <w:szCs w:val="32"/>
        </w:rPr>
        <w:t>平台的绩效考评目标。</w:t>
      </w:r>
    </w:p>
    <w:tbl>
      <w:tblPr>
        <w:tblW w:w="10260" w:type="dxa"/>
        <w:tblCellMar>
          <w:left w:w="0" w:type="dxa"/>
          <w:right w:w="0" w:type="dxa"/>
        </w:tblCellMar>
        <w:tblLook w:val="00A0"/>
      </w:tblPr>
      <w:tblGrid>
        <w:gridCol w:w="1211"/>
        <w:gridCol w:w="1045"/>
        <w:gridCol w:w="1030"/>
        <w:gridCol w:w="1190"/>
        <w:gridCol w:w="1345"/>
        <w:gridCol w:w="1035"/>
        <w:gridCol w:w="1390"/>
        <w:gridCol w:w="2014"/>
      </w:tblGrid>
      <w:tr w:rsidR="005F54A6">
        <w:trPr>
          <w:trHeight w:val="510"/>
        </w:trPr>
        <w:tc>
          <w:tcPr>
            <w:tcW w:w="10260" w:type="dxa"/>
            <w:gridSpan w:val="8"/>
            <w:tcBorders>
              <w:top w:val="nil"/>
              <w:left w:val="nil"/>
              <w:bottom w:val="nil"/>
              <w:right w:val="nil"/>
            </w:tcBorders>
            <w:noWrap/>
            <w:tcMar>
              <w:top w:w="15" w:type="dxa"/>
              <w:left w:w="15" w:type="dxa"/>
              <w:right w:w="15" w:type="dxa"/>
            </w:tcMar>
            <w:vAlign w:val="center"/>
          </w:tcPr>
          <w:p w:rsidR="005F54A6" w:rsidRDefault="005F54A6">
            <w:pPr>
              <w:widowControl/>
              <w:jc w:val="center"/>
              <w:textAlignment w:val="center"/>
              <w:rPr>
                <w:rFonts w:ascii="宋体" w:cs="宋体"/>
                <w:b/>
                <w:color w:val="000000"/>
                <w:sz w:val="40"/>
                <w:szCs w:val="40"/>
              </w:rPr>
            </w:pPr>
            <w:r>
              <w:rPr>
                <w:rFonts w:ascii="宋体" w:hAnsi="宋体" w:cs="宋体" w:hint="eastAsia"/>
                <w:b/>
                <w:color w:val="000000"/>
                <w:kern w:val="0"/>
                <w:sz w:val="40"/>
                <w:szCs w:val="40"/>
                <w:lang/>
              </w:rPr>
              <w:t>部门预算项目绩效自评表</w:t>
            </w:r>
          </w:p>
        </w:tc>
      </w:tr>
      <w:tr w:rsidR="005F54A6">
        <w:trPr>
          <w:trHeight w:val="195"/>
        </w:trPr>
        <w:tc>
          <w:tcPr>
            <w:tcW w:w="0" w:type="auto"/>
            <w:gridSpan w:val="8"/>
            <w:tcBorders>
              <w:top w:val="nil"/>
              <w:left w:val="nil"/>
              <w:bottom w:val="nil"/>
              <w:right w:val="nil"/>
            </w:tcBorders>
            <w:noWrap/>
            <w:tcMar>
              <w:top w:w="15" w:type="dxa"/>
              <w:left w:w="15" w:type="dxa"/>
              <w:right w:w="15" w:type="dxa"/>
            </w:tcMar>
            <w:vAlign w:val="bottom"/>
          </w:tcPr>
          <w:p w:rsidR="005F54A6" w:rsidRDefault="005F54A6">
            <w:pPr>
              <w:widowControl/>
              <w:jc w:val="center"/>
              <w:textAlignment w:val="bottom"/>
              <w:rPr>
                <w:rFonts w:ascii="宋体" w:cs="宋体"/>
                <w:color w:val="000000"/>
                <w:sz w:val="20"/>
                <w:szCs w:val="20"/>
              </w:rPr>
            </w:pPr>
            <w:r>
              <w:rPr>
                <w:rFonts w:ascii="宋体" w:hAnsi="宋体" w:cs="宋体" w:hint="eastAsia"/>
                <w:color w:val="000000"/>
                <w:kern w:val="0"/>
                <w:sz w:val="20"/>
                <w:szCs w:val="20"/>
                <w:lang/>
              </w:rPr>
              <w:t>（</w:t>
            </w:r>
            <w:r>
              <w:rPr>
                <w:rFonts w:ascii="宋体" w:hAnsi="宋体" w:cs="宋体"/>
                <w:color w:val="000000"/>
                <w:kern w:val="0"/>
                <w:sz w:val="20"/>
                <w:szCs w:val="20"/>
                <w:lang/>
              </w:rPr>
              <w:t xml:space="preserve"> 2022 </w:t>
            </w:r>
            <w:r>
              <w:rPr>
                <w:rFonts w:ascii="宋体" w:hAnsi="宋体" w:cs="宋体" w:hint="eastAsia"/>
                <w:color w:val="000000"/>
                <w:kern w:val="0"/>
                <w:sz w:val="20"/>
                <w:szCs w:val="20"/>
                <w:lang/>
              </w:rPr>
              <w:t>年度）</w:t>
            </w:r>
          </w:p>
        </w:tc>
      </w:tr>
      <w:tr w:rsidR="005F54A6">
        <w:trPr>
          <w:trHeight w:val="255"/>
        </w:trPr>
        <w:tc>
          <w:tcPr>
            <w:tcW w:w="0" w:type="auto"/>
            <w:tcBorders>
              <w:top w:val="nil"/>
              <w:left w:val="nil"/>
              <w:bottom w:val="nil"/>
              <w:right w:val="nil"/>
            </w:tcBorders>
            <w:noWrap/>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填报单位：</w:t>
            </w:r>
          </w:p>
        </w:tc>
        <w:tc>
          <w:tcPr>
            <w:tcW w:w="0" w:type="auto"/>
            <w:tcBorders>
              <w:top w:val="nil"/>
              <w:left w:val="nil"/>
              <w:bottom w:val="nil"/>
              <w:right w:val="nil"/>
            </w:tcBorders>
            <w:noWrap/>
            <w:tcMar>
              <w:top w:w="15" w:type="dxa"/>
              <w:left w:w="15" w:type="dxa"/>
              <w:right w:w="15" w:type="dxa"/>
            </w:tcMar>
            <w:vAlign w:val="center"/>
          </w:tcPr>
          <w:p w:rsidR="005F54A6" w:rsidRDefault="005F54A6">
            <w:pPr>
              <w:jc w:val="center"/>
              <w:rPr>
                <w:rFonts w:ascii="宋体" w:cs="宋体"/>
                <w:color w:val="000000"/>
                <w:sz w:val="16"/>
                <w:szCs w:val="16"/>
              </w:rPr>
            </w:pPr>
          </w:p>
        </w:tc>
        <w:tc>
          <w:tcPr>
            <w:tcW w:w="0" w:type="auto"/>
            <w:tcBorders>
              <w:top w:val="nil"/>
              <w:left w:val="nil"/>
              <w:bottom w:val="nil"/>
              <w:right w:val="nil"/>
            </w:tcBorders>
            <w:noWrap/>
            <w:tcMar>
              <w:top w:w="15" w:type="dxa"/>
              <w:left w:w="15" w:type="dxa"/>
              <w:right w:w="15" w:type="dxa"/>
            </w:tcMar>
            <w:vAlign w:val="center"/>
          </w:tcPr>
          <w:p w:rsidR="005F54A6" w:rsidRDefault="005F54A6">
            <w:pPr>
              <w:jc w:val="center"/>
              <w:rPr>
                <w:rFonts w:ascii="宋体" w:cs="宋体"/>
                <w:color w:val="000000"/>
                <w:sz w:val="16"/>
                <w:szCs w:val="16"/>
              </w:rPr>
            </w:pPr>
          </w:p>
        </w:tc>
        <w:tc>
          <w:tcPr>
            <w:tcW w:w="0" w:type="auto"/>
            <w:tcBorders>
              <w:top w:val="nil"/>
              <w:left w:val="nil"/>
              <w:bottom w:val="nil"/>
              <w:right w:val="nil"/>
            </w:tcBorders>
            <w:noWrap/>
            <w:tcMar>
              <w:top w:w="15" w:type="dxa"/>
              <w:left w:w="15" w:type="dxa"/>
              <w:right w:w="15" w:type="dxa"/>
            </w:tcMar>
            <w:vAlign w:val="center"/>
          </w:tcPr>
          <w:p w:rsidR="005F54A6" w:rsidRDefault="005F54A6">
            <w:pPr>
              <w:jc w:val="center"/>
              <w:rPr>
                <w:rFonts w:ascii="宋体" w:cs="宋体"/>
                <w:color w:val="000000"/>
                <w:sz w:val="16"/>
                <w:szCs w:val="16"/>
              </w:rPr>
            </w:pPr>
          </w:p>
        </w:tc>
        <w:tc>
          <w:tcPr>
            <w:tcW w:w="0" w:type="auto"/>
            <w:tcBorders>
              <w:top w:val="nil"/>
              <w:left w:val="nil"/>
              <w:bottom w:val="nil"/>
              <w:right w:val="nil"/>
            </w:tcBorders>
            <w:noWrap/>
            <w:tcMar>
              <w:top w:w="15" w:type="dxa"/>
              <w:left w:w="15" w:type="dxa"/>
              <w:right w:w="15" w:type="dxa"/>
            </w:tcMar>
            <w:vAlign w:val="center"/>
          </w:tcPr>
          <w:p w:rsidR="005F54A6" w:rsidRDefault="005F54A6">
            <w:pPr>
              <w:jc w:val="center"/>
              <w:rPr>
                <w:rFonts w:ascii="宋体" w:cs="宋体"/>
                <w:color w:val="000000"/>
                <w:sz w:val="16"/>
                <w:szCs w:val="16"/>
              </w:rPr>
            </w:pPr>
          </w:p>
        </w:tc>
        <w:tc>
          <w:tcPr>
            <w:tcW w:w="0" w:type="auto"/>
            <w:tcBorders>
              <w:top w:val="nil"/>
              <w:left w:val="nil"/>
              <w:bottom w:val="nil"/>
              <w:right w:val="nil"/>
            </w:tcBorders>
            <w:noWrap/>
            <w:tcMar>
              <w:top w:w="15" w:type="dxa"/>
              <w:left w:w="15" w:type="dxa"/>
              <w:right w:w="15" w:type="dxa"/>
            </w:tcMar>
            <w:vAlign w:val="center"/>
          </w:tcPr>
          <w:p w:rsidR="005F54A6" w:rsidRDefault="005F54A6">
            <w:pPr>
              <w:jc w:val="center"/>
              <w:rPr>
                <w:rFonts w:ascii="宋体" w:cs="宋体"/>
                <w:color w:val="000000"/>
                <w:sz w:val="16"/>
                <w:szCs w:val="16"/>
              </w:rPr>
            </w:pPr>
          </w:p>
        </w:tc>
        <w:tc>
          <w:tcPr>
            <w:tcW w:w="0" w:type="auto"/>
            <w:tcBorders>
              <w:top w:val="nil"/>
              <w:left w:val="nil"/>
              <w:bottom w:val="nil"/>
              <w:right w:val="nil"/>
            </w:tcBorders>
            <w:noWrap/>
            <w:tcMar>
              <w:top w:w="15" w:type="dxa"/>
              <w:left w:w="15" w:type="dxa"/>
              <w:right w:w="15" w:type="dxa"/>
            </w:tcMar>
            <w:vAlign w:val="center"/>
          </w:tcPr>
          <w:p w:rsidR="005F54A6" w:rsidRDefault="005F54A6">
            <w:pPr>
              <w:jc w:val="center"/>
              <w:rPr>
                <w:rFonts w:ascii="宋体" w:cs="宋体"/>
                <w:color w:val="000000"/>
                <w:sz w:val="16"/>
                <w:szCs w:val="16"/>
              </w:rPr>
            </w:pPr>
          </w:p>
        </w:tc>
        <w:tc>
          <w:tcPr>
            <w:tcW w:w="0" w:type="auto"/>
            <w:tcBorders>
              <w:top w:val="nil"/>
              <w:left w:val="nil"/>
              <w:bottom w:val="nil"/>
              <w:right w:val="nil"/>
            </w:tcBorders>
            <w:noWrap/>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金额单位：万元</w:t>
            </w:r>
          </w:p>
        </w:tc>
      </w:tr>
      <w:tr w:rsidR="005F54A6">
        <w:trPr>
          <w:trHeight w:val="495"/>
        </w:trPr>
        <w:tc>
          <w:tcPr>
            <w:tcW w:w="121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一、</w:t>
            </w:r>
            <w:r>
              <w:rPr>
                <w:rFonts w:cs="Calibri"/>
                <w:color w:val="000000"/>
                <w:kern w:val="0"/>
                <w:sz w:val="16"/>
                <w:szCs w:val="16"/>
                <w:lang/>
              </w:rPr>
              <w:t xml:space="preserve"> </w:t>
            </w:r>
            <w:r>
              <w:rPr>
                <w:rFonts w:ascii="宋体" w:hAnsi="宋体" w:cs="宋体" w:hint="eastAsia"/>
                <w:color w:val="000000"/>
                <w:kern w:val="0"/>
                <w:sz w:val="16"/>
                <w:szCs w:val="16"/>
                <w:lang/>
              </w:rPr>
              <w:t>基本情况</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项目名称</w:t>
            </w:r>
          </w:p>
        </w:tc>
        <w:tc>
          <w:tcPr>
            <w:tcW w:w="23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right"/>
              <w:textAlignment w:val="center"/>
              <w:rPr>
                <w:rFonts w:ascii="宋体" w:cs="宋体"/>
                <w:color w:val="000000"/>
                <w:sz w:val="16"/>
                <w:szCs w:val="16"/>
              </w:rPr>
            </w:pPr>
            <w:r>
              <w:rPr>
                <w:rFonts w:ascii="宋体" w:hAnsi="宋体" w:cs="宋体" w:hint="eastAsia"/>
                <w:color w:val="000000"/>
                <w:kern w:val="0"/>
                <w:sz w:val="16"/>
                <w:szCs w:val="16"/>
                <w:lang/>
              </w:rPr>
              <w:t>隔离酒店安防系统项目</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实施</w:t>
            </w:r>
            <w:r>
              <w:rPr>
                <w:rFonts w:ascii="宋体" w:hAnsi="宋体" w:cs="宋体"/>
                <w:color w:val="000000"/>
                <w:kern w:val="0"/>
                <w:sz w:val="16"/>
                <w:szCs w:val="16"/>
                <w:lang/>
              </w:rPr>
              <w:t>(</w:t>
            </w:r>
            <w:r>
              <w:rPr>
                <w:rFonts w:ascii="宋体" w:hAnsi="宋体" w:cs="宋体" w:hint="eastAsia"/>
                <w:color w:val="000000"/>
                <w:kern w:val="0"/>
                <w:sz w:val="16"/>
                <w:szCs w:val="16"/>
                <w:lang/>
              </w:rPr>
              <w:t>主管）单位</w:t>
            </w:r>
          </w:p>
        </w:tc>
        <w:tc>
          <w:tcPr>
            <w:tcW w:w="4230" w:type="dxa"/>
            <w:gridSpan w:val="3"/>
            <w:tcBorders>
              <w:top w:val="single" w:sz="4" w:space="0" w:color="000000"/>
              <w:left w:val="single" w:sz="4" w:space="0" w:color="000000"/>
              <w:bottom w:val="nil"/>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唐山市丰南区公安局</w:t>
            </w:r>
          </w:p>
        </w:tc>
      </w:tr>
      <w:tr w:rsidR="005F54A6">
        <w:trPr>
          <w:trHeight w:val="270"/>
        </w:trPr>
        <w:tc>
          <w:tcPr>
            <w:tcW w:w="12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二、预算执行情况</w:t>
            </w:r>
          </w:p>
        </w:tc>
        <w:tc>
          <w:tcPr>
            <w:tcW w:w="21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预算安排情况（调整后）</w:t>
            </w:r>
          </w:p>
        </w:tc>
        <w:tc>
          <w:tcPr>
            <w:tcW w:w="2655"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资金到位情况</w:t>
            </w:r>
          </w:p>
        </w:tc>
        <w:tc>
          <w:tcPr>
            <w:tcW w:w="21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资金执行情况</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预算执行进度</w:t>
            </w:r>
          </w:p>
        </w:tc>
      </w:tr>
      <w:tr w:rsidR="005F54A6">
        <w:trPr>
          <w:trHeight w:val="285"/>
        </w:trPr>
        <w:tc>
          <w:tcPr>
            <w:tcW w:w="12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预算数：</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right"/>
              <w:textAlignment w:val="center"/>
              <w:rPr>
                <w:rFonts w:ascii="宋体" w:cs="宋体"/>
                <w:color w:val="000000"/>
                <w:sz w:val="16"/>
                <w:szCs w:val="16"/>
              </w:rPr>
            </w:pPr>
            <w:r>
              <w:rPr>
                <w:rFonts w:ascii="宋体" w:hAnsi="宋体" w:cs="宋体"/>
                <w:color w:val="000000"/>
                <w:kern w:val="0"/>
                <w:sz w:val="16"/>
                <w:szCs w:val="16"/>
                <w:lang/>
              </w:rPr>
              <w:t>500</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到位数：</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right"/>
              <w:textAlignment w:val="center"/>
              <w:rPr>
                <w:rFonts w:ascii="宋体" w:cs="宋体"/>
                <w:color w:val="000000"/>
                <w:sz w:val="16"/>
                <w:szCs w:val="16"/>
              </w:rPr>
            </w:pPr>
            <w:r>
              <w:rPr>
                <w:rFonts w:ascii="宋体" w:hAnsi="宋体" w:cs="宋体"/>
                <w:color w:val="000000"/>
                <w:kern w:val="0"/>
                <w:sz w:val="16"/>
                <w:szCs w:val="16"/>
                <w:lang/>
              </w:rPr>
              <w:t>500</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执行数：</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right"/>
              <w:textAlignment w:val="center"/>
              <w:rPr>
                <w:rFonts w:ascii="宋体" w:cs="宋体"/>
                <w:color w:val="000000"/>
                <w:sz w:val="16"/>
                <w:szCs w:val="16"/>
              </w:rPr>
            </w:pPr>
            <w:r>
              <w:rPr>
                <w:rFonts w:ascii="宋体" w:hAnsi="宋体" w:cs="宋体"/>
                <w:color w:val="000000"/>
                <w:kern w:val="0"/>
                <w:sz w:val="16"/>
                <w:szCs w:val="16"/>
                <w:lang/>
              </w:rPr>
              <w:t>500</w:t>
            </w:r>
          </w:p>
        </w:tc>
        <w:tc>
          <w:tcPr>
            <w:tcW w:w="20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color w:val="000000"/>
                <w:kern w:val="0"/>
                <w:sz w:val="16"/>
                <w:szCs w:val="16"/>
                <w:lang/>
              </w:rPr>
              <w:t>1</w:t>
            </w:r>
          </w:p>
        </w:tc>
      </w:tr>
      <w:tr w:rsidR="005F54A6">
        <w:trPr>
          <w:trHeight w:val="420"/>
        </w:trPr>
        <w:tc>
          <w:tcPr>
            <w:tcW w:w="12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right"/>
              <w:textAlignment w:val="center"/>
              <w:rPr>
                <w:rFonts w:ascii="宋体" w:cs="宋体"/>
                <w:color w:val="000000"/>
                <w:sz w:val="16"/>
                <w:szCs w:val="16"/>
              </w:rPr>
            </w:pPr>
            <w:r>
              <w:rPr>
                <w:rFonts w:ascii="宋体" w:hAnsi="宋体" w:cs="宋体" w:hint="eastAsia"/>
                <w:color w:val="000000"/>
                <w:kern w:val="0"/>
                <w:sz w:val="16"/>
                <w:szCs w:val="16"/>
                <w:lang/>
              </w:rPr>
              <w:t>其中：财政资金</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right"/>
              <w:textAlignment w:val="center"/>
              <w:rPr>
                <w:rFonts w:ascii="宋体" w:cs="宋体"/>
                <w:color w:val="000000"/>
                <w:sz w:val="16"/>
                <w:szCs w:val="16"/>
              </w:rPr>
            </w:pPr>
            <w:r>
              <w:rPr>
                <w:rFonts w:ascii="宋体" w:hAnsi="宋体" w:cs="宋体"/>
                <w:color w:val="000000"/>
                <w:kern w:val="0"/>
                <w:sz w:val="16"/>
                <w:szCs w:val="16"/>
                <w:lang/>
              </w:rPr>
              <w:t>500</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right"/>
              <w:textAlignment w:val="center"/>
              <w:rPr>
                <w:rFonts w:ascii="宋体" w:cs="宋体"/>
                <w:color w:val="000000"/>
                <w:sz w:val="16"/>
                <w:szCs w:val="16"/>
              </w:rPr>
            </w:pPr>
            <w:r>
              <w:rPr>
                <w:rFonts w:ascii="宋体" w:hAnsi="宋体" w:cs="宋体" w:hint="eastAsia"/>
                <w:color w:val="000000"/>
                <w:kern w:val="0"/>
                <w:sz w:val="16"/>
                <w:szCs w:val="16"/>
                <w:lang/>
              </w:rPr>
              <w:t>其中：财政资金</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right"/>
              <w:textAlignment w:val="center"/>
              <w:rPr>
                <w:rFonts w:ascii="宋体" w:cs="宋体"/>
                <w:color w:val="000000"/>
                <w:sz w:val="16"/>
                <w:szCs w:val="16"/>
              </w:rPr>
            </w:pPr>
            <w:r>
              <w:rPr>
                <w:rFonts w:ascii="宋体" w:hAnsi="宋体" w:cs="宋体"/>
                <w:color w:val="000000"/>
                <w:kern w:val="0"/>
                <w:sz w:val="16"/>
                <w:szCs w:val="16"/>
                <w:lang/>
              </w:rPr>
              <w:t>500</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right"/>
              <w:textAlignment w:val="center"/>
              <w:rPr>
                <w:rFonts w:ascii="宋体" w:cs="宋体"/>
                <w:color w:val="000000"/>
                <w:sz w:val="16"/>
                <w:szCs w:val="16"/>
              </w:rPr>
            </w:pPr>
            <w:r>
              <w:rPr>
                <w:rFonts w:ascii="宋体" w:hAnsi="宋体" w:cs="宋体" w:hint="eastAsia"/>
                <w:color w:val="000000"/>
                <w:kern w:val="0"/>
                <w:sz w:val="16"/>
                <w:szCs w:val="16"/>
                <w:lang/>
              </w:rPr>
              <w:t>其中：财政资金</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right"/>
              <w:textAlignment w:val="center"/>
              <w:rPr>
                <w:rFonts w:ascii="宋体" w:cs="宋体"/>
                <w:color w:val="000000"/>
                <w:sz w:val="16"/>
                <w:szCs w:val="16"/>
              </w:rPr>
            </w:pPr>
            <w:r>
              <w:rPr>
                <w:rFonts w:ascii="宋体" w:hAnsi="宋体" w:cs="宋体"/>
                <w:color w:val="000000"/>
                <w:kern w:val="0"/>
                <w:sz w:val="16"/>
                <w:szCs w:val="16"/>
                <w:lang/>
              </w:rPr>
              <w:t>500</w:t>
            </w:r>
          </w:p>
        </w:tc>
        <w:tc>
          <w:tcPr>
            <w:tcW w:w="20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285"/>
        </w:trPr>
        <w:tc>
          <w:tcPr>
            <w:tcW w:w="12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right"/>
              <w:textAlignment w:val="center"/>
              <w:rPr>
                <w:rFonts w:ascii="宋体" w:cs="宋体"/>
                <w:color w:val="000000"/>
                <w:sz w:val="16"/>
                <w:szCs w:val="16"/>
              </w:rPr>
            </w:pPr>
            <w:r>
              <w:rPr>
                <w:rFonts w:ascii="宋体" w:hAnsi="宋体" w:cs="宋体" w:hint="eastAsia"/>
                <w:color w:val="000000"/>
                <w:kern w:val="0"/>
                <w:sz w:val="16"/>
                <w:szCs w:val="16"/>
                <w:lang/>
              </w:rPr>
              <w:t>其他</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rPr>
                <w:rFonts w:cs="Calibri"/>
                <w:color w:val="000000"/>
                <w:szCs w:val="21"/>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right"/>
              <w:textAlignment w:val="center"/>
              <w:rPr>
                <w:rFonts w:ascii="宋体" w:cs="宋体"/>
                <w:color w:val="000000"/>
                <w:sz w:val="16"/>
                <w:szCs w:val="16"/>
              </w:rPr>
            </w:pPr>
            <w:r>
              <w:rPr>
                <w:rFonts w:ascii="宋体" w:hAnsi="宋体" w:cs="宋体" w:hint="eastAsia"/>
                <w:color w:val="000000"/>
                <w:kern w:val="0"/>
                <w:sz w:val="16"/>
                <w:szCs w:val="16"/>
                <w:lang/>
              </w:rPr>
              <w:t>其他</w:t>
            </w:r>
          </w:p>
        </w:tc>
        <w:tc>
          <w:tcPr>
            <w:tcW w:w="141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right"/>
              <w:textAlignment w:val="center"/>
              <w:rPr>
                <w:rFonts w:ascii="宋体" w:cs="宋体"/>
                <w:color w:val="000000"/>
                <w:sz w:val="16"/>
                <w:szCs w:val="16"/>
              </w:rPr>
            </w:pPr>
            <w:r>
              <w:rPr>
                <w:rFonts w:ascii="宋体" w:hAnsi="宋体" w:cs="宋体" w:hint="eastAsia"/>
                <w:color w:val="000000"/>
                <w:kern w:val="0"/>
                <w:sz w:val="16"/>
                <w:szCs w:val="16"/>
                <w:lang/>
              </w:rPr>
              <w:t>其他</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rPr>
                <w:rFonts w:ascii="宋体" w:cs="宋体"/>
                <w:color w:val="000000"/>
                <w:sz w:val="16"/>
                <w:szCs w:val="16"/>
              </w:rPr>
            </w:pPr>
          </w:p>
        </w:tc>
        <w:tc>
          <w:tcPr>
            <w:tcW w:w="20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270"/>
        </w:trPr>
        <w:tc>
          <w:tcPr>
            <w:tcW w:w="12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三、目标完成情况</w:t>
            </w:r>
          </w:p>
        </w:tc>
        <w:tc>
          <w:tcPr>
            <w:tcW w:w="340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年度预期目标</w:t>
            </w:r>
          </w:p>
        </w:tc>
        <w:tc>
          <w:tcPr>
            <w:tcW w:w="35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具体完成情况</w:t>
            </w:r>
          </w:p>
        </w:tc>
        <w:tc>
          <w:tcPr>
            <w:tcW w:w="207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总体完成率</w:t>
            </w:r>
          </w:p>
        </w:tc>
      </w:tr>
      <w:tr w:rsidR="005F54A6">
        <w:trPr>
          <w:trHeight w:val="312"/>
        </w:trPr>
        <w:tc>
          <w:tcPr>
            <w:tcW w:w="12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3405"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cs="宋体"/>
                <w:color w:val="000000"/>
                <w:kern w:val="0"/>
                <w:sz w:val="16"/>
                <w:szCs w:val="16"/>
                <w:lang/>
              </w:rPr>
              <w:br/>
            </w:r>
            <w:r>
              <w:rPr>
                <w:rFonts w:ascii="宋体" w:hAnsi="宋体" w:cs="宋体" w:hint="eastAsia"/>
                <w:color w:val="000000"/>
                <w:kern w:val="0"/>
                <w:sz w:val="16"/>
                <w:szCs w:val="16"/>
                <w:lang/>
              </w:rPr>
              <w:t>完成全市疫情隔离酒店安防系统建设统一要求，应对突然增加的人员隔离和管理工作。</w:t>
            </w:r>
          </w:p>
        </w:tc>
        <w:tc>
          <w:tcPr>
            <w:tcW w:w="3570"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已完成</w:t>
            </w:r>
          </w:p>
        </w:tc>
        <w:tc>
          <w:tcPr>
            <w:tcW w:w="20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color w:val="000000"/>
                <w:kern w:val="0"/>
                <w:sz w:val="16"/>
                <w:szCs w:val="16"/>
                <w:lang/>
              </w:rPr>
              <w:t>100</w:t>
            </w:r>
          </w:p>
        </w:tc>
      </w:tr>
      <w:tr w:rsidR="005F54A6">
        <w:trPr>
          <w:trHeight w:val="312"/>
        </w:trPr>
        <w:tc>
          <w:tcPr>
            <w:tcW w:w="12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3405"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left"/>
              <w:rPr>
                <w:rFonts w:ascii="宋体" w:cs="宋体"/>
                <w:color w:val="000000"/>
                <w:sz w:val="16"/>
                <w:szCs w:val="16"/>
              </w:rPr>
            </w:pPr>
          </w:p>
        </w:tc>
        <w:tc>
          <w:tcPr>
            <w:tcW w:w="3570"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0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312"/>
        </w:trPr>
        <w:tc>
          <w:tcPr>
            <w:tcW w:w="12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3405"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left"/>
              <w:rPr>
                <w:rFonts w:ascii="宋体" w:cs="宋体"/>
                <w:color w:val="000000"/>
                <w:sz w:val="16"/>
                <w:szCs w:val="16"/>
              </w:rPr>
            </w:pPr>
          </w:p>
        </w:tc>
        <w:tc>
          <w:tcPr>
            <w:tcW w:w="3570"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0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270"/>
        </w:trPr>
        <w:tc>
          <w:tcPr>
            <w:tcW w:w="1215"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四、</w:t>
            </w:r>
            <w:r>
              <w:rPr>
                <w:rFonts w:cs="Calibri"/>
                <w:color w:val="000000"/>
                <w:kern w:val="0"/>
                <w:sz w:val="16"/>
                <w:szCs w:val="16"/>
                <w:lang/>
              </w:rPr>
              <w:t xml:space="preserve"> </w:t>
            </w:r>
            <w:r>
              <w:rPr>
                <w:rFonts w:ascii="宋体" w:hAnsi="宋体" w:cs="宋体" w:hint="eastAsia"/>
                <w:color w:val="000000"/>
                <w:kern w:val="0"/>
                <w:sz w:val="16"/>
                <w:szCs w:val="16"/>
                <w:lang/>
              </w:rPr>
              <w:t>年度绩效指标完成情况</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一级指标</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二级指标</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三级指标</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预期指标值</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实际完成值</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自评得分</w:t>
            </w:r>
          </w:p>
        </w:tc>
      </w:tr>
      <w:tr w:rsidR="005F54A6">
        <w:trPr>
          <w:trHeight w:val="630"/>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产出指标（</w:t>
            </w:r>
            <w:r>
              <w:rPr>
                <w:rFonts w:ascii="宋体" w:hAnsi="宋体" w:cs="宋体"/>
                <w:color w:val="000000"/>
                <w:kern w:val="0"/>
                <w:sz w:val="16"/>
                <w:szCs w:val="16"/>
                <w:lang/>
              </w:rPr>
              <w:t>50</w:t>
            </w:r>
            <w:r>
              <w:rPr>
                <w:rFonts w:ascii="宋体" w:hAnsi="宋体" w:cs="宋体" w:hint="eastAsia"/>
                <w:color w:val="000000"/>
                <w:kern w:val="0"/>
                <w:sz w:val="16"/>
                <w:szCs w:val="16"/>
                <w:lang/>
              </w:rPr>
              <w:t>）</w:t>
            </w: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数量指标</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系统升级涉及点位个数</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点位个数</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w:t>
            </w:r>
            <w:r>
              <w:rPr>
                <w:rFonts w:ascii="宋体" w:hAnsi="宋体" w:cs="宋体"/>
                <w:color w:val="000000"/>
                <w:kern w:val="0"/>
                <w:sz w:val="16"/>
                <w:szCs w:val="16"/>
                <w:lang/>
              </w:rPr>
              <w:t>24</w:t>
            </w:r>
            <w:r>
              <w:rPr>
                <w:rFonts w:ascii="宋体" w:hAnsi="宋体" w:cs="宋体" w:hint="eastAsia"/>
                <w:color w:val="000000"/>
                <w:kern w:val="0"/>
                <w:sz w:val="16"/>
                <w:szCs w:val="16"/>
                <w:lang/>
              </w:rPr>
              <w:t>个</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color w:val="000000"/>
                <w:kern w:val="0"/>
                <w:sz w:val="16"/>
                <w:szCs w:val="16"/>
                <w:lang/>
              </w:rPr>
              <w:t>15</w:t>
            </w: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指标</w:t>
            </w:r>
            <w:r>
              <w:rPr>
                <w:rFonts w:ascii="宋体" w:hAnsi="宋体" w:cs="宋体"/>
                <w:color w:val="000000"/>
                <w:kern w:val="0"/>
                <w:sz w:val="16"/>
                <w:szCs w:val="16"/>
                <w:lang/>
              </w:rPr>
              <w:t xml:space="preserve"> </w:t>
            </w:r>
            <w:r>
              <w:rPr>
                <w:rFonts w:ascii="宋体" w:hAnsi="宋体" w:cs="宋体" w:hint="eastAsia"/>
                <w:color w:val="000000"/>
                <w:kern w:val="0"/>
                <w:sz w:val="16"/>
                <w:szCs w:val="16"/>
                <w:lang/>
              </w:rPr>
              <w:t>２</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630"/>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质量指标</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系统正常运转率</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监控正常运转的天数占全年总天数的比例</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w:t>
            </w:r>
            <w:r>
              <w:rPr>
                <w:rFonts w:ascii="宋体" w:hAnsi="宋体" w:cs="宋体"/>
                <w:color w:val="000000"/>
                <w:kern w:val="0"/>
                <w:sz w:val="16"/>
                <w:szCs w:val="16"/>
                <w:lang/>
              </w:rPr>
              <w:t>95%</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color w:val="000000"/>
                <w:kern w:val="0"/>
                <w:sz w:val="16"/>
                <w:szCs w:val="16"/>
                <w:lang/>
              </w:rPr>
              <w:t>15</w:t>
            </w: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left"/>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420"/>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时效指标</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及时性</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建设任务完成及时率</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及时</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color w:val="000000"/>
                <w:kern w:val="0"/>
                <w:sz w:val="16"/>
                <w:szCs w:val="16"/>
                <w:lang/>
              </w:rPr>
              <w:t>10</w:t>
            </w: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指标</w:t>
            </w:r>
            <w:r>
              <w:rPr>
                <w:rFonts w:ascii="宋体" w:hAnsi="宋体" w:cs="宋体"/>
                <w:color w:val="000000"/>
                <w:kern w:val="0"/>
                <w:sz w:val="16"/>
                <w:szCs w:val="16"/>
                <w:lang/>
              </w:rPr>
              <w:t xml:space="preserve"> </w:t>
            </w:r>
            <w:r>
              <w:rPr>
                <w:rFonts w:ascii="宋体" w:hAnsi="宋体" w:cs="宋体" w:hint="eastAsia"/>
                <w:color w:val="000000"/>
                <w:kern w:val="0"/>
                <w:sz w:val="16"/>
                <w:szCs w:val="16"/>
                <w:lang/>
              </w:rPr>
              <w:t>２</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630"/>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成本指标</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成本节约率</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实际成本与预算成本的节约情况</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不超出预算安排</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color w:val="000000"/>
                <w:kern w:val="0"/>
                <w:sz w:val="16"/>
                <w:szCs w:val="16"/>
                <w:lang/>
              </w:rPr>
              <w:t>9</w:t>
            </w: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指标</w:t>
            </w:r>
            <w:r>
              <w:rPr>
                <w:rFonts w:ascii="宋体" w:hAnsi="宋体" w:cs="宋体"/>
                <w:color w:val="000000"/>
                <w:kern w:val="0"/>
                <w:sz w:val="16"/>
                <w:szCs w:val="16"/>
                <w:lang/>
              </w:rPr>
              <w:t xml:space="preserve"> </w:t>
            </w:r>
            <w:r>
              <w:rPr>
                <w:rFonts w:ascii="宋体" w:hAnsi="宋体" w:cs="宋体" w:hint="eastAsia"/>
                <w:color w:val="000000"/>
                <w:kern w:val="0"/>
                <w:sz w:val="16"/>
                <w:szCs w:val="16"/>
                <w:lang/>
              </w:rPr>
              <w:t>２</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效益指标（</w:t>
            </w:r>
            <w:r>
              <w:rPr>
                <w:rFonts w:ascii="宋体" w:hAnsi="宋体" w:cs="宋体"/>
                <w:color w:val="000000"/>
                <w:kern w:val="0"/>
                <w:sz w:val="16"/>
                <w:szCs w:val="16"/>
                <w:lang/>
              </w:rPr>
              <w:t>30</w:t>
            </w:r>
            <w:r>
              <w:rPr>
                <w:rFonts w:ascii="宋体" w:hAnsi="宋体" w:cs="宋体" w:hint="eastAsia"/>
                <w:color w:val="000000"/>
                <w:kern w:val="0"/>
                <w:sz w:val="16"/>
                <w:szCs w:val="16"/>
                <w:lang/>
              </w:rPr>
              <w:t>）</w:t>
            </w: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经济效益指标</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指标</w:t>
            </w:r>
            <w:r>
              <w:rPr>
                <w:rFonts w:ascii="宋体" w:hAnsi="宋体" w:cs="宋体"/>
                <w:color w:val="000000"/>
                <w:kern w:val="0"/>
                <w:sz w:val="16"/>
                <w:szCs w:val="16"/>
                <w:lang/>
              </w:rPr>
              <w:t xml:space="preserve"> </w:t>
            </w:r>
            <w:r>
              <w:rPr>
                <w:rFonts w:ascii="宋体" w:hAnsi="宋体" w:cs="宋体" w:hint="eastAsia"/>
                <w:color w:val="000000"/>
                <w:kern w:val="0"/>
                <w:sz w:val="16"/>
                <w:szCs w:val="16"/>
                <w:lang/>
              </w:rPr>
              <w:t>１</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指标</w:t>
            </w:r>
            <w:r>
              <w:rPr>
                <w:rFonts w:ascii="宋体" w:hAnsi="宋体" w:cs="宋体"/>
                <w:color w:val="000000"/>
                <w:kern w:val="0"/>
                <w:sz w:val="16"/>
                <w:szCs w:val="16"/>
                <w:lang/>
              </w:rPr>
              <w:t xml:space="preserve"> </w:t>
            </w:r>
            <w:r>
              <w:rPr>
                <w:rFonts w:ascii="宋体" w:hAnsi="宋体" w:cs="宋体" w:hint="eastAsia"/>
                <w:color w:val="000000"/>
                <w:kern w:val="0"/>
                <w:sz w:val="16"/>
                <w:szCs w:val="16"/>
                <w:lang/>
              </w:rPr>
              <w:t>２</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社会效益指标</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社会稳定水平</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基本稳定</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基本稳定</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color w:val="000000"/>
                <w:kern w:val="0"/>
                <w:sz w:val="16"/>
                <w:szCs w:val="16"/>
                <w:lang/>
              </w:rPr>
              <w:t>10</w:t>
            </w: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社会影响力</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基本认可</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基本认可</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color w:val="000000"/>
                <w:kern w:val="0"/>
                <w:sz w:val="16"/>
                <w:szCs w:val="16"/>
                <w:lang/>
              </w:rPr>
              <w:t>10</w:t>
            </w:r>
          </w:p>
        </w:tc>
      </w:tr>
      <w:tr w:rsidR="005F54A6">
        <w:trPr>
          <w:trHeight w:val="660"/>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群众安全感</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通过疫情防控促使民众安全感增加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相对安全</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color w:val="000000"/>
                <w:kern w:val="0"/>
                <w:sz w:val="16"/>
                <w:szCs w:val="16"/>
                <w:lang/>
              </w:rPr>
              <w:t>10</w:t>
            </w: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生态效益指标</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指标</w:t>
            </w:r>
            <w:r>
              <w:rPr>
                <w:rFonts w:ascii="宋体" w:hAnsi="宋体" w:cs="宋体"/>
                <w:color w:val="000000"/>
                <w:kern w:val="0"/>
                <w:sz w:val="16"/>
                <w:szCs w:val="16"/>
                <w:lang/>
              </w:rPr>
              <w:t xml:space="preserve"> </w:t>
            </w:r>
            <w:r>
              <w:rPr>
                <w:rFonts w:ascii="宋体" w:hAnsi="宋体" w:cs="宋体" w:hint="eastAsia"/>
                <w:color w:val="000000"/>
                <w:kern w:val="0"/>
                <w:sz w:val="16"/>
                <w:szCs w:val="16"/>
                <w:lang/>
              </w:rPr>
              <w:t>１</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指标</w:t>
            </w:r>
            <w:r>
              <w:rPr>
                <w:rFonts w:ascii="宋体" w:hAnsi="宋体" w:cs="宋体"/>
                <w:color w:val="000000"/>
                <w:kern w:val="0"/>
                <w:sz w:val="16"/>
                <w:szCs w:val="16"/>
                <w:lang/>
              </w:rPr>
              <w:t xml:space="preserve"> </w:t>
            </w:r>
            <w:r>
              <w:rPr>
                <w:rFonts w:ascii="宋体" w:hAnsi="宋体" w:cs="宋体" w:hint="eastAsia"/>
                <w:color w:val="000000"/>
                <w:kern w:val="0"/>
                <w:sz w:val="16"/>
                <w:szCs w:val="16"/>
                <w:lang/>
              </w:rPr>
              <w:t>２</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可持续影响指标</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left"/>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指标</w:t>
            </w:r>
            <w:r>
              <w:rPr>
                <w:rFonts w:ascii="宋体" w:hAnsi="宋体" w:cs="宋体"/>
                <w:color w:val="000000"/>
                <w:kern w:val="0"/>
                <w:sz w:val="16"/>
                <w:szCs w:val="16"/>
                <w:lang/>
              </w:rPr>
              <w:t xml:space="preserve"> </w:t>
            </w:r>
            <w:r>
              <w:rPr>
                <w:rFonts w:ascii="宋体" w:hAnsi="宋体" w:cs="宋体" w:hint="eastAsia"/>
                <w:color w:val="000000"/>
                <w:kern w:val="0"/>
                <w:sz w:val="16"/>
                <w:szCs w:val="16"/>
                <w:lang/>
              </w:rPr>
              <w:t>２</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满意度指标（</w:t>
            </w:r>
            <w:r>
              <w:rPr>
                <w:rFonts w:ascii="宋体" w:hAnsi="宋体" w:cs="宋体"/>
                <w:color w:val="000000"/>
                <w:kern w:val="0"/>
                <w:sz w:val="16"/>
                <w:szCs w:val="16"/>
                <w:lang/>
              </w:rPr>
              <w:t>10</w:t>
            </w:r>
            <w:r>
              <w:rPr>
                <w:rFonts w:ascii="宋体" w:hAnsi="宋体" w:cs="宋体" w:hint="eastAsia"/>
                <w:color w:val="000000"/>
                <w:kern w:val="0"/>
                <w:sz w:val="16"/>
                <w:szCs w:val="16"/>
                <w:lang/>
              </w:rPr>
              <w:t>）</w:t>
            </w: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满意度指标</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服务对象满意度</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w:t>
            </w:r>
            <w:r>
              <w:rPr>
                <w:rFonts w:ascii="宋体" w:hAnsi="宋体" w:cs="宋体"/>
                <w:color w:val="000000"/>
                <w:kern w:val="0"/>
                <w:sz w:val="16"/>
                <w:szCs w:val="16"/>
                <w:lang/>
              </w:rPr>
              <w:t>90%</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color w:val="000000"/>
                <w:kern w:val="0"/>
                <w:sz w:val="16"/>
                <w:szCs w:val="16"/>
                <w:lang/>
              </w:rPr>
              <w:t>95</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color w:val="000000"/>
                <w:kern w:val="0"/>
                <w:sz w:val="16"/>
                <w:szCs w:val="16"/>
                <w:lang/>
              </w:rPr>
              <w:t>10</w:t>
            </w: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指标</w:t>
            </w:r>
            <w:r>
              <w:rPr>
                <w:rFonts w:ascii="宋体" w:hAnsi="宋体" w:cs="宋体"/>
                <w:color w:val="000000"/>
                <w:kern w:val="0"/>
                <w:sz w:val="16"/>
                <w:szCs w:val="16"/>
                <w:lang/>
              </w:rPr>
              <w:t xml:space="preserve"> </w:t>
            </w:r>
            <w:r>
              <w:rPr>
                <w:rFonts w:ascii="宋体" w:hAnsi="宋体" w:cs="宋体" w:hint="eastAsia"/>
                <w:color w:val="000000"/>
                <w:kern w:val="0"/>
                <w:sz w:val="16"/>
                <w:szCs w:val="16"/>
                <w:lang/>
              </w:rPr>
              <w:t>２</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655" w:type="dxa"/>
            <w:gridSpan w:val="2"/>
            <w:tcBorders>
              <w:top w:val="single" w:sz="4" w:space="0" w:color="000000"/>
              <w:left w:val="single" w:sz="4" w:space="0" w:color="000000"/>
              <w:bottom w:val="nil"/>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w:t>
            </w:r>
          </w:p>
        </w:tc>
        <w:tc>
          <w:tcPr>
            <w:tcW w:w="108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07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49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预算执行率（</w:t>
            </w:r>
            <w:r>
              <w:rPr>
                <w:rFonts w:ascii="宋体" w:hAnsi="宋体" w:cs="宋体"/>
                <w:color w:val="000000"/>
                <w:kern w:val="0"/>
                <w:sz w:val="16"/>
                <w:szCs w:val="16"/>
                <w:lang/>
              </w:rPr>
              <w:t>10</w:t>
            </w:r>
            <w:r>
              <w:rPr>
                <w:rFonts w:ascii="宋体" w:hAnsi="宋体" w:cs="宋体" w:hint="eastAsia"/>
                <w:color w:val="000000"/>
                <w:kern w:val="0"/>
                <w:sz w:val="16"/>
                <w:szCs w:val="16"/>
                <w:lang/>
              </w:rPr>
              <w:t>）</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预算执行率</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color w:val="000000"/>
                <w:kern w:val="0"/>
                <w:sz w:val="16"/>
                <w:szCs w:val="16"/>
                <w:lang/>
              </w:rPr>
              <w:t>95</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color w:val="000000"/>
                <w:kern w:val="0"/>
                <w:sz w:val="16"/>
                <w:szCs w:val="16"/>
                <w:lang/>
              </w:rPr>
              <w:t>100</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color w:val="000000"/>
                <w:kern w:val="0"/>
                <w:sz w:val="16"/>
                <w:szCs w:val="16"/>
                <w:lang/>
              </w:rPr>
              <w:t>10</w:t>
            </w:r>
          </w:p>
        </w:tc>
      </w:tr>
      <w:tr w:rsidR="005F54A6">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697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总分</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color w:val="000000"/>
                <w:kern w:val="0"/>
                <w:sz w:val="16"/>
                <w:szCs w:val="16"/>
                <w:lang/>
              </w:rPr>
              <w:t>99</w:t>
            </w:r>
          </w:p>
        </w:tc>
      </w:tr>
      <w:tr w:rsidR="005F54A6">
        <w:trPr>
          <w:trHeight w:val="735"/>
        </w:trPr>
        <w:tc>
          <w:tcPr>
            <w:tcW w:w="121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五、</w:t>
            </w:r>
            <w:r>
              <w:rPr>
                <w:rFonts w:cs="Calibri"/>
                <w:color w:val="000000"/>
                <w:kern w:val="0"/>
                <w:sz w:val="16"/>
                <w:szCs w:val="16"/>
                <w:lang/>
              </w:rPr>
              <w:t xml:space="preserve"> </w:t>
            </w:r>
            <w:r>
              <w:rPr>
                <w:rFonts w:ascii="宋体" w:hAnsi="宋体" w:cs="宋体" w:hint="eastAsia"/>
                <w:color w:val="000000"/>
                <w:kern w:val="0"/>
                <w:sz w:val="16"/>
                <w:szCs w:val="16"/>
                <w:lang/>
              </w:rPr>
              <w:t>存在问题、原因及下一步整改措施</w:t>
            </w:r>
          </w:p>
        </w:tc>
        <w:tc>
          <w:tcPr>
            <w:tcW w:w="9045"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无</w:t>
            </w:r>
          </w:p>
        </w:tc>
      </w:tr>
      <w:tr w:rsidR="005F54A6">
        <w:trPr>
          <w:trHeight w:val="270"/>
        </w:trPr>
        <w:tc>
          <w:tcPr>
            <w:tcW w:w="0" w:type="auto"/>
            <w:tcBorders>
              <w:top w:val="nil"/>
              <w:left w:val="nil"/>
              <w:bottom w:val="nil"/>
              <w:right w:val="nil"/>
            </w:tcBorders>
            <w:noWrap/>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填报人：李保胜</w:t>
            </w:r>
          </w:p>
        </w:tc>
        <w:tc>
          <w:tcPr>
            <w:tcW w:w="0" w:type="auto"/>
            <w:tcBorders>
              <w:top w:val="nil"/>
              <w:left w:val="nil"/>
              <w:bottom w:val="nil"/>
              <w:right w:val="nil"/>
            </w:tcBorders>
            <w:noWrap/>
            <w:tcMar>
              <w:top w:w="15" w:type="dxa"/>
              <w:left w:w="15" w:type="dxa"/>
              <w:right w:w="15" w:type="dxa"/>
            </w:tcMar>
            <w:vAlign w:val="center"/>
          </w:tcPr>
          <w:p w:rsidR="005F54A6" w:rsidRDefault="005F54A6">
            <w:pPr>
              <w:jc w:val="center"/>
              <w:rPr>
                <w:rFonts w:ascii="宋体" w:cs="宋体"/>
                <w:color w:val="000000"/>
                <w:sz w:val="16"/>
                <w:szCs w:val="16"/>
              </w:rPr>
            </w:pPr>
          </w:p>
        </w:tc>
        <w:tc>
          <w:tcPr>
            <w:tcW w:w="0" w:type="auto"/>
            <w:tcBorders>
              <w:top w:val="nil"/>
              <w:left w:val="nil"/>
              <w:bottom w:val="nil"/>
              <w:right w:val="nil"/>
            </w:tcBorders>
            <w:noWrap/>
            <w:tcMar>
              <w:top w:w="15" w:type="dxa"/>
              <w:left w:w="15" w:type="dxa"/>
              <w:right w:w="15" w:type="dxa"/>
            </w:tcMar>
            <w:vAlign w:val="center"/>
          </w:tcPr>
          <w:p w:rsidR="005F54A6" w:rsidRDefault="005F54A6">
            <w:pPr>
              <w:jc w:val="center"/>
              <w:rPr>
                <w:rFonts w:ascii="宋体" w:cs="宋体"/>
                <w:color w:val="000000"/>
                <w:sz w:val="16"/>
                <w:szCs w:val="16"/>
              </w:rPr>
            </w:pPr>
          </w:p>
        </w:tc>
        <w:tc>
          <w:tcPr>
            <w:tcW w:w="0" w:type="auto"/>
            <w:tcBorders>
              <w:top w:val="nil"/>
              <w:left w:val="nil"/>
              <w:bottom w:val="nil"/>
              <w:right w:val="nil"/>
            </w:tcBorders>
            <w:noWrap/>
            <w:tcMar>
              <w:top w:w="15" w:type="dxa"/>
              <w:left w:w="15" w:type="dxa"/>
              <w:right w:w="15" w:type="dxa"/>
            </w:tcMar>
            <w:vAlign w:val="center"/>
          </w:tcPr>
          <w:p w:rsidR="005F54A6" w:rsidRDefault="005F54A6">
            <w:pPr>
              <w:jc w:val="center"/>
              <w:rPr>
                <w:rFonts w:ascii="宋体" w:cs="宋体"/>
                <w:color w:val="000000"/>
                <w:sz w:val="16"/>
                <w:szCs w:val="16"/>
              </w:rPr>
            </w:pPr>
          </w:p>
        </w:tc>
        <w:tc>
          <w:tcPr>
            <w:tcW w:w="0" w:type="auto"/>
            <w:tcBorders>
              <w:top w:val="nil"/>
              <w:left w:val="nil"/>
              <w:bottom w:val="nil"/>
              <w:right w:val="nil"/>
            </w:tcBorders>
            <w:noWrap/>
            <w:tcMar>
              <w:top w:w="15" w:type="dxa"/>
              <w:left w:w="15" w:type="dxa"/>
              <w:right w:w="15" w:type="dxa"/>
            </w:tcMar>
            <w:vAlign w:val="center"/>
          </w:tcPr>
          <w:p w:rsidR="005F54A6" w:rsidRDefault="005F54A6">
            <w:pPr>
              <w:jc w:val="center"/>
              <w:rPr>
                <w:rFonts w:ascii="宋体" w:cs="宋体"/>
                <w:color w:val="000000"/>
                <w:sz w:val="16"/>
                <w:szCs w:val="16"/>
              </w:rPr>
            </w:pPr>
          </w:p>
        </w:tc>
        <w:tc>
          <w:tcPr>
            <w:tcW w:w="0" w:type="auto"/>
            <w:tcBorders>
              <w:top w:val="nil"/>
              <w:left w:val="nil"/>
              <w:bottom w:val="nil"/>
              <w:right w:val="nil"/>
            </w:tcBorders>
            <w:noWrap/>
            <w:tcMar>
              <w:top w:w="15" w:type="dxa"/>
              <w:left w:w="15" w:type="dxa"/>
              <w:right w:w="15" w:type="dxa"/>
            </w:tcMar>
            <w:vAlign w:val="center"/>
          </w:tcPr>
          <w:p w:rsidR="005F54A6" w:rsidRDefault="005F54A6">
            <w:pPr>
              <w:jc w:val="center"/>
              <w:rPr>
                <w:rFonts w:ascii="宋体" w:cs="宋体"/>
                <w:color w:val="000000"/>
                <w:sz w:val="16"/>
                <w:szCs w:val="16"/>
              </w:rPr>
            </w:pPr>
          </w:p>
        </w:tc>
        <w:tc>
          <w:tcPr>
            <w:tcW w:w="0" w:type="auto"/>
            <w:tcBorders>
              <w:top w:val="nil"/>
              <w:left w:val="nil"/>
              <w:bottom w:val="nil"/>
              <w:right w:val="nil"/>
            </w:tcBorders>
            <w:noWrap/>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联系电话：</w:t>
            </w:r>
            <w:r>
              <w:rPr>
                <w:rFonts w:ascii="宋体" w:hAnsi="宋体" w:cs="宋体"/>
                <w:color w:val="000000"/>
                <w:kern w:val="0"/>
                <w:sz w:val="16"/>
                <w:szCs w:val="16"/>
                <w:lang/>
              </w:rPr>
              <w:t>2535028</w:t>
            </w:r>
          </w:p>
        </w:tc>
        <w:tc>
          <w:tcPr>
            <w:tcW w:w="0" w:type="auto"/>
            <w:tcBorders>
              <w:top w:val="nil"/>
              <w:left w:val="nil"/>
              <w:bottom w:val="nil"/>
              <w:right w:val="nil"/>
            </w:tcBorders>
            <w:noWrap/>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312"/>
        </w:trPr>
        <w:tc>
          <w:tcPr>
            <w:tcW w:w="10260" w:type="dxa"/>
            <w:gridSpan w:val="8"/>
            <w:vMerge w:val="restart"/>
            <w:tcBorders>
              <w:top w:val="nil"/>
              <w:left w:val="nil"/>
              <w:bottom w:val="nil"/>
              <w:right w:val="nil"/>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评价总分设置为</w:t>
            </w:r>
            <w:r>
              <w:rPr>
                <w:rFonts w:ascii="宋体" w:hAnsi="宋体" w:cs="宋体"/>
                <w:color w:val="000000"/>
                <w:kern w:val="0"/>
                <w:sz w:val="16"/>
                <w:szCs w:val="16"/>
                <w:lang/>
              </w:rPr>
              <w:t>100</w:t>
            </w:r>
            <w:r>
              <w:rPr>
                <w:rFonts w:ascii="宋体" w:hAnsi="宋体" w:cs="宋体" w:hint="eastAsia"/>
                <w:color w:val="000000"/>
                <w:kern w:val="0"/>
                <w:sz w:val="16"/>
                <w:szCs w:val="16"/>
                <w:lang/>
              </w:rPr>
              <w:t>分，得分与等级对应关系为：</w:t>
            </w:r>
            <w:r>
              <w:rPr>
                <w:rFonts w:ascii="宋体" w:hAnsi="宋体" w:cs="宋体"/>
                <w:color w:val="000000"/>
                <w:kern w:val="0"/>
                <w:sz w:val="16"/>
                <w:szCs w:val="16"/>
                <w:lang/>
              </w:rPr>
              <w:t>90</w:t>
            </w:r>
            <w:r>
              <w:rPr>
                <w:rFonts w:ascii="宋体" w:hAnsi="宋体" w:cs="宋体" w:hint="eastAsia"/>
                <w:color w:val="000000"/>
                <w:kern w:val="0"/>
                <w:sz w:val="16"/>
                <w:szCs w:val="16"/>
                <w:lang/>
              </w:rPr>
              <w:t>分及以上为优、</w:t>
            </w:r>
            <w:r>
              <w:rPr>
                <w:rFonts w:ascii="宋体" w:hAnsi="宋体" w:cs="宋体"/>
                <w:color w:val="000000"/>
                <w:kern w:val="0"/>
                <w:sz w:val="16"/>
                <w:szCs w:val="16"/>
                <w:lang/>
              </w:rPr>
              <w:t>80</w:t>
            </w:r>
            <w:r>
              <w:rPr>
                <w:rFonts w:ascii="宋体" w:hAnsi="宋体" w:cs="宋体" w:hint="eastAsia"/>
                <w:color w:val="000000"/>
                <w:kern w:val="0"/>
                <w:sz w:val="16"/>
                <w:szCs w:val="16"/>
                <w:lang/>
              </w:rPr>
              <w:t>（含）</w:t>
            </w:r>
            <w:r>
              <w:rPr>
                <w:rFonts w:ascii="宋体" w:hAnsi="宋体" w:cs="宋体"/>
                <w:color w:val="000000"/>
                <w:kern w:val="0"/>
                <w:sz w:val="16"/>
                <w:szCs w:val="16"/>
                <w:lang/>
              </w:rPr>
              <w:t>-89</w:t>
            </w:r>
            <w:r>
              <w:rPr>
                <w:rFonts w:ascii="宋体" w:hAnsi="宋体" w:cs="宋体" w:hint="eastAsia"/>
                <w:color w:val="000000"/>
                <w:kern w:val="0"/>
                <w:sz w:val="16"/>
                <w:szCs w:val="16"/>
                <w:lang/>
              </w:rPr>
              <w:t>分为良、</w:t>
            </w:r>
            <w:r>
              <w:rPr>
                <w:rFonts w:ascii="宋体" w:hAnsi="宋体" w:cs="宋体"/>
                <w:color w:val="000000"/>
                <w:kern w:val="0"/>
                <w:sz w:val="16"/>
                <w:szCs w:val="16"/>
                <w:lang/>
              </w:rPr>
              <w:t>60</w:t>
            </w:r>
            <w:r>
              <w:rPr>
                <w:rFonts w:ascii="宋体" w:hAnsi="宋体" w:cs="宋体" w:hint="eastAsia"/>
                <w:color w:val="000000"/>
                <w:kern w:val="0"/>
                <w:sz w:val="16"/>
                <w:szCs w:val="16"/>
                <w:lang/>
              </w:rPr>
              <w:t>（含）</w:t>
            </w:r>
            <w:r>
              <w:rPr>
                <w:rFonts w:ascii="宋体" w:hAnsi="宋体" w:cs="宋体"/>
                <w:color w:val="000000"/>
                <w:kern w:val="0"/>
                <w:sz w:val="16"/>
                <w:szCs w:val="16"/>
                <w:lang/>
              </w:rPr>
              <w:t>-79</w:t>
            </w:r>
            <w:r>
              <w:rPr>
                <w:rFonts w:ascii="宋体" w:hAnsi="宋体" w:cs="宋体" w:hint="eastAsia"/>
                <w:color w:val="000000"/>
                <w:kern w:val="0"/>
                <w:sz w:val="16"/>
                <w:szCs w:val="16"/>
                <w:lang/>
              </w:rPr>
              <w:t>分为中、</w:t>
            </w:r>
            <w:r>
              <w:rPr>
                <w:rFonts w:ascii="宋体" w:hAnsi="宋体" w:cs="宋体"/>
                <w:color w:val="000000"/>
                <w:kern w:val="0"/>
                <w:sz w:val="16"/>
                <w:szCs w:val="16"/>
                <w:lang/>
              </w:rPr>
              <w:t>60</w:t>
            </w:r>
            <w:r>
              <w:rPr>
                <w:rFonts w:ascii="宋体" w:hAnsi="宋体" w:cs="宋体" w:hint="eastAsia"/>
                <w:color w:val="000000"/>
                <w:kern w:val="0"/>
                <w:sz w:val="16"/>
                <w:szCs w:val="16"/>
                <w:lang/>
              </w:rPr>
              <w:t>分以下为差。</w:t>
            </w:r>
          </w:p>
        </w:tc>
      </w:tr>
      <w:tr w:rsidR="005F54A6">
        <w:trPr>
          <w:trHeight w:val="312"/>
        </w:trPr>
        <w:tc>
          <w:tcPr>
            <w:tcW w:w="10260" w:type="dxa"/>
            <w:gridSpan w:val="8"/>
            <w:vMerge/>
            <w:tcBorders>
              <w:top w:val="nil"/>
              <w:left w:val="nil"/>
              <w:bottom w:val="nil"/>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r>
    </w:tbl>
    <w:p w:rsidR="005F54A6" w:rsidRDefault="005F54A6">
      <w:pPr>
        <w:spacing w:line="592" w:lineRule="atLeas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w:t>
      </w:r>
      <w:r>
        <w:rPr>
          <w:rFonts w:ascii="仿宋_GB2312" w:eastAsia="仿宋_GB2312" w:hAnsi="仿宋_GB2312" w:cs="仿宋_GB2312" w:hint="eastAsia"/>
          <w:sz w:val="32"/>
          <w:szCs w:val="32"/>
        </w:rPr>
        <w:t>农村（社区）综治视联网服务采购</w:t>
      </w:r>
      <w:r>
        <w:rPr>
          <w:rFonts w:ascii="仿宋" w:eastAsia="仿宋" w:hAnsi="仿宋" w:cs="仿宋" w:hint="eastAsia"/>
          <w:sz w:val="32"/>
          <w:szCs w:val="32"/>
        </w:rPr>
        <w:t>项目自评综述：根据年初设定的绩效目标，唐山市丰南区农村（社区）综治视联网服务采购项目绩效自评得分为</w:t>
      </w:r>
      <w:r>
        <w:rPr>
          <w:rFonts w:ascii="仿宋" w:eastAsia="仿宋" w:hAnsi="仿宋" w:cs="仿宋"/>
          <w:sz w:val="32"/>
          <w:szCs w:val="32"/>
        </w:rPr>
        <w:t>100</w:t>
      </w:r>
      <w:r>
        <w:rPr>
          <w:rFonts w:ascii="仿宋" w:eastAsia="仿宋" w:hAnsi="仿宋" w:cs="仿宋" w:hint="eastAsia"/>
          <w:sz w:val="32"/>
          <w:szCs w:val="32"/>
        </w:rPr>
        <w:t>分。（绩效自评表附后）。唐山市丰南区农村（社区）综治视联网服务采购项目根据年初工作规划，较好的完成了年度工作目标。通过加强财务收支管理，不断完善内控制度，健全内控流程，单位整体支出管理情况得到提升。该项目为专项预算的追加，利用农村（社区）视联网我区先后组织各级各类培训</w:t>
      </w:r>
      <w:r>
        <w:rPr>
          <w:rFonts w:ascii="仿宋" w:eastAsia="仿宋" w:hAnsi="仿宋" w:cs="仿宋"/>
          <w:sz w:val="32"/>
          <w:szCs w:val="32"/>
        </w:rPr>
        <w:t>46</w:t>
      </w:r>
      <w:r>
        <w:rPr>
          <w:rFonts w:ascii="仿宋" w:eastAsia="仿宋" w:hAnsi="仿宋" w:cs="仿宋" w:hint="eastAsia"/>
          <w:sz w:val="32"/>
          <w:szCs w:val="32"/>
        </w:rPr>
        <w:t>场次，特别是在疫情防控期间，为畅通沟通渠道提供了便捷的视频会议服务，取得较好的经济效益、社会效益及较高的满意度。</w:t>
      </w:r>
      <w:r>
        <w:rPr>
          <w:rFonts w:ascii="仿宋" w:eastAsia="仿宋" w:hAnsi="仿宋" w:cs="仿宋"/>
          <w:sz w:val="32"/>
          <w:szCs w:val="32"/>
        </w:rPr>
        <w:t>  </w:t>
      </w:r>
    </w:p>
    <w:tbl>
      <w:tblPr>
        <w:tblW w:w="9975" w:type="dxa"/>
        <w:tblCellMar>
          <w:left w:w="0" w:type="dxa"/>
          <w:right w:w="0" w:type="dxa"/>
        </w:tblCellMar>
        <w:tblLook w:val="00A0"/>
      </w:tblPr>
      <w:tblGrid>
        <w:gridCol w:w="1185"/>
        <w:gridCol w:w="1065"/>
        <w:gridCol w:w="1065"/>
        <w:gridCol w:w="1065"/>
        <w:gridCol w:w="1065"/>
        <w:gridCol w:w="1065"/>
        <w:gridCol w:w="1065"/>
        <w:gridCol w:w="2400"/>
      </w:tblGrid>
      <w:tr w:rsidR="005F54A6">
        <w:trPr>
          <w:trHeight w:val="516"/>
        </w:trPr>
        <w:tc>
          <w:tcPr>
            <w:tcW w:w="9975" w:type="dxa"/>
            <w:gridSpan w:val="8"/>
            <w:tcBorders>
              <w:top w:val="nil"/>
              <w:left w:val="nil"/>
              <w:bottom w:val="nil"/>
              <w:right w:val="nil"/>
            </w:tcBorders>
            <w:noWrap/>
            <w:tcMar>
              <w:top w:w="15" w:type="dxa"/>
              <w:left w:w="15" w:type="dxa"/>
              <w:right w:w="15" w:type="dxa"/>
            </w:tcMar>
            <w:vAlign w:val="center"/>
          </w:tcPr>
          <w:p w:rsidR="005F54A6" w:rsidRDefault="005F54A6">
            <w:pPr>
              <w:widowControl/>
              <w:jc w:val="center"/>
              <w:textAlignment w:val="center"/>
              <w:rPr>
                <w:rFonts w:ascii="宋体" w:cs="宋体"/>
                <w:b/>
                <w:color w:val="000000"/>
                <w:sz w:val="40"/>
                <w:szCs w:val="40"/>
              </w:rPr>
            </w:pPr>
            <w:r>
              <w:rPr>
                <w:rFonts w:ascii="宋体" w:hAnsi="宋体" w:cs="宋体" w:hint="eastAsia"/>
                <w:b/>
                <w:color w:val="000000"/>
                <w:kern w:val="0"/>
                <w:sz w:val="40"/>
                <w:szCs w:val="40"/>
                <w:lang/>
              </w:rPr>
              <w:t>部门预算项目绩效自评表</w:t>
            </w:r>
          </w:p>
        </w:tc>
      </w:tr>
      <w:tr w:rsidR="005F54A6">
        <w:trPr>
          <w:trHeight w:val="270"/>
        </w:trPr>
        <w:tc>
          <w:tcPr>
            <w:tcW w:w="0" w:type="auto"/>
            <w:gridSpan w:val="8"/>
            <w:tcBorders>
              <w:top w:val="nil"/>
              <w:left w:val="nil"/>
              <w:bottom w:val="nil"/>
              <w:right w:val="nil"/>
            </w:tcBorders>
            <w:noWrap/>
            <w:tcMar>
              <w:top w:w="15" w:type="dxa"/>
              <w:left w:w="15" w:type="dxa"/>
              <w:right w:w="15" w:type="dxa"/>
            </w:tcMar>
            <w:vAlign w:val="bottom"/>
          </w:tcPr>
          <w:p w:rsidR="005F54A6" w:rsidRDefault="005F54A6">
            <w:pPr>
              <w:widowControl/>
              <w:jc w:val="center"/>
              <w:textAlignment w:val="bottom"/>
              <w:rPr>
                <w:rFonts w:ascii="宋体" w:cs="宋体"/>
                <w:color w:val="000000"/>
                <w:sz w:val="20"/>
                <w:szCs w:val="20"/>
              </w:rPr>
            </w:pPr>
            <w:r>
              <w:rPr>
                <w:rFonts w:ascii="宋体" w:hAnsi="宋体" w:cs="宋体" w:hint="eastAsia"/>
                <w:color w:val="000000"/>
                <w:kern w:val="0"/>
                <w:sz w:val="20"/>
                <w:szCs w:val="20"/>
                <w:lang/>
              </w:rPr>
              <w:t>（</w:t>
            </w:r>
            <w:r>
              <w:rPr>
                <w:rFonts w:ascii="宋体" w:hAnsi="宋体" w:cs="宋体"/>
                <w:color w:val="000000"/>
                <w:kern w:val="0"/>
                <w:sz w:val="20"/>
                <w:szCs w:val="20"/>
                <w:lang/>
              </w:rPr>
              <w:t xml:space="preserve"> 2022 </w:t>
            </w:r>
            <w:r>
              <w:rPr>
                <w:rFonts w:ascii="宋体" w:hAnsi="宋体" w:cs="宋体" w:hint="eastAsia"/>
                <w:color w:val="000000"/>
                <w:kern w:val="0"/>
                <w:sz w:val="20"/>
                <w:szCs w:val="20"/>
                <w:lang/>
              </w:rPr>
              <w:t>年度）</w:t>
            </w:r>
          </w:p>
        </w:tc>
      </w:tr>
      <w:tr w:rsidR="005F54A6">
        <w:trPr>
          <w:trHeight w:val="270"/>
        </w:trPr>
        <w:tc>
          <w:tcPr>
            <w:tcW w:w="0" w:type="auto"/>
            <w:tcBorders>
              <w:top w:val="nil"/>
              <w:left w:val="nil"/>
              <w:bottom w:val="nil"/>
              <w:right w:val="nil"/>
            </w:tcBorders>
            <w:noWrap/>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填报单位：</w:t>
            </w:r>
          </w:p>
        </w:tc>
        <w:tc>
          <w:tcPr>
            <w:tcW w:w="0" w:type="auto"/>
            <w:tcBorders>
              <w:top w:val="nil"/>
              <w:left w:val="nil"/>
              <w:bottom w:val="nil"/>
              <w:right w:val="nil"/>
            </w:tcBorders>
            <w:noWrap/>
            <w:tcMar>
              <w:top w:w="15" w:type="dxa"/>
              <w:left w:w="15" w:type="dxa"/>
              <w:right w:w="15" w:type="dxa"/>
            </w:tcMar>
            <w:vAlign w:val="center"/>
          </w:tcPr>
          <w:p w:rsidR="005F54A6" w:rsidRDefault="005F54A6">
            <w:pPr>
              <w:jc w:val="center"/>
              <w:rPr>
                <w:rFonts w:ascii="宋体" w:cs="宋体"/>
                <w:color w:val="000000"/>
                <w:sz w:val="16"/>
                <w:szCs w:val="16"/>
              </w:rPr>
            </w:pPr>
          </w:p>
        </w:tc>
        <w:tc>
          <w:tcPr>
            <w:tcW w:w="0" w:type="auto"/>
            <w:tcBorders>
              <w:top w:val="nil"/>
              <w:left w:val="nil"/>
              <w:bottom w:val="nil"/>
              <w:right w:val="nil"/>
            </w:tcBorders>
            <w:noWrap/>
            <w:tcMar>
              <w:top w:w="15" w:type="dxa"/>
              <w:left w:w="15" w:type="dxa"/>
              <w:right w:w="15" w:type="dxa"/>
            </w:tcMar>
            <w:vAlign w:val="center"/>
          </w:tcPr>
          <w:p w:rsidR="005F54A6" w:rsidRDefault="005F54A6">
            <w:pPr>
              <w:jc w:val="center"/>
              <w:rPr>
                <w:rFonts w:ascii="宋体" w:cs="宋体"/>
                <w:color w:val="000000"/>
                <w:sz w:val="16"/>
                <w:szCs w:val="16"/>
              </w:rPr>
            </w:pPr>
          </w:p>
        </w:tc>
        <w:tc>
          <w:tcPr>
            <w:tcW w:w="0" w:type="auto"/>
            <w:tcBorders>
              <w:top w:val="nil"/>
              <w:left w:val="nil"/>
              <w:bottom w:val="nil"/>
              <w:right w:val="nil"/>
            </w:tcBorders>
            <w:noWrap/>
            <w:tcMar>
              <w:top w:w="15" w:type="dxa"/>
              <w:left w:w="15" w:type="dxa"/>
              <w:right w:w="15" w:type="dxa"/>
            </w:tcMar>
            <w:vAlign w:val="center"/>
          </w:tcPr>
          <w:p w:rsidR="005F54A6" w:rsidRDefault="005F54A6">
            <w:pPr>
              <w:jc w:val="center"/>
              <w:rPr>
                <w:rFonts w:ascii="宋体" w:cs="宋体"/>
                <w:color w:val="000000"/>
                <w:sz w:val="16"/>
                <w:szCs w:val="16"/>
              </w:rPr>
            </w:pPr>
          </w:p>
        </w:tc>
        <w:tc>
          <w:tcPr>
            <w:tcW w:w="0" w:type="auto"/>
            <w:tcBorders>
              <w:top w:val="nil"/>
              <w:left w:val="nil"/>
              <w:bottom w:val="nil"/>
              <w:right w:val="nil"/>
            </w:tcBorders>
            <w:noWrap/>
            <w:tcMar>
              <w:top w:w="15" w:type="dxa"/>
              <w:left w:w="15" w:type="dxa"/>
              <w:right w:w="15" w:type="dxa"/>
            </w:tcMar>
            <w:vAlign w:val="center"/>
          </w:tcPr>
          <w:p w:rsidR="005F54A6" w:rsidRDefault="005F54A6">
            <w:pPr>
              <w:jc w:val="center"/>
              <w:rPr>
                <w:rFonts w:ascii="宋体" w:cs="宋体"/>
                <w:color w:val="000000"/>
                <w:sz w:val="16"/>
                <w:szCs w:val="16"/>
              </w:rPr>
            </w:pPr>
          </w:p>
        </w:tc>
        <w:tc>
          <w:tcPr>
            <w:tcW w:w="0" w:type="auto"/>
            <w:tcBorders>
              <w:top w:val="nil"/>
              <w:left w:val="nil"/>
              <w:bottom w:val="nil"/>
              <w:right w:val="nil"/>
            </w:tcBorders>
            <w:noWrap/>
            <w:tcMar>
              <w:top w:w="15" w:type="dxa"/>
              <w:left w:w="15" w:type="dxa"/>
              <w:right w:w="15" w:type="dxa"/>
            </w:tcMar>
            <w:vAlign w:val="center"/>
          </w:tcPr>
          <w:p w:rsidR="005F54A6" w:rsidRDefault="005F54A6">
            <w:pPr>
              <w:jc w:val="center"/>
              <w:rPr>
                <w:rFonts w:ascii="宋体" w:cs="宋体"/>
                <w:color w:val="000000"/>
                <w:sz w:val="16"/>
                <w:szCs w:val="16"/>
              </w:rPr>
            </w:pPr>
          </w:p>
        </w:tc>
        <w:tc>
          <w:tcPr>
            <w:tcW w:w="0" w:type="auto"/>
            <w:tcBorders>
              <w:top w:val="nil"/>
              <w:left w:val="nil"/>
              <w:bottom w:val="nil"/>
              <w:right w:val="nil"/>
            </w:tcBorders>
            <w:noWrap/>
            <w:tcMar>
              <w:top w:w="15" w:type="dxa"/>
              <w:left w:w="15" w:type="dxa"/>
              <w:right w:w="15" w:type="dxa"/>
            </w:tcMar>
            <w:vAlign w:val="center"/>
          </w:tcPr>
          <w:p w:rsidR="005F54A6" w:rsidRDefault="005F54A6">
            <w:pPr>
              <w:jc w:val="center"/>
              <w:rPr>
                <w:rFonts w:ascii="宋体" w:cs="宋体"/>
                <w:color w:val="000000"/>
                <w:sz w:val="16"/>
                <w:szCs w:val="16"/>
              </w:rPr>
            </w:pPr>
          </w:p>
        </w:tc>
        <w:tc>
          <w:tcPr>
            <w:tcW w:w="0" w:type="auto"/>
            <w:tcBorders>
              <w:top w:val="nil"/>
              <w:left w:val="nil"/>
              <w:bottom w:val="nil"/>
              <w:right w:val="nil"/>
            </w:tcBorders>
            <w:noWrap/>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金额单位：万元</w:t>
            </w:r>
          </w:p>
        </w:tc>
      </w:tr>
      <w:tr w:rsidR="005F54A6">
        <w:trPr>
          <w:trHeight w:val="600"/>
        </w:trPr>
        <w:tc>
          <w:tcPr>
            <w:tcW w:w="118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一、</w:t>
            </w:r>
            <w:r>
              <w:rPr>
                <w:rFonts w:cs="Calibri"/>
                <w:color w:val="000000"/>
                <w:kern w:val="0"/>
                <w:sz w:val="16"/>
                <w:szCs w:val="16"/>
                <w:lang/>
              </w:rPr>
              <w:t xml:space="preserve"> </w:t>
            </w:r>
            <w:r>
              <w:rPr>
                <w:rFonts w:ascii="宋体" w:hAnsi="宋体" w:cs="宋体" w:hint="eastAsia"/>
                <w:color w:val="000000"/>
                <w:kern w:val="0"/>
                <w:sz w:val="16"/>
                <w:szCs w:val="16"/>
                <w:lang/>
              </w:rPr>
              <w:t>基本情况</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项目名称</w:t>
            </w:r>
          </w:p>
        </w:tc>
        <w:tc>
          <w:tcPr>
            <w:tcW w:w="21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丰南区农村（社区）综治视联网服务项目经费</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实施</w:t>
            </w:r>
            <w:r>
              <w:rPr>
                <w:rFonts w:ascii="宋体" w:hAnsi="宋体" w:cs="宋体"/>
                <w:color w:val="000000"/>
                <w:kern w:val="0"/>
                <w:sz w:val="16"/>
                <w:szCs w:val="16"/>
                <w:lang/>
              </w:rPr>
              <w:t>(</w:t>
            </w:r>
            <w:r>
              <w:rPr>
                <w:rFonts w:ascii="宋体" w:hAnsi="宋体" w:cs="宋体" w:hint="eastAsia"/>
                <w:color w:val="000000"/>
                <w:kern w:val="0"/>
                <w:sz w:val="16"/>
                <w:szCs w:val="16"/>
                <w:lang/>
              </w:rPr>
              <w:t>主管）单位</w:t>
            </w:r>
          </w:p>
        </w:tc>
        <w:tc>
          <w:tcPr>
            <w:tcW w:w="4530" w:type="dxa"/>
            <w:gridSpan w:val="3"/>
            <w:tcBorders>
              <w:top w:val="single" w:sz="4" w:space="0" w:color="000000"/>
              <w:left w:val="single" w:sz="4" w:space="0" w:color="000000"/>
              <w:bottom w:val="nil"/>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唐山市丰南区委政法委</w:t>
            </w:r>
          </w:p>
        </w:tc>
      </w:tr>
      <w:tr w:rsidR="005F54A6">
        <w:trPr>
          <w:trHeight w:val="270"/>
        </w:trPr>
        <w:tc>
          <w:tcPr>
            <w:tcW w:w="11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二、预算执行情况</w:t>
            </w:r>
          </w:p>
        </w:tc>
        <w:tc>
          <w:tcPr>
            <w:tcW w:w="21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预算安排情况（调整后）</w:t>
            </w:r>
          </w:p>
        </w:tc>
        <w:tc>
          <w:tcPr>
            <w:tcW w:w="2130"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资金到位情况</w:t>
            </w:r>
          </w:p>
        </w:tc>
        <w:tc>
          <w:tcPr>
            <w:tcW w:w="21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资金执行情况</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预算执行进度</w:t>
            </w:r>
          </w:p>
        </w:tc>
      </w:tr>
      <w:tr w:rsidR="005F54A6">
        <w:trPr>
          <w:trHeight w:val="270"/>
        </w:trPr>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预算数：</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right"/>
              <w:textAlignment w:val="center"/>
              <w:rPr>
                <w:rFonts w:ascii="宋体" w:cs="宋体"/>
                <w:color w:val="000000"/>
                <w:sz w:val="16"/>
                <w:szCs w:val="16"/>
              </w:rPr>
            </w:pPr>
            <w:r>
              <w:rPr>
                <w:rFonts w:ascii="宋体" w:hAnsi="宋体" w:cs="宋体"/>
                <w:color w:val="000000"/>
                <w:kern w:val="0"/>
                <w:sz w:val="16"/>
                <w:szCs w:val="16"/>
                <w:lang/>
              </w:rPr>
              <w:t>200</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到位数：</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right"/>
              <w:textAlignment w:val="center"/>
              <w:rPr>
                <w:rFonts w:ascii="宋体" w:cs="宋体"/>
                <w:color w:val="000000"/>
                <w:sz w:val="16"/>
                <w:szCs w:val="16"/>
              </w:rPr>
            </w:pPr>
            <w:r>
              <w:rPr>
                <w:rFonts w:ascii="宋体" w:hAnsi="宋体" w:cs="宋体"/>
                <w:color w:val="000000"/>
                <w:kern w:val="0"/>
                <w:sz w:val="16"/>
                <w:szCs w:val="16"/>
                <w:lang/>
              </w:rPr>
              <w:t>200</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执行数：</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right"/>
              <w:textAlignment w:val="center"/>
              <w:rPr>
                <w:rFonts w:ascii="宋体" w:cs="宋体"/>
                <w:color w:val="000000"/>
                <w:sz w:val="16"/>
                <w:szCs w:val="16"/>
              </w:rPr>
            </w:pPr>
            <w:r>
              <w:rPr>
                <w:rFonts w:ascii="宋体" w:hAnsi="宋体" w:cs="宋体"/>
                <w:color w:val="000000"/>
                <w:kern w:val="0"/>
                <w:sz w:val="16"/>
                <w:szCs w:val="16"/>
                <w:lang/>
              </w:rPr>
              <w:t>200</w:t>
            </w:r>
          </w:p>
        </w:tc>
        <w:tc>
          <w:tcPr>
            <w:tcW w:w="24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color w:val="000000"/>
                <w:kern w:val="0"/>
                <w:sz w:val="16"/>
                <w:szCs w:val="16"/>
                <w:lang/>
              </w:rPr>
              <w:t>100.00%</w:t>
            </w:r>
          </w:p>
        </w:tc>
      </w:tr>
      <w:tr w:rsidR="005F54A6">
        <w:trPr>
          <w:trHeight w:val="432"/>
        </w:trPr>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right"/>
              <w:textAlignment w:val="center"/>
              <w:rPr>
                <w:rFonts w:ascii="宋体" w:cs="宋体"/>
                <w:color w:val="000000"/>
                <w:sz w:val="16"/>
                <w:szCs w:val="16"/>
              </w:rPr>
            </w:pPr>
            <w:r>
              <w:rPr>
                <w:rFonts w:ascii="宋体" w:hAnsi="宋体" w:cs="宋体" w:hint="eastAsia"/>
                <w:color w:val="000000"/>
                <w:kern w:val="0"/>
                <w:sz w:val="16"/>
                <w:szCs w:val="16"/>
                <w:lang/>
              </w:rPr>
              <w:t>其中：财政资金</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right"/>
              <w:textAlignment w:val="center"/>
              <w:rPr>
                <w:rFonts w:ascii="宋体" w:cs="宋体"/>
                <w:color w:val="000000"/>
                <w:sz w:val="16"/>
                <w:szCs w:val="16"/>
              </w:rPr>
            </w:pPr>
            <w:r>
              <w:rPr>
                <w:rFonts w:ascii="宋体" w:hAnsi="宋体" w:cs="宋体"/>
                <w:color w:val="000000"/>
                <w:kern w:val="0"/>
                <w:sz w:val="16"/>
                <w:szCs w:val="16"/>
                <w:lang/>
              </w:rPr>
              <w:t>200</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right"/>
              <w:textAlignment w:val="center"/>
              <w:rPr>
                <w:rFonts w:ascii="宋体" w:cs="宋体"/>
                <w:color w:val="000000"/>
                <w:sz w:val="16"/>
                <w:szCs w:val="16"/>
              </w:rPr>
            </w:pPr>
            <w:r>
              <w:rPr>
                <w:rFonts w:ascii="宋体" w:hAnsi="宋体" w:cs="宋体" w:hint="eastAsia"/>
                <w:color w:val="000000"/>
                <w:kern w:val="0"/>
                <w:sz w:val="16"/>
                <w:szCs w:val="16"/>
                <w:lang/>
              </w:rPr>
              <w:t>其中：财政资金</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right"/>
              <w:textAlignment w:val="center"/>
              <w:rPr>
                <w:rFonts w:ascii="宋体" w:cs="宋体"/>
                <w:color w:val="000000"/>
                <w:sz w:val="16"/>
                <w:szCs w:val="16"/>
              </w:rPr>
            </w:pPr>
            <w:r>
              <w:rPr>
                <w:rFonts w:ascii="宋体" w:hAnsi="宋体" w:cs="宋体"/>
                <w:color w:val="000000"/>
                <w:kern w:val="0"/>
                <w:sz w:val="16"/>
                <w:szCs w:val="16"/>
                <w:lang/>
              </w:rPr>
              <w:t>200</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right"/>
              <w:textAlignment w:val="center"/>
              <w:rPr>
                <w:rFonts w:ascii="宋体" w:cs="宋体"/>
                <w:color w:val="000000"/>
                <w:sz w:val="16"/>
                <w:szCs w:val="16"/>
              </w:rPr>
            </w:pPr>
            <w:r>
              <w:rPr>
                <w:rFonts w:ascii="宋体" w:hAnsi="宋体" w:cs="宋体" w:hint="eastAsia"/>
                <w:color w:val="000000"/>
                <w:kern w:val="0"/>
                <w:sz w:val="16"/>
                <w:szCs w:val="16"/>
                <w:lang/>
              </w:rPr>
              <w:t>其中：财政资金</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right"/>
              <w:textAlignment w:val="center"/>
              <w:rPr>
                <w:rFonts w:ascii="宋体" w:cs="宋体"/>
                <w:color w:val="000000"/>
                <w:sz w:val="16"/>
                <w:szCs w:val="16"/>
              </w:rPr>
            </w:pPr>
            <w:r>
              <w:rPr>
                <w:rFonts w:ascii="宋体" w:hAnsi="宋体" w:cs="宋体"/>
                <w:color w:val="000000"/>
                <w:kern w:val="0"/>
                <w:sz w:val="16"/>
                <w:szCs w:val="16"/>
                <w:lang/>
              </w:rPr>
              <w:t>200</w:t>
            </w:r>
          </w:p>
        </w:tc>
        <w:tc>
          <w:tcPr>
            <w:tcW w:w="24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285"/>
        </w:trPr>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right"/>
              <w:textAlignment w:val="center"/>
              <w:rPr>
                <w:rFonts w:ascii="宋体" w:cs="宋体"/>
                <w:color w:val="000000"/>
                <w:sz w:val="16"/>
                <w:szCs w:val="16"/>
              </w:rPr>
            </w:pPr>
            <w:r>
              <w:rPr>
                <w:rFonts w:ascii="宋体" w:hAnsi="宋体" w:cs="宋体" w:hint="eastAsia"/>
                <w:color w:val="000000"/>
                <w:kern w:val="0"/>
                <w:sz w:val="16"/>
                <w:szCs w:val="16"/>
                <w:lang/>
              </w:rPr>
              <w:t>其他</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rPr>
                <w:rFonts w:cs="Calibri"/>
                <w:color w:val="000000"/>
                <w:szCs w:val="21"/>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right"/>
              <w:textAlignment w:val="center"/>
              <w:rPr>
                <w:rFonts w:ascii="宋体" w:cs="宋体"/>
                <w:color w:val="000000"/>
                <w:sz w:val="16"/>
                <w:szCs w:val="16"/>
              </w:rPr>
            </w:pPr>
            <w:r>
              <w:rPr>
                <w:rFonts w:ascii="宋体" w:hAnsi="宋体" w:cs="宋体" w:hint="eastAsia"/>
                <w:color w:val="000000"/>
                <w:kern w:val="0"/>
                <w:sz w:val="16"/>
                <w:szCs w:val="16"/>
                <w:lang/>
              </w:rPr>
              <w:t>其他</w:t>
            </w:r>
          </w:p>
        </w:tc>
        <w:tc>
          <w:tcPr>
            <w:tcW w:w="1065"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rPr>
                <w:rFonts w:ascii="宋体" w:cs="宋体"/>
                <w:color w:val="000000"/>
                <w:sz w:val="16"/>
                <w:szCs w:val="16"/>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right"/>
              <w:textAlignment w:val="center"/>
              <w:rPr>
                <w:rFonts w:ascii="宋体" w:cs="宋体"/>
                <w:color w:val="000000"/>
                <w:sz w:val="16"/>
                <w:szCs w:val="16"/>
              </w:rPr>
            </w:pPr>
            <w:r>
              <w:rPr>
                <w:rFonts w:ascii="宋体" w:hAnsi="宋体" w:cs="宋体" w:hint="eastAsia"/>
                <w:color w:val="000000"/>
                <w:kern w:val="0"/>
                <w:sz w:val="16"/>
                <w:szCs w:val="16"/>
                <w:lang/>
              </w:rPr>
              <w:t>其他</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rPr>
                <w:rFonts w:ascii="宋体" w:cs="宋体"/>
                <w:color w:val="000000"/>
                <w:sz w:val="16"/>
                <w:szCs w:val="16"/>
              </w:rPr>
            </w:pPr>
          </w:p>
        </w:tc>
        <w:tc>
          <w:tcPr>
            <w:tcW w:w="24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270"/>
        </w:trPr>
        <w:tc>
          <w:tcPr>
            <w:tcW w:w="11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三、目标完成情况</w:t>
            </w:r>
          </w:p>
        </w:tc>
        <w:tc>
          <w:tcPr>
            <w:tcW w:w="319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年度预期目标</w:t>
            </w:r>
          </w:p>
        </w:tc>
        <w:tc>
          <w:tcPr>
            <w:tcW w:w="319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具体完成情况</w:t>
            </w:r>
          </w:p>
        </w:tc>
        <w:tc>
          <w:tcPr>
            <w:tcW w:w="24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总体完成率</w:t>
            </w:r>
          </w:p>
        </w:tc>
      </w:tr>
      <w:tr w:rsidR="005F54A6">
        <w:trPr>
          <w:trHeight w:val="312"/>
        </w:trPr>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3195"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为全面推进区、乡镇（街道）、村（社区）三级社会治理综合服务中心（站）规范化建设，实现全市广大农村、社区都能通过综治视联网参加自中央到地方各层级召开的综治视联网系统会议。</w:t>
            </w:r>
          </w:p>
        </w:tc>
        <w:tc>
          <w:tcPr>
            <w:tcW w:w="3195"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已完成</w:t>
            </w:r>
          </w:p>
        </w:tc>
        <w:tc>
          <w:tcPr>
            <w:tcW w:w="24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color w:val="000000"/>
                <w:kern w:val="0"/>
                <w:sz w:val="16"/>
                <w:szCs w:val="16"/>
                <w:lang/>
              </w:rPr>
              <w:t>100</w:t>
            </w:r>
          </w:p>
        </w:tc>
      </w:tr>
      <w:tr w:rsidR="005F54A6">
        <w:trPr>
          <w:trHeight w:val="312"/>
        </w:trPr>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3195"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left"/>
              <w:rPr>
                <w:rFonts w:ascii="宋体" w:cs="宋体"/>
                <w:color w:val="000000"/>
                <w:sz w:val="16"/>
                <w:szCs w:val="16"/>
              </w:rPr>
            </w:pPr>
          </w:p>
        </w:tc>
        <w:tc>
          <w:tcPr>
            <w:tcW w:w="3195"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4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480"/>
        </w:trPr>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3195"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left"/>
              <w:rPr>
                <w:rFonts w:ascii="宋体" w:cs="宋体"/>
                <w:color w:val="000000"/>
                <w:sz w:val="16"/>
                <w:szCs w:val="16"/>
              </w:rPr>
            </w:pPr>
          </w:p>
        </w:tc>
        <w:tc>
          <w:tcPr>
            <w:tcW w:w="3195"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4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r>
      <w:tr w:rsidR="005F54A6">
        <w:trPr>
          <w:trHeight w:val="270"/>
        </w:trPr>
        <w:tc>
          <w:tcPr>
            <w:tcW w:w="1185"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四、</w:t>
            </w:r>
            <w:r>
              <w:rPr>
                <w:rFonts w:cs="Calibri"/>
                <w:color w:val="000000"/>
                <w:kern w:val="0"/>
                <w:sz w:val="16"/>
                <w:szCs w:val="16"/>
                <w:lang/>
              </w:rPr>
              <w:t xml:space="preserve"> </w:t>
            </w:r>
            <w:r>
              <w:rPr>
                <w:rFonts w:ascii="宋体" w:hAnsi="宋体" w:cs="宋体" w:hint="eastAsia"/>
                <w:color w:val="000000"/>
                <w:kern w:val="0"/>
                <w:sz w:val="16"/>
                <w:szCs w:val="16"/>
                <w:lang/>
              </w:rPr>
              <w:t>年度绩效指标完成情况</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一级指标</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二级指标</w:t>
            </w:r>
          </w:p>
        </w:tc>
        <w:tc>
          <w:tcPr>
            <w:tcW w:w="21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三级指标</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预期指标值</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实际完成值</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自评得分</w:t>
            </w:r>
          </w:p>
        </w:tc>
      </w:tr>
      <w:tr w:rsidR="005F54A6">
        <w:trPr>
          <w:trHeight w:val="270"/>
        </w:trPr>
        <w:tc>
          <w:tcPr>
            <w:tcW w:w="118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产出指标（</w:t>
            </w:r>
            <w:r>
              <w:rPr>
                <w:rFonts w:ascii="宋体" w:hAnsi="宋体" w:cs="宋体"/>
                <w:color w:val="000000"/>
                <w:kern w:val="0"/>
                <w:sz w:val="16"/>
                <w:szCs w:val="16"/>
                <w:lang/>
              </w:rPr>
              <w:t>50</w:t>
            </w:r>
            <w:r>
              <w:rPr>
                <w:rFonts w:ascii="宋体" w:hAnsi="宋体" w:cs="宋体" w:hint="eastAsia"/>
                <w:color w:val="000000"/>
                <w:kern w:val="0"/>
                <w:sz w:val="16"/>
                <w:szCs w:val="16"/>
                <w:lang/>
              </w:rPr>
              <w:t>）</w:t>
            </w:r>
          </w:p>
        </w:tc>
        <w:tc>
          <w:tcPr>
            <w:tcW w:w="10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数量指标</w:t>
            </w:r>
          </w:p>
        </w:tc>
        <w:tc>
          <w:tcPr>
            <w:tcW w:w="21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视联网系统</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color w:val="000000"/>
                <w:kern w:val="0"/>
                <w:sz w:val="16"/>
                <w:szCs w:val="16"/>
                <w:lang/>
              </w:rPr>
              <w:t>14</w:t>
            </w:r>
            <w:r>
              <w:rPr>
                <w:rFonts w:ascii="宋体" w:hAnsi="宋体" w:cs="宋体" w:hint="eastAsia"/>
                <w:color w:val="000000"/>
                <w:kern w:val="0"/>
                <w:sz w:val="16"/>
                <w:szCs w:val="16"/>
                <w:lang/>
              </w:rPr>
              <w:t>套</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color w:val="000000"/>
                <w:kern w:val="0"/>
                <w:sz w:val="16"/>
                <w:szCs w:val="16"/>
                <w:lang/>
              </w:rPr>
              <w:t>14</w:t>
            </w:r>
            <w:r>
              <w:rPr>
                <w:rFonts w:ascii="宋体" w:hAnsi="宋体" w:cs="宋体" w:hint="eastAsia"/>
                <w:color w:val="000000"/>
                <w:kern w:val="0"/>
                <w:sz w:val="16"/>
                <w:szCs w:val="16"/>
                <w:lang/>
              </w:rPr>
              <w:t>套</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color w:val="000000"/>
                <w:kern w:val="0"/>
                <w:sz w:val="16"/>
                <w:szCs w:val="16"/>
                <w:lang/>
              </w:rPr>
              <w:t>20</w:t>
            </w:r>
          </w:p>
        </w:tc>
      </w:tr>
      <w:tr w:rsidR="005F54A6">
        <w:trPr>
          <w:trHeight w:val="285"/>
        </w:trPr>
        <w:tc>
          <w:tcPr>
            <w:tcW w:w="118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1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指标</w:t>
            </w:r>
            <w:r>
              <w:rPr>
                <w:rFonts w:cs="Calibri"/>
                <w:color w:val="000000"/>
                <w:kern w:val="0"/>
                <w:sz w:val="16"/>
                <w:szCs w:val="16"/>
                <w:lang/>
              </w:rPr>
              <w:t xml:space="preserve"> </w:t>
            </w:r>
            <w:r>
              <w:rPr>
                <w:rFonts w:ascii="宋体" w:hAnsi="宋体" w:cs="宋体" w:hint="eastAsia"/>
                <w:color w:val="000000"/>
                <w:kern w:val="0"/>
                <w:sz w:val="16"/>
                <w:szCs w:val="16"/>
                <w:lang/>
              </w:rPr>
              <w:t>２</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cs="Calibri"/>
                <w:color w:val="000000"/>
                <w:sz w:val="16"/>
                <w:szCs w:val="16"/>
              </w:rPr>
            </w:pP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cs="Calibri"/>
                <w:color w:val="000000"/>
                <w:szCs w:val="21"/>
              </w:rPr>
            </w:pPr>
          </w:p>
        </w:tc>
      </w:tr>
      <w:tr w:rsidR="005F54A6">
        <w:trPr>
          <w:trHeight w:val="285"/>
        </w:trPr>
        <w:tc>
          <w:tcPr>
            <w:tcW w:w="118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1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cs="Calibri"/>
                <w:color w:val="000000"/>
                <w:sz w:val="16"/>
                <w:szCs w:val="16"/>
              </w:rPr>
            </w:pP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cs="Calibri"/>
                <w:color w:val="000000"/>
                <w:szCs w:val="21"/>
              </w:rPr>
            </w:pPr>
          </w:p>
        </w:tc>
      </w:tr>
      <w:tr w:rsidR="005F54A6">
        <w:trPr>
          <w:trHeight w:val="285"/>
        </w:trPr>
        <w:tc>
          <w:tcPr>
            <w:tcW w:w="118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质量指标</w:t>
            </w:r>
          </w:p>
        </w:tc>
        <w:tc>
          <w:tcPr>
            <w:tcW w:w="21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提高会议质效</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color w:val="000000"/>
                <w:kern w:val="0"/>
                <w:sz w:val="16"/>
                <w:szCs w:val="16"/>
                <w:lang/>
              </w:rPr>
              <w:t>95%</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完成</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cs="Calibri"/>
                <w:color w:val="000000"/>
                <w:szCs w:val="21"/>
              </w:rPr>
            </w:pPr>
            <w:r>
              <w:rPr>
                <w:rFonts w:cs="Calibri"/>
                <w:color w:val="000000"/>
                <w:kern w:val="0"/>
                <w:szCs w:val="21"/>
                <w:lang/>
              </w:rPr>
              <w:t>20</w:t>
            </w:r>
          </w:p>
        </w:tc>
      </w:tr>
      <w:tr w:rsidR="005F54A6">
        <w:trPr>
          <w:trHeight w:val="285"/>
        </w:trPr>
        <w:tc>
          <w:tcPr>
            <w:tcW w:w="118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1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指标</w:t>
            </w:r>
            <w:r>
              <w:rPr>
                <w:rFonts w:cs="Calibri"/>
                <w:color w:val="000000"/>
                <w:kern w:val="0"/>
                <w:sz w:val="16"/>
                <w:szCs w:val="16"/>
                <w:lang/>
              </w:rPr>
              <w:t xml:space="preserve"> </w:t>
            </w:r>
            <w:r>
              <w:rPr>
                <w:rFonts w:ascii="宋体" w:hAnsi="宋体" w:cs="宋体" w:hint="eastAsia"/>
                <w:color w:val="000000"/>
                <w:kern w:val="0"/>
                <w:sz w:val="16"/>
                <w:szCs w:val="16"/>
                <w:lang/>
              </w:rPr>
              <w:t>２</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cs="Calibri"/>
                <w:color w:val="000000"/>
                <w:sz w:val="16"/>
                <w:szCs w:val="16"/>
              </w:rPr>
            </w:pP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cs="Calibri"/>
                <w:color w:val="000000"/>
                <w:szCs w:val="21"/>
              </w:rPr>
            </w:pPr>
          </w:p>
        </w:tc>
      </w:tr>
      <w:tr w:rsidR="005F54A6">
        <w:trPr>
          <w:trHeight w:val="285"/>
        </w:trPr>
        <w:tc>
          <w:tcPr>
            <w:tcW w:w="118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1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cs="Calibri"/>
                <w:color w:val="000000"/>
                <w:sz w:val="16"/>
                <w:szCs w:val="16"/>
              </w:rPr>
            </w:pP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cs="Calibri"/>
                <w:color w:val="000000"/>
                <w:szCs w:val="21"/>
              </w:rPr>
            </w:pPr>
          </w:p>
        </w:tc>
      </w:tr>
      <w:tr w:rsidR="005F54A6">
        <w:trPr>
          <w:trHeight w:val="285"/>
        </w:trPr>
        <w:tc>
          <w:tcPr>
            <w:tcW w:w="118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时效指标</w:t>
            </w:r>
          </w:p>
        </w:tc>
        <w:tc>
          <w:tcPr>
            <w:tcW w:w="21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修复时间</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不超过</w:t>
            </w:r>
            <w:r>
              <w:rPr>
                <w:rFonts w:ascii="宋体" w:hAnsi="宋体" w:cs="宋体"/>
                <w:color w:val="000000"/>
                <w:kern w:val="0"/>
                <w:sz w:val="16"/>
                <w:szCs w:val="16"/>
                <w:lang/>
              </w:rPr>
              <w:t>3</w:t>
            </w:r>
            <w:r>
              <w:rPr>
                <w:rFonts w:ascii="宋体" w:hAnsi="宋体" w:cs="宋体" w:hint="eastAsia"/>
                <w:color w:val="000000"/>
                <w:kern w:val="0"/>
                <w:sz w:val="16"/>
                <w:szCs w:val="16"/>
                <w:lang/>
              </w:rPr>
              <w:t>天</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完成</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cs="Calibri"/>
                <w:color w:val="000000"/>
                <w:szCs w:val="21"/>
              </w:rPr>
            </w:pPr>
            <w:r>
              <w:rPr>
                <w:rFonts w:cs="Calibri"/>
                <w:color w:val="000000"/>
                <w:kern w:val="0"/>
                <w:szCs w:val="21"/>
                <w:lang/>
              </w:rPr>
              <w:t>10</w:t>
            </w:r>
          </w:p>
        </w:tc>
      </w:tr>
      <w:tr w:rsidR="005F54A6">
        <w:trPr>
          <w:trHeight w:val="285"/>
        </w:trPr>
        <w:tc>
          <w:tcPr>
            <w:tcW w:w="118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1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指标</w:t>
            </w:r>
            <w:r>
              <w:rPr>
                <w:rFonts w:cs="Calibri"/>
                <w:color w:val="000000"/>
                <w:kern w:val="0"/>
                <w:sz w:val="16"/>
                <w:szCs w:val="16"/>
                <w:lang/>
              </w:rPr>
              <w:t xml:space="preserve"> </w:t>
            </w:r>
            <w:r>
              <w:rPr>
                <w:rFonts w:ascii="宋体" w:hAnsi="宋体" w:cs="宋体" w:hint="eastAsia"/>
                <w:color w:val="000000"/>
                <w:kern w:val="0"/>
                <w:sz w:val="16"/>
                <w:szCs w:val="16"/>
                <w:lang/>
              </w:rPr>
              <w:t>２</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cs="Calibri"/>
                <w:color w:val="000000"/>
                <w:sz w:val="16"/>
                <w:szCs w:val="16"/>
              </w:rPr>
            </w:pP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cs="Calibri"/>
                <w:color w:val="000000"/>
                <w:szCs w:val="21"/>
              </w:rPr>
            </w:pPr>
          </w:p>
        </w:tc>
      </w:tr>
      <w:tr w:rsidR="005F54A6">
        <w:trPr>
          <w:trHeight w:val="285"/>
        </w:trPr>
        <w:tc>
          <w:tcPr>
            <w:tcW w:w="118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1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cs="Calibri"/>
                <w:color w:val="000000"/>
                <w:sz w:val="16"/>
                <w:szCs w:val="16"/>
              </w:rPr>
            </w:pP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cs="Calibri"/>
                <w:color w:val="000000"/>
                <w:szCs w:val="21"/>
              </w:rPr>
            </w:pPr>
          </w:p>
        </w:tc>
      </w:tr>
      <w:tr w:rsidR="005F54A6">
        <w:trPr>
          <w:trHeight w:val="285"/>
        </w:trPr>
        <w:tc>
          <w:tcPr>
            <w:tcW w:w="118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成本指标</w:t>
            </w:r>
          </w:p>
        </w:tc>
        <w:tc>
          <w:tcPr>
            <w:tcW w:w="21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指标</w:t>
            </w:r>
            <w:r>
              <w:rPr>
                <w:rFonts w:cs="Calibri"/>
                <w:color w:val="000000"/>
                <w:kern w:val="0"/>
                <w:sz w:val="16"/>
                <w:szCs w:val="16"/>
                <w:lang/>
              </w:rPr>
              <w:t xml:space="preserve"> </w:t>
            </w:r>
            <w:r>
              <w:rPr>
                <w:rFonts w:ascii="宋体" w:hAnsi="宋体" w:cs="宋体" w:hint="eastAsia"/>
                <w:color w:val="000000"/>
                <w:kern w:val="0"/>
                <w:sz w:val="16"/>
                <w:szCs w:val="16"/>
                <w:lang/>
              </w:rPr>
              <w:t>１</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cs="Calibri"/>
                <w:color w:val="000000"/>
                <w:sz w:val="16"/>
                <w:szCs w:val="16"/>
              </w:rPr>
            </w:pP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cs="Calibri"/>
                <w:color w:val="000000"/>
                <w:szCs w:val="21"/>
              </w:rPr>
            </w:pPr>
          </w:p>
        </w:tc>
      </w:tr>
      <w:tr w:rsidR="005F54A6">
        <w:trPr>
          <w:trHeight w:val="285"/>
        </w:trPr>
        <w:tc>
          <w:tcPr>
            <w:tcW w:w="118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1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指标</w:t>
            </w:r>
            <w:r>
              <w:rPr>
                <w:rFonts w:cs="Calibri"/>
                <w:color w:val="000000"/>
                <w:kern w:val="0"/>
                <w:sz w:val="16"/>
                <w:szCs w:val="16"/>
                <w:lang/>
              </w:rPr>
              <w:t xml:space="preserve"> </w:t>
            </w:r>
            <w:r>
              <w:rPr>
                <w:rFonts w:ascii="宋体" w:hAnsi="宋体" w:cs="宋体" w:hint="eastAsia"/>
                <w:color w:val="000000"/>
                <w:kern w:val="0"/>
                <w:sz w:val="16"/>
                <w:szCs w:val="16"/>
                <w:lang/>
              </w:rPr>
              <w:t>２</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cs="Calibri"/>
                <w:color w:val="000000"/>
                <w:sz w:val="16"/>
                <w:szCs w:val="16"/>
              </w:rPr>
            </w:pP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cs="Calibri"/>
                <w:color w:val="000000"/>
                <w:szCs w:val="21"/>
              </w:rPr>
            </w:pPr>
          </w:p>
        </w:tc>
      </w:tr>
      <w:tr w:rsidR="005F54A6">
        <w:trPr>
          <w:trHeight w:val="285"/>
        </w:trPr>
        <w:tc>
          <w:tcPr>
            <w:tcW w:w="118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1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cs="Calibri"/>
                <w:color w:val="000000"/>
                <w:sz w:val="16"/>
                <w:szCs w:val="16"/>
              </w:rPr>
            </w:pP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cs="Calibri"/>
                <w:color w:val="000000"/>
                <w:szCs w:val="21"/>
              </w:rPr>
            </w:pPr>
          </w:p>
        </w:tc>
      </w:tr>
      <w:tr w:rsidR="005F54A6">
        <w:trPr>
          <w:trHeight w:val="285"/>
        </w:trPr>
        <w:tc>
          <w:tcPr>
            <w:tcW w:w="118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效益指标（</w:t>
            </w:r>
            <w:r>
              <w:rPr>
                <w:rFonts w:ascii="宋体" w:hAnsi="宋体" w:cs="宋体"/>
                <w:color w:val="000000"/>
                <w:kern w:val="0"/>
                <w:sz w:val="16"/>
                <w:szCs w:val="16"/>
                <w:lang/>
              </w:rPr>
              <w:t>30</w:t>
            </w:r>
            <w:r>
              <w:rPr>
                <w:rFonts w:ascii="宋体" w:hAnsi="宋体" w:cs="宋体" w:hint="eastAsia"/>
                <w:color w:val="000000"/>
                <w:kern w:val="0"/>
                <w:sz w:val="16"/>
                <w:szCs w:val="16"/>
                <w:lang/>
              </w:rPr>
              <w:t>）</w:t>
            </w:r>
          </w:p>
        </w:tc>
        <w:tc>
          <w:tcPr>
            <w:tcW w:w="10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经济效益指标</w:t>
            </w:r>
          </w:p>
        </w:tc>
        <w:tc>
          <w:tcPr>
            <w:tcW w:w="21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指标</w:t>
            </w:r>
            <w:r>
              <w:rPr>
                <w:rFonts w:cs="Calibri"/>
                <w:color w:val="000000"/>
                <w:kern w:val="0"/>
                <w:sz w:val="16"/>
                <w:szCs w:val="16"/>
                <w:lang/>
              </w:rPr>
              <w:t xml:space="preserve"> </w:t>
            </w:r>
            <w:r>
              <w:rPr>
                <w:rFonts w:ascii="宋体" w:hAnsi="宋体" w:cs="宋体" w:hint="eastAsia"/>
                <w:color w:val="000000"/>
                <w:kern w:val="0"/>
                <w:sz w:val="16"/>
                <w:szCs w:val="16"/>
                <w:lang/>
              </w:rPr>
              <w:t>１</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cs="Calibri"/>
                <w:color w:val="000000"/>
                <w:sz w:val="16"/>
                <w:szCs w:val="16"/>
              </w:rPr>
            </w:pP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cs="Calibri"/>
                <w:color w:val="000000"/>
                <w:szCs w:val="21"/>
              </w:rPr>
            </w:pPr>
          </w:p>
        </w:tc>
      </w:tr>
      <w:tr w:rsidR="005F54A6">
        <w:trPr>
          <w:trHeight w:val="285"/>
        </w:trPr>
        <w:tc>
          <w:tcPr>
            <w:tcW w:w="118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1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指标</w:t>
            </w:r>
            <w:r>
              <w:rPr>
                <w:rFonts w:cs="Calibri"/>
                <w:color w:val="000000"/>
                <w:kern w:val="0"/>
                <w:sz w:val="16"/>
                <w:szCs w:val="16"/>
                <w:lang/>
              </w:rPr>
              <w:t xml:space="preserve"> </w:t>
            </w:r>
            <w:r>
              <w:rPr>
                <w:rFonts w:ascii="宋体" w:hAnsi="宋体" w:cs="宋体" w:hint="eastAsia"/>
                <w:color w:val="000000"/>
                <w:kern w:val="0"/>
                <w:sz w:val="16"/>
                <w:szCs w:val="16"/>
                <w:lang/>
              </w:rPr>
              <w:t>２</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cs="Calibri"/>
                <w:color w:val="000000"/>
                <w:sz w:val="16"/>
                <w:szCs w:val="16"/>
              </w:rPr>
            </w:pP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cs="Calibri"/>
                <w:color w:val="000000"/>
                <w:szCs w:val="21"/>
              </w:rPr>
            </w:pPr>
          </w:p>
        </w:tc>
      </w:tr>
      <w:tr w:rsidR="005F54A6">
        <w:trPr>
          <w:trHeight w:val="285"/>
        </w:trPr>
        <w:tc>
          <w:tcPr>
            <w:tcW w:w="118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1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cs="Calibri"/>
                <w:color w:val="000000"/>
                <w:sz w:val="16"/>
                <w:szCs w:val="16"/>
              </w:rPr>
            </w:pP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cs="Calibri"/>
                <w:color w:val="000000"/>
                <w:szCs w:val="21"/>
              </w:rPr>
            </w:pPr>
          </w:p>
        </w:tc>
      </w:tr>
      <w:tr w:rsidR="005F54A6">
        <w:trPr>
          <w:trHeight w:val="285"/>
        </w:trPr>
        <w:tc>
          <w:tcPr>
            <w:tcW w:w="118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社会效益指标</w:t>
            </w:r>
          </w:p>
        </w:tc>
        <w:tc>
          <w:tcPr>
            <w:tcW w:w="21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社会影响力</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基本认可</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基本认可</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cs="Calibri"/>
                <w:color w:val="000000"/>
                <w:szCs w:val="21"/>
              </w:rPr>
            </w:pPr>
            <w:r>
              <w:rPr>
                <w:rFonts w:cs="Calibri"/>
                <w:color w:val="000000"/>
                <w:kern w:val="0"/>
                <w:szCs w:val="21"/>
                <w:lang/>
              </w:rPr>
              <w:t>10</w:t>
            </w:r>
          </w:p>
        </w:tc>
      </w:tr>
      <w:tr w:rsidR="005F54A6">
        <w:trPr>
          <w:trHeight w:val="285"/>
        </w:trPr>
        <w:tc>
          <w:tcPr>
            <w:tcW w:w="118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1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社会稳定水平</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基本稳定</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基本稳定</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cs="Calibri"/>
                <w:color w:val="000000"/>
                <w:szCs w:val="21"/>
              </w:rPr>
            </w:pPr>
            <w:r>
              <w:rPr>
                <w:rFonts w:cs="Calibri"/>
                <w:color w:val="000000"/>
                <w:kern w:val="0"/>
                <w:szCs w:val="21"/>
                <w:lang/>
              </w:rPr>
              <w:t>10</w:t>
            </w:r>
          </w:p>
        </w:tc>
      </w:tr>
      <w:tr w:rsidR="005F54A6">
        <w:trPr>
          <w:trHeight w:val="285"/>
        </w:trPr>
        <w:tc>
          <w:tcPr>
            <w:tcW w:w="118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1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群众安全感得到提升</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得到提升</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得到提升</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cs="Calibri"/>
                <w:color w:val="000000"/>
                <w:szCs w:val="21"/>
              </w:rPr>
            </w:pPr>
            <w:r>
              <w:rPr>
                <w:rFonts w:cs="Calibri"/>
                <w:color w:val="000000"/>
                <w:kern w:val="0"/>
                <w:szCs w:val="21"/>
                <w:lang/>
              </w:rPr>
              <w:t>10</w:t>
            </w:r>
          </w:p>
        </w:tc>
      </w:tr>
      <w:tr w:rsidR="005F54A6">
        <w:trPr>
          <w:trHeight w:val="285"/>
        </w:trPr>
        <w:tc>
          <w:tcPr>
            <w:tcW w:w="118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生态效益指标</w:t>
            </w:r>
          </w:p>
        </w:tc>
        <w:tc>
          <w:tcPr>
            <w:tcW w:w="21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指标</w:t>
            </w:r>
            <w:r>
              <w:rPr>
                <w:rFonts w:ascii="宋体" w:hAnsi="宋体" w:cs="宋体"/>
                <w:color w:val="000000"/>
                <w:kern w:val="0"/>
                <w:sz w:val="16"/>
                <w:szCs w:val="16"/>
                <w:lang/>
              </w:rPr>
              <w:t>1</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cs="Calibri"/>
                <w:color w:val="000000"/>
                <w:szCs w:val="21"/>
              </w:rPr>
            </w:pP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cs="Calibri"/>
                <w:color w:val="000000"/>
                <w:szCs w:val="21"/>
              </w:rPr>
            </w:pPr>
          </w:p>
        </w:tc>
      </w:tr>
      <w:tr w:rsidR="005F54A6">
        <w:trPr>
          <w:trHeight w:val="285"/>
        </w:trPr>
        <w:tc>
          <w:tcPr>
            <w:tcW w:w="118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1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指标</w:t>
            </w:r>
            <w:r>
              <w:rPr>
                <w:rFonts w:cs="Calibri"/>
                <w:color w:val="000000"/>
                <w:kern w:val="0"/>
                <w:sz w:val="16"/>
                <w:szCs w:val="16"/>
                <w:lang/>
              </w:rPr>
              <w:t xml:space="preserve"> </w:t>
            </w:r>
            <w:r>
              <w:rPr>
                <w:rFonts w:ascii="宋体" w:hAnsi="宋体" w:cs="宋体" w:hint="eastAsia"/>
                <w:color w:val="000000"/>
                <w:kern w:val="0"/>
                <w:sz w:val="16"/>
                <w:szCs w:val="16"/>
                <w:lang/>
              </w:rPr>
              <w:t>２</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cs="Calibri"/>
                <w:color w:val="000000"/>
                <w:szCs w:val="21"/>
              </w:rPr>
            </w:pP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cs="Calibri"/>
                <w:color w:val="000000"/>
                <w:szCs w:val="21"/>
              </w:rPr>
            </w:pPr>
          </w:p>
        </w:tc>
      </w:tr>
      <w:tr w:rsidR="005F54A6">
        <w:trPr>
          <w:trHeight w:val="285"/>
        </w:trPr>
        <w:tc>
          <w:tcPr>
            <w:tcW w:w="118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1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cs="Calibri"/>
                <w:color w:val="000000"/>
                <w:szCs w:val="21"/>
              </w:rPr>
            </w:pP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cs="Calibri"/>
                <w:color w:val="000000"/>
                <w:szCs w:val="21"/>
              </w:rPr>
            </w:pPr>
          </w:p>
        </w:tc>
      </w:tr>
      <w:tr w:rsidR="005F54A6">
        <w:trPr>
          <w:trHeight w:val="285"/>
        </w:trPr>
        <w:tc>
          <w:tcPr>
            <w:tcW w:w="118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可持续影响指标</w:t>
            </w:r>
          </w:p>
        </w:tc>
        <w:tc>
          <w:tcPr>
            <w:tcW w:w="21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指标</w:t>
            </w:r>
            <w:r>
              <w:rPr>
                <w:rFonts w:ascii="宋体" w:hAnsi="宋体" w:cs="宋体"/>
                <w:color w:val="000000"/>
                <w:kern w:val="0"/>
                <w:sz w:val="16"/>
                <w:szCs w:val="16"/>
                <w:lang/>
              </w:rPr>
              <w:t>1</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cs="Calibri"/>
                <w:color w:val="000000"/>
                <w:szCs w:val="21"/>
              </w:rPr>
            </w:pP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cs="Calibri"/>
                <w:color w:val="000000"/>
                <w:szCs w:val="21"/>
              </w:rPr>
            </w:pPr>
          </w:p>
        </w:tc>
      </w:tr>
      <w:tr w:rsidR="005F54A6">
        <w:trPr>
          <w:trHeight w:val="285"/>
        </w:trPr>
        <w:tc>
          <w:tcPr>
            <w:tcW w:w="118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1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cs="Calibri"/>
                <w:color w:val="000000"/>
                <w:szCs w:val="21"/>
              </w:rPr>
            </w:pP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cs="Calibri"/>
                <w:color w:val="000000"/>
                <w:szCs w:val="21"/>
              </w:rPr>
            </w:pPr>
          </w:p>
        </w:tc>
      </w:tr>
      <w:tr w:rsidR="005F54A6">
        <w:trPr>
          <w:trHeight w:val="384"/>
        </w:trPr>
        <w:tc>
          <w:tcPr>
            <w:tcW w:w="118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满意度指标（</w:t>
            </w:r>
            <w:r>
              <w:rPr>
                <w:rFonts w:ascii="宋体" w:hAnsi="宋体" w:cs="宋体"/>
                <w:color w:val="000000"/>
                <w:kern w:val="0"/>
                <w:sz w:val="16"/>
                <w:szCs w:val="16"/>
                <w:lang/>
              </w:rPr>
              <w:t>10</w:t>
            </w:r>
            <w:r>
              <w:rPr>
                <w:rFonts w:ascii="宋体" w:hAnsi="宋体" w:cs="宋体" w:hint="eastAsia"/>
                <w:color w:val="000000"/>
                <w:kern w:val="0"/>
                <w:sz w:val="16"/>
                <w:szCs w:val="16"/>
                <w:lang/>
              </w:rPr>
              <w:t>）</w:t>
            </w:r>
          </w:p>
        </w:tc>
        <w:tc>
          <w:tcPr>
            <w:tcW w:w="10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满意度指标</w:t>
            </w:r>
          </w:p>
        </w:tc>
        <w:tc>
          <w:tcPr>
            <w:tcW w:w="21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服务对象满意度</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w:t>
            </w:r>
            <w:r>
              <w:rPr>
                <w:rFonts w:ascii="宋体" w:hAnsi="宋体" w:cs="宋体"/>
                <w:color w:val="000000"/>
                <w:kern w:val="0"/>
                <w:sz w:val="16"/>
                <w:szCs w:val="16"/>
                <w:lang/>
              </w:rPr>
              <w:t>90%</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cs="Calibri"/>
                <w:color w:val="000000"/>
                <w:szCs w:val="21"/>
              </w:rPr>
            </w:pPr>
            <w:r>
              <w:rPr>
                <w:rFonts w:cs="Calibri"/>
                <w:color w:val="000000"/>
                <w:kern w:val="0"/>
                <w:szCs w:val="21"/>
                <w:lang/>
              </w:rPr>
              <w:t>95</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cs="Calibri"/>
                <w:color w:val="000000"/>
                <w:szCs w:val="21"/>
              </w:rPr>
            </w:pPr>
            <w:r>
              <w:rPr>
                <w:rFonts w:cs="Calibri"/>
                <w:color w:val="000000"/>
                <w:kern w:val="0"/>
                <w:szCs w:val="21"/>
                <w:lang/>
              </w:rPr>
              <w:t>10</w:t>
            </w:r>
          </w:p>
        </w:tc>
      </w:tr>
      <w:tr w:rsidR="005F54A6">
        <w:trPr>
          <w:trHeight w:val="285"/>
        </w:trPr>
        <w:tc>
          <w:tcPr>
            <w:tcW w:w="118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1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指标</w:t>
            </w:r>
            <w:r>
              <w:rPr>
                <w:rFonts w:cs="Calibri"/>
                <w:color w:val="000000"/>
                <w:kern w:val="0"/>
                <w:sz w:val="16"/>
                <w:szCs w:val="16"/>
                <w:lang/>
              </w:rPr>
              <w:t xml:space="preserve"> </w:t>
            </w:r>
            <w:r>
              <w:rPr>
                <w:rFonts w:ascii="宋体" w:hAnsi="宋体" w:cs="宋体" w:hint="eastAsia"/>
                <w:color w:val="000000"/>
                <w:kern w:val="0"/>
                <w:sz w:val="16"/>
                <w:szCs w:val="16"/>
                <w:lang/>
              </w:rPr>
              <w:t>２</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cs="Calibri"/>
                <w:color w:val="000000"/>
                <w:szCs w:val="21"/>
              </w:rPr>
            </w:pP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cs="Calibri"/>
                <w:color w:val="000000"/>
                <w:szCs w:val="21"/>
              </w:rPr>
            </w:pPr>
          </w:p>
        </w:tc>
      </w:tr>
      <w:tr w:rsidR="005F54A6">
        <w:trPr>
          <w:trHeight w:val="285"/>
        </w:trPr>
        <w:tc>
          <w:tcPr>
            <w:tcW w:w="118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2130" w:type="dxa"/>
            <w:gridSpan w:val="2"/>
            <w:tcBorders>
              <w:top w:val="single" w:sz="4" w:space="0" w:color="000000"/>
              <w:left w:val="single" w:sz="4" w:space="0" w:color="000000"/>
              <w:bottom w:val="nil"/>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w:t>
            </w:r>
          </w:p>
        </w:tc>
        <w:tc>
          <w:tcPr>
            <w:tcW w:w="106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5F54A6" w:rsidRDefault="005F54A6">
            <w:pPr>
              <w:jc w:val="center"/>
              <w:rPr>
                <w:rFonts w:cs="Calibri"/>
                <w:color w:val="000000"/>
                <w:szCs w:val="21"/>
              </w:rPr>
            </w:pPr>
          </w:p>
        </w:tc>
        <w:tc>
          <w:tcPr>
            <w:tcW w:w="106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5F54A6" w:rsidRDefault="005F54A6">
            <w:pPr>
              <w:jc w:val="center"/>
              <w:rPr>
                <w:rFonts w:cs="Calibri"/>
                <w:color w:val="000000"/>
                <w:szCs w:val="21"/>
              </w:rPr>
            </w:pPr>
          </w:p>
        </w:tc>
        <w:tc>
          <w:tcPr>
            <w:tcW w:w="240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5F54A6" w:rsidRDefault="005F54A6">
            <w:pPr>
              <w:jc w:val="center"/>
              <w:rPr>
                <w:rFonts w:cs="Calibri"/>
                <w:color w:val="000000"/>
                <w:szCs w:val="21"/>
              </w:rPr>
            </w:pPr>
          </w:p>
        </w:tc>
      </w:tr>
      <w:tr w:rsidR="005F54A6">
        <w:trPr>
          <w:trHeight w:val="432"/>
        </w:trPr>
        <w:tc>
          <w:tcPr>
            <w:tcW w:w="118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预算执行率（</w:t>
            </w:r>
            <w:r>
              <w:rPr>
                <w:rFonts w:ascii="宋体" w:hAnsi="宋体" w:cs="宋体"/>
                <w:color w:val="000000"/>
                <w:kern w:val="0"/>
                <w:sz w:val="16"/>
                <w:szCs w:val="16"/>
                <w:lang/>
              </w:rPr>
              <w:t>10</w:t>
            </w:r>
            <w:r>
              <w:rPr>
                <w:rFonts w:ascii="宋体" w:hAnsi="宋体" w:cs="宋体" w:hint="eastAsia"/>
                <w:color w:val="000000"/>
                <w:kern w:val="0"/>
                <w:sz w:val="16"/>
                <w:szCs w:val="16"/>
                <w:lang/>
              </w:rPr>
              <w:t>）</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预算执行率</w:t>
            </w:r>
          </w:p>
        </w:tc>
        <w:tc>
          <w:tcPr>
            <w:tcW w:w="21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cs="Calibri"/>
                <w:color w:val="000000"/>
                <w:szCs w:val="21"/>
              </w:rPr>
            </w:pPr>
            <w:r>
              <w:rPr>
                <w:rFonts w:cs="Calibri"/>
                <w:color w:val="000000"/>
                <w:kern w:val="0"/>
                <w:szCs w:val="21"/>
                <w:lang/>
              </w:rPr>
              <w:t>95</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cs="Calibri"/>
                <w:color w:val="000000"/>
                <w:szCs w:val="21"/>
              </w:rPr>
            </w:pPr>
            <w:r>
              <w:rPr>
                <w:rFonts w:cs="Calibri"/>
                <w:color w:val="000000"/>
                <w:kern w:val="0"/>
                <w:szCs w:val="21"/>
                <w:lang/>
              </w:rPr>
              <w:t>100</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cs="Calibri"/>
                <w:color w:val="000000"/>
                <w:szCs w:val="21"/>
              </w:rPr>
            </w:pPr>
            <w:r>
              <w:rPr>
                <w:rFonts w:cs="Calibri"/>
                <w:color w:val="000000"/>
                <w:kern w:val="0"/>
                <w:szCs w:val="21"/>
                <w:lang/>
              </w:rPr>
              <w:t>10</w:t>
            </w:r>
          </w:p>
        </w:tc>
      </w:tr>
      <w:tr w:rsidR="005F54A6">
        <w:trPr>
          <w:trHeight w:val="285"/>
        </w:trPr>
        <w:tc>
          <w:tcPr>
            <w:tcW w:w="118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c>
          <w:tcPr>
            <w:tcW w:w="639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总分</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center"/>
              <w:textAlignment w:val="center"/>
              <w:rPr>
                <w:rFonts w:cs="Calibri"/>
                <w:color w:val="000000"/>
                <w:szCs w:val="21"/>
              </w:rPr>
            </w:pPr>
            <w:r>
              <w:rPr>
                <w:rFonts w:cs="Calibri"/>
                <w:color w:val="000000"/>
                <w:kern w:val="0"/>
                <w:szCs w:val="21"/>
                <w:lang/>
              </w:rPr>
              <w:t>100</w:t>
            </w:r>
          </w:p>
        </w:tc>
      </w:tr>
      <w:tr w:rsidR="005F54A6">
        <w:trPr>
          <w:trHeight w:val="630"/>
        </w:trPr>
        <w:tc>
          <w:tcPr>
            <w:tcW w:w="118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五、</w:t>
            </w:r>
            <w:r>
              <w:rPr>
                <w:rFonts w:cs="Calibri"/>
                <w:color w:val="000000"/>
                <w:kern w:val="0"/>
                <w:sz w:val="16"/>
                <w:szCs w:val="16"/>
                <w:lang/>
              </w:rPr>
              <w:t xml:space="preserve"> </w:t>
            </w:r>
            <w:r>
              <w:rPr>
                <w:rFonts w:ascii="宋体" w:hAnsi="宋体" w:cs="宋体" w:hint="eastAsia"/>
                <w:color w:val="000000"/>
                <w:kern w:val="0"/>
                <w:sz w:val="16"/>
                <w:szCs w:val="16"/>
                <w:lang/>
              </w:rPr>
              <w:t>存在问题、原因及下一步整改措施</w:t>
            </w:r>
          </w:p>
        </w:tc>
        <w:tc>
          <w:tcPr>
            <w:tcW w:w="879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无</w:t>
            </w:r>
          </w:p>
        </w:tc>
      </w:tr>
      <w:tr w:rsidR="005F54A6">
        <w:trPr>
          <w:trHeight w:val="270"/>
        </w:trPr>
        <w:tc>
          <w:tcPr>
            <w:tcW w:w="0" w:type="auto"/>
            <w:gridSpan w:val="2"/>
            <w:tcBorders>
              <w:top w:val="single" w:sz="4" w:space="0" w:color="000000"/>
              <w:left w:val="nil"/>
              <w:bottom w:val="nil"/>
              <w:right w:val="nil"/>
            </w:tcBorders>
            <w:noWrap/>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填报人：张翠霞</w:t>
            </w:r>
          </w:p>
        </w:tc>
        <w:tc>
          <w:tcPr>
            <w:tcW w:w="0" w:type="auto"/>
            <w:tcBorders>
              <w:top w:val="nil"/>
              <w:left w:val="nil"/>
              <w:bottom w:val="nil"/>
              <w:right w:val="nil"/>
            </w:tcBorders>
            <w:noWrap/>
            <w:tcMar>
              <w:top w:w="15" w:type="dxa"/>
              <w:left w:w="15" w:type="dxa"/>
              <w:right w:w="15" w:type="dxa"/>
            </w:tcMar>
            <w:vAlign w:val="center"/>
          </w:tcPr>
          <w:p w:rsidR="005F54A6" w:rsidRDefault="005F54A6">
            <w:pPr>
              <w:jc w:val="center"/>
              <w:rPr>
                <w:rFonts w:ascii="宋体" w:cs="宋体"/>
                <w:color w:val="000000"/>
                <w:sz w:val="16"/>
                <w:szCs w:val="16"/>
              </w:rPr>
            </w:pPr>
          </w:p>
        </w:tc>
        <w:tc>
          <w:tcPr>
            <w:tcW w:w="0" w:type="auto"/>
            <w:tcBorders>
              <w:top w:val="nil"/>
              <w:left w:val="nil"/>
              <w:bottom w:val="nil"/>
              <w:right w:val="nil"/>
            </w:tcBorders>
            <w:noWrap/>
            <w:tcMar>
              <w:top w:w="15" w:type="dxa"/>
              <w:left w:w="15" w:type="dxa"/>
              <w:right w:w="15" w:type="dxa"/>
            </w:tcMar>
            <w:vAlign w:val="center"/>
          </w:tcPr>
          <w:p w:rsidR="005F54A6" w:rsidRDefault="005F54A6">
            <w:pPr>
              <w:jc w:val="center"/>
              <w:rPr>
                <w:rFonts w:ascii="宋体" w:cs="宋体"/>
                <w:color w:val="000000"/>
                <w:sz w:val="16"/>
                <w:szCs w:val="16"/>
              </w:rPr>
            </w:pPr>
          </w:p>
        </w:tc>
        <w:tc>
          <w:tcPr>
            <w:tcW w:w="0" w:type="auto"/>
            <w:tcBorders>
              <w:top w:val="nil"/>
              <w:left w:val="nil"/>
              <w:bottom w:val="nil"/>
              <w:right w:val="nil"/>
            </w:tcBorders>
            <w:noWrap/>
            <w:tcMar>
              <w:top w:w="15" w:type="dxa"/>
              <w:left w:w="15" w:type="dxa"/>
              <w:right w:w="15" w:type="dxa"/>
            </w:tcMar>
            <w:vAlign w:val="center"/>
          </w:tcPr>
          <w:p w:rsidR="005F54A6" w:rsidRDefault="005F54A6">
            <w:pPr>
              <w:jc w:val="center"/>
              <w:rPr>
                <w:rFonts w:ascii="宋体" w:cs="宋体"/>
                <w:color w:val="000000"/>
                <w:sz w:val="16"/>
                <w:szCs w:val="16"/>
              </w:rPr>
            </w:pPr>
          </w:p>
        </w:tc>
        <w:tc>
          <w:tcPr>
            <w:tcW w:w="0" w:type="auto"/>
            <w:tcBorders>
              <w:top w:val="nil"/>
              <w:left w:val="nil"/>
              <w:bottom w:val="nil"/>
              <w:right w:val="nil"/>
            </w:tcBorders>
            <w:noWrap/>
            <w:tcMar>
              <w:top w:w="15" w:type="dxa"/>
              <w:left w:w="15" w:type="dxa"/>
              <w:right w:w="15" w:type="dxa"/>
            </w:tcMar>
            <w:vAlign w:val="center"/>
          </w:tcPr>
          <w:p w:rsidR="005F54A6" w:rsidRDefault="005F54A6">
            <w:pPr>
              <w:jc w:val="center"/>
              <w:rPr>
                <w:rFonts w:ascii="宋体" w:cs="宋体"/>
                <w:color w:val="000000"/>
                <w:sz w:val="16"/>
                <w:szCs w:val="16"/>
              </w:rPr>
            </w:pPr>
          </w:p>
        </w:tc>
        <w:tc>
          <w:tcPr>
            <w:tcW w:w="0" w:type="auto"/>
            <w:tcBorders>
              <w:top w:val="nil"/>
              <w:left w:val="nil"/>
              <w:bottom w:val="nil"/>
              <w:right w:val="nil"/>
            </w:tcBorders>
            <w:noWrap/>
            <w:tcMar>
              <w:top w:w="15" w:type="dxa"/>
              <w:left w:w="15" w:type="dxa"/>
              <w:right w:w="15" w:type="dxa"/>
            </w:tcMar>
            <w:vAlign w:val="center"/>
          </w:tcPr>
          <w:p w:rsidR="005F54A6" w:rsidRDefault="005F54A6">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联系电话：</w:t>
            </w:r>
          </w:p>
        </w:tc>
        <w:tc>
          <w:tcPr>
            <w:tcW w:w="0" w:type="auto"/>
            <w:tcBorders>
              <w:top w:val="nil"/>
              <w:left w:val="nil"/>
              <w:bottom w:val="nil"/>
              <w:right w:val="nil"/>
            </w:tcBorders>
            <w:noWrap/>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color w:val="000000"/>
                <w:kern w:val="0"/>
                <w:sz w:val="16"/>
                <w:szCs w:val="16"/>
                <w:lang/>
              </w:rPr>
              <w:t>8189824</w:t>
            </w:r>
          </w:p>
        </w:tc>
      </w:tr>
      <w:tr w:rsidR="005F54A6">
        <w:trPr>
          <w:trHeight w:val="312"/>
        </w:trPr>
        <w:tc>
          <w:tcPr>
            <w:tcW w:w="9975" w:type="dxa"/>
            <w:gridSpan w:val="8"/>
            <w:vMerge w:val="restart"/>
            <w:tcBorders>
              <w:top w:val="nil"/>
              <w:left w:val="nil"/>
              <w:bottom w:val="nil"/>
              <w:right w:val="nil"/>
            </w:tcBorders>
            <w:tcMar>
              <w:top w:w="15" w:type="dxa"/>
              <w:left w:w="15" w:type="dxa"/>
              <w:right w:w="15" w:type="dxa"/>
            </w:tcMar>
            <w:vAlign w:val="center"/>
          </w:tcPr>
          <w:p w:rsidR="005F54A6" w:rsidRDefault="005F54A6">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评价总分设置为</w:t>
            </w:r>
            <w:r>
              <w:rPr>
                <w:rFonts w:ascii="宋体" w:hAnsi="宋体" w:cs="宋体"/>
                <w:color w:val="000000"/>
                <w:kern w:val="0"/>
                <w:sz w:val="16"/>
                <w:szCs w:val="16"/>
                <w:lang/>
              </w:rPr>
              <w:t>100</w:t>
            </w:r>
            <w:r>
              <w:rPr>
                <w:rFonts w:ascii="宋体" w:hAnsi="宋体" w:cs="宋体" w:hint="eastAsia"/>
                <w:color w:val="000000"/>
                <w:kern w:val="0"/>
                <w:sz w:val="16"/>
                <w:szCs w:val="16"/>
                <w:lang/>
              </w:rPr>
              <w:t>分，得分与等级对应关系为：</w:t>
            </w:r>
            <w:r>
              <w:rPr>
                <w:rFonts w:ascii="宋体" w:hAnsi="宋体" w:cs="宋体"/>
                <w:color w:val="000000"/>
                <w:kern w:val="0"/>
                <w:sz w:val="16"/>
                <w:szCs w:val="16"/>
                <w:lang/>
              </w:rPr>
              <w:t>90</w:t>
            </w:r>
            <w:r>
              <w:rPr>
                <w:rFonts w:ascii="宋体" w:hAnsi="宋体" w:cs="宋体" w:hint="eastAsia"/>
                <w:color w:val="000000"/>
                <w:kern w:val="0"/>
                <w:sz w:val="16"/>
                <w:szCs w:val="16"/>
                <w:lang/>
              </w:rPr>
              <w:t>分及以上为优、</w:t>
            </w:r>
            <w:r>
              <w:rPr>
                <w:rFonts w:ascii="宋体" w:hAnsi="宋体" w:cs="宋体"/>
                <w:color w:val="000000"/>
                <w:kern w:val="0"/>
                <w:sz w:val="16"/>
                <w:szCs w:val="16"/>
                <w:lang/>
              </w:rPr>
              <w:t>80</w:t>
            </w:r>
            <w:r>
              <w:rPr>
                <w:rFonts w:ascii="宋体" w:hAnsi="宋体" w:cs="宋体" w:hint="eastAsia"/>
                <w:color w:val="000000"/>
                <w:kern w:val="0"/>
                <w:sz w:val="16"/>
                <w:szCs w:val="16"/>
                <w:lang/>
              </w:rPr>
              <w:t>（含）</w:t>
            </w:r>
            <w:r>
              <w:rPr>
                <w:rFonts w:ascii="宋体" w:hAnsi="宋体" w:cs="宋体"/>
                <w:color w:val="000000"/>
                <w:kern w:val="0"/>
                <w:sz w:val="16"/>
                <w:szCs w:val="16"/>
                <w:lang/>
              </w:rPr>
              <w:t>-89</w:t>
            </w:r>
            <w:r>
              <w:rPr>
                <w:rFonts w:ascii="宋体" w:hAnsi="宋体" w:cs="宋体" w:hint="eastAsia"/>
                <w:color w:val="000000"/>
                <w:kern w:val="0"/>
                <w:sz w:val="16"/>
                <w:szCs w:val="16"/>
                <w:lang/>
              </w:rPr>
              <w:t>分为良、</w:t>
            </w:r>
            <w:r>
              <w:rPr>
                <w:rFonts w:ascii="宋体" w:hAnsi="宋体" w:cs="宋体"/>
                <w:color w:val="000000"/>
                <w:kern w:val="0"/>
                <w:sz w:val="16"/>
                <w:szCs w:val="16"/>
                <w:lang/>
              </w:rPr>
              <w:t>60</w:t>
            </w:r>
            <w:r>
              <w:rPr>
                <w:rFonts w:ascii="宋体" w:hAnsi="宋体" w:cs="宋体" w:hint="eastAsia"/>
                <w:color w:val="000000"/>
                <w:kern w:val="0"/>
                <w:sz w:val="16"/>
                <w:szCs w:val="16"/>
                <w:lang/>
              </w:rPr>
              <w:t>（含）</w:t>
            </w:r>
            <w:r>
              <w:rPr>
                <w:rFonts w:ascii="宋体" w:hAnsi="宋体" w:cs="宋体"/>
                <w:color w:val="000000"/>
                <w:kern w:val="0"/>
                <w:sz w:val="16"/>
                <w:szCs w:val="16"/>
                <w:lang/>
              </w:rPr>
              <w:t>-79</w:t>
            </w:r>
            <w:r>
              <w:rPr>
                <w:rFonts w:ascii="宋体" w:hAnsi="宋体" w:cs="宋体" w:hint="eastAsia"/>
                <w:color w:val="000000"/>
                <w:kern w:val="0"/>
                <w:sz w:val="16"/>
                <w:szCs w:val="16"/>
                <w:lang/>
              </w:rPr>
              <w:t>分为中、</w:t>
            </w:r>
            <w:r>
              <w:rPr>
                <w:rFonts w:ascii="宋体" w:hAnsi="宋体" w:cs="宋体"/>
                <w:color w:val="000000"/>
                <w:kern w:val="0"/>
                <w:sz w:val="16"/>
                <w:szCs w:val="16"/>
                <w:lang/>
              </w:rPr>
              <w:t>60</w:t>
            </w:r>
            <w:r>
              <w:rPr>
                <w:rFonts w:ascii="宋体" w:hAnsi="宋体" w:cs="宋体" w:hint="eastAsia"/>
                <w:color w:val="000000"/>
                <w:kern w:val="0"/>
                <w:sz w:val="16"/>
                <w:szCs w:val="16"/>
                <w:lang/>
              </w:rPr>
              <w:t>分以下为差。</w:t>
            </w:r>
          </w:p>
        </w:tc>
      </w:tr>
      <w:tr w:rsidR="005F54A6">
        <w:trPr>
          <w:trHeight w:val="312"/>
        </w:trPr>
        <w:tc>
          <w:tcPr>
            <w:tcW w:w="9975" w:type="dxa"/>
            <w:gridSpan w:val="8"/>
            <w:vMerge/>
            <w:tcBorders>
              <w:top w:val="nil"/>
              <w:left w:val="nil"/>
              <w:bottom w:val="nil"/>
              <w:right w:val="nil"/>
            </w:tcBorders>
            <w:tcMar>
              <w:top w:w="15" w:type="dxa"/>
              <w:left w:w="15" w:type="dxa"/>
              <w:right w:w="15" w:type="dxa"/>
            </w:tcMar>
            <w:vAlign w:val="center"/>
          </w:tcPr>
          <w:p w:rsidR="005F54A6" w:rsidRDefault="005F54A6">
            <w:pPr>
              <w:jc w:val="center"/>
              <w:rPr>
                <w:rFonts w:ascii="宋体" w:cs="宋体"/>
                <w:color w:val="000000"/>
                <w:sz w:val="16"/>
                <w:szCs w:val="16"/>
              </w:rPr>
            </w:pPr>
          </w:p>
        </w:tc>
      </w:tr>
    </w:tbl>
    <w:p w:rsidR="005F54A6" w:rsidRDefault="005F54A6">
      <w:pPr>
        <w:spacing w:line="520" w:lineRule="exact"/>
        <w:ind w:firstLineChars="200" w:firstLine="640"/>
        <w:rPr>
          <w:rFonts w:ascii="仿宋" w:eastAsia="仿宋" w:hAnsi="仿宋" w:cs="仿宋"/>
          <w:sz w:val="32"/>
          <w:szCs w:val="32"/>
        </w:rPr>
      </w:pPr>
    </w:p>
    <w:p w:rsidR="005F54A6" w:rsidRDefault="005F54A6">
      <w:pPr>
        <w:numPr>
          <w:ilvl w:val="0"/>
          <w:numId w:val="1"/>
        </w:numPr>
        <w:adjustRightInd w:val="0"/>
        <w:snapToGrid w:val="0"/>
        <w:spacing w:line="580" w:lineRule="exact"/>
        <w:ind w:leftChars="200" w:left="42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部门评价项目绩效评价结果</w:t>
      </w:r>
    </w:p>
    <w:p w:rsidR="005F54A6" w:rsidRDefault="005F54A6" w:rsidP="0023632E">
      <w:pPr>
        <w:adjustRightInd w:val="0"/>
        <w:snapToGrid w:val="0"/>
        <w:spacing w:line="580" w:lineRule="exact"/>
        <w:ind w:leftChars="200" w:left="420"/>
        <w:rPr>
          <w:rFonts w:ascii="仿宋_GB2312" w:eastAsia="仿宋_GB2312" w:hAnsi="仿宋_GB2312" w:cs="仿宋_GB2312"/>
          <w:b/>
          <w:bCs/>
          <w:sz w:val="32"/>
          <w:szCs w:val="32"/>
        </w:rPr>
      </w:pPr>
      <w:r>
        <w:rPr>
          <w:rFonts w:ascii="仿宋_GB2312" w:eastAsia="仿宋_GB2312" w:hAnsi="仿宋_GB2312" w:cs="仿宋_GB2312" w:hint="eastAsia"/>
          <w:sz w:val="32"/>
          <w:szCs w:val="32"/>
        </w:rPr>
        <w:t xml:space="preserve">　　根据预算绩效管理要求，为了有序推进我局全面实施预算绩效管理工作，提高财政资金使用效益，评价资金使用是否达到预期目标，资金管理是否规范，本部门组织对</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年度一般公共预算项目支出全面开展绩效自评，</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年度丰南区公安局项目预算资金共计</w:t>
      </w:r>
      <w:r>
        <w:rPr>
          <w:rFonts w:ascii="仿宋_GB2312" w:eastAsia="仿宋_GB2312" w:hAnsi="仿宋_GB2312" w:cs="仿宋_GB2312"/>
          <w:sz w:val="32"/>
          <w:szCs w:val="32"/>
        </w:rPr>
        <w:t>7019.97</w:t>
      </w:r>
      <w:r>
        <w:rPr>
          <w:rFonts w:ascii="仿宋_GB2312" w:eastAsia="仿宋_GB2312" w:hAnsi="仿宋_GB2312" w:cs="仿宋_GB2312" w:hint="eastAsia"/>
          <w:sz w:val="32"/>
          <w:szCs w:val="32"/>
        </w:rPr>
        <w:t>万元，涉及项目</w:t>
      </w:r>
      <w:r>
        <w:rPr>
          <w:rFonts w:ascii="仿宋_GB2312" w:eastAsia="仿宋_GB2312" w:hAnsi="仿宋_GB2312" w:cs="仿宋_GB2312"/>
          <w:sz w:val="32"/>
          <w:szCs w:val="32"/>
        </w:rPr>
        <w:t>61</w:t>
      </w:r>
      <w:r>
        <w:rPr>
          <w:rFonts w:ascii="仿宋_GB2312" w:eastAsia="仿宋_GB2312" w:hAnsi="仿宋_GB2312" w:cs="仿宋_GB2312" w:hint="eastAsia"/>
          <w:sz w:val="32"/>
          <w:szCs w:val="32"/>
        </w:rPr>
        <w:t>个，实际到位金额为</w:t>
      </w:r>
      <w:r>
        <w:rPr>
          <w:rFonts w:ascii="仿宋_GB2312" w:eastAsia="仿宋_GB2312" w:hAnsi="仿宋_GB2312" w:cs="仿宋_GB2312"/>
          <w:sz w:val="32"/>
          <w:szCs w:val="32"/>
        </w:rPr>
        <w:t>7019.97</w:t>
      </w:r>
      <w:r>
        <w:rPr>
          <w:rFonts w:ascii="仿宋_GB2312" w:eastAsia="仿宋_GB2312" w:hAnsi="仿宋_GB2312" w:cs="仿宋_GB2312" w:hint="eastAsia"/>
          <w:sz w:val="32"/>
          <w:szCs w:val="32"/>
        </w:rPr>
        <w:t>万元，执行</w:t>
      </w:r>
      <w:r>
        <w:rPr>
          <w:rFonts w:ascii="仿宋_GB2312" w:eastAsia="仿宋_GB2312" w:hAnsi="仿宋_GB2312" w:cs="仿宋_GB2312"/>
          <w:sz w:val="32"/>
          <w:szCs w:val="32"/>
        </w:rPr>
        <w:t>6979.84</w:t>
      </w:r>
      <w:r>
        <w:rPr>
          <w:rFonts w:ascii="仿宋_GB2312" w:eastAsia="仿宋_GB2312" w:hAnsi="仿宋_GB2312" w:cs="仿宋_GB2312" w:hint="eastAsia"/>
          <w:sz w:val="32"/>
          <w:szCs w:val="32"/>
        </w:rPr>
        <w:t>万元，预算执行率为</w:t>
      </w:r>
      <w:r>
        <w:rPr>
          <w:rFonts w:ascii="仿宋_GB2312" w:eastAsia="仿宋_GB2312" w:hAnsi="仿宋_GB2312" w:cs="仿宋_GB2312"/>
          <w:sz w:val="32"/>
          <w:szCs w:val="32"/>
        </w:rPr>
        <w:t>99.43%</w:t>
      </w:r>
      <w:r>
        <w:rPr>
          <w:rFonts w:ascii="仿宋_GB2312" w:eastAsia="仿宋_GB2312" w:hAnsi="仿宋_GB2312" w:cs="仿宋_GB2312" w:hint="eastAsia"/>
          <w:sz w:val="32"/>
          <w:szCs w:val="32"/>
        </w:rPr>
        <w:t>。基本实现了年初预算制定的预算绩效目标。</w:t>
      </w:r>
    </w:p>
    <w:p w:rsidR="005F54A6" w:rsidRDefault="005F54A6">
      <w:pPr>
        <w:adjustRightInd w:val="0"/>
        <w:snapToGrid w:val="0"/>
        <w:spacing w:line="580" w:lineRule="exact"/>
        <w:ind w:firstLineChars="200" w:firstLine="640"/>
        <w:rPr>
          <w:rFonts w:ascii="楷体_GB2312" w:eastAsia="楷体_GB2312" w:hAnsi="Times New Roman" w:cs="DengXian-Bold"/>
          <w:b/>
          <w:bCs/>
          <w:sz w:val="32"/>
          <w:szCs w:val="32"/>
        </w:rPr>
      </w:pPr>
      <w:r>
        <w:rPr>
          <w:rFonts w:ascii="黑体" w:eastAsia="黑体" w:cs="Times New Roman" w:hint="eastAsia"/>
          <w:sz w:val="32"/>
          <w:szCs w:val="32"/>
        </w:rPr>
        <w:t>十、其他需要说明的情况</w:t>
      </w:r>
    </w:p>
    <w:p w:rsidR="005F54A6" w:rsidRDefault="005F54A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sz w:val="32"/>
          <w:szCs w:val="32"/>
        </w:rPr>
        <w:t xml:space="preserve">1. </w:t>
      </w: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2022</w:t>
      </w:r>
      <w:r>
        <w:rPr>
          <w:rFonts w:ascii="仿宋_GB2312" w:eastAsia="仿宋_GB2312" w:hAnsi="Times New Roman" w:cs="DengXian-Regular" w:hint="eastAsia"/>
          <w:sz w:val="32"/>
          <w:szCs w:val="32"/>
        </w:rPr>
        <w:t>年度国有资本经营预算财政拨款、政府性基金预算财政拨款无收支及结转结余情况，故国有资本经营预算财政拨款、政府性基金预算财政拨款表以空表列示。</w:t>
      </w:r>
    </w:p>
    <w:p w:rsidR="005F54A6" w:rsidRDefault="005F54A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sz w:val="32"/>
          <w:szCs w:val="32"/>
        </w:rPr>
        <w:t xml:space="preserve">2. </w:t>
      </w:r>
      <w:r>
        <w:rPr>
          <w:rFonts w:ascii="仿宋_GB2312" w:eastAsia="仿宋_GB2312" w:hAnsi="Times New Roman" w:cs="DengXian-Regular" w:hint="eastAsia"/>
          <w:sz w:val="32"/>
          <w:szCs w:val="32"/>
        </w:rPr>
        <w:t>由于决算公开表格中金额数值应当保留两位小数，公开数据为四舍五入计算结果，个别数据合计项与分项之和存在小数点后差额，特此说明。</w:t>
      </w:r>
    </w:p>
    <w:p w:rsidR="005F54A6" w:rsidRDefault="005F54A6">
      <w:pPr>
        <w:widowControl/>
        <w:spacing w:line="580" w:lineRule="exact"/>
        <w:ind w:firstLineChars="200" w:firstLine="883"/>
        <w:jc w:val="left"/>
        <w:rPr>
          <w:rFonts w:ascii="宋体" w:cs="MS-UIGothic,Bold"/>
          <w:b/>
          <w:bCs/>
          <w:kern w:val="0"/>
          <w:sz w:val="44"/>
          <w:szCs w:val="44"/>
        </w:rPr>
      </w:pPr>
    </w:p>
    <w:p w:rsidR="005F54A6" w:rsidRDefault="005F54A6">
      <w:pPr>
        <w:rPr>
          <w:rFonts w:ascii="仿宋_GB2312" w:eastAsia="仿宋_GB2312" w:hAnsi="宋体" w:cs="ArialUnicodeMS"/>
          <w:sz w:val="32"/>
          <w:szCs w:val="32"/>
        </w:rPr>
      </w:pPr>
    </w:p>
    <w:p w:rsidR="005F54A6" w:rsidRDefault="005F54A6">
      <w:pPr>
        <w:rPr>
          <w:rFonts w:ascii="仿宋_GB2312" w:eastAsia="仿宋_GB2312" w:hAnsi="宋体" w:cs="ArialUnicodeMS"/>
          <w:sz w:val="32"/>
          <w:szCs w:val="32"/>
        </w:rPr>
      </w:pPr>
    </w:p>
    <w:p w:rsidR="005F54A6" w:rsidRDefault="005F54A6">
      <w:pPr>
        <w:rPr>
          <w:rFonts w:ascii="仿宋_GB2312" w:eastAsia="仿宋_GB2312" w:hAnsi="宋体" w:cs="ArialUnicodeMS"/>
          <w:sz w:val="32"/>
          <w:szCs w:val="32"/>
        </w:rPr>
      </w:pPr>
    </w:p>
    <w:p w:rsidR="005F54A6" w:rsidRDefault="005F54A6">
      <w:pPr>
        <w:rPr>
          <w:rFonts w:ascii="仿宋_GB2312" w:eastAsia="仿宋_GB2312" w:hAnsi="宋体" w:cs="ArialUnicodeMS"/>
          <w:sz w:val="32"/>
          <w:szCs w:val="32"/>
        </w:rPr>
      </w:pPr>
    </w:p>
    <w:p w:rsidR="005F54A6" w:rsidRDefault="005F54A6">
      <w:pPr>
        <w:rPr>
          <w:rFonts w:ascii="仿宋_GB2312" w:eastAsia="仿宋_GB2312" w:hAnsi="宋体" w:cs="ArialUnicodeMS"/>
          <w:sz w:val="32"/>
          <w:szCs w:val="32"/>
        </w:rPr>
      </w:pPr>
    </w:p>
    <w:p w:rsidR="005F54A6" w:rsidRDefault="005F54A6">
      <w:pPr>
        <w:widowControl/>
        <w:jc w:val="center"/>
        <w:rPr>
          <w:rFonts w:ascii="黑体" w:eastAsia="黑体" w:hAnsi="黑体" w:cs="黑体"/>
          <w:color w:val="000000"/>
          <w:sz w:val="44"/>
          <w:szCs w:val="44"/>
        </w:rPr>
      </w:pPr>
    </w:p>
    <w:p w:rsidR="005F54A6" w:rsidRDefault="005F54A6">
      <w:pPr>
        <w:widowControl/>
        <w:jc w:val="center"/>
        <w:rPr>
          <w:rFonts w:ascii="黑体" w:eastAsia="黑体" w:hAnsi="黑体" w:cs="黑体"/>
          <w:color w:val="000000"/>
          <w:sz w:val="44"/>
          <w:szCs w:val="44"/>
        </w:rPr>
      </w:pPr>
    </w:p>
    <w:p w:rsidR="005F54A6" w:rsidRDefault="005F54A6">
      <w:pPr>
        <w:widowControl/>
        <w:jc w:val="center"/>
        <w:rPr>
          <w:rFonts w:ascii="黑体" w:eastAsia="黑体" w:hAnsi="黑体" w:cs="黑体"/>
          <w:color w:val="000000"/>
          <w:sz w:val="44"/>
          <w:szCs w:val="44"/>
        </w:rPr>
      </w:pPr>
    </w:p>
    <w:p w:rsidR="005F54A6" w:rsidRDefault="005F54A6">
      <w:pPr>
        <w:widowControl/>
        <w:jc w:val="center"/>
        <w:rPr>
          <w:rFonts w:ascii="黑体" w:eastAsia="黑体" w:hAnsi="黑体" w:cs="黑体"/>
          <w:color w:val="000000"/>
          <w:sz w:val="44"/>
          <w:szCs w:val="44"/>
        </w:rPr>
      </w:pPr>
    </w:p>
    <w:p w:rsidR="005F54A6" w:rsidRDefault="005F54A6">
      <w:pPr>
        <w:widowControl/>
        <w:jc w:val="center"/>
        <w:rPr>
          <w:rFonts w:ascii="黑体" w:eastAsia="黑体" w:hAnsi="黑体" w:cs="黑体"/>
          <w:color w:val="000000"/>
          <w:sz w:val="44"/>
          <w:szCs w:val="44"/>
        </w:rPr>
      </w:pPr>
    </w:p>
    <w:p w:rsidR="005F54A6" w:rsidRDefault="005F54A6">
      <w:pPr>
        <w:widowControl/>
        <w:jc w:val="center"/>
        <w:rPr>
          <w:rFonts w:ascii="黑体" w:eastAsia="黑体" w:hAnsi="黑体" w:cs="黑体"/>
          <w:color w:val="000000"/>
          <w:sz w:val="44"/>
          <w:szCs w:val="44"/>
        </w:rPr>
      </w:pPr>
    </w:p>
    <w:p w:rsidR="005F54A6" w:rsidRDefault="005F54A6">
      <w:pPr>
        <w:widowControl/>
        <w:jc w:val="center"/>
        <w:rPr>
          <w:rFonts w:ascii="黑体" w:eastAsia="黑体" w:hAnsi="黑体" w:cs="黑体"/>
          <w:color w:val="000000"/>
          <w:sz w:val="44"/>
          <w:szCs w:val="44"/>
        </w:rPr>
      </w:pPr>
    </w:p>
    <w:p w:rsidR="005F54A6" w:rsidRDefault="005F54A6">
      <w:pPr>
        <w:widowControl/>
        <w:jc w:val="center"/>
        <w:rPr>
          <w:rFonts w:ascii="黑体" w:eastAsia="黑体" w:hAnsi="黑体" w:cs="黑体"/>
          <w:color w:val="000000"/>
          <w:sz w:val="44"/>
          <w:szCs w:val="44"/>
        </w:rPr>
      </w:pPr>
    </w:p>
    <w:p w:rsidR="005F54A6" w:rsidRDefault="005F54A6">
      <w:pPr>
        <w:widowControl/>
        <w:jc w:val="center"/>
        <w:rPr>
          <w:rFonts w:ascii="黑体" w:eastAsia="黑体" w:hAnsi="黑体" w:cs="黑体"/>
          <w:color w:val="000000"/>
          <w:sz w:val="44"/>
          <w:szCs w:val="44"/>
        </w:rPr>
      </w:pPr>
    </w:p>
    <w:p w:rsidR="005F54A6" w:rsidRDefault="005F54A6">
      <w:pPr>
        <w:widowControl/>
        <w:jc w:val="center"/>
        <w:rPr>
          <w:rFonts w:ascii="黑体" w:eastAsia="黑体" w:hAnsi="黑体" w:cs="黑体"/>
          <w:color w:val="000000"/>
          <w:sz w:val="44"/>
          <w:szCs w:val="44"/>
        </w:rPr>
      </w:pPr>
    </w:p>
    <w:p w:rsidR="005F54A6" w:rsidRDefault="005F54A6">
      <w:pPr>
        <w:widowControl/>
        <w:jc w:val="center"/>
        <w:rPr>
          <w:rFonts w:ascii="黑体" w:eastAsia="黑体" w:hAnsi="黑体" w:cs="黑体"/>
          <w:color w:val="000000"/>
          <w:sz w:val="44"/>
          <w:szCs w:val="44"/>
        </w:rPr>
      </w:pPr>
    </w:p>
    <w:p w:rsidR="005F54A6" w:rsidRDefault="005F54A6">
      <w:pPr>
        <w:widowControl/>
        <w:jc w:val="center"/>
        <w:rPr>
          <w:rFonts w:ascii="黑体" w:eastAsia="黑体" w:hAnsi="黑体" w:cs="黑体"/>
          <w:color w:val="000000"/>
          <w:sz w:val="44"/>
          <w:szCs w:val="44"/>
        </w:rPr>
      </w:pPr>
    </w:p>
    <w:p w:rsidR="005F54A6" w:rsidRDefault="005F54A6">
      <w:pPr>
        <w:widowControl/>
        <w:jc w:val="center"/>
        <w:rPr>
          <w:rFonts w:ascii="黑体" w:eastAsia="黑体" w:hAnsi="黑体" w:cs="黑体"/>
          <w:color w:val="000000"/>
          <w:sz w:val="44"/>
          <w:szCs w:val="44"/>
        </w:rPr>
      </w:pPr>
    </w:p>
    <w:p w:rsidR="005F54A6" w:rsidRDefault="005F54A6">
      <w:pPr>
        <w:widowControl/>
        <w:jc w:val="center"/>
        <w:rPr>
          <w:rFonts w:ascii="黑体" w:eastAsia="黑体" w:hAnsi="黑体" w:cs="黑体"/>
          <w:color w:val="000000"/>
          <w:sz w:val="44"/>
          <w:szCs w:val="44"/>
        </w:rPr>
      </w:pPr>
    </w:p>
    <w:p w:rsidR="005F54A6" w:rsidRDefault="005F54A6">
      <w:pPr>
        <w:widowControl/>
        <w:jc w:val="center"/>
        <w:rPr>
          <w:rFonts w:ascii="黑体" w:eastAsia="黑体" w:hAnsi="黑体" w:cs="黑体"/>
          <w:color w:val="000000"/>
          <w:sz w:val="44"/>
          <w:szCs w:val="44"/>
        </w:rPr>
      </w:pPr>
      <w:bookmarkStart w:id="0" w:name="_GoBack"/>
      <w:r>
        <w:rPr>
          <w:noProof/>
        </w:rPr>
        <w:pict>
          <v:shape id="图片 76" o:spid="_x0000_s1049" type="#_x0000_t75" alt="32313535383135393b32313535383230393bcbb5c3f7cae9" style="position:absolute;left:0;text-align:left;margin-left:50.95pt;margin-top:305.35pt;width:50.4pt;height:50.4pt;z-index:251654144;visibility:visible;mso-position-vertical-relative:margin">
            <v:imagedata r:id="rId24" o:title=""/>
            <w10:wrap anchory="margin"/>
          </v:shape>
        </w:pict>
      </w:r>
      <w:bookmarkEnd w:id="0"/>
    </w:p>
    <w:p w:rsidR="005F54A6" w:rsidRDefault="005F54A6">
      <w:pPr>
        <w:widowControl/>
        <w:jc w:val="center"/>
        <w:rPr>
          <w:sz w:val="44"/>
          <w:szCs w:val="44"/>
        </w:rPr>
      </w:pPr>
      <w:r>
        <w:rPr>
          <w:rFonts w:ascii="黑体" w:eastAsia="黑体" w:hAnsi="黑体" w:cs="黑体" w:hint="eastAsia"/>
          <w:color w:val="000000"/>
          <w:sz w:val="44"/>
          <w:szCs w:val="44"/>
        </w:rPr>
        <w:t>第四部分</w:t>
      </w:r>
      <w:r>
        <w:rPr>
          <w:rFonts w:ascii="黑体" w:eastAsia="黑体" w:hAnsi="黑体" w:cs="黑体"/>
          <w:color w:val="000000"/>
          <w:sz w:val="44"/>
          <w:szCs w:val="44"/>
        </w:rPr>
        <w:t xml:space="preserve">  </w:t>
      </w:r>
      <w:r>
        <w:rPr>
          <w:rFonts w:ascii="黑体" w:eastAsia="黑体" w:hAnsi="黑体" w:cs="黑体" w:hint="eastAsia"/>
          <w:color w:val="000000"/>
          <w:sz w:val="44"/>
          <w:szCs w:val="44"/>
        </w:rPr>
        <w:t>名词解释</w:t>
      </w:r>
    </w:p>
    <w:p w:rsidR="005F54A6" w:rsidRDefault="005F54A6">
      <w:pPr>
        <w:widowControl/>
        <w:jc w:val="center"/>
        <w:rPr>
          <w:rFonts w:ascii="黑体" w:eastAsia="黑体" w:hAnsi="黑体" w:cs="黑体"/>
          <w:color w:val="000000"/>
          <w:sz w:val="44"/>
          <w:szCs w:val="44"/>
        </w:rPr>
      </w:pPr>
    </w:p>
    <w:p w:rsidR="005F54A6" w:rsidRDefault="005F54A6">
      <w:pPr>
        <w:widowControl/>
        <w:jc w:val="center"/>
        <w:rPr>
          <w:rFonts w:ascii="黑体" w:eastAsia="黑体" w:hAnsi="黑体" w:cs="黑体"/>
          <w:color w:val="000000"/>
          <w:sz w:val="44"/>
          <w:szCs w:val="44"/>
        </w:rPr>
      </w:pPr>
    </w:p>
    <w:p w:rsidR="005F54A6" w:rsidRDefault="005F54A6">
      <w:pPr>
        <w:widowControl/>
        <w:jc w:val="center"/>
        <w:rPr>
          <w:rFonts w:ascii="黑体" w:eastAsia="黑体" w:hAnsi="黑体" w:cs="黑体"/>
          <w:color w:val="000000"/>
          <w:sz w:val="44"/>
          <w:szCs w:val="44"/>
        </w:rPr>
      </w:pPr>
      <w:r>
        <w:rPr>
          <w:rFonts w:ascii="黑体" w:eastAsia="黑体" w:hAnsi="黑体" w:cs="黑体"/>
          <w:color w:val="000000"/>
          <w:sz w:val="44"/>
          <w:szCs w:val="44"/>
        </w:rPr>
        <w:t xml:space="preserve">   </w:t>
      </w:r>
    </w:p>
    <w:p w:rsidR="005F54A6" w:rsidRDefault="005F54A6">
      <w:pPr>
        <w:widowControl/>
        <w:jc w:val="center"/>
        <w:rPr>
          <w:rFonts w:ascii="黑体" w:eastAsia="黑体" w:hAnsi="黑体" w:cs="黑体"/>
          <w:color w:val="000000"/>
          <w:sz w:val="44"/>
          <w:szCs w:val="44"/>
        </w:rPr>
      </w:pPr>
    </w:p>
    <w:p w:rsidR="005F54A6" w:rsidRDefault="005F54A6">
      <w:pPr>
        <w:widowControl/>
        <w:jc w:val="center"/>
        <w:rPr>
          <w:rFonts w:ascii="黑体" w:eastAsia="黑体" w:hAnsi="黑体" w:cs="黑体"/>
          <w:color w:val="000000"/>
          <w:sz w:val="44"/>
          <w:szCs w:val="44"/>
        </w:rPr>
      </w:pPr>
    </w:p>
    <w:p w:rsidR="005F54A6" w:rsidRDefault="005F54A6">
      <w:pPr>
        <w:rPr>
          <w:rFonts w:ascii="仿宋_GB2312" w:eastAsia="仿宋_GB2312" w:hAnsi="宋体" w:cs="ArialUnicodeMS"/>
          <w:sz w:val="32"/>
          <w:szCs w:val="32"/>
        </w:rPr>
      </w:pPr>
    </w:p>
    <w:p w:rsidR="005F54A6" w:rsidRDefault="005F54A6">
      <w:pPr>
        <w:rPr>
          <w:rFonts w:ascii="仿宋_GB2312" w:eastAsia="仿宋_GB2312" w:hAnsi="宋体" w:cs="ArialUnicodeMS"/>
          <w:sz w:val="32"/>
          <w:szCs w:val="32"/>
        </w:rPr>
      </w:pPr>
      <w:r>
        <w:rPr>
          <w:rFonts w:ascii="仿宋_GB2312" w:eastAsia="仿宋_GB2312" w:hAnsi="宋体" w:cs="ArialUnicodeMS"/>
          <w:sz w:val="32"/>
          <w:szCs w:val="32"/>
        </w:rPr>
        <w:br w:type="page"/>
      </w:r>
    </w:p>
    <w:p w:rsidR="005F54A6" w:rsidRDefault="005F54A6">
      <w:pPr>
        <w:numPr>
          <w:ilvl w:val="0"/>
          <w:numId w:val="2"/>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财政拨款收入：</w:t>
      </w:r>
      <w:r>
        <w:rPr>
          <w:rFonts w:ascii="仿宋_GB2312" w:eastAsia="仿宋_GB2312" w:hAnsi="宋体" w:cs="Times New Roman" w:hint="eastAsia"/>
          <w:bCs/>
          <w:color w:val="000000"/>
          <w:kern w:val="0"/>
          <w:sz w:val="32"/>
          <w:szCs w:val="32"/>
        </w:rPr>
        <w:t>指单位从同级财政部门取得的财政预</w:t>
      </w:r>
    </w:p>
    <w:p w:rsidR="005F54A6" w:rsidRDefault="005F54A6">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算资金。</w:t>
      </w:r>
    </w:p>
    <w:p w:rsidR="005F54A6" w:rsidRDefault="005F54A6">
      <w:pPr>
        <w:numPr>
          <w:ilvl w:val="0"/>
          <w:numId w:val="2"/>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事业收入：</w:t>
      </w:r>
      <w:r>
        <w:rPr>
          <w:rFonts w:ascii="仿宋_GB2312" w:eastAsia="仿宋_GB2312" w:hAnsi="宋体" w:cs="Times New Roman" w:hint="eastAsia"/>
          <w:bCs/>
          <w:color w:val="000000"/>
          <w:kern w:val="0"/>
          <w:sz w:val="32"/>
          <w:szCs w:val="32"/>
        </w:rPr>
        <w:t>指事业单位开展专业业务活动及辅助活动</w:t>
      </w:r>
    </w:p>
    <w:p w:rsidR="005F54A6" w:rsidRDefault="005F54A6">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取得的收入。</w:t>
      </w:r>
    </w:p>
    <w:p w:rsidR="005F54A6" w:rsidRDefault="005F54A6">
      <w:pPr>
        <w:numPr>
          <w:ilvl w:val="0"/>
          <w:numId w:val="2"/>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经营收入：</w:t>
      </w:r>
      <w:r>
        <w:rPr>
          <w:rFonts w:ascii="仿宋_GB2312" w:eastAsia="仿宋_GB2312" w:hAnsi="宋体" w:cs="Times New Roman" w:hint="eastAsia"/>
          <w:bCs/>
          <w:color w:val="000000"/>
          <w:kern w:val="0"/>
          <w:sz w:val="32"/>
          <w:szCs w:val="32"/>
        </w:rPr>
        <w:t>指事业单位在专业业务活动及其辅助活动</w:t>
      </w:r>
    </w:p>
    <w:p w:rsidR="005F54A6" w:rsidRDefault="005F54A6">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之外开展非独立核算经营活动取得的收入。</w:t>
      </w:r>
    </w:p>
    <w:p w:rsidR="005F54A6" w:rsidRDefault="005F54A6">
      <w:pPr>
        <w:numPr>
          <w:ilvl w:val="0"/>
          <w:numId w:val="2"/>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其他收入：</w:t>
      </w:r>
      <w:r>
        <w:rPr>
          <w:rFonts w:ascii="仿宋_GB2312" w:eastAsia="仿宋_GB2312" w:hAnsi="宋体" w:cs="Times New Roman" w:hint="eastAsia"/>
          <w:bCs/>
          <w:color w:val="000000"/>
          <w:kern w:val="0"/>
          <w:sz w:val="32"/>
          <w:szCs w:val="32"/>
        </w:rPr>
        <w:t>指单位取得的除上述收入以外的各项收</w:t>
      </w:r>
    </w:p>
    <w:p w:rsidR="005F54A6" w:rsidRDefault="005F54A6">
      <w:pPr>
        <w:spacing w:line="580" w:lineRule="exact"/>
        <w:rPr>
          <w:rFonts w:ascii="仿宋_GB2312" w:eastAsia="仿宋_GB2312" w:hAnsi="宋体" w:cs="Times New Roman"/>
          <w:b/>
          <w:bCs/>
          <w:color w:val="000000"/>
          <w:kern w:val="0"/>
          <w:sz w:val="32"/>
          <w:szCs w:val="32"/>
        </w:rPr>
      </w:pPr>
      <w:r>
        <w:rPr>
          <w:rFonts w:ascii="仿宋_GB2312" w:eastAsia="仿宋_GB2312" w:hAnsi="宋体" w:cs="Times New Roman" w:hint="eastAsia"/>
          <w:bCs/>
          <w:color w:val="000000"/>
          <w:kern w:val="0"/>
          <w:sz w:val="32"/>
          <w:szCs w:val="32"/>
        </w:rPr>
        <w:t>入。主要是事业单位固定资产出租收入、存款利息收入等。</w:t>
      </w:r>
    </w:p>
    <w:p w:rsidR="005F54A6" w:rsidRDefault="005F54A6">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b/>
          <w:bCs/>
          <w:color w:val="000000"/>
          <w:kern w:val="0"/>
          <w:sz w:val="32"/>
          <w:szCs w:val="32"/>
        </w:rPr>
        <w:t xml:space="preserve">   </w:t>
      </w:r>
      <w:r>
        <w:rPr>
          <w:rFonts w:ascii="仿宋_GB2312" w:eastAsia="仿宋_GB2312" w:hAnsi="宋体" w:cs="Times New Roman" w:hint="eastAsia"/>
          <w:b/>
          <w:bCs/>
          <w:color w:val="000000"/>
          <w:kern w:val="0"/>
          <w:sz w:val="32"/>
          <w:szCs w:val="32"/>
        </w:rPr>
        <w:t>五、使用非财政拨款结余：</w:t>
      </w:r>
      <w:r>
        <w:rPr>
          <w:rFonts w:ascii="仿宋_GB2312" w:eastAsia="仿宋_GB2312" w:hAnsi="宋体" w:cs="Times New Roman" w:hint="eastAsia"/>
          <w:bCs/>
          <w:color w:val="000000"/>
          <w:kern w:val="0"/>
          <w:sz w:val="32"/>
          <w:szCs w:val="32"/>
        </w:rPr>
        <w:t>指事业单位使用以前年度积累的非财政拨款结余弥补当年收支差额的金额。</w:t>
      </w:r>
    </w:p>
    <w:p w:rsidR="005F54A6" w:rsidRDefault="005F54A6">
      <w:pPr>
        <w:numPr>
          <w:ilvl w:val="0"/>
          <w:numId w:val="3"/>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年初结转和结余：</w:t>
      </w:r>
      <w:r>
        <w:rPr>
          <w:rFonts w:ascii="仿宋_GB2312" w:eastAsia="仿宋_GB2312" w:hAnsi="宋体" w:cs="Times New Roman" w:hint="eastAsia"/>
          <w:bCs/>
          <w:color w:val="000000"/>
          <w:kern w:val="0"/>
          <w:sz w:val="32"/>
          <w:szCs w:val="32"/>
        </w:rPr>
        <w:t>指单位以前年度尚未完成、结转到</w:t>
      </w:r>
    </w:p>
    <w:p w:rsidR="005F54A6" w:rsidRDefault="005F54A6">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本年仍按原规定用途继续使用的资金，或项目已完成等产生的结余资金。</w:t>
      </w:r>
    </w:p>
    <w:p w:rsidR="005F54A6" w:rsidRDefault="005F54A6">
      <w:pPr>
        <w:numPr>
          <w:ilvl w:val="0"/>
          <w:numId w:val="3"/>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结余分配：</w:t>
      </w:r>
      <w:r>
        <w:rPr>
          <w:rFonts w:ascii="仿宋_GB2312" w:eastAsia="仿宋_GB2312" w:hAnsi="宋体" w:cs="Times New Roman" w:hint="eastAsia"/>
          <w:bCs/>
          <w:color w:val="000000"/>
          <w:kern w:val="0"/>
          <w:sz w:val="32"/>
          <w:szCs w:val="32"/>
        </w:rPr>
        <w:t>指事业单位按照会计制度规定缴纳的所得</w:t>
      </w:r>
    </w:p>
    <w:p w:rsidR="005F54A6" w:rsidRDefault="005F54A6">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税、提取的专用结余以及转入非财政拨款结余的金额等。</w:t>
      </w:r>
    </w:p>
    <w:p w:rsidR="005F54A6" w:rsidRDefault="005F54A6">
      <w:pPr>
        <w:numPr>
          <w:ilvl w:val="0"/>
          <w:numId w:val="3"/>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年末结转和结余：</w:t>
      </w:r>
      <w:r>
        <w:rPr>
          <w:rFonts w:ascii="仿宋_GB2312" w:eastAsia="仿宋_GB2312" w:hAnsi="宋体" w:cs="Times New Roman" w:hint="eastAsia"/>
          <w:bCs/>
          <w:color w:val="000000"/>
          <w:kern w:val="0"/>
          <w:sz w:val="32"/>
          <w:szCs w:val="32"/>
        </w:rPr>
        <w:t>指单位按有关规定结转到下年或以</w:t>
      </w:r>
    </w:p>
    <w:p w:rsidR="005F54A6" w:rsidRDefault="005F54A6">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后年度继续使用的资金，或项目已完成等产生的结余资金。</w:t>
      </w:r>
    </w:p>
    <w:p w:rsidR="005F54A6" w:rsidRDefault="005F54A6">
      <w:pPr>
        <w:numPr>
          <w:ilvl w:val="0"/>
          <w:numId w:val="3"/>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基本支出：</w:t>
      </w:r>
      <w:r>
        <w:rPr>
          <w:rFonts w:ascii="仿宋_GB2312" w:eastAsia="仿宋_GB2312" w:hAnsi="宋体" w:cs="Times New Roman" w:hint="eastAsia"/>
          <w:bCs/>
          <w:color w:val="000000"/>
          <w:kern w:val="0"/>
          <w:sz w:val="32"/>
          <w:szCs w:val="32"/>
        </w:rPr>
        <w:t>指为保障机构正常运转、完成日常工作任</w:t>
      </w:r>
    </w:p>
    <w:p w:rsidR="005F54A6" w:rsidRDefault="005F54A6">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务而发生的人员支出和公用支出。</w:t>
      </w:r>
    </w:p>
    <w:p w:rsidR="005F54A6" w:rsidRDefault="005F54A6">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十、项目支出：</w:t>
      </w:r>
      <w:r>
        <w:rPr>
          <w:rFonts w:ascii="仿宋_GB2312" w:eastAsia="仿宋_GB2312" w:hAnsi="宋体" w:cs="Times New Roman" w:hint="eastAsia"/>
          <w:color w:val="000000"/>
          <w:kern w:val="0"/>
          <w:sz w:val="32"/>
          <w:szCs w:val="32"/>
        </w:rPr>
        <w:t>指在基本支出之外为完成特定行政任务和事业发展目标所发生的支出。</w:t>
      </w:r>
    </w:p>
    <w:p w:rsidR="005F54A6" w:rsidRDefault="005F54A6">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十一、基本建设支出：</w:t>
      </w:r>
      <w:r>
        <w:rPr>
          <w:rFonts w:ascii="仿宋_GB2312" w:eastAsia="仿宋_GB2312" w:hAnsi="宋体"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5F54A6" w:rsidRDefault="005F54A6">
      <w:pPr>
        <w:widowControl/>
        <w:spacing w:line="560" w:lineRule="exact"/>
        <w:ind w:firstLineChars="200" w:firstLine="643"/>
        <w:rPr>
          <w:rFonts w:ascii="仿宋_GB2312" w:eastAsia="仿宋_GB2312" w:hAnsi="宋体" w:cs="Times New Roman"/>
          <w:b/>
          <w:bCs/>
          <w:color w:val="000000"/>
          <w:kern w:val="0"/>
          <w:sz w:val="32"/>
          <w:szCs w:val="32"/>
        </w:rPr>
      </w:pPr>
      <w:r>
        <w:rPr>
          <w:rFonts w:ascii="仿宋_GB2312" w:eastAsia="仿宋_GB2312" w:hAnsi="宋体" w:cs="Times New Roman" w:hint="eastAsia"/>
          <w:b/>
          <w:bCs/>
          <w:color w:val="000000"/>
          <w:kern w:val="0"/>
          <w:sz w:val="32"/>
          <w:szCs w:val="32"/>
        </w:rPr>
        <w:t>十二、其他资本性支出：</w:t>
      </w:r>
      <w:r>
        <w:rPr>
          <w:rFonts w:ascii="仿宋_GB2312" w:eastAsia="仿宋_GB2312" w:hAnsi="宋体"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5F54A6" w:rsidRDefault="005F54A6">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十三、“三公”经费：</w:t>
      </w:r>
      <w:r>
        <w:rPr>
          <w:rFonts w:ascii="仿宋_GB2312" w:eastAsia="仿宋_GB2312" w:hAnsi="宋体"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5F54A6" w:rsidRDefault="005F54A6">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十四、其他交通费用：</w:t>
      </w:r>
      <w:r>
        <w:rPr>
          <w:rFonts w:ascii="仿宋_GB2312" w:eastAsia="仿宋_GB2312" w:hAnsi="宋体" w:cs="Times New Roman" w:hint="eastAsia"/>
          <w:color w:val="000000"/>
          <w:kern w:val="0"/>
          <w:sz w:val="32"/>
          <w:szCs w:val="32"/>
        </w:rPr>
        <w:t>填列单位除公务用车运行维护费以外的其他交通费用。如公务交通补贴、租车费用、出租车费用，飞机、船舶等燃料费、维修费、保险费等。</w:t>
      </w:r>
    </w:p>
    <w:p w:rsidR="005F54A6" w:rsidRDefault="005F54A6">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十五、公务用车购置：</w:t>
      </w:r>
      <w:r>
        <w:rPr>
          <w:rFonts w:ascii="仿宋_GB2312" w:eastAsia="仿宋_GB2312" w:hAnsi="宋体" w:cs="Times New Roman" w:hint="eastAsia"/>
          <w:color w:val="000000"/>
          <w:kern w:val="0"/>
          <w:sz w:val="32"/>
          <w:szCs w:val="32"/>
        </w:rPr>
        <w:t>填列单位公务用车车辆购置支出（含车辆购置税、牌照费）。</w:t>
      </w:r>
    </w:p>
    <w:p w:rsidR="005F54A6" w:rsidRDefault="005F54A6">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十六、其他交通工具购置：</w:t>
      </w:r>
      <w:r>
        <w:rPr>
          <w:rFonts w:ascii="仿宋_GB2312" w:eastAsia="仿宋_GB2312" w:hAnsi="宋体" w:cs="Times New Roman" w:hint="eastAsia"/>
          <w:color w:val="000000"/>
          <w:kern w:val="0"/>
          <w:sz w:val="32"/>
          <w:szCs w:val="32"/>
        </w:rPr>
        <w:t>填列单位除公务用车外的其他各类交通工具（如船舶、飞机等）购置支出（含车辆购置税、牌照费）。</w:t>
      </w:r>
    </w:p>
    <w:p w:rsidR="005F54A6" w:rsidRDefault="005F54A6">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十七、机关运行经费：</w:t>
      </w:r>
      <w:r>
        <w:rPr>
          <w:rFonts w:ascii="仿宋_GB2312" w:eastAsia="仿宋_GB2312" w:hAnsi="宋体"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5F54A6" w:rsidRDefault="005F54A6">
      <w:pPr>
        <w:tabs>
          <w:tab w:val="left" w:pos="235"/>
        </w:tabs>
        <w:ind w:firstLineChars="200" w:firstLine="643"/>
        <w:jc w:val="left"/>
        <w:rPr>
          <w:rFonts w:ascii="仿宋_GB2312" w:eastAsia="仿宋_GB2312" w:hAnsi="Cambria" w:cs="ArialUnicodeMS"/>
          <w:kern w:val="0"/>
          <w:sz w:val="32"/>
          <w:szCs w:val="32"/>
        </w:rPr>
      </w:pPr>
      <w:r>
        <w:rPr>
          <w:rFonts w:ascii="仿宋_GB2312" w:eastAsia="仿宋_GB2312" w:hAnsi="宋体" w:cs="Times New Roman" w:hint="eastAsia"/>
          <w:b/>
          <w:bCs/>
          <w:color w:val="000000"/>
          <w:kern w:val="0"/>
          <w:sz w:val="32"/>
          <w:szCs w:val="32"/>
        </w:rPr>
        <w:t>十八、经费形式</w:t>
      </w:r>
      <w:r>
        <w:rPr>
          <w:rFonts w:ascii="仿宋_GB2312" w:eastAsia="仿宋_GB2312" w:hAnsi="宋体" w:cs="Times New Roman"/>
          <w:b/>
          <w:bCs/>
          <w:color w:val="000000"/>
          <w:kern w:val="0"/>
          <w:sz w:val="32"/>
          <w:szCs w:val="32"/>
        </w:rPr>
        <w:t>:</w:t>
      </w:r>
      <w:r>
        <w:rPr>
          <w:rFonts w:ascii="仿宋_GB2312" w:eastAsia="仿宋_GB2312" w:hAnsi="宋体" w:cs="Times New Roman"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5F54A6" w:rsidRDefault="005F54A6"/>
    <w:sectPr w:rsidR="005F54A6" w:rsidSect="00963E3A">
      <w:pgSz w:w="11906" w:h="16838"/>
      <w:pgMar w:top="2041" w:right="1531" w:bottom="2041"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4A6" w:rsidRDefault="005F54A6" w:rsidP="00963E3A">
      <w:r>
        <w:separator/>
      </w:r>
    </w:p>
  </w:endnote>
  <w:endnote w:type="continuationSeparator" w:id="0">
    <w:p w:rsidR="005F54A6" w:rsidRDefault="005F54A6" w:rsidP="00963E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方正黑体_GBK">
    <w:altName w:val="微软雅黑"/>
    <w:panose1 w:val="00000000000000000000"/>
    <w:charset w:val="86"/>
    <w:family w:val="script"/>
    <w:notTrueType/>
    <w:pitch w:val="default"/>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思源黑体 CN Heavy">
    <w:altName w:val="黑体"/>
    <w:panose1 w:val="00000000000000000000"/>
    <w:charset w:val="86"/>
    <w:family w:val="swiss"/>
    <w:notTrueType/>
    <w:pitch w:val="default"/>
    <w:sig w:usb0="00000001" w:usb1="080E0000" w:usb2="00000010" w:usb3="00000000" w:csb0="00040000" w:csb1="00000000"/>
  </w:font>
  <w:font w:name="思源黑体 CN Bold">
    <w:altName w:val="黑体"/>
    <w:panose1 w:val="00000000000000000000"/>
    <w:charset w:val="86"/>
    <w:family w:val="swiss"/>
    <w:notTrueType/>
    <w:pitch w:val="default"/>
    <w:sig w:usb0="00000001" w:usb1="080E0000" w:usb2="00000010" w:usb3="00000000" w:csb0="00040000" w:csb1="00000000"/>
  </w:font>
  <w:font w:name="方正魏碑简体">
    <w:altName w:val="微软雅黑"/>
    <w:panose1 w:val="00000000000000000000"/>
    <w:charset w:val="86"/>
    <w:family w:val="auto"/>
    <w:notTrueType/>
    <w:pitch w:val="default"/>
    <w:sig w:usb0="00000001" w:usb1="080E0000" w:usb2="00000010" w:usb3="00000000" w:csb0="00040000" w:csb1="00000000"/>
  </w:font>
  <w:font w:name="仿宋_GB2312">
    <w:altName w:val="仿宋"/>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UnicodeMS">
    <w:altName w:val="Malgun Gothic"/>
    <w:panose1 w:val="00000000000000000000"/>
    <w:charset w:val="81"/>
    <w:family w:val="auto"/>
    <w:notTrueType/>
    <w:pitch w:val="default"/>
    <w:sig w:usb0="00000001" w:usb1="09060000" w:usb2="00000010" w:usb3="00000000" w:csb0="00080000" w:csb1="00000000"/>
  </w:font>
  <w:font w:name="DengXian-Regular">
    <w:altName w:val="宋体"/>
    <w:panose1 w:val="00000000000000000000"/>
    <w:charset w:val="86"/>
    <w:family w:val="auto"/>
    <w:notTrueType/>
    <w:pitch w:val="default"/>
    <w:sig w:usb0="00000001" w:usb1="080E0000" w:usb2="00000010" w:usb3="00000000" w:csb0="00040000" w:csb1="00000000"/>
  </w:font>
  <w:font w:name="DengXian-Bold">
    <w:altName w:val="宋体"/>
    <w:panose1 w:val="00000000000000000000"/>
    <w:charset w:val="86"/>
    <w:family w:val="auto"/>
    <w:notTrueType/>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MS-UIGothic,Bold">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4A6" w:rsidRDefault="005F54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4A6" w:rsidRDefault="005F54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4A6" w:rsidRDefault="005F54A6" w:rsidP="00963E3A">
      <w:r>
        <w:separator/>
      </w:r>
    </w:p>
  </w:footnote>
  <w:footnote w:type="continuationSeparator" w:id="0">
    <w:p w:rsidR="005F54A6" w:rsidRDefault="005F54A6" w:rsidP="00963E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4A6" w:rsidRDefault="005F54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4A6" w:rsidRDefault="005F54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4A6" w:rsidRDefault="005F54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B9A87"/>
    <w:multiLevelType w:val="singleLevel"/>
    <w:tmpl w:val="45DB9A87"/>
    <w:lvl w:ilvl="0">
      <w:start w:val="3"/>
      <w:numFmt w:val="chineseCounting"/>
      <w:suff w:val="nothing"/>
      <w:lvlText w:val="（%1）"/>
      <w:lvlJc w:val="left"/>
      <w:rPr>
        <w:rFonts w:cs="Times New Roman" w:hint="eastAsia"/>
      </w:rPr>
    </w:lvl>
  </w:abstractNum>
  <w:abstractNum w:abstractNumId="1">
    <w:nsid w:val="486A544E"/>
    <w:multiLevelType w:val="multilevel"/>
    <w:tmpl w:val="486A544E"/>
    <w:lvl w:ilvl="0">
      <w:start w:val="6"/>
      <w:numFmt w:val="japaneseCounting"/>
      <w:lvlText w:val="%1、"/>
      <w:lvlJc w:val="left"/>
      <w:pPr>
        <w:ind w:left="1360" w:hanging="720"/>
      </w:pPr>
      <w:rPr>
        <w:rFonts w:cs="Times New Roman" w:hint="default"/>
        <w:b/>
        <w:u w:val="none"/>
      </w:rPr>
    </w:lvl>
    <w:lvl w:ilvl="1">
      <w:start w:val="1"/>
      <w:numFmt w:val="lowerLetter"/>
      <w:lvlText w:val="%2)"/>
      <w:lvlJc w:val="left"/>
      <w:pPr>
        <w:ind w:left="1480" w:hanging="420"/>
      </w:pPr>
      <w:rPr>
        <w:rFonts w:cs="Times New Roman" w:hint="default"/>
        <w:u w:val="none"/>
      </w:rPr>
    </w:lvl>
    <w:lvl w:ilvl="2">
      <w:start w:val="1"/>
      <w:numFmt w:val="lowerRoman"/>
      <w:lvlText w:val="%3."/>
      <w:lvlJc w:val="right"/>
      <w:pPr>
        <w:ind w:left="1900" w:hanging="420"/>
      </w:pPr>
      <w:rPr>
        <w:rFonts w:cs="Times New Roman" w:hint="default"/>
        <w:u w:val="none"/>
      </w:rPr>
    </w:lvl>
    <w:lvl w:ilvl="3">
      <w:start w:val="1"/>
      <w:numFmt w:val="decimal"/>
      <w:lvlText w:val="%4."/>
      <w:lvlJc w:val="left"/>
      <w:pPr>
        <w:ind w:left="2320" w:hanging="420"/>
      </w:pPr>
      <w:rPr>
        <w:rFonts w:cs="Times New Roman" w:hint="default"/>
        <w:u w:val="none"/>
      </w:rPr>
    </w:lvl>
    <w:lvl w:ilvl="4">
      <w:start w:val="1"/>
      <w:numFmt w:val="lowerLetter"/>
      <w:lvlText w:val="%5)"/>
      <w:lvlJc w:val="left"/>
      <w:pPr>
        <w:ind w:left="2740" w:hanging="420"/>
      </w:pPr>
      <w:rPr>
        <w:rFonts w:cs="Times New Roman" w:hint="default"/>
        <w:u w:val="none"/>
      </w:rPr>
    </w:lvl>
    <w:lvl w:ilvl="5">
      <w:start w:val="1"/>
      <w:numFmt w:val="lowerRoman"/>
      <w:lvlText w:val="%6."/>
      <w:lvlJc w:val="right"/>
      <w:pPr>
        <w:ind w:left="3160" w:hanging="420"/>
      </w:pPr>
      <w:rPr>
        <w:rFonts w:cs="Times New Roman" w:hint="default"/>
        <w:u w:val="none"/>
      </w:rPr>
    </w:lvl>
    <w:lvl w:ilvl="6">
      <w:start w:val="1"/>
      <w:numFmt w:val="decimal"/>
      <w:lvlText w:val="%7."/>
      <w:lvlJc w:val="left"/>
      <w:pPr>
        <w:ind w:left="3580" w:hanging="420"/>
      </w:pPr>
      <w:rPr>
        <w:rFonts w:cs="Times New Roman" w:hint="default"/>
        <w:u w:val="none"/>
      </w:rPr>
    </w:lvl>
    <w:lvl w:ilvl="7">
      <w:start w:val="1"/>
      <w:numFmt w:val="lowerLetter"/>
      <w:lvlText w:val="%8)"/>
      <w:lvlJc w:val="left"/>
      <w:pPr>
        <w:ind w:left="4000" w:hanging="420"/>
      </w:pPr>
      <w:rPr>
        <w:rFonts w:cs="Times New Roman" w:hint="default"/>
        <w:u w:val="none"/>
      </w:rPr>
    </w:lvl>
    <w:lvl w:ilvl="8">
      <w:start w:val="1"/>
      <w:numFmt w:val="lowerRoman"/>
      <w:lvlText w:val="%9."/>
      <w:lvlJc w:val="right"/>
      <w:pPr>
        <w:ind w:left="4420" w:hanging="420"/>
      </w:pPr>
      <w:rPr>
        <w:rFonts w:cs="Times New Roman" w:hint="default"/>
        <w:u w:val="none"/>
      </w:rPr>
    </w:lvl>
  </w:abstractNum>
  <w:abstractNum w:abstractNumId="2">
    <w:nsid w:val="53D25D65"/>
    <w:multiLevelType w:val="multilevel"/>
    <w:tmpl w:val="53D25D65"/>
    <w:lvl w:ilvl="0">
      <w:start w:val="1"/>
      <w:numFmt w:val="japaneseCounting"/>
      <w:lvlText w:val="%1、"/>
      <w:lvlJc w:val="left"/>
      <w:pPr>
        <w:tabs>
          <w:tab w:val="left" w:pos="1395"/>
        </w:tabs>
        <w:ind w:left="1395" w:hanging="720"/>
      </w:pPr>
      <w:rPr>
        <w:rFonts w:cs="Times New Roman" w:hint="default"/>
        <w:b/>
        <w:u w:val="none"/>
      </w:rPr>
    </w:lvl>
    <w:lvl w:ilvl="1">
      <w:start w:val="1"/>
      <w:numFmt w:val="lowerLetter"/>
      <w:lvlText w:val="%2)"/>
      <w:lvlJc w:val="left"/>
      <w:pPr>
        <w:tabs>
          <w:tab w:val="left" w:pos="1515"/>
        </w:tabs>
        <w:ind w:left="1515" w:hanging="420"/>
      </w:pPr>
      <w:rPr>
        <w:rFonts w:cs="Times New Roman" w:hint="default"/>
        <w:u w:val="none"/>
      </w:rPr>
    </w:lvl>
    <w:lvl w:ilvl="2">
      <w:start w:val="1"/>
      <w:numFmt w:val="lowerRoman"/>
      <w:lvlText w:val="%3."/>
      <w:lvlJc w:val="right"/>
      <w:pPr>
        <w:tabs>
          <w:tab w:val="left" w:pos="1935"/>
        </w:tabs>
        <w:ind w:left="1935" w:hanging="420"/>
      </w:pPr>
      <w:rPr>
        <w:rFonts w:cs="Times New Roman" w:hint="default"/>
        <w:u w:val="none"/>
      </w:rPr>
    </w:lvl>
    <w:lvl w:ilvl="3">
      <w:start w:val="1"/>
      <w:numFmt w:val="decimal"/>
      <w:lvlText w:val="%4."/>
      <w:lvlJc w:val="left"/>
      <w:pPr>
        <w:tabs>
          <w:tab w:val="left" w:pos="2355"/>
        </w:tabs>
        <w:ind w:left="2355" w:hanging="420"/>
      </w:pPr>
      <w:rPr>
        <w:rFonts w:cs="Times New Roman" w:hint="default"/>
        <w:u w:val="none"/>
      </w:rPr>
    </w:lvl>
    <w:lvl w:ilvl="4">
      <w:start w:val="1"/>
      <w:numFmt w:val="lowerLetter"/>
      <w:lvlText w:val="%5)"/>
      <w:lvlJc w:val="left"/>
      <w:pPr>
        <w:tabs>
          <w:tab w:val="left" w:pos="2775"/>
        </w:tabs>
        <w:ind w:left="2775" w:hanging="420"/>
      </w:pPr>
      <w:rPr>
        <w:rFonts w:cs="Times New Roman" w:hint="default"/>
        <w:u w:val="none"/>
      </w:rPr>
    </w:lvl>
    <w:lvl w:ilvl="5">
      <w:start w:val="1"/>
      <w:numFmt w:val="lowerRoman"/>
      <w:lvlText w:val="%6."/>
      <w:lvlJc w:val="right"/>
      <w:pPr>
        <w:tabs>
          <w:tab w:val="left" w:pos="3195"/>
        </w:tabs>
        <w:ind w:left="3195" w:hanging="420"/>
      </w:pPr>
      <w:rPr>
        <w:rFonts w:cs="Times New Roman" w:hint="default"/>
        <w:u w:val="none"/>
      </w:rPr>
    </w:lvl>
    <w:lvl w:ilvl="6">
      <w:start w:val="1"/>
      <w:numFmt w:val="decimal"/>
      <w:lvlText w:val="%7."/>
      <w:lvlJc w:val="left"/>
      <w:pPr>
        <w:tabs>
          <w:tab w:val="left" w:pos="3615"/>
        </w:tabs>
        <w:ind w:left="3615" w:hanging="420"/>
      </w:pPr>
      <w:rPr>
        <w:rFonts w:cs="Times New Roman" w:hint="default"/>
        <w:u w:val="none"/>
      </w:rPr>
    </w:lvl>
    <w:lvl w:ilvl="7">
      <w:start w:val="1"/>
      <w:numFmt w:val="lowerLetter"/>
      <w:lvlText w:val="%8)"/>
      <w:lvlJc w:val="left"/>
      <w:pPr>
        <w:tabs>
          <w:tab w:val="left" w:pos="4035"/>
        </w:tabs>
        <w:ind w:left="4035" w:hanging="420"/>
      </w:pPr>
      <w:rPr>
        <w:rFonts w:cs="Times New Roman" w:hint="default"/>
        <w:u w:val="none"/>
      </w:rPr>
    </w:lvl>
    <w:lvl w:ilvl="8">
      <w:start w:val="1"/>
      <w:numFmt w:val="lowerRoman"/>
      <w:lvlText w:val="%9."/>
      <w:lvlJc w:val="right"/>
      <w:pPr>
        <w:tabs>
          <w:tab w:val="left" w:pos="4455"/>
        </w:tabs>
        <w:ind w:left="4455" w:hanging="420"/>
      </w:pPr>
      <w:rPr>
        <w:rFonts w:cs="Times New Roman" w:hint="default"/>
        <w:u w:val="none"/>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jb3VudCI6NTYsImhkaWQiOiJkZjViYTRjMjBkZTE4YmQ4NGFlYTFhMmIxNTk5MDk4NyIsInVzZXJDb3VudCI6NTR9"/>
  </w:docVars>
  <w:rsids>
    <w:rsidRoot w:val="00963E3A"/>
    <w:rsid w:val="000549A7"/>
    <w:rsid w:val="0023632E"/>
    <w:rsid w:val="005F54A6"/>
    <w:rsid w:val="008E23B0"/>
    <w:rsid w:val="00963E3A"/>
    <w:rsid w:val="054737EF"/>
    <w:rsid w:val="07F95F53"/>
    <w:rsid w:val="0B296353"/>
    <w:rsid w:val="0BCF7414"/>
    <w:rsid w:val="11877665"/>
    <w:rsid w:val="11D10B44"/>
    <w:rsid w:val="1245575F"/>
    <w:rsid w:val="131939D2"/>
    <w:rsid w:val="13D91DF1"/>
    <w:rsid w:val="1CC23D7B"/>
    <w:rsid w:val="1EAD0D5B"/>
    <w:rsid w:val="21252546"/>
    <w:rsid w:val="23080B14"/>
    <w:rsid w:val="23FC2BBC"/>
    <w:rsid w:val="2CDE2378"/>
    <w:rsid w:val="2EBD52D8"/>
    <w:rsid w:val="2EDF10DE"/>
    <w:rsid w:val="2EFA37AA"/>
    <w:rsid w:val="2F8B54C0"/>
    <w:rsid w:val="2FED41F0"/>
    <w:rsid w:val="30FF587A"/>
    <w:rsid w:val="328A77B1"/>
    <w:rsid w:val="350140C6"/>
    <w:rsid w:val="3AC641BE"/>
    <w:rsid w:val="3B555D08"/>
    <w:rsid w:val="4A061F0C"/>
    <w:rsid w:val="4A8414A1"/>
    <w:rsid w:val="4EC5728C"/>
    <w:rsid w:val="51FB7A73"/>
    <w:rsid w:val="5540492A"/>
    <w:rsid w:val="567159B5"/>
    <w:rsid w:val="569B64DB"/>
    <w:rsid w:val="580C1FE8"/>
    <w:rsid w:val="59E37A0A"/>
    <w:rsid w:val="5C7E1378"/>
    <w:rsid w:val="614E7869"/>
    <w:rsid w:val="615B2B25"/>
    <w:rsid w:val="653A72FF"/>
    <w:rsid w:val="66AE5D88"/>
    <w:rsid w:val="6A795E79"/>
    <w:rsid w:val="6C4A544E"/>
    <w:rsid w:val="6E4F668A"/>
    <w:rsid w:val="77B647DE"/>
    <w:rsid w:val="78F20AF0"/>
    <w:rsid w:val="79F95108"/>
    <w:rsid w:val="7F822DE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E3A"/>
    <w:pPr>
      <w:widowControl w:val="0"/>
      <w:jc w:val="both"/>
    </w:pPr>
    <w:rPr>
      <w:rFonts w:ascii="Calibri" w:hAnsi="Calibri" w:cs="Arial"/>
    </w:rPr>
  </w:style>
  <w:style w:type="paragraph" w:styleId="Heading1">
    <w:name w:val="heading 1"/>
    <w:basedOn w:val="Normal"/>
    <w:next w:val="Normal"/>
    <w:link w:val="Heading1Char"/>
    <w:uiPriority w:val="99"/>
    <w:qFormat/>
    <w:rsid w:val="00963E3A"/>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963E3A"/>
    <w:pPr>
      <w:keepNext/>
      <w:keepLines/>
      <w:spacing w:before="260" w:after="260" w:line="415" w:lineRule="auto"/>
      <w:outlineLvl w:val="1"/>
    </w:pPr>
    <w:rPr>
      <w:rFonts w:ascii="Times New Roman" w:eastAsia="黑体" w:hAnsi="Times New Roman"/>
      <w:b/>
      <w:bCs/>
      <w:sz w:val="32"/>
      <w:szCs w:val="32"/>
    </w:rPr>
  </w:style>
  <w:style w:type="paragraph" w:styleId="Heading3">
    <w:name w:val="heading 3"/>
    <w:basedOn w:val="Normal"/>
    <w:next w:val="Normal"/>
    <w:link w:val="Heading3Char"/>
    <w:uiPriority w:val="99"/>
    <w:qFormat/>
    <w:rsid w:val="00963E3A"/>
    <w:pPr>
      <w:keepNext/>
      <w:keepLines/>
      <w:spacing w:before="260" w:after="260" w:line="415"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288"/>
    <w:rPr>
      <w:rFonts w:ascii="Calibri" w:hAnsi="Calibri" w:cs="Arial"/>
      <w:b/>
      <w:bCs/>
      <w:kern w:val="44"/>
      <w:sz w:val="44"/>
      <w:szCs w:val="44"/>
    </w:rPr>
  </w:style>
  <w:style w:type="character" w:customStyle="1" w:styleId="Heading2Char">
    <w:name w:val="Heading 2 Char"/>
    <w:basedOn w:val="DefaultParagraphFont"/>
    <w:link w:val="Heading2"/>
    <w:uiPriority w:val="9"/>
    <w:semiHidden/>
    <w:rsid w:val="00E05288"/>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E05288"/>
    <w:rPr>
      <w:rFonts w:ascii="Calibri" w:hAnsi="Calibri" w:cs="Arial"/>
      <w:b/>
      <w:bCs/>
      <w:sz w:val="32"/>
      <w:szCs w:val="32"/>
    </w:rPr>
  </w:style>
  <w:style w:type="paragraph" w:styleId="BalloonText">
    <w:name w:val="Balloon Text"/>
    <w:basedOn w:val="Normal"/>
    <w:link w:val="BalloonTextChar"/>
    <w:uiPriority w:val="99"/>
    <w:rsid w:val="00963E3A"/>
    <w:rPr>
      <w:sz w:val="18"/>
      <w:szCs w:val="18"/>
    </w:rPr>
  </w:style>
  <w:style w:type="character" w:customStyle="1" w:styleId="BalloonTextChar">
    <w:name w:val="Balloon Text Char"/>
    <w:basedOn w:val="DefaultParagraphFont"/>
    <w:link w:val="BalloonText"/>
    <w:uiPriority w:val="99"/>
    <w:semiHidden/>
    <w:rsid w:val="00E05288"/>
    <w:rPr>
      <w:rFonts w:ascii="Calibri" w:hAnsi="Calibri" w:cs="Arial"/>
      <w:sz w:val="0"/>
      <w:szCs w:val="0"/>
    </w:rPr>
  </w:style>
  <w:style w:type="paragraph" w:styleId="Footer">
    <w:name w:val="footer"/>
    <w:basedOn w:val="Normal"/>
    <w:link w:val="FooterChar"/>
    <w:uiPriority w:val="99"/>
    <w:rsid w:val="00963E3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E05288"/>
    <w:rPr>
      <w:rFonts w:ascii="Calibri" w:hAnsi="Calibri" w:cs="Arial"/>
      <w:sz w:val="18"/>
      <w:szCs w:val="18"/>
    </w:rPr>
  </w:style>
  <w:style w:type="paragraph" w:styleId="Header">
    <w:name w:val="header"/>
    <w:basedOn w:val="Normal"/>
    <w:link w:val="HeaderChar"/>
    <w:uiPriority w:val="99"/>
    <w:rsid w:val="00963E3A"/>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E05288"/>
    <w:rPr>
      <w:rFonts w:ascii="Calibri" w:hAnsi="Calibri" w:cs="Arial"/>
      <w:sz w:val="18"/>
      <w:szCs w:val="18"/>
    </w:rPr>
  </w:style>
  <w:style w:type="character" w:customStyle="1" w:styleId="font11">
    <w:name w:val="font11"/>
    <w:basedOn w:val="DefaultParagraphFont"/>
    <w:uiPriority w:val="99"/>
    <w:rsid w:val="00963E3A"/>
    <w:rPr>
      <w:rFonts w:ascii="宋体" w:eastAsia="宋体" w:hAnsi="宋体" w:cs="宋体"/>
      <w:color w:val="000000"/>
      <w:sz w:val="20"/>
      <w:szCs w:val="20"/>
      <w:u w:val="none"/>
    </w:rPr>
  </w:style>
  <w:style w:type="character" w:customStyle="1" w:styleId="font01">
    <w:name w:val="font01"/>
    <w:basedOn w:val="DefaultParagraphFont"/>
    <w:uiPriority w:val="99"/>
    <w:rsid w:val="00963E3A"/>
    <w:rPr>
      <w:rFonts w:ascii="宋体" w:eastAsia="宋体" w:hAnsi="宋体" w:cs="宋体"/>
      <w:color w:val="000000"/>
      <w:sz w:val="22"/>
      <w:szCs w:val="22"/>
      <w:u w:val="none"/>
    </w:rPr>
  </w:style>
  <w:style w:type="character" w:customStyle="1" w:styleId="font41">
    <w:name w:val="font41"/>
    <w:basedOn w:val="DefaultParagraphFont"/>
    <w:uiPriority w:val="99"/>
    <w:rsid w:val="00963E3A"/>
    <w:rPr>
      <w:rFonts w:ascii="宋体" w:eastAsia="宋体" w:hAnsi="宋体" w:cs="宋体"/>
      <w:color w:val="000000"/>
      <w:sz w:val="24"/>
      <w:szCs w:val="24"/>
      <w:u w:val="none"/>
    </w:rPr>
  </w:style>
  <w:style w:type="character" w:customStyle="1" w:styleId="font31">
    <w:name w:val="font31"/>
    <w:basedOn w:val="DefaultParagraphFont"/>
    <w:uiPriority w:val="99"/>
    <w:rsid w:val="00963E3A"/>
    <w:rPr>
      <w:rFonts w:ascii="华文中宋" w:eastAsia="华文中宋" w:hAnsi="华文中宋" w:cs="华文中宋"/>
      <w:color w:val="000000"/>
      <w:sz w:val="32"/>
      <w:szCs w:val="32"/>
      <w:u w:val="none"/>
    </w:rPr>
  </w:style>
  <w:style w:type="character" w:customStyle="1" w:styleId="font91">
    <w:name w:val="font91"/>
    <w:basedOn w:val="DefaultParagraphFont"/>
    <w:uiPriority w:val="99"/>
    <w:rsid w:val="00963E3A"/>
    <w:rPr>
      <w:rFonts w:ascii="华文中宋" w:eastAsia="华文中宋" w:hAnsi="华文中宋" w:cs="华文中宋"/>
      <w:color w:val="000000"/>
      <w:sz w:val="32"/>
      <w:szCs w:val="32"/>
      <w:u w:val="none"/>
    </w:rPr>
  </w:style>
  <w:style w:type="character" w:customStyle="1" w:styleId="font51">
    <w:name w:val="font51"/>
    <w:basedOn w:val="DefaultParagraphFont"/>
    <w:uiPriority w:val="99"/>
    <w:rsid w:val="00963E3A"/>
    <w:rPr>
      <w:rFonts w:ascii="宋体" w:eastAsia="宋体" w:hAnsi="宋体" w:cs="宋体"/>
      <w:color w:val="000000"/>
      <w:sz w:val="24"/>
      <w:szCs w:val="24"/>
      <w:u w:val="none"/>
    </w:rPr>
  </w:style>
  <w:style w:type="character" w:customStyle="1" w:styleId="font21">
    <w:name w:val="font21"/>
    <w:basedOn w:val="DefaultParagraphFont"/>
    <w:uiPriority w:val="99"/>
    <w:rsid w:val="00963E3A"/>
    <w:rPr>
      <w:rFonts w:ascii="宋体" w:eastAsia="宋体" w:hAnsi="宋体" w:cs="宋体"/>
      <w:color w:val="000000"/>
      <w:sz w:val="16"/>
      <w:szCs w:val="16"/>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2.png"/><Relationship Id="rId10" Type="http://schemas.openxmlformats.org/officeDocument/2006/relationships/image" Target="media/image4.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47</Pages>
  <Words>3373</Words>
  <Characters>19230</Characters>
  <Application>Microsoft Office Outlook</Application>
  <DocSecurity>0</DocSecurity>
  <Lines>0</Lines>
  <Paragraphs>0</Paragraphs>
  <ScaleCrop>false</ScaleCrop>
  <Company>神州网信技术有限公司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王明新TIAD</dc:creator>
  <cp:keywords/>
  <dc:description/>
  <cp:lastModifiedBy>微软用户</cp:lastModifiedBy>
  <cp:revision>14</cp:revision>
  <cp:lastPrinted>2023-08-04T01:00:00Z</cp:lastPrinted>
  <dcterms:created xsi:type="dcterms:W3CDTF">2023-08-04T07:55:00Z</dcterms:created>
  <dcterms:modified xsi:type="dcterms:W3CDTF">2025-02-17T06:48:00Z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KSOTemplateUUID">
    <vt:lpwstr>v1.0_mb_S7ajbG3IpAnL1wSthNCxfw==</vt:lpwstr>
  </property>
  <property fmtid="{D5CDD505-2E9C-101B-9397-08002B2CF9AE}" pid="4" name="ICV">
    <vt:lpwstr>1515CEFC20754C3380B382230295B456</vt:lpwstr>
  </property>
</Properties>
</file>