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一、唐山市丰南区人民代表大会常务委员会办公室本级收支预算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一、唐山市丰南区人民代表大会常务委员会办公室本级收支预算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301001唐山市丰南区人民代表大会常务委员会办公室本级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992.50</w:t>
            </w:r>
          </w:p>
        </w:tc>
        <w:tc>
          <w:tcPr>
            <w:tcW w:w="4535" w:type="dxa"/>
            <w:vAlign w:val="center"/>
          </w:tcPr>
          <w:p>
            <w:pPr>
              <w:pStyle w:val="12"/>
            </w:pPr>
            <w:r>
              <w:t>一、一般公共服务支出</w:t>
            </w:r>
          </w:p>
        </w:tc>
        <w:tc>
          <w:tcPr>
            <w:tcW w:w="2126" w:type="dxa"/>
            <w:vAlign w:val="center"/>
          </w:tcPr>
          <w:p>
            <w:pPr>
              <w:pStyle w:val="11"/>
            </w:pPr>
            <w:r>
              <w:t>755.59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992.50</w:t>
            </w:r>
          </w:p>
        </w:tc>
        <w:tc>
          <w:tcPr>
            <w:tcW w:w="4535" w:type="dxa"/>
            <w:vAlign w:val="center"/>
          </w:tcPr>
          <w:p>
            <w:pPr>
              <w:pStyle w:val="14"/>
            </w:pPr>
            <w:r>
              <w:t>本年支出合计</w:t>
            </w:r>
          </w:p>
        </w:tc>
        <w:tc>
          <w:tcPr>
            <w:tcW w:w="2126" w:type="dxa"/>
            <w:vAlign w:val="center"/>
          </w:tcPr>
          <w:p>
            <w:pPr>
              <w:pStyle w:val="15"/>
            </w:pPr>
            <w:r>
              <w:t>992.50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992.50</w:t>
            </w:r>
          </w:p>
        </w:tc>
        <w:tc>
          <w:tcPr>
            <w:tcW w:w="4535" w:type="dxa"/>
            <w:vAlign w:val="center"/>
          </w:tcPr>
          <w:p>
            <w:pPr>
              <w:pStyle w:val="14"/>
            </w:pPr>
            <w:r>
              <w:t>支出总计</w:t>
            </w:r>
          </w:p>
        </w:tc>
        <w:tc>
          <w:tcPr>
            <w:tcW w:w="2126" w:type="dxa"/>
            <w:vAlign w:val="center"/>
          </w:tcPr>
          <w:p>
            <w:pPr>
              <w:pStyle w:val="15"/>
            </w:pPr>
            <w:r>
              <w:t>992.50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301001唐山市丰南区人民代表大会常务委员会办公室本级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992.50</w:t>
            </w:r>
          </w:p>
        </w:tc>
        <w:tc>
          <w:tcPr>
            <w:tcW w:w="1134" w:type="dxa"/>
            <w:vAlign w:val="center"/>
          </w:tcPr>
          <w:p>
            <w:pPr>
              <w:pStyle w:val="15"/>
            </w:pPr>
            <w:r>
              <w:t>992.50</w:t>
            </w:r>
          </w:p>
        </w:tc>
        <w:tc>
          <w:tcPr>
            <w:tcW w:w="1134" w:type="dxa"/>
            <w:vAlign w:val="center"/>
          </w:tcPr>
          <w:p>
            <w:pPr>
              <w:pStyle w:val="15"/>
            </w:pPr>
            <w:r>
              <w:t>992.50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755.59</w:t>
            </w:r>
          </w:p>
        </w:tc>
        <w:tc>
          <w:tcPr>
            <w:tcW w:w="1134" w:type="dxa"/>
            <w:vAlign w:val="center"/>
          </w:tcPr>
          <w:p>
            <w:pPr>
              <w:pStyle w:val="11"/>
            </w:pPr>
            <w:r>
              <w:t>755.59</w:t>
            </w:r>
          </w:p>
        </w:tc>
        <w:tc>
          <w:tcPr>
            <w:tcW w:w="1134" w:type="dxa"/>
            <w:vAlign w:val="center"/>
          </w:tcPr>
          <w:p>
            <w:pPr>
              <w:pStyle w:val="11"/>
            </w:pPr>
            <w:r>
              <w:t>755.59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755.59</w:t>
            </w:r>
          </w:p>
        </w:tc>
        <w:tc>
          <w:tcPr>
            <w:tcW w:w="1134" w:type="dxa"/>
            <w:vAlign w:val="center"/>
          </w:tcPr>
          <w:p>
            <w:pPr>
              <w:pStyle w:val="11"/>
            </w:pPr>
            <w:r>
              <w:t>755.59</w:t>
            </w:r>
          </w:p>
        </w:tc>
        <w:tc>
          <w:tcPr>
            <w:tcW w:w="1134" w:type="dxa"/>
            <w:vAlign w:val="center"/>
          </w:tcPr>
          <w:p>
            <w:pPr>
              <w:pStyle w:val="11"/>
            </w:pPr>
            <w:r>
              <w:t>755.59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2010101</w:t>
            </w:r>
          </w:p>
        </w:tc>
        <w:tc>
          <w:tcPr>
            <w:tcW w:w="1559" w:type="dxa"/>
            <w:vAlign w:val="center"/>
          </w:tcPr>
          <w:p>
            <w:pPr>
              <w:pStyle w:val="12"/>
            </w:pPr>
            <w:r>
              <w:t>行政运行</w:t>
            </w:r>
          </w:p>
        </w:tc>
        <w:tc>
          <w:tcPr>
            <w:tcW w:w="1134" w:type="dxa"/>
            <w:vAlign w:val="center"/>
          </w:tcPr>
          <w:p>
            <w:pPr>
              <w:pStyle w:val="11"/>
            </w:pPr>
            <w:r>
              <w:t>550.93</w:t>
            </w:r>
          </w:p>
        </w:tc>
        <w:tc>
          <w:tcPr>
            <w:tcW w:w="1134" w:type="dxa"/>
            <w:vAlign w:val="center"/>
          </w:tcPr>
          <w:p>
            <w:pPr>
              <w:pStyle w:val="11"/>
            </w:pPr>
            <w:r>
              <w:t>550.93</w:t>
            </w:r>
          </w:p>
        </w:tc>
        <w:tc>
          <w:tcPr>
            <w:tcW w:w="1134" w:type="dxa"/>
            <w:vAlign w:val="center"/>
          </w:tcPr>
          <w:p>
            <w:pPr>
              <w:pStyle w:val="11"/>
            </w:pPr>
            <w:r>
              <w:t>550.93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2010102</w:t>
            </w:r>
          </w:p>
        </w:tc>
        <w:tc>
          <w:tcPr>
            <w:tcW w:w="1559" w:type="dxa"/>
            <w:vAlign w:val="center"/>
          </w:tcPr>
          <w:p>
            <w:pPr>
              <w:pStyle w:val="12"/>
            </w:pPr>
            <w:r>
              <w:t>一般行政管理事务</w:t>
            </w:r>
          </w:p>
        </w:tc>
        <w:tc>
          <w:tcPr>
            <w:tcW w:w="1134" w:type="dxa"/>
            <w:vAlign w:val="center"/>
          </w:tcPr>
          <w:p>
            <w:pPr>
              <w:pStyle w:val="11"/>
            </w:pPr>
            <w:r>
              <w:t>119.66</w:t>
            </w:r>
          </w:p>
        </w:tc>
        <w:tc>
          <w:tcPr>
            <w:tcW w:w="1134" w:type="dxa"/>
            <w:vAlign w:val="center"/>
          </w:tcPr>
          <w:p>
            <w:pPr>
              <w:pStyle w:val="11"/>
            </w:pPr>
            <w:r>
              <w:t>119.66</w:t>
            </w:r>
          </w:p>
        </w:tc>
        <w:tc>
          <w:tcPr>
            <w:tcW w:w="1134" w:type="dxa"/>
            <w:vAlign w:val="center"/>
          </w:tcPr>
          <w:p>
            <w:pPr>
              <w:pStyle w:val="11"/>
            </w:pPr>
            <w:r>
              <w:t>119.66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2010104</w:t>
            </w:r>
          </w:p>
        </w:tc>
        <w:tc>
          <w:tcPr>
            <w:tcW w:w="1559" w:type="dxa"/>
            <w:vAlign w:val="center"/>
          </w:tcPr>
          <w:p>
            <w:pPr>
              <w:pStyle w:val="12"/>
            </w:pPr>
            <w:r>
              <w:t>人大会议</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2010106</w:t>
            </w:r>
          </w:p>
        </w:tc>
        <w:tc>
          <w:tcPr>
            <w:tcW w:w="1559" w:type="dxa"/>
            <w:vAlign w:val="center"/>
          </w:tcPr>
          <w:p>
            <w:pPr>
              <w:pStyle w:val="12"/>
            </w:pPr>
            <w:r>
              <w:t>人大监督</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136.31</w:t>
            </w:r>
          </w:p>
        </w:tc>
        <w:tc>
          <w:tcPr>
            <w:tcW w:w="1134" w:type="dxa"/>
            <w:vAlign w:val="center"/>
          </w:tcPr>
          <w:p>
            <w:pPr>
              <w:pStyle w:val="11"/>
            </w:pPr>
            <w:r>
              <w:t>136.31</w:t>
            </w:r>
          </w:p>
        </w:tc>
        <w:tc>
          <w:tcPr>
            <w:tcW w:w="1134" w:type="dxa"/>
            <w:vAlign w:val="center"/>
          </w:tcPr>
          <w:p>
            <w:pPr>
              <w:pStyle w:val="11"/>
            </w:pPr>
            <w:r>
              <w:t>136.31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134.77</w:t>
            </w:r>
          </w:p>
        </w:tc>
        <w:tc>
          <w:tcPr>
            <w:tcW w:w="1134" w:type="dxa"/>
            <w:vAlign w:val="center"/>
          </w:tcPr>
          <w:p>
            <w:pPr>
              <w:pStyle w:val="11"/>
            </w:pPr>
            <w:r>
              <w:t>134.77</w:t>
            </w:r>
          </w:p>
        </w:tc>
        <w:tc>
          <w:tcPr>
            <w:tcW w:w="1134" w:type="dxa"/>
            <w:vAlign w:val="center"/>
          </w:tcPr>
          <w:p>
            <w:pPr>
              <w:pStyle w:val="11"/>
            </w:pPr>
            <w:r>
              <w:t>134.77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84.33</w:t>
            </w:r>
          </w:p>
        </w:tc>
        <w:tc>
          <w:tcPr>
            <w:tcW w:w="1134" w:type="dxa"/>
            <w:vAlign w:val="center"/>
          </w:tcPr>
          <w:p>
            <w:pPr>
              <w:pStyle w:val="11"/>
            </w:pPr>
            <w:r>
              <w:t>84.33</w:t>
            </w:r>
          </w:p>
        </w:tc>
        <w:tc>
          <w:tcPr>
            <w:tcW w:w="1134" w:type="dxa"/>
            <w:vAlign w:val="center"/>
          </w:tcPr>
          <w:p>
            <w:pPr>
              <w:pStyle w:val="11"/>
            </w:pPr>
            <w:r>
              <w:t>84.33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50.44</w:t>
            </w:r>
          </w:p>
        </w:tc>
        <w:tc>
          <w:tcPr>
            <w:tcW w:w="1134" w:type="dxa"/>
            <w:vAlign w:val="center"/>
          </w:tcPr>
          <w:p>
            <w:pPr>
              <w:pStyle w:val="11"/>
            </w:pPr>
            <w:r>
              <w:t>50.44</w:t>
            </w:r>
          </w:p>
        </w:tc>
        <w:tc>
          <w:tcPr>
            <w:tcW w:w="1134" w:type="dxa"/>
            <w:vAlign w:val="center"/>
          </w:tcPr>
          <w:p>
            <w:pPr>
              <w:pStyle w:val="11"/>
            </w:pPr>
            <w:r>
              <w:t>50.44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1.54</w:t>
            </w:r>
          </w:p>
        </w:tc>
        <w:tc>
          <w:tcPr>
            <w:tcW w:w="1134" w:type="dxa"/>
            <w:vAlign w:val="center"/>
          </w:tcPr>
          <w:p>
            <w:pPr>
              <w:pStyle w:val="11"/>
            </w:pPr>
            <w:r>
              <w:t>1.54</w:t>
            </w:r>
          </w:p>
        </w:tc>
        <w:tc>
          <w:tcPr>
            <w:tcW w:w="1134" w:type="dxa"/>
            <w:vAlign w:val="center"/>
          </w:tcPr>
          <w:p>
            <w:pPr>
              <w:pStyle w:val="11"/>
            </w:pPr>
            <w:r>
              <w:t>1.54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2080711</w:t>
            </w:r>
          </w:p>
        </w:tc>
        <w:tc>
          <w:tcPr>
            <w:tcW w:w="1559" w:type="dxa"/>
            <w:vAlign w:val="center"/>
          </w:tcPr>
          <w:p>
            <w:pPr>
              <w:pStyle w:val="12"/>
            </w:pPr>
            <w:r>
              <w:t>就业见习补贴</w:t>
            </w:r>
          </w:p>
        </w:tc>
        <w:tc>
          <w:tcPr>
            <w:tcW w:w="1134" w:type="dxa"/>
            <w:vAlign w:val="center"/>
          </w:tcPr>
          <w:p>
            <w:pPr>
              <w:pStyle w:val="11"/>
            </w:pPr>
            <w:r>
              <w:t>1.54</w:t>
            </w:r>
          </w:p>
        </w:tc>
        <w:tc>
          <w:tcPr>
            <w:tcW w:w="1134" w:type="dxa"/>
            <w:vAlign w:val="center"/>
          </w:tcPr>
          <w:p>
            <w:pPr>
              <w:pStyle w:val="11"/>
            </w:pPr>
            <w:r>
              <w:t>1.54</w:t>
            </w:r>
          </w:p>
        </w:tc>
        <w:tc>
          <w:tcPr>
            <w:tcW w:w="1134" w:type="dxa"/>
            <w:vAlign w:val="center"/>
          </w:tcPr>
          <w:p>
            <w:pPr>
              <w:pStyle w:val="11"/>
            </w:pPr>
            <w:r>
              <w:t>1.54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56.28</w:t>
            </w:r>
          </w:p>
        </w:tc>
        <w:tc>
          <w:tcPr>
            <w:tcW w:w="1134" w:type="dxa"/>
            <w:vAlign w:val="center"/>
          </w:tcPr>
          <w:p>
            <w:pPr>
              <w:pStyle w:val="11"/>
            </w:pPr>
            <w:r>
              <w:t>56.28</w:t>
            </w:r>
          </w:p>
        </w:tc>
        <w:tc>
          <w:tcPr>
            <w:tcW w:w="1134" w:type="dxa"/>
            <w:vAlign w:val="center"/>
          </w:tcPr>
          <w:p>
            <w:pPr>
              <w:pStyle w:val="11"/>
            </w:pPr>
            <w:r>
              <w:t>56.28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56.28</w:t>
            </w:r>
          </w:p>
        </w:tc>
        <w:tc>
          <w:tcPr>
            <w:tcW w:w="1134" w:type="dxa"/>
            <w:vAlign w:val="center"/>
          </w:tcPr>
          <w:p>
            <w:pPr>
              <w:pStyle w:val="11"/>
            </w:pPr>
            <w:r>
              <w:t>56.28</w:t>
            </w:r>
          </w:p>
        </w:tc>
        <w:tc>
          <w:tcPr>
            <w:tcW w:w="1134" w:type="dxa"/>
            <w:vAlign w:val="center"/>
          </w:tcPr>
          <w:p>
            <w:pPr>
              <w:pStyle w:val="11"/>
            </w:pPr>
            <w:r>
              <w:t>56.28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19.05</w:t>
            </w:r>
          </w:p>
        </w:tc>
        <w:tc>
          <w:tcPr>
            <w:tcW w:w="1134" w:type="dxa"/>
            <w:vAlign w:val="center"/>
          </w:tcPr>
          <w:p>
            <w:pPr>
              <w:pStyle w:val="11"/>
            </w:pPr>
            <w:r>
              <w:t>19.05</w:t>
            </w:r>
          </w:p>
        </w:tc>
        <w:tc>
          <w:tcPr>
            <w:tcW w:w="1134" w:type="dxa"/>
            <w:vAlign w:val="center"/>
          </w:tcPr>
          <w:p>
            <w:pPr>
              <w:pStyle w:val="11"/>
            </w:pPr>
            <w:r>
              <w:t>19.05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37.23</w:t>
            </w:r>
          </w:p>
        </w:tc>
        <w:tc>
          <w:tcPr>
            <w:tcW w:w="1134" w:type="dxa"/>
            <w:vAlign w:val="center"/>
          </w:tcPr>
          <w:p>
            <w:pPr>
              <w:pStyle w:val="11"/>
            </w:pPr>
            <w:r>
              <w:t>37.23</w:t>
            </w:r>
          </w:p>
        </w:tc>
        <w:tc>
          <w:tcPr>
            <w:tcW w:w="1134" w:type="dxa"/>
            <w:vAlign w:val="center"/>
          </w:tcPr>
          <w:p>
            <w:pPr>
              <w:pStyle w:val="11"/>
            </w:pPr>
            <w:r>
              <w:t>37.23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44.32</w:t>
            </w:r>
          </w:p>
        </w:tc>
        <w:tc>
          <w:tcPr>
            <w:tcW w:w="1134" w:type="dxa"/>
            <w:vAlign w:val="center"/>
          </w:tcPr>
          <w:p>
            <w:pPr>
              <w:pStyle w:val="11"/>
            </w:pPr>
            <w:r>
              <w:t>44.32</w:t>
            </w:r>
          </w:p>
        </w:tc>
        <w:tc>
          <w:tcPr>
            <w:tcW w:w="1134" w:type="dxa"/>
            <w:vAlign w:val="center"/>
          </w:tcPr>
          <w:p>
            <w:pPr>
              <w:pStyle w:val="11"/>
            </w:pPr>
            <w:r>
              <w:t>44.32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44.32</w:t>
            </w:r>
          </w:p>
        </w:tc>
        <w:tc>
          <w:tcPr>
            <w:tcW w:w="1134" w:type="dxa"/>
            <w:vAlign w:val="center"/>
          </w:tcPr>
          <w:p>
            <w:pPr>
              <w:pStyle w:val="11"/>
            </w:pPr>
            <w:r>
              <w:t>44.32</w:t>
            </w:r>
          </w:p>
        </w:tc>
        <w:tc>
          <w:tcPr>
            <w:tcW w:w="1134" w:type="dxa"/>
            <w:vAlign w:val="center"/>
          </w:tcPr>
          <w:p>
            <w:pPr>
              <w:pStyle w:val="11"/>
            </w:pPr>
            <w:r>
              <w:t>44.32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44.32</w:t>
            </w:r>
          </w:p>
        </w:tc>
        <w:tc>
          <w:tcPr>
            <w:tcW w:w="1134" w:type="dxa"/>
            <w:vAlign w:val="center"/>
          </w:tcPr>
          <w:p>
            <w:pPr>
              <w:pStyle w:val="11"/>
            </w:pPr>
            <w:r>
              <w:t>44.32</w:t>
            </w:r>
          </w:p>
        </w:tc>
        <w:tc>
          <w:tcPr>
            <w:tcW w:w="1134" w:type="dxa"/>
            <w:vAlign w:val="center"/>
          </w:tcPr>
          <w:p>
            <w:pPr>
              <w:pStyle w:val="11"/>
            </w:pPr>
            <w:r>
              <w:t>44.32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301001唐山市丰南区人民代表大会常务委员会办公室本级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992.50</w:t>
            </w:r>
          </w:p>
        </w:tc>
        <w:tc>
          <w:tcPr>
            <w:tcW w:w="1361" w:type="dxa"/>
            <w:vAlign w:val="center"/>
          </w:tcPr>
          <w:p>
            <w:pPr>
              <w:pStyle w:val="15"/>
            </w:pPr>
            <w:r>
              <w:t>786.30</w:t>
            </w:r>
          </w:p>
        </w:tc>
        <w:tc>
          <w:tcPr>
            <w:tcW w:w="1361" w:type="dxa"/>
            <w:vAlign w:val="center"/>
          </w:tcPr>
          <w:p>
            <w:pPr>
              <w:pStyle w:val="15"/>
            </w:pPr>
            <w:r>
              <w:t>206.20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755.59</w:t>
            </w:r>
          </w:p>
        </w:tc>
        <w:tc>
          <w:tcPr>
            <w:tcW w:w="1361" w:type="dxa"/>
            <w:vAlign w:val="center"/>
          </w:tcPr>
          <w:p>
            <w:pPr>
              <w:pStyle w:val="11"/>
            </w:pPr>
            <w:r>
              <w:t>550.93</w:t>
            </w:r>
          </w:p>
        </w:tc>
        <w:tc>
          <w:tcPr>
            <w:tcW w:w="1361" w:type="dxa"/>
            <w:vAlign w:val="center"/>
          </w:tcPr>
          <w:p>
            <w:pPr>
              <w:pStyle w:val="11"/>
            </w:pPr>
            <w:r>
              <w:t>204.66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755.59</w:t>
            </w:r>
          </w:p>
        </w:tc>
        <w:tc>
          <w:tcPr>
            <w:tcW w:w="1361" w:type="dxa"/>
            <w:vAlign w:val="center"/>
          </w:tcPr>
          <w:p>
            <w:pPr>
              <w:pStyle w:val="11"/>
            </w:pPr>
            <w:r>
              <w:t>550.93</w:t>
            </w:r>
          </w:p>
        </w:tc>
        <w:tc>
          <w:tcPr>
            <w:tcW w:w="1361" w:type="dxa"/>
            <w:vAlign w:val="center"/>
          </w:tcPr>
          <w:p>
            <w:pPr>
              <w:pStyle w:val="11"/>
            </w:pPr>
            <w:r>
              <w:t>204.66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2010101</w:t>
            </w:r>
          </w:p>
        </w:tc>
        <w:tc>
          <w:tcPr>
            <w:tcW w:w="4535" w:type="dxa"/>
            <w:vAlign w:val="center"/>
          </w:tcPr>
          <w:p>
            <w:pPr>
              <w:pStyle w:val="12"/>
            </w:pPr>
            <w:r>
              <w:t>行政运行</w:t>
            </w:r>
          </w:p>
        </w:tc>
        <w:tc>
          <w:tcPr>
            <w:tcW w:w="1361" w:type="dxa"/>
            <w:vAlign w:val="center"/>
          </w:tcPr>
          <w:p>
            <w:pPr>
              <w:pStyle w:val="11"/>
            </w:pPr>
            <w:r>
              <w:t>550.93</w:t>
            </w:r>
          </w:p>
        </w:tc>
        <w:tc>
          <w:tcPr>
            <w:tcW w:w="1361" w:type="dxa"/>
            <w:vAlign w:val="center"/>
          </w:tcPr>
          <w:p>
            <w:pPr>
              <w:pStyle w:val="11"/>
            </w:pPr>
            <w:r>
              <w:t>550.93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2010102</w:t>
            </w:r>
          </w:p>
        </w:tc>
        <w:tc>
          <w:tcPr>
            <w:tcW w:w="4535" w:type="dxa"/>
            <w:vAlign w:val="center"/>
          </w:tcPr>
          <w:p>
            <w:pPr>
              <w:pStyle w:val="12"/>
            </w:pPr>
            <w:r>
              <w:t>一般行政管理事务</w:t>
            </w:r>
          </w:p>
        </w:tc>
        <w:tc>
          <w:tcPr>
            <w:tcW w:w="1361" w:type="dxa"/>
            <w:vAlign w:val="center"/>
          </w:tcPr>
          <w:p>
            <w:pPr>
              <w:pStyle w:val="11"/>
            </w:pPr>
            <w:r>
              <w:t>119.66</w:t>
            </w:r>
          </w:p>
        </w:tc>
        <w:tc>
          <w:tcPr>
            <w:tcW w:w="1361" w:type="dxa"/>
            <w:vAlign w:val="center"/>
          </w:tcPr>
          <w:p>
            <w:pPr>
              <w:pStyle w:val="11"/>
            </w:pPr>
          </w:p>
        </w:tc>
        <w:tc>
          <w:tcPr>
            <w:tcW w:w="1361" w:type="dxa"/>
            <w:vAlign w:val="center"/>
          </w:tcPr>
          <w:p>
            <w:pPr>
              <w:pStyle w:val="11"/>
            </w:pPr>
            <w:r>
              <w:t>119.66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2010104</w:t>
            </w:r>
          </w:p>
        </w:tc>
        <w:tc>
          <w:tcPr>
            <w:tcW w:w="4535" w:type="dxa"/>
            <w:vAlign w:val="center"/>
          </w:tcPr>
          <w:p>
            <w:pPr>
              <w:pStyle w:val="12"/>
            </w:pPr>
            <w:r>
              <w:t>人大会议</w:t>
            </w: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2010106</w:t>
            </w:r>
          </w:p>
        </w:tc>
        <w:tc>
          <w:tcPr>
            <w:tcW w:w="4535" w:type="dxa"/>
            <w:vAlign w:val="center"/>
          </w:tcPr>
          <w:p>
            <w:pPr>
              <w:pStyle w:val="12"/>
            </w:pPr>
            <w:r>
              <w:t>人大监督</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136.31</w:t>
            </w:r>
          </w:p>
        </w:tc>
        <w:tc>
          <w:tcPr>
            <w:tcW w:w="1361" w:type="dxa"/>
            <w:vAlign w:val="center"/>
          </w:tcPr>
          <w:p>
            <w:pPr>
              <w:pStyle w:val="11"/>
            </w:pPr>
            <w:r>
              <w:t>134.77</w:t>
            </w:r>
          </w:p>
        </w:tc>
        <w:tc>
          <w:tcPr>
            <w:tcW w:w="1361" w:type="dxa"/>
            <w:vAlign w:val="center"/>
          </w:tcPr>
          <w:p>
            <w:pPr>
              <w:pStyle w:val="11"/>
            </w:pPr>
            <w:r>
              <w:t>1.54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134.77</w:t>
            </w:r>
          </w:p>
        </w:tc>
        <w:tc>
          <w:tcPr>
            <w:tcW w:w="1361" w:type="dxa"/>
            <w:vAlign w:val="center"/>
          </w:tcPr>
          <w:p>
            <w:pPr>
              <w:pStyle w:val="11"/>
            </w:pPr>
            <w:r>
              <w:t>134.77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84.33</w:t>
            </w:r>
          </w:p>
        </w:tc>
        <w:tc>
          <w:tcPr>
            <w:tcW w:w="1361" w:type="dxa"/>
            <w:vAlign w:val="center"/>
          </w:tcPr>
          <w:p>
            <w:pPr>
              <w:pStyle w:val="11"/>
            </w:pPr>
            <w:r>
              <w:t>84.33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50.44</w:t>
            </w:r>
          </w:p>
        </w:tc>
        <w:tc>
          <w:tcPr>
            <w:tcW w:w="1361" w:type="dxa"/>
            <w:vAlign w:val="center"/>
          </w:tcPr>
          <w:p>
            <w:pPr>
              <w:pStyle w:val="11"/>
            </w:pPr>
            <w:r>
              <w:t>50.44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20807</w:t>
            </w:r>
          </w:p>
        </w:tc>
        <w:tc>
          <w:tcPr>
            <w:tcW w:w="4535" w:type="dxa"/>
            <w:vAlign w:val="center"/>
          </w:tcPr>
          <w:p>
            <w:pPr>
              <w:pStyle w:val="12"/>
            </w:pPr>
            <w:r>
              <w:t>就业补助</w:t>
            </w:r>
          </w:p>
        </w:tc>
        <w:tc>
          <w:tcPr>
            <w:tcW w:w="1361" w:type="dxa"/>
            <w:vAlign w:val="center"/>
          </w:tcPr>
          <w:p>
            <w:pPr>
              <w:pStyle w:val="11"/>
            </w:pPr>
            <w:r>
              <w:t>1.54</w:t>
            </w:r>
          </w:p>
        </w:tc>
        <w:tc>
          <w:tcPr>
            <w:tcW w:w="1361" w:type="dxa"/>
            <w:vAlign w:val="center"/>
          </w:tcPr>
          <w:p>
            <w:pPr>
              <w:pStyle w:val="11"/>
            </w:pPr>
          </w:p>
        </w:tc>
        <w:tc>
          <w:tcPr>
            <w:tcW w:w="1361" w:type="dxa"/>
            <w:vAlign w:val="center"/>
          </w:tcPr>
          <w:p>
            <w:pPr>
              <w:pStyle w:val="11"/>
            </w:pPr>
            <w:r>
              <w:t>1.54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2080711</w:t>
            </w:r>
          </w:p>
        </w:tc>
        <w:tc>
          <w:tcPr>
            <w:tcW w:w="4535" w:type="dxa"/>
            <w:vAlign w:val="center"/>
          </w:tcPr>
          <w:p>
            <w:pPr>
              <w:pStyle w:val="12"/>
            </w:pPr>
            <w:r>
              <w:t>就业见习补贴</w:t>
            </w:r>
          </w:p>
        </w:tc>
        <w:tc>
          <w:tcPr>
            <w:tcW w:w="1361" w:type="dxa"/>
            <w:vAlign w:val="center"/>
          </w:tcPr>
          <w:p>
            <w:pPr>
              <w:pStyle w:val="11"/>
            </w:pPr>
            <w:r>
              <w:t>1.54</w:t>
            </w:r>
          </w:p>
        </w:tc>
        <w:tc>
          <w:tcPr>
            <w:tcW w:w="1361" w:type="dxa"/>
            <w:vAlign w:val="center"/>
          </w:tcPr>
          <w:p>
            <w:pPr>
              <w:pStyle w:val="11"/>
            </w:pPr>
          </w:p>
        </w:tc>
        <w:tc>
          <w:tcPr>
            <w:tcW w:w="1361" w:type="dxa"/>
            <w:vAlign w:val="center"/>
          </w:tcPr>
          <w:p>
            <w:pPr>
              <w:pStyle w:val="11"/>
            </w:pPr>
            <w:r>
              <w:t>1.54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56.28</w:t>
            </w:r>
          </w:p>
        </w:tc>
        <w:tc>
          <w:tcPr>
            <w:tcW w:w="1361" w:type="dxa"/>
            <w:vAlign w:val="center"/>
          </w:tcPr>
          <w:p>
            <w:pPr>
              <w:pStyle w:val="11"/>
            </w:pPr>
            <w:r>
              <w:t>56.28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56.28</w:t>
            </w:r>
          </w:p>
        </w:tc>
        <w:tc>
          <w:tcPr>
            <w:tcW w:w="1361" w:type="dxa"/>
            <w:vAlign w:val="center"/>
          </w:tcPr>
          <w:p>
            <w:pPr>
              <w:pStyle w:val="11"/>
            </w:pPr>
            <w:r>
              <w:t>56.28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19.05</w:t>
            </w:r>
          </w:p>
        </w:tc>
        <w:tc>
          <w:tcPr>
            <w:tcW w:w="1361" w:type="dxa"/>
            <w:vAlign w:val="center"/>
          </w:tcPr>
          <w:p>
            <w:pPr>
              <w:pStyle w:val="11"/>
            </w:pPr>
            <w:r>
              <w:t>19.05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37.23</w:t>
            </w:r>
          </w:p>
        </w:tc>
        <w:tc>
          <w:tcPr>
            <w:tcW w:w="1361" w:type="dxa"/>
            <w:vAlign w:val="center"/>
          </w:tcPr>
          <w:p>
            <w:pPr>
              <w:pStyle w:val="11"/>
            </w:pPr>
            <w:r>
              <w:t>37.23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44.32</w:t>
            </w:r>
          </w:p>
        </w:tc>
        <w:tc>
          <w:tcPr>
            <w:tcW w:w="1361" w:type="dxa"/>
            <w:vAlign w:val="center"/>
          </w:tcPr>
          <w:p>
            <w:pPr>
              <w:pStyle w:val="11"/>
            </w:pPr>
            <w:r>
              <w:t>44.32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44.32</w:t>
            </w:r>
          </w:p>
        </w:tc>
        <w:tc>
          <w:tcPr>
            <w:tcW w:w="1361" w:type="dxa"/>
            <w:vAlign w:val="center"/>
          </w:tcPr>
          <w:p>
            <w:pPr>
              <w:pStyle w:val="11"/>
            </w:pPr>
            <w:r>
              <w:t>44.32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44.32</w:t>
            </w:r>
          </w:p>
        </w:tc>
        <w:tc>
          <w:tcPr>
            <w:tcW w:w="1361" w:type="dxa"/>
            <w:vAlign w:val="center"/>
          </w:tcPr>
          <w:p>
            <w:pPr>
              <w:pStyle w:val="11"/>
            </w:pPr>
            <w:r>
              <w:t>44.32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301001唐山市丰南区人民代表大会常务委员会办公室本级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992.50</w:t>
            </w:r>
          </w:p>
        </w:tc>
        <w:tc>
          <w:tcPr>
            <w:tcW w:w="3402" w:type="dxa"/>
            <w:vAlign w:val="center"/>
          </w:tcPr>
          <w:p>
            <w:pPr>
              <w:pStyle w:val="12"/>
            </w:pPr>
            <w:r>
              <w:t>一、一般公共服务支出</w:t>
            </w:r>
          </w:p>
        </w:tc>
        <w:tc>
          <w:tcPr>
            <w:tcW w:w="1474" w:type="dxa"/>
            <w:vAlign w:val="center"/>
          </w:tcPr>
          <w:p>
            <w:pPr>
              <w:pStyle w:val="11"/>
            </w:pPr>
            <w:r>
              <w:t>755.59</w:t>
            </w:r>
          </w:p>
        </w:tc>
        <w:tc>
          <w:tcPr>
            <w:tcW w:w="1474" w:type="dxa"/>
            <w:vAlign w:val="center"/>
          </w:tcPr>
          <w:p>
            <w:pPr>
              <w:pStyle w:val="11"/>
            </w:pPr>
            <w:r>
              <w:t>755.59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136.31</w:t>
            </w:r>
          </w:p>
        </w:tc>
        <w:tc>
          <w:tcPr>
            <w:tcW w:w="1474" w:type="dxa"/>
            <w:vAlign w:val="center"/>
          </w:tcPr>
          <w:p>
            <w:pPr>
              <w:pStyle w:val="11"/>
            </w:pPr>
            <w:r>
              <w:t>136.31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56.28</w:t>
            </w:r>
          </w:p>
        </w:tc>
        <w:tc>
          <w:tcPr>
            <w:tcW w:w="1474" w:type="dxa"/>
            <w:vAlign w:val="center"/>
          </w:tcPr>
          <w:p>
            <w:pPr>
              <w:pStyle w:val="11"/>
            </w:pPr>
            <w:r>
              <w:t>56.28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44.32</w:t>
            </w:r>
          </w:p>
        </w:tc>
        <w:tc>
          <w:tcPr>
            <w:tcW w:w="1474" w:type="dxa"/>
            <w:vAlign w:val="center"/>
          </w:tcPr>
          <w:p>
            <w:pPr>
              <w:pStyle w:val="11"/>
            </w:pPr>
            <w:r>
              <w:t>44.32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992.50</w:t>
            </w:r>
          </w:p>
        </w:tc>
        <w:tc>
          <w:tcPr>
            <w:tcW w:w="3402" w:type="dxa"/>
            <w:vAlign w:val="center"/>
          </w:tcPr>
          <w:p>
            <w:pPr>
              <w:pStyle w:val="14"/>
            </w:pPr>
            <w:r>
              <w:t>本年支出合计</w:t>
            </w:r>
          </w:p>
        </w:tc>
        <w:tc>
          <w:tcPr>
            <w:tcW w:w="1474" w:type="dxa"/>
            <w:vAlign w:val="center"/>
          </w:tcPr>
          <w:p>
            <w:pPr>
              <w:pStyle w:val="15"/>
            </w:pPr>
            <w:r>
              <w:t>992.50</w:t>
            </w:r>
          </w:p>
        </w:tc>
        <w:tc>
          <w:tcPr>
            <w:tcW w:w="1474" w:type="dxa"/>
            <w:vAlign w:val="center"/>
          </w:tcPr>
          <w:p>
            <w:pPr>
              <w:pStyle w:val="15"/>
            </w:pPr>
            <w:r>
              <w:t>992.50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992.50</w:t>
            </w:r>
          </w:p>
        </w:tc>
        <w:tc>
          <w:tcPr>
            <w:tcW w:w="3402" w:type="dxa"/>
            <w:vAlign w:val="center"/>
          </w:tcPr>
          <w:p>
            <w:pPr>
              <w:pStyle w:val="14"/>
            </w:pPr>
            <w:r>
              <w:t>支出总计</w:t>
            </w:r>
          </w:p>
        </w:tc>
        <w:tc>
          <w:tcPr>
            <w:tcW w:w="1474" w:type="dxa"/>
            <w:vAlign w:val="center"/>
          </w:tcPr>
          <w:p>
            <w:pPr>
              <w:pStyle w:val="15"/>
            </w:pPr>
            <w:r>
              <w:t>992.50</w:t>
            </w:r>
          </w:p>
        </w:tc>
        <w:tc>
          <w:tcPr>
            <w:tcW w:w="1474" w:type="dxa"/>
            <w:vAlign w:val="center"/>
          </w:tcPr>
          <w:p>
            <w:pPr>
              <w:pStyle w:val="15"/>
            </w:pPr>
            <w:r>
              <w:t>992.50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301001唐山市丰南区人民代表大会常务委员会办公室本级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992.50</w:t>
            </w:r>
          </w:p>
        </w:tc>
        <w:tc>
          <w:tcPr>
            <w:tcW w:w="2551" w:type="dxa"/>
            <w:vAlign w:val="center"/>
          </w:tcPr>
          <w:p>
            <w:pPr>
              <w:pStyle w:val="15"/>
            </w:pPr>
            <w:r>
              <w:t>786.30</w:t>
            </w:r>
          </w:p>
        </w:tc>
        <w:tc>
          <w:tcPr>
            <w:tcW w:w="2551" w:type="dxa"/>
            <w:vAlign w:val="center"/>
          </w:tcPr>
          <w:p>
            <w:pPr>
              <w:pStyle w:val="15"/>
            </w:pPr>
            <w:r>
              <w:t>206.20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755.59</w:t>
            </w:r>
          </w:p>
        </w:tc>
        <w:tc>
          <w:tcPr>
            <w:tcW w:w="2551" w:type="dxa"/>
            <w:vAlign w:val="center"/>
          </w:tcPr>
          <w:p>
            <w:pPr>
              <w:pStyle w:val="11"/>
            </w:pPr>
            <w:r>
              <w:t>550.93</w:t>
            </w:r>
          </w:p>
        </w:tc>
        <w:tc>
          <w:tcPr>
            <w:tcW w:w="2551" w:type="dxa"/>
            <w:vAlign w:val="center"/>
          </w:tcPr>
          <w:p>
            <w:pPr>
              <w:pStyle w:val="11"/>
            </w:pPr>
            <w:r>
              <w:t>204.66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755.59</w:t>
            </w:r>
          </w:p>
        </w:tc>
        <w:tc>
          <w:tcPr>
            <w:tcW w:w="2551" w:type="dxa"/>
            <w:vAlign w:val="center"/>
          </w:tcPr>
          <w:p>
            <w:pPr>
              <w:pStyle w:val="11"/>
            </w:pPr>
            <w:r>
              <w:t>550.93</w:t>
            </w:r>
          </w:p>
        </w:tc>
        <w:tc>
          <w:tcPr>
            <w:tcW w:w="2551" w:type="dxa"/>
            <w:vAlign w:val="center"/>
          </w:tcPr>
          <w:p>
            <w:pPr>
              <w:pStyle w:val="11"/>
            </w:pPr>
            <w:r>
              <w:t>204.66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2010101</w:t>
            </w:r>
          </w:p>
        </w:tc>
        <w:tc>
          <w:tcPr>
            <w:tcW w:w="4535" w:type="dxa"/>
            <w:vAlign w:val="center"/>
          </w:tcPr>
          <w:p>
            <w:pPr>
              <w:pStyle w:val="12"/>
            </w:pPr>
            <w:r>
              <w:t>行政运行</w:t>
            </w:r>
          </w:p>
        </w:tc>
        <w:tc>
          <w:tcPr>
            <w:tcW w:w="2551" w:type="dxa"/>
            <w:vAlign w:val="center"/>
          </w:tcPr>
          <w:p>
            <w:pPr>
              <w:pStyle w:val="11"/>
            </w:pPr>
            <w:r>
              <w:t>550.93</w:t>
            </w:r>
          </w:p>
        </w:tc>
        <w:tc>
          <w:tcPr>
            <w:tcW w:w="2551" w:type="dxa"/>
            <w:vAlign w:val="center"/>
          </w:tcPr>
          <w:p>
            <w:pPr>
              <w:pStyle w:val="11"/>
            </w:pPr>
            <w:r>
              <w:t>550.93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2010102</w:t>
            </w:r>
          </w:p>
        </w:tc>
        <w:tc>
          <w:tcPr>
            <w:tcW w:w="4535" w:type="dxa"/>
            <w:vAlign w:val="center"/>
          </w:tcPr>
          <w:p>
            <w:pPr>
              <w:pStyle w:val="12"/>
            </w:pPr>
            <w:r>
              <w:t>一般行政管理事务</w:t>
            </w:r>
          </w:p>
        </w:tc>
        <w:tc>
          <w:tcPr>
            <w:tcW w:w="2551" w:type="dxa"/>
            <w:vAlign w:val="center"/>
          </w:tcPr>
          <w:p>
            <w:pPr>
              <w:pStyle w:val="11"/>
            </w:pPr>
            <w:r>
              <w:t>119.66</w:t>
            </w:r>
          </w:p>
        </w:tc>
        <w:tc>
          <w:tcPr>
            <w:tcW w:w="2551" w:type="dxa"/>
            <w:vAlign w:val="center"/>
          </w:tcPr>
          <w:p>
            <w:pPr>
              <w:pStyle w:val="11"/>
            </w:pPr>
          </w:p>
        </w:tc>
        <w:tc>
          <w:tcPr>
            <w:tcW w:w="2551" w:type="dxa"/>
            <w:vAlign w:val="center"/>
          </w:tcPr>
          <w:p>
            <w:pPr>
              <w:pStyle w:val="11"/>
            </w:pPr>
            <w:r>
              <w:t>119.66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2010104</w:t>
            </w:r>
          </w:p>
        </w:tc>
        <w:tc>
          <w:tcPr>
            <w:tcW w:w="4535" w:type="dxa"/>
            <w:vAlign w:val="center"/>
          </w:tcPr>
          <w:p>
            <w:pPr>
              <w:pStyle w:val="12"/>
            </w:pPr>
            <w:r>
              <w:t>人大会议</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2010106</w:t>
            </w:r>
          </w:p>
        </w:tc>
        <w:tc>
          <w:tcPr>
            <w:tcW w:w="4535" w:type="dxa"/>
            <w:vAlign w:val="center"/>
          </w:tcPr>
          <w:p>
            <w:pPr>
              <w:pStyle w:val="12"/>
            </w:pPr>
            <w:r>
              <w:t>人大监督</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136.31</w:t>
            </w:r>
          </w:p>
        </w:tc>
        <w:tc>
          <w:tcPr>
            <w:tcW w:w="2551" w:type="dxa"/>
            <w:vAlign w:val="center"/>
          </w:tcPr>
          <w:p>
            <w:pPr>
              <w:pStyle w:val="11"/>
            </w:pPr>
            <w:r>
              <w:t>134.77</w:t>
            </w:r>
          </w:p>
        </w:tc>
        <w:tc>
          <w:tcPr>
            <w:tcW w:w="2551" w:type="dxa"/>
            <w:vAlign w:val="center"/>
          </w:tcPr>
          <w:p>
            <w:pPr>
              <w:pStyle w:val="11"/>
            </w:pP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134.77</w:t>
            </w:r>
          </w:p>
        </w:tc>
        <w:tc>
          <w:tcPr>
            <w:tcW w:w="2551" w:type="dxa"/>
            <w:vAlign w:val="center"/>
          </w:tcPr>
          <w:p>
            <w:pPr>
              <w:pStyle w:val="11"/>
            </w:pPr>
            <w:r>
              <w:t>134.77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84.33</w:t>
            </w:r>
          </w:p>
        </w:tc>
        <w:tc>
          <w:tcPr>
            <w:tcW w:w="2551" w:type="dxa"/>
            <w:vAlign w:val="center"/>
          </w:tcPr>
          <w:p>
            <w:pPr>
              <w:pStyle w:val="11"/>
            </w:pPr>
            <w:r>
              <w:t>84.33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50.44</w:t>
            </w:r>
          </w:p>
        </w:tc>
        <w:tc>
          <w:tcPr>
            <w:tcW w:w="2551" w:type="dxa"/>
            <w:vAlign w:val="center"/>
          </w:tcPr>
          <w:p>
            <w:pPr>
              <w:pStyle w:val="11"/>
            </w:pPr>
            <w:r>
              <w:t>50.44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1.54</w:t>
            </w:r>
          </w:p>
        </w:tc>
        <w:tc>
          <w:tcPr>
            <w:tcW w:w="2551" w:type="dxa"/>
            <w:vAlign w:val="center"/>
          </w:tcPr>
          <w:p>
            <w:pPr>
              <w:pStyle w:val="11"/>
            </w:pPr>
          </w:p>
        </w:tc>
        <w:tc>
          <w:tcPr>
            <w:tcW w:w="2551" w:type="dxa"/>
            <w:vAlign w:val="center"/>
          </w:tcPr>
          <w:p>
            <w:pPr>
              <w:pStyle w:val="11"/>
            </w:pP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2080711</w:t>
            </w:r>
          </w:p>
        </w:tc>
        <w:tc>
          <w:tcPr>
            <w:tcW w:w="4535" w:type="dxa"/>
            <w:vAlign w:val="center"/>
          </w:tcPr>
          <w:p>
            <w:pPr>
              <w:pStyle w:val="12"/>
            </w:pPr>
            <w:r>
              <w:t>就业见习补贴</w:t>
            </w:r>
          </w:p>
        </w:tc>
        <w:tc>
          <w:tcPr>
            <w:tcW w:w="2551" w:type="dxa"/>
            <w:vAlign w:val="center"/>
          </w:tcPr>
          <w:p>
            <w:pPr>
              <w:pStyle w:val="11"/>
            </w:pPr>
            <w:r>
              <w:t>1.54</w:t>
            </w:r>
          </w:p>
        </w:tc>
        <w:tc>
          <w:tcPr>
            <w:tcW w:w="2551" w:type="dxa"/>
            <w:vAlign w:val="center"/>
          </w:tcPr>
          <w:p>
            <w:pPr>
              <w:pStyle w:val="11"/>
            </w:pPr>
          </w:p>
        </w:tc>
        <w:tc>
          <w:tcPr>
            <w:tcW w:w="2551" w:type="dxa"/>
            <w:vAlign w:val="center"/>
          </w:tcPr>
          <w:p>
            <w:pPr>
              <w:pStyle w:val="11"/>
            </w:pP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56.28</w:t>
            </w:r>
          </w:p>
        </w:tc>
        <w:tc>
          <w:tcPr>
            <w:tcW w:w="2551" w:type="dxa"/>
            <w:vAlign w:val="center"/>
          </w:tcPr>
          <w:p>
            <w:pPr>
              <w:pStyle w:val="11"/>
            </w:pPr>
            <w:r>
              <w:t>56.28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56.28</w:t>
            </w:r>
          </w:p>
        </w:tc>
        <w:tc>
          <w:tcPr>
            <w:tcW w:w="2551" w:type="dxa"/>
            <w:vAlign w:val="center"/>
          </w:tcPr>
          <w:p>
            <w:pPr>
              <w:pStyle w:val="11"/>
            </w:pPr>
            <w:r>
              <w:t>56.28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19.05</w:t>
            </w:r>
          </w:p>
        </w:tc>
        <w:tc>
          <w:tcPr>
            <w:tcW w:w="2551" w:type="dxa"/>
            <w:vAlign w:val="center"/>
          </w:tcPr>
          <w:p>
            <w:pPr>
              <w:pStyle w:val="11"/>
            </w:pPr>
            <w:r>
              <w:t>19.05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37.23</w:t>
            </w:r>
          </w:p>
        </w:tc>
        <w:tc>
          <w:tcPr>
            <w:tcW w:w="2551" w:type="dxa"/>
            <w:vAlign w:val="center"/>
          </w:tcPr>
          <w:p>
            <w:pPr>
              <w:pStyle w:val="11"/>
            </w:pPr>
            <w:r>
              <w:t>37.23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44.32</w:t>
            </w:r>
          </w:p>
        </w:tc>
        <w:tc>
          <w:tcPr>
            <w:tcW w:w="2551" w:type="dxa"/>
            <w:vAlign w:val="center"/>
          </w:tcPr>
          <w:p>
            <w:pPr>
              <w:pStyle w:val="11"/>
            </w:pPr>
            <w:r>
              <w:t>44.32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44.32</w:t>
            </w:r>
          </w:p>
        </w:tc>
        <w:tc>
          <w:tcPr>
            <w:tcW w:w="2551" w:type="dxa"/>
            <w:vAlign w:val="center"/>
          </w:tcPr>
          <w:p>
            <w:pPr>
              <w:pStyle w:val="11"/>
            </w:pPr>
            <w:r>
              <w:t>44.32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44.32</w:t>
            </w:r>
          </w:p>
        </w:tc>
        <w:tc>
          <w:tcPr>
            <w:tcW w:w="2551" w:type="dxa"/>
            <w:vAlign w:val="center"/>
          </w:tcPr>
          <w:p>
            <w:pPr>
              <w:pStyle w:val="11"/>
            </w:pPr>
            <w:r>
              <w:t>44.32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301001唐山市丰南区人民代表大会常务委员会办公室本级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786.30</w:t>
            </w:r>
          </w:p>
        </w:tc>
        <w:tc>
          <w:tcPr>
            <w:tcW w:w="2551" w:type="dxa"/>
            <w:vAlign w:val="center"/>
          </w:tcPr>
          <w:p>
            <w:pPr>
              <w:pStyle w:val="15"/>
            </w:pPr>
            <w:r>
              <w:t>696.42</w:t>
            </w:r>
          </w:p>
        </w:tc>
        <w:tc>
          <w:tcPr>
            <w:tcW w:w="2551" w:type="dxa"/>
            <w:vAlign w:val="center"/>
          </w:tcPr>
          <w:p>
            <w:pPr>
              <w:pStyle w:val="15"/>
            </w:pPr>
            <w:r>
              <w:t>89.88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611.13</w:t>
            </w:r>
          </w:p>
        </w:tc>
        <w:tc>
          <w:tcPr>
            <w:tcW w:w="2551" w:type="dxa"/>
            <w:vAlign w:val="center"/>
          </w:tcPr>
          <w:p>
            <w:pPr>
              <w:pStyle w:val="11"/>
            </w:pPr>
            <w:r>
              <w:t>611.13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145.95</w:t>
            </w:r>
          </w:p>
        </w:tc>
        <w:tc>
          <w:tcPr>
            <w:tcW w:w="2551" w:type="dxa"/>
            <w:vAlign w:val="center"/>
          </w:tcPr>
          <w:p>
            <w:pPr>
              <w:pStyle w:val="11"/>
            </w:pPr>
            <w:r>
              <w:t>145.95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116.74</w:t>
            </w:r>
          </w:p>
        </w:tc>
        <w:tc>
          <w:tcPr>
            <w:tcW w:w="2551" w:type="dxa"/>
            <w:vAlign w:val="center"/>
          </w:tcPr>
          <w:p>
            <w:pPr>
              <w:pStyle w:val="11"/>
            </w:pPr>
            <w:r>
              <w:t>116.74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58.37</w:t>
            </w:r>
          </w:p>
        </w:tc>
        <w:tc>
          <w:tcPr>
            <w:tcW w:w="2551" w:type="dxa"/>
            <w:vAlign w:val="center"/>
          </w:tcPr>
          <w:p>
            <w:pPr>
              <w:pStyle w:val="11"/>
            </w:pPr>
            <w:r>
              <w:t>58.37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21.44</w:t>
            </w:r>
          </w:p>
        </w:tc>
        <w:tc>
          <w:tcPr>
            <w:tcW w:w="2551" w:type="dxa"/>
            <w:vAlign w:val="center"/>
          </w:tcPr>
          <w:p>
            <w:pPr>
              <w:pStyle w:val="11"/>
            </w:pPr>
            <w:r>
              <w:t>21.44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50.44</w:t>
            </w:r>
          </w:p>
        </w:tc>
        <w:tc>
          <w:tcPr>
            <w:tcW w:w="2551" w:type="dxa"/>
            <w:vAlign w:val="center"/>
          </w:tcPr>
          <w:p>
            <w:pPr>
              <w:pStyle w:val="11"/>
            </w:pPr>
            <w:r>
              <w:t>50.44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19.05</w:t>
            </w:r>
          </w:p>
        </w:tc>
        <w:tc>
          <w:tcPr>
            <w:tcW w:w="2551" w:type="dxa"/>
            <w:vAlign w:val="center"/>
          </w:tcPr>
          <w:p>
            <w:pPr>
              <w:pStyle w:val="11"/>
            </w:pPr>
            <w:r>
              <w:t>19.05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37.23</w:t>
            </w:r>
          </w:p>
        </w:tc>
        <w:tc>
          <w:tcPr>
            <w:tcW w:w="2551" w:type="dxa"/>
            <w:vAlign w:val="center"/>
          </w:tcPr>
          <w:p>
            <w:pPr>
              <w:pStyle w:val="11"/>
            </w:pPr>
            <w:r>
              <w:t>37.23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3.14</w:t>
            </w:r>
          </w:p>
        </w:tc>
        <w:tc>
          <w:tcPr>
            <w:tcW w:w="2551" w:type="dxa"/>
            <w:vAlign w:val="center"/>
          </w:tcPr>
          <w:p>
            <w:pPr>
              <w:pStyle w:val="11"/>
            </w:pPr>
            <w:r>
              <w:t>3.14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44.32</w:t>
            </w:r>
          </w:p>
        </w:tc>
        <w:tc>
          <w:tcPr>
            <w:tcW w:w="2551" w:type="dxa"/>
            <w:vAlign w:val="center"/>
          </w:tcPr>
          <w:p>
            <w:pPr>
              <w:pStyle w:val="11"/>
            </w:pPr>
            <w:r>
              <w:t>44.32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114.45</w:t>
            </w:r>
          </w:p>
        </w:tc>
        <w:tc>
          <w:tcPr>
            <w:tcW w:w="2551" w:type="dxa"/>
            <w:vAlign w:val="center"/>
          </w:tcPr>
          <w:p>
            <w:pPr>
              <w:pStyle w:val="11"/>
            </w:pPr>
            <w:r>
              <w:t>114.45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89.88</w:t>
            </w:r>
          </w:p>
        </w:tc>
        <w:tc>
          <w:tcPr>
            <w:tcW w:w="2551" w:type="dxa"/>
            <w:vAlign w:val="center"/>
          </w:tcPr>
          <w:p>
            <w:pPr>
              <w:pStyle w:val="11"/>
            </w:pPr>
          </w:p>
        </w:tc>
        <w:tc>
          <w:tcPr>
            <w:tcW w:w="2551" w:type="dxa"/>
            <w:vAlign w:val="center"/>
          </w:tcPr>
          <w:p>
            <w:pPr>
              <w:pStyle w:val="11"/>
            </w:pPr>
            <w:r>
              <w:t>89.88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8.50</w:t>
            </w:r>
          </w:p>
        </w:tc>
        <w:tc>
          <w:tcPr>
            <w:tcW w:w="2551" w:type="dxa"/>
            <w:vAlign w:val="center"/>
          </w:tcPr>
          <w:p>
            <w:pPr>
              <w:pStyle w:val="11"/>
            </w:pPr>
          </w:p>
        </w:tc>
        <w:tc>
          <w:tcPr>
            <w:tcW w:w="2551" w:type="dxa"/>
            <w:vAlign w:val="center"/>
          </w:tcPr>
          <w:p>
            <w:pPr>
              <w:pStyle w:val="11"/>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16.53</w:t>
            </w:r>
          </w:p>
        </w:tc>
        <w:tc>
          <w:tcPr>
            <w:tcW w:w="2551" w:type="dxa"/>
            <w:vAlign w:val="center"/>
          </w:tcPr>
          <w:p>
            <w:pPr>
              <w:pStyle w:val="11"/>
            </w:pPr>
          </w:p>
        </w:tc>
        <w:tc>
          <w:tcPr>
            <w:tcW w:w="2551" w:type="dxa"/>
            <w:vAlign w:val="center"/>
          </w:tcPr>
          <w:p>
            <w:pPr>
              <w:pStyle w:val="11"/>
            </w:pPr>
            <w:r>
              <w:t>16.53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8.40</w:t>
            </w:r>
          </w:p>
        </w:tc>
        <w:tc>
          <w:tcPr>
            <w:tcW w:w="2551" w:type="dxa"/>
            <w:vAlign w:val="center"/>
          </w:tcPr>
          <w:p>
            <w:pPr>
              <w:pStyle w:val="11"/>
            </w:pPr>
          </w:p>
        </w:tc>
        <w:tc>
          <w:tcPr>
            <w:tcW w:w="2551" w:type="dxa"/>
            <w:vAlign w:val="center"/>
          </w:tcPr>
          <w:p>
            <w:pPr>
              <w:pStyle w:val="11"/>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4.45</w:t>
            </w:r>
          </w:p>
        </w:tc>
        <w:tc>
          <w:tcPr>
            <w:tcW w:w="2551" w:type="dxa"/>
            <w:vAlign w:val="center"/>
          </w:tcPr>
          <w:p>
            <w:pPr>
              <w:pStyle w:val="11"/>
            </w:pPr>
          </w:p>
        </w:tc>
        <w:tc>
          <w:tcPr>
            <w:tcW w:w="2551" w:type="dxa"/>
            <w:vAlign w:val="center"/>
          </w:tcPr>
          <w:p>
            <w:pPr>
              <w:pStyle w:val="11"/>
            </w:pPr>
            <w:r>
              <w:t>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21.90</w:t>
            </w:r>
          </w:p>
        </w:tc>
        <w:tc>
          <w:tcPr>
            <w:tcW w:w="2551" w:type="dxa"/>
            <w:vAlign w:val="center"/>
          </w:tcPr>
          <w:p>
            <w:pPr>
              <w:pStyle w:val="11"/>
            </w:pPr>
          </w:p>
        </w:tc>
        <w:tc>
          <w:tcPr>
            <w:tcW w:w="2551" w:type="dxa"/>
            <w:vAlign w:val="center"/>
          </w:tcPr>
          <w:p>
            <w:pPr>
              <w:pStyle w:val="11"/>
            </w:pPr>
            <w:r>
              <w:t>21.90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5.10</w:t>
            </w:r>
          </w:p>
        </w:tc>
        <w:tc>
          <w:tcPr>
            <w:tcW w:w="2551" w:type="dxa"/>
            <w:vAlign w:val="center"/>
          </w:tcPr>
          <w:p>
            <w:pPr>
              <w:pStyle w:val="11"/>
            </w:pPr>
          </w:p>
        </w:tc>
        <w:tc>
          <w:tcPr>
            <w:tcW w:w="2551" w:type="dxa"/>
            <w:vAlign w:val="center"/>
          </w:tcPr>
          <w:p>
            <w:pPr>
              <w:pStyle w:val="11"/>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85.29</w:t>
            </w:r>
          </w:p>
        </w:tc>
        <w:tc>
          <w:tcPr>
            <w:tcW w:w="2551" w:type="dxa"/>
            <w:vAlign w:val="center"/>
          </w:tcPr>
          <w:p>
            <w:pPr>
              <w:pStyle w:val="11"/>
            </w:pPr>
            <w:r>
              <w:t>85.29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2.95</w:t>
            </w:r>
          </w:p>
        </w:tc>
        <w:tc>
          <w:tcPr>
            <w:tcW w:w="2551" w:type="dxa"/>
            <w:vAlign w:val="center"/>
          </w:tcPr>
          <w:p>
            <w:pPr>
              <w:pStyle w:val="11"/>
            </w:pPr>
            <w:r>
              <w:t>2.95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81.38</w:t>
            </w:r>
          </w:p>
        </w:tc>
        <w:tc>
          <w:tcPr>
            <w:tcW w:w="2551" w:type="dxa"/>
            <w:vAlign w:val="center"/>
          </w:tcPr>
          <w:p>
            <w:pPr>
              <w:pStyle w:val="11"/>
            </w:pPr>
            <w:r>
              <w:t>81.38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0.96</w:t>
            </w:r>
          </w:p>
        </w:tc>
        <w:tc>
          <w:tcPr>
            <w:tcW w:w="2551" w:type="dxa"/>
            <w:vAlign w:val="center"/>
          </w:tcPr>
          <w:p>
            <w:pPr>
              <w:pStyle w:val="11"/>
            </w:pPr>
            <w:r>
              <w:t>0.96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301001唐山市丰南区人民代表大会常务委员会办公室本级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301001唐山市丰南区人民代表大会常务委员会办公室本级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301001唐山市丰南区人民代表大会常务委员会办公室本级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25.00</w:t>
            </w:r>
          </w:p>
        </w:tc>
        <w:tc>
          <w:tcPr>
            <w:tcW w:w="2381" w:type="dxa"/>
            <w:vAlign w:val="center"/>
          </w:tcPr>
          <w:p>
            <w:pPr>
              <w:pStyle w:val="15"/>
            </w:pPr>
            <w:r>
              <w:t>25.00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25.00</w:t>
            </w:r>
          </w:p>
        </w:tc>
        <w:tc>
          <w:tcPr>
            <w:tcW w:w="2381" w:type="dxa"/>
            <w:vAlign w:val="center"/>
          </w:tcPr>
          <w:p>
            <w:pPr>
              <w:pStyle w:val="11"/>
            </w:pPr>
            <w:r>
              <w:t>25.00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1" w:type="dxa"/>
            <w:vAlign w:val="center"/>
          </w:tcPr>
          <w:p>
            <w:pPr>
              <w:pStyle w:val="11"/>
            </w:pPr>
            <w:r>
              <w:t>15.00</w:t>
            </w:r>
          </w:p>
        </w:tc>
        <w:tc>
          <w:tcPr>
            <w:tcW w:w="2381" w:type="dxa"/>
            <w:vAlign w:val="center"/>
          </w:tcPr>
          <w:p>
            <w:pPr>
              <w:pStyle w:val="11"/>
            </w:pPr>
            <w:r>
              <w:t>15.00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r>
              <w:t>15.00</w:t>
            </w:r>
          </w:p>
        </w:tc>
        <w:tc>
          <w:tcPr>
            <w:tcW w:w="2381" w:type="dxa"/>
            <w:vAlign w:val="center"/>
          </w:tcPr>
          <w:p>
            <w:pPr>
              <w:pStyle w:val="11"/>
            </w:pPr>
            <w:r>
              <w:t>15.00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r>
              <w:t>10.00</w:t>
            </w:r>
          </w:p>
        </w:tc>
        <w:tc>
          <w:tcPr>
            <w:tcW w:w="2381" w:type="dxa"/>
            <w:vAlign w:val="center"/>
          </w:tcPr>
          <w:p>
            <w:pPr>
              <w:pStyle w:val="11"/>
            </w:pPr>
            <w:r>
              <w:t>10.00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唐山市丰南区人民代表大会常务委员会办公室本级2024年单位预算信息公开情况说明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按照《中华人民共和国预算法》、《地方预决算公开操作规程》和《关于进一步推进预算公开工作的实施意见》规定，现将唐山市丰南区人民代表大会常务委员会办公室本级2024年单位预算公开如下：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承担区人民代表大会、常务委员会、主任会议的筹备及会务工作。负责人大代表和人民群众来信来访和投诉的受理、转办及有关问题的催办工作。承办和处理人大</w:t>
      </w:r>
      <w:r>
        <w:rPr>
          <w:rFonts w:hint="eastAsia"/>
          <w:lang w:val="en-US" w:eastAsia="zh-CN"/>
        </w:rPr>
        <w:t>常委会</w:t>
      </w:r>
      <w:r>
        <w:t>机关行政事务和外事联络工作。承担区人民代表大会代表换届选举的具体工作，指导乡镇换届选举工作。负责本行政区域内的省、市、区人大代表的联络工作，组织安排代表视察、调查、评议等工作。负责区人大代表议案、建议、批评和意见的综合整理和交办、催办工作。加强与乡镇人大的工作联系，指导乡镇人大开展工作。负责区人大常委会人事任免方面的具体工作。根据区人大常委会和主任会议议题，联系区政府、区法院、区检察院及有关部门，听取汇报，搞好调查研究，提出调查报告和有关材料。承担区人大常委会和上级人大安排的有关法律法规的执法检查、视察等活动的组织和综合工作。负责了解并向常委会会议、主任会议及领导提供全区国民经济和社会发展计划与财政预决算编制情况。了解全区经济、社会发展计划和财政预算执行情况。</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bookmarkStart w:id="1" w:name="_GoBack"/>
      <w:bookmarkEnd w:id="1"/>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唐山市丰南区人民代表大会常务委员会办公室本级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992.50万元，其中：一般公共预算收入992.50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丰南区人民代表大会常务委员会办公室本级年度单位预算中支出预算的总体情况。2024年支出预算992.50万元，其中基本支出786.30万元，包括人员经费696.42万元和日常公用经费89.88万元；项目支出206.20万元，主要为(一）会议费项目支出60.00万元。（二）就业见习补贴项目支出1.54万元。（三）就业生活补贴（区级垫付）支出6.16万元。（四）劳务外包经费项目支出5.50万元。（五）区代表活动经费项目支出25.00万元。（六）人大代表之家（联络站）运行经费项目支出20.00万元。（七）业务工作经费项目支出88.00万元。</w:t>
      </w:r>
    </w:p>
    <w:p>
      <w:pPr>
        <w:pStyle w:val="18"/>
      </w:pPr>
      <w:r>
        <w:t>3、比上年增减情况</w:t>
      </w:r>
    </w:p>
    <w:p>
      <w:pPr>
        <w:pStyle w:val="18"/>
      </w:pPr>
      <w:r>
        <w:t>2024年预算收支安排992.50万元，较2023年预算减少51.05万元，其中：基本支出减少29.20万元，主要为人员经费减少29.20万元。项目支出减少21.85万元，主要为（一）公务车购置项目减少18.00万元。（二）就业生活补贴减少3.85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共计安排97.41万元，主要包括用于保证机关正常运转的办公及印刷费、邮电费、差旅费、会议费、日常维修费、办公用房水电费、办公用房取暖费、办公用房物业管理费、公务用车运行维护费、工会费、福利费、移动通讯补贴、交通补贴、劳务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25.00万元，其中因公出国（境）费0.00万元；公务用车购置及运维费15.00万元（其中：公务用车购置费为0.00万元，公务用车运维费15.00万元)；公务接待费10.00万元。与2023年相比减少23.00万元，增减变化的主要原因是减少公务车购置18万元，减少公务车运行维护费5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1、会议费绩效目标表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13020724P00EJC010006U</w:t>
            </w:r>
          </w:p>
        </w:tc>
        <w:tc>
          <w:tcPr>
            <w:tcW w:w="2835" w:type="dxa"/>
            <w:vAlign w:val="center"/>
          </w:tcPr>
          <w:p>
            <w:pPr>
              <w:pStyle w:val="10"/>
            </w:pPr>
            <w:r>
              <w:t>项目名称</w:t>
            </w:r>
          </w:p>
        </w:tc>
        <w:tc>
          <w:tcPr>
            <w:tcW w:w="6094" w:type="dxa"/>
            <w:gridSpan w:val="3"/>
            <w:vAlign w:val="center"/>
          </w:tcPr>
          <w:p>
            <w:pPr>
              <w:pStyle w:val="12"/>
            </w:pPr>
            <w:r>
              <w:t>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照区人大常委会的工作安排，用于每年召开的区人代会及日常会议费用。2024年预计支出60万元。其中：1、会议用餐、住宿约40万元；2、购置办公用品、制作证件等约8万元；3、工作人员用餐约、住宿等约6万元；4、印制会议资料约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1.圆满完成区七届人大四次会议及日常会议。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代表参会率</w:t>
            </w:r>
          </w:p>
        </w:tc>
        <w:tc>
          <w:tcPr>
            <w:tcW w:w="5386" w:type="dxa"/>
            <w:vAlign w:val="center"/>
          </w:tcPr>
          <w:p>
            <w:pPr>
              <w:pStyle w:val="12"/>
            </w:pPr>
            <w:r>
              <w:t>代表参会率</w:t>
            </w:r>
          </w:p>
        </w:tc>
        <w:tc>
          <w:tcPr>
            <w:tcW w:w="2268" w:type="dxa"/>
            <w:vAlign w:val="center"/>
          </w:tcPr>
          <w:p>
            <w:pPr>
              <w:pStyle w:val="12"/>
            </w:pPr>
            <w:r>
              <w:t>≥98%</w:t>
            </w:r>
          </w:p>
        </w:tc>
        <w:tc>
          <w:tcPr>
            <w:tcW w:w="1276" w:type="dxa"/>
            <w:vAlign w:val="center"/>
          </w:tcPr>
          <w:p>
            <w:pPr>
              <w:pStyle w:val="12"/>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会议任务完成情况</w:t>
            </w:r>
          </w:p>
        </w:tc>
        <w:tc>
          <w:tcPr>
            <w:tcW w:w="5386" w:type="dxa"/>
            <w:vAlign w:val="center"/>
          </w:tcPr>
          <w:p>
            <w:pPr>
              <w:pStyle w:val="12"/>
            </w:pPr>
            <w:r>
              <w:t>会议任务完成情况</w:t>
            </w:r>
          </w:p>
        </w:tc>
        <w:tc>
          <w:tcPr>
            <w:tcW w:w="2268" w:type="dxa"/>
            <w:vAlign w:val="center"/>
          </w:tcPr>
          <w:p>
            <w:pPr>
              <w:pStyle w:val="12"/>
            </w:pPr>
            <w:r>
              <w:t>全部完成</w:t>
            </w:r>
          </w:p>
        </w:tc>
        <w:tc>
          <w:tcPr>
            <w:tcW w:w="1276" w:type="dxa"/>
            <w:vAlign w:val="center"/>
          </w:tcPr>
          <w:p>
            <w:pPr>
              <w:pStyle w:val="12"/>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5386" w:type="dxa"/>
            <w:vAlign w:val="center"/>
          </w:tcPr>
          <w:p>
            <w:pPr>
              <w:pStyle w:val="12"/>
            </w:pPr>
            <w:r>
              <w:t>任务完成及时率</w:t>
            </w:r>
          </w:p>
        </w:tc>
        <w:tc>
          <w:tcPr>
            <w:tcW w:w="2268" w:type="dxa"/>
            <w:vAlign w:val="center"/>
          </w:tcPr>
          <w:p>
            <w:pPr>
              <w:pStyle w:val="12"/>
            </w:pPr>
            <w:r>
              <w:t>100%</w:t>
            </w:r>
          </w:p>
        </w:tc>
        <w:tc>
          <w:tcPr>
            <w:tcW w:w="1276" w:type="dxa"/>
            <w:vAlign w:val="center"/>
          </w:tcPr>
          <w:p>
            <w:pPr>
              <w:pStyle w:val="12"/>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按会议标准</w:t>
            </w:r>
          </w:p>
        </w:tc>
        <w:tc>
          <w:tcPr>
            <w:tcW w:w="5386" w:type="dxa"/>
            <w:vAlign w:val="center"/>
          </w:tcPr>
          <w:p>
            <w:pPr>
              <w:pStyle w:val="12"/>
            </w:pPr>
            <w:r>
              <w:t>按会议标准</w:t>
            </w:r>
          </w:p>
        </w:tc>
        <w:tc>
          <w:tcPr>
            <w:tcW w:w="2268" w:type="dxa"/>
            <w:vAlign w:val="center"/>
          </w:tcPr>
          <w:p>
            <w:pPr>
              <w:pStyle w:val="12"/>
            </w:pPr>
            <w:r>
              <w:t>严格按会议标准执行</w:t>
            </w:r>
          </w:p>
        </w:tc>
        <w:tc>
          <w:tcPr>
            <w:tcW w:w="1276" w:type="dxa"/>
            <w:vAlign w:val="center"/>
          </w:tcPr>
          <w:p>
            <w:pPr>
              <w:pStyle w:val="12"/>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对我区的建设和发展的促进作用</w:t>
            </w:r>
          </w:p>
        </w:tc>
        <w:tc>
          <w:tcPr>
            <w:tcW w:w="5386" w:type="dxa"/>
            <w:vAlign w:val="center"/>
          </w:tcPr>
          <w:p>
            <w:pPr>
              <w:pStyle w:val="12"/>
            </w:pPr>
            <w:r>
              <w:t>推动我区的建设和发展</w:t>
            </w:r>
          </w:p>
        </w:tc>
        <w:tc>
          <w:tcPr>
            <w:tcW w:w="2268" w:type="dxa"/>
            <w:vAlign w:val="center"/>
          </w:tcPr>
          <w:p>
            <w:pPr>
              <w:pStyle w:val="12"/>
            </w:pPr>
            <w:r>
              <w:t>有力促进</w:t>
            </w:r>
          </w:p>
        </w:tc>
        <w:tc>
          <w:tcPr>
            <w:tcW w:w="1276" w:type="dxa"/>
            <w:vAlign w:val="center"/>
          </w:tcPr>
          <w:p>
            <w:pPr>
              <w:pStyle w:val="12"/>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代表满意度</w:t>
            </w:r>
          </w:p>
        </w:tc>
        <w:tc>
          <w:tcPr>
            <w:tcW w:w="5386" w:type="dxa"/>
            <w:vAlign w:val="center"/>
          </w:tcPr>
          <w:p>
            <w:pPr>
              <w:pStyle w:val="12"/>
            </w:pPr>
            <w:r>
              <w:t>代表满意度</w:t>
            </w:r>
          </w:p>
        </w:tc>
        <w:tc>
          <w:tcPr>
            <w:tcW w:w="2268" w:type="dxa"/>
            <w:vAlign w:val="center"/>
          </w:tcPr>
          <w:p>
            <w:pPr>
              <w:pStyle w:val="12"/>
            </w:pPr>
            <w:r>
              <w:t>满意</w:t>
            </w:r>
          </w:p>
        </w:tc>
        <w:tc>
          <w:tcPr>
            <w:tcW w:w="1276" w:type="dxa"/>
            <w:vAlign w:val="center"/>
          </w:tcPr>
          <w:p>
            <w:pPr>
              <w:pStyle w:val="12"/>
            </w:pPr>
            <w:r>
              <w:t>常委会工作安排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2、就业见习补贴绩效目标表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13020724P008LLJ10016P</w:t>
            </w:r>
          </w:p>
        </w:tc>
        <w:tc>
          <w:tcPr>
            <w:tcW w:w="2835" w:type="dxa"/>
            <w:vAlign w:val="center"/>
          </w:tcPr>
          <w:p>
            <w:pPr>
              <w:pStyle w:val="10"/>
            </w:pPr>
            <w:r>
              <w:t>项目名称</w:t>
            </w:r>
          </w:p>
        </w:tc>
        <w:tc>
          <w:tcPr>
            <w:tcW w:w="6094" w:type="dxa"/>
            <w:gridSpan w:val="3"/>
            <w:vAlign w:val="center"/>
          </w:tcPr>
          <w:p>
            <w:pPr>
              <w:pStyle w:val="12"/>
            </w:pPr>
            <w:r>
              <w:t>就业见习补贴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1.54</w:t>
            </w:r>
          </w:p>
        </w:tc>
        <w:tc>
          <w:tcPr>
            <w:tcW w:w="2835" w:type="dxa"/>
            <w:vAlign w:val="center"/>
          </w:tcPr>
          <w:p>
            <w:pPr>
              <w:pStyle w:val="10"/>
            </w:pPr>
            <w:r>
              <w:t>其中：财政    资金</w:t>
            </w:r>
          </w:p>
        </w:tc>
        <w:tc>
          <w:tcPr>
            <w:tcW w:w="2551" w:type="dxa"/>
            <w:vAlign w:val="center"/>
          </w:tcPr>
          <w:p>
            <w:pPr>
              <w:pStyle w:val="12"/>
            </w:pPr>
            <w:r>
              <w:t>1.54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我单位有就业见习人员5名，工资标准2200元/月，截止2024年7月份工资7.7万元。财政担负20%为1.54万元。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1.按计划完成就业见习人员招聘工作，提升机关工作活力。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招聘见习生人数</w:t>
            </w:r>
          </w:p>
        </w:tc>
        <w:tc>
          <w:tcPr>
            <w:tcW w:w="5386" w:type="dxa"/>
            <w:vAlign w:val="center"/>
          </w:tcPr>
          <w:p>
            <w:pPr>
              <w:pStyle w:val="12"/>
            </w:pPr>
            <w:r>
              <w:t>招聘见习人数</w:t>
            </w:r>
          </w:p>
        </w:tc>
        <w:tc>
          <w:tcPr>
            <w:tcW w:w="2268" w:type="dxa"/>
            <w:vAlign w:val="center"/>
          </w:tcPr>
          <w:p>
            <w:pPr>
              <w:pStyle w:val="12"/>
            </w:pPr>
            <w:r>
              <w:t>5人</w:t>
            </w:r>
          </w:p>
        </w:tc>
        <w:tc>
          <w:tcPr>
            <w:tcW w:w="1276" w:type="dxa"/>
            <w:vAlign w:val="center"/>
          </w:tcPr>
          <w:p>
            <w:pPr>
              <w:pStyle w:val="12"/>
            </w:pPr>
            <w:r>
              <w:t>丰人社呈字[2023]33号文件精神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资金到位情况</w:t>
            </w:r>
          </w:p>
        </w:tc>
        <w:tc>
          <w:tcPr>
            <w:tcW w:w="2268" w:type="dxa"/>
            <w:vAlign w:val="center"/>
          </w:tcPr>
          <w:p>
            <w:pPr>
              <w:pStyle w:val="12"/>
            </w:pPr>
            <w:r>
              <w:t>100%</w:t>
            </w:r>
          </w:p>
        </w:tc>
        <w:tc>
          <w:tcPr>
            <w:tcW w:w="1276" w:type="dxa"/>
            <w:vAlign w:val="center"/>
          </w:tcPr>
          <w:p>
            <w:pPr>
              <w:pStyle w:val="12"/>
            </w:pPr>
            <w:r>
              <w:t>丰人社呈字[2023]33号文件精神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及时招聘</w:t>
            </w:r>
          </w:p>
        </w:tc>
        <w:tc>
          <w:tcPr>
            <w:tcW w:w="5386" w:type="dxa"/>
            <w:vAlign w:val="center"/>
          </w:tcPr>
          <w:p>
            <w:pPr>
              <w:pStyle w:val="12"/>
            </w:pPr>
            <w:r>
              <w:t>及时招聘情况</w:t>
            </w:r>
          </w:p>
        </w:tc>
        <w:tc>
          <w:tcPr>
            <w:tcW w:w="2268" w:type="dxa"/>
            <w:vAlign w:val="center"/>
          </w:tcPr>
          <w:p>
            <w:pPr>
              <w:pStyle w:val="12"/>
            </w:pPr>
            <w:r>
              <w:t>按时完成</w:t>
            </w:r>
          </w:p>
        </w:tc>
        <w:tc>
          <w:tcPr>
            <w:tcW w:w="1276" w:type="dxa"/>
            <w:vAlign w:val="center"/>
          </w:tcPr>
          <w:p>
            <w:pPr>
              <w:pStyle w:val="12"/>
            </w:pPr>
            <w:r>
              <w:t>丰人社呈字[2023]33号文件精神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发放标准</w:t>
            </w:r>
          </w:p>
        </w:tc>
        <w:tc>
          <w:tcPr>
            <w:tcW w:w="5386" w:type="dxa"/>
            <w:vAlign w:val="center"/>
          </w:tcPr>
          <w:p>
            <w:pPr>
              <w:pStyle w:val="12"/>
            </w:pPr>
            <w:r>
              <w:t>发放标准</w:t>
            </w:r>
          </w:p>
        </w:tc>
        <w:tc>
          <w:tcPr>
            <w:tcW w:w="2268" w:type="dxa"/>
            <w:vAlign w:val="center"/>
          </w:tcPr>
          <w:p>
            <w:pPr>
              <w:pStyle w:val="12"/>
            </w:pPr>
            <w:r>
              <w:t>2200元每月每人</w:t>
            </w:r>
          </w:p>
        </w:tc>
        <w:tc>
          <w:tcPr>
            <w:tcW w:w="1276" w:type="dxa"/>
            <w:vAlign w:val="center"/>
          </w:tcPr>
          <w:p>
            <w:pPr>
              <w:pStyle w:val="12"/>
            </w:pPr>
            <w:r>
              <w:t>丰人社呈字[2023]33号文件精神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促进机关工作开展</w:t>
            </w:r>
          </w:p>
        </w:tc>
        <w:tc>
          <w:tcPr>
            <w:tcW w:w="5386" w:type="dxa"/>
            <w:vAlign w:val="center"/>
          </w:tcPr>
          <w:p>
            <w:pPr>
              <w:pStyle w:val="12"/>
            </w:pPr>
            <w:r>
              <w:t>促进机关工作开展</w:t>
            </w:r>
          </w:p>
        </w:tc>
        <w:tc>
          <w:tcPr>
            <w:tcW w:w="2268" w:type="dxa"/>
            <w:vAlign w:val="center"/>
          </w:tcPr>
          <w:p>
            <w:pPr>
              <w:pStyle w:val="12"/>
            </w:pPr>
            <w:r>
              <w:t>有力促进</w:t>
            </w:r>
          </w:p>
        </w:tc>
        <w:tc>
          <w:tcPr>
            <w:tcW w:w="1276" w:type="dxa"/>
            <w:vAlign w:val="center"/>
          </w:tcPr>
          <w:p>
            <w:pPr>
              <w:pStyle w:val="12"/>
            </w:pPr>
            <w:r>
              <w:t>丰人社呈字[2023]33号文件精神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见习人员满意情况</w:t>
            </w:r>
          </w:p>
        </w:tc>
        <w:tc>
          <w:tcPr>
            <w:tcW w:w="5386" w:type="dxa"/>
            <w:vAlign w:val="center"/>
          </w:tcPr>
          <w:p>
            <w:pPr>
              <w:pStyle w:val="12"/>
            </w:pPr>
            <w:r>
              <w:t>见习人员满意情况</w:t>
            </w:r>
          </w:p>
        </w:tc>
        <w:tc>
          <w:tcPr>
            <w:tcW w:w="2268" w:type="dxa"/>
            <w:vAlign w:val="center"/>
          </w:tcPr>
          <w:p>
            <w:pPr>
              <w:pStyle w:val="12"/>
            </w:pPr>
            <w:r>
              <w:t>满意</w:t>
            </w:r>
          </w:p>
        </w:tc>
        <w:tc>
          <w:tcPr>
            <w:tcW w:w="1276" w:type="dxa"/>
            <w:vAlign w:val="center"/>
          </w:tcPr>
          <w:p>
            <w:pPr>
              <w:pStyle w:val="12"/>
            </w:pPr>
            <w:r>
              <w:t>丰人社呈字[2023]33号文件精神</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3、就业生活补贴（区级垫付）绩效目标表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13020724P008LLJ10017B</w:t>
            </w:r>
          </w:p>
        </w:tc>
        <w:tc>
          <w:tcPr>
            <w:tcW w:w="2835" w:type="dxa"/>
            <w:vAlign w:val="center"/>
          </w:tcPr>
          <w:p>
            <w:pPr>
              <w:pStyle w:val="10"/>
            </w:pPr>
            <w:r>
              <w:t>项目名称</w:t>
            </w:r>
          </w:p>
        </w:tc>
        <w:tc>
          <w:tcPr>
            <w:tcW w:w="6094" w:type="dxa"/>
            <w:gridSpan w:val="3"/>
            <w:vAlign w:val="center"/>
          </w:tcPr>
          <w:p>
            <w:pPr>
              <w:pStyle w:val="12"/>
            </w:pPr>
            <w:r>
              <w:t>就业生活补贴（区级垫付）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6.16</w:t>
            </w:r>
          </w:p>
        </w:tc>
        <w:tc>
          <w:tcPr>
            <w:tcW w:w="2835" w:type="dxa"/>
            <w:vAlign w:val="center"/>
          </w:tcPr>
          <w:p>
            <w:pPr>
              <w:pStyle w:val="10"/>
            </w:pPr>
            <w:r>
              <w:t>其中：财政    资金</w:t>
            </w:r>
          </w:p>
        </w:tc>
        <w:tc>
          <w:tcPr>
            <w:tcW w:w="2551" w:type="dxa"/>
            <w:vAlign w:val="center"/>
          </w:tcPr>
          <w:p>
            <w:pPr>
              <w:pStyle w:val="12"/>
            </w:pPr>
            <w:r>
              <w:t>6.16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我单位有就业见习人员5名，工资标准2200元/月，共需资金7.7万元，其中政担垫付（80%部分）6.16万元。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1.按计划完成就业见习人员招聘工作，提升机关工作活力。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招聘见习生人数</w:t>
            </w:r>
          </w:p>
        </w:tc>
        <w:tc>
          <w:tcPr>
            <w:tcW w:w="5386" w:type="dxa"/>
            <w:vAlign w:val="center"/>
          </w:tcPr>
          <w:p>
            <w:pPr>
              <w:pStyle w:val="12"/>
            </w:pPr>
            <w:r>
              <w:t>招聘见习人数</w:t>
            </w:r>
          </w:p>
        </w:tc>
        <w:tc>
          <w:tcPr>
            <w:tcW w:w="2268" w:type="dxa"/>
            <w:vAlign w:val="center"/>
          </w:tcPr>
          <w:p>
            <w:pPr>
              <w:pStyle w:val="12"/>
            </w:pPr>
            <w:r>
              <w:t>5人</w:t>
            </w:r>
          </w:p>
        </w:tc>
        <w:tc>
          <w:tcPr>
            <w:tcW w:w="1276" w:type="dxa"/>
            <w:vAlign w:val="center"/>
          </w:tcPr>
          <w:p>
            <w:pPr>
              <w:pStyle w:val="12"/>
            </w:pPr>
            <w:r>
              <w:t>丰人社呈字[2023]33号文件精神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资金到位情况</w:t>
            </w:r>
          </w:p>
        </w:tc>
        <w:tc>
          <w:tcPr>
            <w:tcW w:w="2268" w:type="dxa"/>
            <w:vAlign w:val="center"/>
          </w:tcPr>
          <w:p>
            <w:pPr>
              <w:pStyle w:val="12"/>
            </w:pPr>
            <w:r>
              <w:t>100%</w:t>
            </w:r>
          </w:p>
        </w:tc>
        <w:tc>
          <w:tcPr>
            <w:tcW w:w="1276" w:type="dxa"/>
            <w:vAlign w:val="center"/>
          </w:tcPr>
          <w:p>
            <w:pPr>
              <w:pStyle w:val="12"/>
            </w:pPr>
            <w:r>
              <w:t>丰人社呈字[2023]33号文件精神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及时招聘</w:t>
            </w:r>
          </w:p>
        </w:tc>
        <w:tc>
          <w:tcPr>
            <w:tcW w:w="5386" w:type="dxa"/>
            <w:vAlign w:val="center"/>
          </w:tcPr>
          <w:p>
            <w:pPr>
              <w:pStyle w:val="12"/>
            </w:pPr>
            <w:r>
              <w:t>及时招聘情况</w:t>
            </w:r>
          </w:p>
        </w:tc>
        <w:tc>
          <w:tcPr>
            <w:tcW w:w="2268" w:type="dxa"/>
            <w:vAlign w:val="center"/>
          </w:tcPr>
          <w:p>
            <w:pPr>
              <w:pStyle w:val="12"/>
            </w:pPr>
            <w:r>
              <w:t>及时招聘</w:t>
            </w:r>
          </w:p>
        </w:tc>
        <w:tc>
          <w:tcPr>
            <w:tcW w:w="1276" w:type="dxa"/>
            <w:vAlign w:val="center"/>
          </w:tcPr>
          <w:p>
            <w:pPr>
              <w:pStyle w:val="12"/>
            </w:pPr>
            <w:r>
              <w:t>丰人社呈字[2023]33号文件精神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发放标准</w:t>
            </w:r>
          </w:p>
        </w:tc>
        <w:tc>
          <w:tcPr>
            <w:tcW w:w="5386" w:type="dxa"/>
            <w:vAlign w:val="center"/>
          </w:tcPr>
          <w:p>
            <w:pPr>
              <w:pStyle w:val="12"/>
            </w:pPr>
            <w:r>
              <w:t>发放标准</w:t>
            </w:r>
          </w:p>
        </w:tc>
        <w:tc>
          <w:tcPr>
            <w:tcW w:w="2268" w:type="dxa"/>
            <w:vAlign w:val="center"/>
          </w:tcPr>
          <w:p>
            <w:pPr>
              <w:pStyle w:val="12"/>
            </w:pPr>
            <w:r>
              <w:t>200元/月/人</w:t>
            </w:r>
          </w:p>
        </w:tc>
        <w:tc>
          <w:tcPr>
            <w:tcW w:w="1276" w:type="dxa"/>
            <w:vAlign w:val="center"/>
          </w:tcPr>
          <w:p>
            <w:pPr>
              <w:pStyle w:val="12"/>
            </w:pPr>
            <w:r>
              <w:t>丰人社呈字[2023]33号文件精神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促进机关工作开展</w:t>
            </w:r>
          </w:p>
        </w:tc>
        <w:tc>
          <w:tcPr>
            <w:tcW w:w="5386" w:type="dxa"/>
            <w:vAlign w:val="center"/>
          </w:tcPr>
          <w:p>
            <w:pPr>
              <w:pStyle w:val="12"/>
            </w:pPr>
            <w:r>
              <w:t>促进机关工作开展</w:t>
            </w:r>
          </w:p>
        </w:tc>
        <w:tc>
          <w:tcPr>
            <w:tcW w:w="2268" w:type="dxa"/>
            <w:vAlign w:val="center"/>
          </w:tcPr>
          <w:p>
            <w:pPr>
              <w:pStyle w:val="12"/>
            </w:pPr>
            <w:r>
              <w:t>有力促进</w:t>
            </w:r>
          </w:p>
        </w:tc>
        <w:tc>
          <w:tcPr>
            <w:tcW w:w="1276" w:type="dxa"/>
            <w:vAlign w:val="center"/>
          </w:tcPr>
          <w:p>
            <w:pPr>
              <w:pStyle w:val="12"/>
            </w:pPr>
            <w:r>
              <w:t>丰人社呈字[2023]33号文件精神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见习人员满意情况</w:t>
            </w:r>
          </w:p>
        </w:tc>
        <w:tc>
          <w:tcPr>
            <w:tcW w:w="5386" w:type="dxa"/>
            <w:vAlign w:val="center"/>
          </w:tcPr>
          <w:p>
            <w:pPr>
              <w:pStyle w:val="12"/>
            </w:pPr>
            <w:r>
              <w:t>见习人员满意情况</w:t>
            </w:r>
          </w:p>
        </w:tc>
        <w:tc>
          <w:tcPr>
            <w:tcW w:w="2268" w:type="dxa"/>
            <w:vAlign w:val="center"/>
          </w:tcPr>
          <w:p>
            <w:pPr>
              <w:pStyle w:val="12"/>
            </w:pPr>
            <w:r>
              <w:t>满意</w:t>
            </w:r>
          </w:p>
        </w:tc>
        <w:tc>
          <w:tcPr>
            <w:tcW w:w="1276" w:type="dxa"/>
            <w:vAlign w:val="center"/>
          </w:tcPr>
          <w:p>
            <w:pPr>
              <w:pStyle w:val="12"/>
            </w:pPr>
            <w:r>
              <w:t>丰人社呈字[2023]33号文件精神</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4、劳务外包经费绩效目标表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13020724P008LLJ100154</w:t>
            </w:r>
          </w:p>
        </w:tc>
        <w:tc>
          <w:tcPr>
            <w:tcW w:w="2835" w:type="dxa"/>
            <w:vAlign w:val="center"/>
          </w:tcPr>
          <w:p>
            <w:pPr>
              <w:pStyle w:val="10"/>
            </w:pPr>
            <w:r>
              <w:t>项目名称</w:t>
            </w:r>
          </w:p>
        </w:tc>
        <w:tc>
          <w:tcPr>
            <w:tcW w:w="6094" w:type="dxa"/>
            <w:gridSpan w:val="3"/>
            <w:vAlign w:val="center"/>
          </w:tcPr>
          <w:p>
            <w:pPr>
              <w:pStyle w:val="12"/>
            </w:pPr>
            <w:r>
              <w:t>劳务外包经费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5.50</w:t>
            </w:r>
          </w:p>
        </w:tc>
        <w:tc>
          <w:tcPr>
            <w:tcW w:w="2835" w:type="dxa"/>
            <w:vAlign w:val="center"/>
          </w:tcPr>
          <w:p>
            <w:pPr>
              <w:pStyle w:val="10"/>
            </w:pPr>
            <w:r>
              <w:t>其中：财政    资金</w:t>
            </w:r>
          </w:p>
        </w:tc>
        <w:tc>
          <w:tcPr>
            <w:tcW w:w="2551" w:type="dxa"/>
            <w:vAlign w:val="center"/>
          </w:tcPr>
          <w:p>
            <w:pPr>
              <w:pStyle w:val="12"/>
            </w:pPr>
            <w:r>
              <w:t>5.50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根据工作需要，2024年预计支出5.5万元，用于驾驶劳务外包费用。</w:t>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1.通过劳务外包方式，保障机关公务车正常出行。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保障公务车正常运行</w:t>
            </w:r>
          </w:p>
        </w:tc>
        <w:tc>
          <w:tcPr>
            <w:tcW w:w="5386" w:type="dxa"/>
            <w:vAlign w:val="center"/>
          </w:tcPr>
          <w:p>
            <w:pPr>
              <w:pStyle w:val="12"/>
            </w:pPr>
            <w:r>
              <w:t>保障公务车正常运行</w:t>
            </w:r>
          </w:p>
        </w:tc>
        <w:tc>
          <w:tcPr>
            <w:tcW w:w="2268" w:type="dxa"/>
            <w:vAlign w:val="center"/>
          </w:tcPr>
          <w:p>
            <w:pPr>
              <w:pStyle w:val="12"/>
            </w:pPr>
            <w:r>
              <w:t>保障运行</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资金到位情况</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按时完成</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成本指标</w:t>
            </w:r>
          </w:p>
        </w:tc>
        <w:tc>
          <w:tcPr>
            <w:tcW w:w="5386" w:type="dxa"/>
            <w:vAlign w:val="center"/>
          </w:tcPr>
          <w:p>
            <w:pPr>
              <w:pStyle w:val="12"/>
            </w:pPr>
            <w:r>
              <w:t>成本指标</w:t>
            </w:r>
          </w:p>
        </w:tc>
        <w:tc>
          <w:tcPr>
            <w:tcW w:w="2268" w:type="dxa"/>
            <w:vAlign w:val="center"/>
          </w:tcPr>
          <w:p>
            <w:pPr>
              <w:pStyle w:val="12"/>
            </w:pPr>
            <w:r>
              <w:t>控制成本</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促进机关工作开展</w:t>
            </w:r>
          </w:p>
        </w:tc>
        <w:tc>
          <w:tcPr>
            <w:tcW w:w="5386" w:type="dxa"/>
            <w:vAlign w:val="center"/>
          </w:tcPr>
          <w:p>
            <w:pPr>
              <w:pStyle w:val="12"/>
            </w:pPr>
            <w:r>
              <w:t>促进机关工作开展</w:t>
            </w:r>
          </w:p>
        </w:tc>
        <w:tc>
          <w:tcPr>
            <w:tcW w:w="2268" w:type="dxa"/>
            <w:vAlign w:val="center"/>
          </w:tcPr>
          <w:p>
            <w:pPr>
              <w:pStyle w:val="12"/>
            </w:pPr>
            <w:r>
              <w:t>有力促进</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工作人员满意情况</w:t>
            </w:r>
          </w:p>
        </w:tc>
        <w:tc>
          <w:tcPr>
            <w:tcW w:w="5386" w:type="dxa"/>
            <w:vAlign w:val="center"/>
          </w:tcPr>
          <w:p>
            <w:pPr>
              <w:pStyle w:val="12"/>
            </w:pPr>
            <w:r>
              <w:t>工作人员满意情况</w:t>
            </w:r>
          </w:p>
        </w:tc>
        <w:tc>
          <w:tcPr>
            <w:tcW w:w="2268" w:type="dxa"/>
            <w:vAlign w:val="center"/>
          </w:tcPr>
          <w:p>
            <w:pPr>
              <w:pStyle w:val="12"/>
            </w:pPr>
            <w:r>
              <w:t>满意</w:t>
            </w:r>
          </w:p>
        </w:tc>
        <w:tc>
          <w:tcPr>
            <w:tcW w:w="1276" w:type="dxa"/>
            <w:vAlign w:val="center"/>
          </w:tcPr>
          <w:p>
            <w:pPr>
              <w:pStyle w:val="12"/>
            </w:pPr>
            <w:r>
              <w:t>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5、区代表活动经费绩效目标表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13020724P00XL0H100083</w:t>
            </w:r>
          </w:p>
        </w:tc>
        <w:tc>
          <w:tcPr>
            <w:tcW w:w="2835" w:type="dxa"/>
            <w:vAlign w:val="center"/>
          </w:tcPr>
          <w:p>
            <w:pPr>
              <w:pStyle w:val="10"/>
            </w:pPr>
            <w:r>
              <w:t>项目名称</w:t>
            </w:r>
          </w:p>
        </w:tc>
        <w:tc>
          <w:tcPr>
            <w:tcW w:w="6094" w:type="dxa"/>
            <w:gridSpan w:val="3"/>
            <w:vAlign w:val="center"/>
          </w:tcPr>
          <w:p>
            <w:pPr>
              <w:pStyle w:val="12"/>
            </w:pPr>
            <w:r>
              <w:t>区代表活动经费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按照区人大常委会的工作安排，计划分批安排各级代表和机关工作人员到外地学习、考察、培训等。2024年预计支出25万元，其中：1、培训费20万元，2、差旅费5万元。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1.按照区人大常委会工作安排，计划安排约60人次，分批到全国人大培训基地和其他省市培训中心学习培训，提高常委会组成人员的履职能力。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常委会人员培训率</w:t>
            </w:r>
          </w:p>
        </w:tc>
        <w:tc>
          <w:tcPr>
            <w:tcW w:w="5386" w:type="dxa"/>
            <w:vAlign w:val="center"/>
          </w:tcPr>
          <w:p>
            <w:pPr>
              <w:pStyle w:val="12"/>
            </w:pPr>
            <w:r>
              <w:t>常委会人员培训率</w:t>
            </w:r>
          </w:p>
        </w:tc>
        <w:tc>
          <w:tcPr>
            <w:tcW w:w="2268" w:type="dxa"/>
            <w:vAlign w:val="center"/>
          </w:tcPr>
          <w:p>
            <w:pPr>
              <w:pStyle w:val="12"/>
            </w:pPr>
            <w:r>
              <w:t>≥98%</w:t>
            </w:r>
          </w:p>
        </w:tc>
        <w:tc>
          <w:tcPr>
            <w:tcW w:w="1276" w:type="dxa"/>
            <w:vAlign w:val="center"/>
          </w:tcPr>
          <w:p>
            <w:pPr>
              <w:pStyle w:val="12"/>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培训质量情况</w:t>
            </w:r>
          </w:p>
        </w:tc>
        <w:tc>
          <w:tcPr>
            <w:tcW w:w="5386" w:type="dxa"/>
            <w:vAlign w:val="center"/>
          </w:tcPr>
          <w:p>
            <w:pPr>
              <w:pStyle w:val="12"/>
            </w:pPr>
            <w:r>
              <w:t>培训质量情况</w:t>
            </w:r>
          </w:p>
        </w:tc>
        <w:tc>
          <w:tcPr>
            <w:tcW w:w="2268" w:type="dxa"/>
            <w:vAlign w:val="center"/>
          </w:tcPr>
          <w:p>
            <w:pPr>
              <w:pStyle w:val="12"/>
            </w:pPr>
            <w:r>
              <w:t>提高培训质量</w:t>
            </w:r>
          </w:p>
        </w:tc>
        <w:tc>
          <w:tcPr>
            <w:tcW w:w="1276" w:type="dxa"/>
            <w:vAlign w:val="center"/>
          </w:tcPr>
          <w:p>
            <w:pPr>
              <w:pStyle w:val="12"/>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及时组织培训</w:t>
            </w:r>
          </w:p>
        </w:tc>
        <w:tc>
          <w:tcPr>
            <w:tcW w:w="5386" w:type="dxa"/>
            <w:vAlign w:val="center"/>
          </w:tcPr>
          <w:p>
            <w:pPr>
              <w:pStyle w:val="12"/>
            </w:pPr>
            <w:r>
              <w:t>及时组织培训</w:t>
            </w:r>
          </w:p>
        </w:tc>
        <w:tc>
          <w:tcPr>
            <w:tcW w:w="2268" w:type="dxa"/>
            <w:vAlign w:val="center"/>
          </w:tcPr>
          <w:p>
            <w:pPr>
              <w:pStyle w:val="12"/>
            </w:pPr>
            <w:r>
              <w:t>及时组织</w:t>
            </w:r>
          </w:p>
        </w:tc>
        <w:tc>
          <w:tcPr>
            <w:tcW w:w="1276" w:type="dxa"/>
            <w:vAlign w:val="center"/>
          </w:tcPr>
          <w:p>
            <w:pPr>
              <w:pStyle w:val="12"/>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人均专家聘用费</w:t>
            </w:r>
          </w:p>
        </w:tc>
        <w:tc>
          <w:tcPr>
            <w:tcW w:w="5386" w:type="dxa"/>
            <w:vAlign w:val="center"/>
          </w:tcPr>
          <w:p>
            <w:pPr>
              <w:pStyle w:val="12"/>
            </w:pPr>
            <w:r>
              <w:t>人均专家聘用费</w:t>
            </w:r>
          </w:p>
        </w:tc>
        <w:tc>
          <w:tcPr>
            <w:tcW w:w="2268" w:type="dxa"/>
            <w:vAlign w:val="center"/>
          </w:tcPr>
          <w:p>
            <w:pPr>
              <w:pStyle w:val="12"/>
            </w:pPr>
            <w:r>
              <w:t>按培训标准</w:t>
            </w:r>
          </w:p>
        </w:tc>
        <w:tc>
          <w:tcPr>
            <w:tcW w:w="1276" w:type="dxa"/>
            <w:vAlign w:val="center"/>
          </w:tcPr>
          <w:p>
            <w:pPr>
              <w:pStyle w:val="12"/>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对会议质量的提升</w:t>
            </w:r>
          </w:p>
        </w:tc>
        <w:tc>
          <w:tcPr>
            <w:tcW w:w="5386" w:type="dxa"/>
            <w:vAlign w:val="center"/>
          </w:tcPr>
          <w:p>
            <w:pPr>
              <w:pStyle w:val="12"/>
            </w:pPr>
            <w:r>
              <w:t>对常委会会议质量的提升情况</w:t>
            </w:r>
          </w:p>
        </w:tc>
        <w:tc>
          <w:tcPr>
            <w:tcW w:w="2268" w:type="dxa"/>
            <w:vAlign w:val="center"/>
          </w:tcPr>
          <w:p>
            <w:pPr>
              <w:pStyle w:val="12"/>
            </w:pPr>
            <w:r>
              <w:t>显著提升</w:t>
            </w:r>
          </w:p>
        </w:tc>
        <w:tc>
          <w:tcPr>
            <w:tcW w:w="1276" w:type="dxa"/>
            <w:vAlign w:val="center"/>
          </w:tcPr>
          <w:p>
            <w:pPr>
              <w:pStyle w:val="12"/>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参会人员满意度</w:t>
            </w:r>
          </w:p>
        </w:tc>
        <w:tc>
          <w:tcPr>
            <w:tcW w:w="5386" w:type="dxa"/>
            <w:vAlign w:val="center"/>
          </w:tcPr>
          <w:p>
            <w:pPr>
              <w:pStyle w:val="12"/>
            </w:pPr>
            <w:r>
              <w:t>参会人员满意度</w:t>
            </w:r>
          </w:p>
        </w:tc>
        <w:tc>
          <w:tcPr>
            <w:tcW w:w="2268" w:type="dxa"/>
            <w:vAlign w:val="center"/>
          </w:tcPr>
          <w:p>
            <w:pPr>
              <w:pStyle w:val="12"/>
            </w:pPr>
            <w:r>
              <w:t>满意</w:t>
            </w:r>
          </w:p>
        </w:tc>
        <w:tc>
          <w:tcPr>
            <w:tcW w:w="1276" w:type="dxa"/>
            <w:vAlign w:val="center"/>
          </w:tcPr>
          <w:p>
            <w:pPr>
              <w:pStyle w:val="12"/>
            </w:pPr>
            <w:r>
              <w:t>常委会工作安排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6、人大代表之家（联络站）运行经费绩效目标表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13020724P00XL0H10009N</w:t>
            </w:r>
          </w:p>
        </w:tc>
        <w:tc>
          <w:tcPr>
            <w:tcW w:w="2835" w:type="dxa"/>
            <w:vAlign w:val="center"/>
          </w:tcPr>
          <w:p>
            <w:pPr>
              <w:pStyle w:val="10"/>
            </w:pPr>
            <w:r>
              <w:t>项目名称</w:t>
            </w:r>
          </w:p>
        </w:tc>
        <w:tc>
          <w:tcPr>
            <w:tcW w:w="6094" w:type="dxa"/>
            <w:gridSpan w:val="3"/>
            <w:vAlign w:val="center"/>
          </w:tcPr>
          <w:p>
            <w:pPr>
              <w:pStyle w:val="12"/>
            </w:pPr>
            <w:r>
              <w:t>人大代表之家（联络站）运行经费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我区现有代表之家18个，代表联络站49个，承担着各级代表与选民的桥梁纽带功能，为保障家站的顺利运行，2024年预计支出20万元用于家站办公经费。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对代表家站活动的指导，充分发挥代表家站作用。进一步拓宽代表参与人大各项工作的渠道，依托“五星级”代表家站创建工作，推进高标准建设、高质量管理、高效能运行。继续开展“拓宽联系选民渠道、增强代表履职实效”、“访民情、汇民智、解民忧、促发展”等一系列活动，为人大代表建言献策、依法履职积极创造条件，搭建平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代表参加活动率</w:t>
            </w:r>
          </w:p>
        </w:tc>
        <w:tc>
          <w:tcPr>
            <w:tcW w:w="5386" w:type="dxa"/>
            <w:vAlign w:val="center"/>
          </w:tcPr>
          <w:p>
            <w:pPr>
              <w:pStyle w:val="12"/>
            </w:pPr>
            <w:r>
              <w:t>代表参加活动的比例</w:t>
            </w:r>
          </w:p>
        </w:tc>
        <w:tc>
          <w:tcPr>
            <w:tcW w:w="2268" w:type="dxa"/>
            <w:vAlign w:val="center"/>
          </w:tcPr>
          <w:p>
            <w:pPr>
              <w:pStyle w:val="12"/>
            </w:pPr>
            <w:r>
              <w:t>≥90%</w:t>
            </w:r>
          </w:p>
        </w:tc>
        <w:tc>
          <w:tcPr>
            <w:tcW w:w="1276" w:type="dxa"/>
            <w:vAlign w:val="center"/>
          </w:tcPr>
          <w:p>
            <w:pPr>
              <w:pStyle w:val="12"/>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正常运转率</w:t>
            </w:r>
          </w:p>
        </w:tc>
        <w:tc>
          <w:tcPr>
            <w:tcW w:w="5386" w:type="dxa"/>
            <w:vAlign w:val="center"/>
          </w:tcPr>
          <w:p>
            <w:pPr>
              <w:pStyle w:val="12"/>
            </w:pPr>
            <w:r>
              <w:t>正常运转率</w:t>
            </w:r>
          </w:p>
        </w:tc>
        <w:tc>
          <w:tcPr>
            <w:tcW w:w="2268" w:type="dxa"/>
            <w:vAlign w:val="center"/>
          </w:tcPr>
          <w:p>
            <w:pPr>
              <w:pStyle w:val="12"/>
            </w:pPr>
            <w:r>
              <w:t>≥98%</w:t>
            </w:r>
          </w:p>
        </w:tc>
        <w:tc>
          <w:tcPr>
            <w:tcW w:w="1276" w:type="dxa"/>
            <w:vAlign w:val="center"/>
          </w:tcPr>
          <w:p>
            <w:pPr>
              <w:pStyle w:val="12"/>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活动开展的及时性</w:t>
            </w:r>
          </w:p>
        </w:tc>
        <w:tc>
          <w:tcPr>
            <w:tcW w:w="5386" w:type="dxa"/>
            <w:vAlign w:val="center"/>
          </w:tcPr>
          <w:p>
            <w:pPr>
              <w:pStyle w:val="12"/>
            </w:pPr>
            <w:r>
              <w:t>活动开展的及时性</w:t>
            </w:r>
          </w:p>
        </w:tc>
        <w:tc>
          <w:tcPr>
            <w:tcW w:w="2268" w:type="dxa"/>
            <w:vAlign w:val="center"/>
          </w:tcPr>
          <w:p>
            <w:pPr>
              <w:pStyle w:val="12"/>
            </w:pPr>
            <w:r>
              <w:t>≥95%</w:t>
            </w:r>
          </w:p>
        </w:tc>
        <w:tc>
          <w:tcPr>
            <w:tcW w:w="1276" w:type="dxa"/>
            <w:vAlign w:val="center"/>
          </w:tcPr>
          <w:p>
            <w:pPr>
              <w:pStyle w:val="12"/>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w:t>
            </w:r>
          </w:p>
        </w:tc>
        <w:tc>
          <w:tcPr>
            <w:tcW w:w="5386" w:type="dxa"/>
            <w:vAlign w:val="center"/>
          </w:tcPr>
          <w:p>
            <w:pPr>
              <w:pStyle w:val="12"/>
            </w:pPr>
            <w:r>
              <w:t>运行保障成本</w:t>
            </w:r>
          </w:p>
        </w:tc>
        <w:tc>
          <w:tcPr>
            <w:tcW w:w="2268" w:type="dxa"/>
            <w:vAlign w:val="center"/>
          </w:tcPr>
          <w:p>
            <w:pPr>
              <w:pStyle w:val="12"/>
            </w:pPr>
            <w:r>
              <w:t>有效降低运行成本</w:t>
            </w:r>
          </w:p>
        </w:tc>
        <w:tc>
          <w:tcPr>
            <w:tcW w:w="1276" w:type="dxa"/>
            <w:vAlign w:val="center"/>
          </w:tcPr>
          <w:p>
            <w:pPr>
              <w:pStyle w:val="12"/>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代表自身素质的提高率</w:t>
            </w:r>
          </w:p>
        </w:tc>
        <w:tc>
          <w:tcPr>
            <w:tcW w:w="5386" w:type="dxa"/>
            <w:vAlign w:val="center"/>
          </w:tcPr>
          <w:p>
            <w:pPr>
              <w:pStyle w:val="12"/>
            </w:pPr>
            <w:r>
              <w:t>代表自身素质的提高情况</w:t>
            </w:r>
          </w:p>
        </w:tc>
        <w:tc>
          <w:tcPr>
            <w:tcW w:w="2268" w:type="dxa"/>
            <w:vAlign w:val="center"/>
          </w:tcPr>
          <w:p>
            <w:pPr>
              <w:pStyle w:val="12"/>
            </w:pPr>
            <w:r>
              <w:t>显著提高</w:t>
            </w:r>
          </w:p>
        </w:tc>
        <w:tc>
          <w:tcPr>
            <w:tcW w:w="1276" w:type="dxa"/>
            <w:vAlign w:val="center"/>
          </w:tcPr>
          <w:p>
            <w:pPr>
              <w:pStyle w:val="12"/>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各级代表的满意程度</w:t>
            </w:r>
          </w:p>
        </w:tc>
        <w:tc>
          <w:tcPr>
            <w:tcW w:w="5386" w:type="dxa"/>
            <w:vAlign w:val="center"/>
          </w:tcPr>
          <w:p>
            <w:pPr>
              <w:pStyle w:val="12"/>
            </w:pPr>
            <w:r>
              <w:t>各级代表对家（站）工作的满意程度</w:t>
            </w:r>
          </w:p>
        </w:tc>
        <w:tc>
          <w:tcPr>
            <w:tcW w:w="2268" w:type="dxa"/>
            <w:vAlign w:val="center"/>
          </w:tcPr>
          <w:p>
            <w:pPr>
              <w:pStyle w:val="12"/>
            </w:pPr>
            <w:r>
              <w:t>满意</w:t>
            </w:r>
          </w:p>
        </w:tc>
        <w:tc>
          <w:tcPr>
            <w:tcW w:w="1276" w:type="dxa"/>
            <w:vAlign w:val="center"/>
          </w:tcPr>
          <w:p>
            <w:pPr>
              <w:pStyle w:val="12"/>
            </w:pPr>
            <w:r>
              <w:t>常委会工作安排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7、业务工作经费绩效目标表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13020724P008LLJ10013W</w:t>
            </w:r>
          </w:p>
        </w:tc>
        <w:tc>
          <w:tcPr>
            <w:tcW w:w="2835" w:type="dxa"/>
            <w:vAlign w:val="center"/>
          </w:tcPr>
          <w:p>
            <w:pPr>
              <w:pStyle w:val="10"/>
            </w:pPr>
            <w:r>
              <w:t>项目名称</w:t>
            </w:r>
          </w:p>
        </w:tc>
        <w:tc>
          <w:tcPr>
            <w:tcW w:w="6094" w:type="dxa"/>
            <w:gridSpan w:val="3"/>
            <w:vAlign w:val="center"/>
          </w:tcPr>
          <w:p>
            <w:pPr>
              <w:pStyle w:val="12"/>
            </w:pPr>
            <w:r>
              <w:t>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88.00</w:t>
            </w:r>
          </w:p>
        </w:tc>
        <w:tc>
          <w:tcPr>
            <w:tcW w:w="2835" w:type="dxa"/>
            <w:vAlign w:val="center"/>
          </w:tcPr>
          <w:p>
            <w:pPr>
              <w:pStyle w:val="10"/>
            </w:pPr>
            <w:r>
              <w:t>其中：财政    资金</w:t>
            </w:r>
          </w:p>
        </w:tc>
        <w:tc>
          <w:tcPr>
            <w:tcW w:w="2551" w:type="dxa"/>
            <w:vAlign w:val="center"/>
          </w:tcPr>
          <w:p>
            <w:pPr>
              <w:pStyle w:val="12"/>
            </w:pPr>
            <w:r>
              <w:t>88.00</w:t>
            </w:r>
          </w:p>
        </w:tc>
        <w:tc>
          <w:tcPr>
            <w:tcW w:w="2268" w:type="dxa"/>
            <w:vAlign w:val="center"/>
          </w:tcPr>
          <w:p>
            <w:pPr>
              <w:pStyle w:val="10"/>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照区人大常委会工作安排，2024年预计支出88万元。其中1、办公设备购置4万元；2、办公用品购置、编辑会刊、印制学习培训及宣传资料、人大文化园维护等办公费24万元；3、组织各级代表及机关工作人员学习、考察、培训、招商等差旅费30万元；4、组织各级代表及机关工作人员培训费30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1.突出中心工作，高效率办文，高标准办会、确保人大常委会高效运转。积极改善机关办公条件,合理调度管理车辆，为各项工作开展提供保障。深化机关规范化建设，加强业务培训，提升机关工作活力。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工作人员参加培训率</w:t>
            </w:r>
          </w:p>
        </w:tc>
        <w:tc>
          <w:tcPr>
            <w:tcW w:w="5386" w:type="dxa"/>
            <w:vAlign w:val="center"/>
          </w:tcPr>
          <w:p>
            <w:pPr>
              <w:pStyle w:val="12"/>
            </w:pPr>
            <w:r>
              <w:t>工作人员参加培训率</w:t>
            </w:r>
          </w:p>
        </w:tc>
        <w:tc>
          <w:tcPr>
            <w:tcW w:w="2268" w:type="dxa"/>
            <w:vAlign w:val="center"/>
          </w:tcPr>
          <w:p>
            <w:pPr>
              <w:pStyle w:val="12"/>
            </w:pPr>
            <w:r>
              <w:t>≥95%</w:t>
            </w:r>
          </w:p>
        </w:tc>
        <w:tc>
          <w:tcPr>
            <w:tcW w:w="1276" w:type="dxa"/>
            <w:vAlign w:val="center"/>
          </w:tcPr>
          <w:p>
            <w:pPr>
              <w:pStyle w:val="12"/>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会刊的编辑及印刷完成率</w:t>
            </w:r>
          </w:p>
        </w:tc>
        <w:tc>
          <w:tcPr>
            <w:tcW w:w="5386" w:type="dxa"/>
            <w:vAlign w:val="center"/>
          </w:tcPr>
          <w:p>
            <w:pPr>
              <w:pStyle w:val="12"/>
            </w:pPr>
            <w:r>
              <w:t>会刊的编辑及印刷完成率</w:t>
            </w:r>
          </w:p>
        </w:tc>
        <w:tc>
          <w:tcPr>
            <w:tcW w:w="2268" w:type="dxa"/>
            <w:vAlign w:val="center"/>
          </w:tcPr>
          <w:p>
            <w:pPr>
              <w:pStyle w:val="12"/>
            </w:pPr>
            <w:r>
              <w:t>完成</w:t>
            </w:r>
          </w:p>
        </w:tc>
        <w:tc>
          <w:tcPr>
            <w:tcW w:w="1276" w:type="dxa"/>
            <w:vAlign w:val="center"/>
          </w:tcPr>
          <w:p>
            <w:pPr>
              <w:pStyle w:val="12"/>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综合业务管理工作完成率</w:t>
            </w:r>
          </w:p>
        </w:tc>
        <w:tc>
          <w:tcPr>
            <w:tcW w:w="5386" w:type="dxa"/>
            <w:vAlign w:val="center"/>
          </w:tcPr>
          <w:p>
            <w:pPr>
              <w:pStyle w:val="12"/>
            </w:pPr>
            <w:r>
              <w:t>综合业务管理工作完成率</w:t>
            </w:r>
          </w:p>
        </w:tc>
        <w:tc>
          <w:tcPr>
            <w:tcW w:w="2268" w:type="dxa"/>
            <w:vAlign w:val="center"/>
          </w:tcPr>
          <w:p>
            <w:pPr>
              <w:pStyle w:val="12"/>
            </w:pPr>
            <w:r>
              <w:t>≥95%</w:t>
            </w:r>
          </w:p>
        </w:tc>
        <w:tc>
          <w:tcPr>
            <w:tcW w:w="1276" w:type="dxa"/>
            <w:vAlign w:val="center"/>
          </w:tcPr>
          <w:p>
            <w:pPr>
              <w:pStyle w:val="12"/>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≥95%</w:t>
            </w:r>
          </w:p>
        </w:tc>
        <w:tc>
          <w:tcPr>
            <w:tcW w:w="1276" w:type="dxa"/>
            <w:vAlign w:val="center"/>
          </w:tcPr>
          <w:p>
            <w:pPr>
              <w:pStyle w:val="12"/>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综合业务管理工作完成率</w:t>
            </w:r>
          </w:p>
        </w:tc>
        <w:tc>
          <w:tcPr>
            <w:tcW w:w="5386" w:type="dxa"/>
            <w:vAlign w:val="center"/>
          </w:tcPr>
          <w:p>
            <w:pPr>
              <w:pStyle w:val="12"/>
            </w:pPr>
            <w:r>
              <w:t>对各项业务的完成情况</w:t>
            </w:r>
          </w:p>
        </w:tc>
        <w:tc>
          <w:tcPr>
            <w:tcW w:w="2268" w:type="dxa"/>
            <w:vAlign w:val="center"/>
          </w:tcPr>
          <w:p>
            <w:pPr>
              <w:pStyle w:val="12"/>
            </w:pPr>
            <w:r>
              <w:t>完成</w:t>
            </w:r>
          </w:p>
        </w:tc>
        <w:tc>
          <w:tcPr>
            <w:tcW w:w="1276" w:type="dxa"/>
            <w:vAlign w:val="center"/>
          </w:tcPr>
          <w:p>
            <w:pPr>
              <w:pStyle w:val="12"/>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工作人员满情况</w:t>
            </w:r>
          </w:p>
        </w:tc>
        <w:tc>
          <w:tcPr>
            <w:tcW w:w="5386" w:type="dxa"/>
            <w:vAlign w:val="center"/>
          </w:tcPr>
          <w:p>
            <w:pPr>
              <w:pStyle w:val="12"/>
            </w:pPr>
            <w:r>
              <w:t>工作人员满意情况</w:t>
            </w:r>
          </w:p>
        </w:tc>
        <w:tc>
          <w:tcPr>
            <w:tcW w:w="2268" w:type="dxa"/>
            <w:vAlign w:val="center"/>
          </w:tcPr>
          <w:p>
            <w:pPr>
              <w:pStyle w:val="12"/>
            </w:pPr>
            <w:r>
              <w:t>满意</w:t>
            </w:r>
          </w:p>
        </w:tc>
        <w:tc>
          <w:tcPr>
            <w:tcW w:w="1276" w:type="dxa"/>
            <w:vAlign w:val="center"/>
          </w:tcPr>
          <w:p>
            <w:pPr>
              <w:pStyle w:val="12"/>
            </w:pPr>
            <w:r>
              <w:t>常委会工作安排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301001唐山市丰南区人民代表大会常务委员会办公室本级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唐山市丰南区人民代表大会常务委员会办公室本级上年末固定资产金额为124.78万元（详见下表）。本年度拟购置固定资产总额为0.00万元，已按要求列入政府采购预算，详见政府采购预算表。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301001唐山市丰南区人民代表大会常务委员会办公室本级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124.78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44.23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135</w:t>
            </w:r>
          </w:p>
        </w:tc>
        <w:tc>
          <w:tcPr>
            <w:tcW w:w="2835" w:type="dxa"/>
            <w:vAlign w:val="center"/>
          </w:tcPr>
          <w:p>
            <w:pPr>
              <w:pStyle w:val="11"/>
            </w:pPr>
            <w:r>
              <w:t>80.55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NiYWMxMjFlMmE2ZWE1OWMxYzQyMDU3MTlhZjJhODcifQ=="/>
  </w:docVars>
  <w:rsids>
    <w:rsidRoot w:val="00000000"/>
    <w:rsid w:val="6C0A4617"/>
    <w:rsid w:val="79F140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2024-02-19T16:20:51Z</dcterms:created>
  <dcterms:modified xsi:type="dcterms:W3CDTF">2024-02-19T08:20:51Z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2024-02-19T16:20:51Z</dcterms:created>
  <dcterms:modified xsi:type="dcterms:W3CDTF">2024-02-19T08:20:51Z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2024-02-19T16:20:52Z</dcterms:created>
  <dcterms:modified xsi:type="dcterms:W3CDTF">2024-02-19T08:20:52Z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2024-02-19T16:20:47Z</dcterms:created>
  <dcterms:modified xsi:type="dcterms:W3CDTF">2024-02-19T08:20:47Z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2024-02-19T16:20:50Z</dcterms:created>
  <dcterms:modified xsi:type="dcterms:W3CDTF">2024-02-19T08:20:50Z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2024-02-19T16:20:49Z</dcterms:created>
  <dcterms:modified xsi:type="dcterms:W3CDTF">2024-02-19T08:20:49Z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2024-02-19T16:20:50Z</dcterms:created>
  <dcterms:modified xsi:type="dcterms:W3CDTF">2024-02-19T08:20:50Z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2024-02-19T16:20:44Z</dcterms:created>
  <dcterms:modified xsi:type="dcterms:W3CDTF">2024-02-19T08:20:44Z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2024-02-19T16:20:50Z</dcterms:created>
  <dcterms:modified xsi:type="dcterms:W3CDTF">2024-02-19T08:20:50Z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2024-02-19T16:20:51Z</dcterms:created>
  <dcterms:modified xsi:type="dcterms:W3CDTF">2024-02-19T08:20:51Z</dcterms:modified>
</cp:coreProperties>
</file>

<file path=customXml/itemProps1.xml><?xml version="1.0" encoding="utf-8"?>
<ds:datastoreItem xmlns:ds="http://schemas.openxmlformats.org/officeDocument/2006/customXml" ds:itemID="{f3c38cc4-03f9-4a38-afb6-72a19e23c2ac}">
  <ds:schemaRefs/>
</ds:datastoreItem>
</file>

<file path=customXml/itemProps10.xml><?xml version="1.0" encoding="utf-8"?>
<ds:datastoreItem xmlns:ds="http://schemas.openxmlformats.org/officeDocument/2006/customXml" ds:itemID="{1502217f-3fbd-4e8a-803c-5cac7520e3c4}">
  <ds:schemaRefs/>
</ds:datastoreItem>
</file>

<file path=customXml/itemProps11.xml><?xml version="1.0" encoding="utf-8"?>
<ds:datastoreItem xmlns:ds="http://schemas.openxmlformats.org/officeDocument/2006/customXml" ds:itemID="{bdf57a06-6287-469f-96b3-77b95ba9f539}">
  <ds:schemaRefs/>
</ds:datastoreItem>
</file>

<file path=customXml/itemProps12.xml><?xml version="1.0" encoding="utf-8"?>
<ds:datastoreItem xmlns:ds="http://schemas.openxmlformats.org/officeDocument/2006/customXml" ds:itemID="{cddd0374-c77c-46fc-a147-d9720873da1d}">
  <ds:schemaRefs/>
</ds:datastoreItem>
</file>

<file path=customXml/itemProps13.xml><?xml version="1.0" encoding="utf-8"?>
<ds:datastoreItem xmlns:ds="http://schemas.openxmlformats.org/officeDocument/2006/customXml" ds:itemID="{9ee49563-df9d-4244-9f9d-fc1314fa6ecd}">
  <ds:schemaRefs/>
</ds:datastoreItem>
</file>

<file path=customXml/itemProps14.xml><?xml version="1.0" encoding="utf-8"?>
<ds:datastoreItem xmlns:ds="http://schemas.openxmlformats.org/officeDocument/2006/customXml" ds:itemID="{ed0ec7f1-26d9-4156-93b2-c6609cda0287}">
  <ds:schemaRefs/>
</ds:datastoreItem>
</file>

<file path=customXml/itemProps15.xml><?xml version="1.0" encoding="utf-8"?>
<ds:datastoreItem xmlns:ds="http://schemas.openxmlformats.org/officeDocument/2006/customXml" ds:itemID="{8a4df173-6198-43aa-afc0-50289124f26b}">
  <ds:schemaRefs/>
</ds:datastoreItem>
</file>

<file path=customXml/itemProps16.xml><?xml version="1.0" encoding="utf-8"?>
<ds:datastoreItem xmlns:ds="http://schemas.openxmlformats.org/officeDocument/2006/customXml" ds:itemID="{8d1fa9c3-5e97-444f-b4e7-27ff551424cd}">
  <ds:schemaRefs/>
</ds:datastoreItem>
</file>

<file path=customXml/itemProps17.xml><?xml version="1.0" encoding="utf-8"?>
<ds:datastoreItem xmlns:ds="http://schemas.openxmlformats.org/officeDocument/2006/customXml" ds:itemID="{eb117bbe-8864-453e-aeb9-294f61248b84}">
  <ds:schemaRefs/>
</ds:datastoreItem>
</file>

<file path=customXml/itemProps18.xml><?xml version="1.0" encoding="utf-8"?>
<ds:datastoreItem xmlns:ds="http://schemas.openxmlformats.org/officeDocument/2006/customXml" ds:itemID="{a50bcbe3-203b-4241-a82f-1b4a0bf1b4ee}">
  <ds:schemaRefs/>
</ds:datastoreItem>
</file>

<file path=customXml/itemProps19.xml><?xml version="1.0" encoding="utf-8"?>
<ds:datastoreItem xmlns:ds="http://schemas.openxmlformats.org/officeDocument/2006/customXml" ds:itemID="{f3e8365a-7a67-4e7d-a6df-438c9db90b9e}">
  <ds:schemaRefs/>
</ds:datastoreItem>
</file>

<file path=customXml/itemProps2.xml><?xml version="1.0" encoding="utf-8"?>
<ds:datastoreItem xmlns:ds="http://schemas.openxmlformats.org/officeDocument/2006/customXml" ds:itemID="{a2c95596-0b68-4b52-89d1-d9dd1f342c22}">
  <ds:schemaRefs/>
</ds:datastoreItem>
</file>

<file path=customXml/itemProps20.xml><?xml version="1.0" encoding="utf-8"?>
<ds:datastoreItem xmlns:ds="http://schemas.openxmlformats.org/officeDocument/2006/customXml" ds:itemID="{5abd51e2-54e9-45da-8c8b-48d38a6952c9}">
  <ds:schemaRefs/>
</ds:datastoreItem>
</file>

<file path=customXml/itemProps3.xml><?xml version="1.0" encoding="utf-8"?>
<ds:datastoreItem xmlns:ds="http://schemas.openxmlformats.org/officeDocument/2006/customXml" ds:itemID="{4219c2ea-548a-49f4-9786-e62cba2d61ec}">
  <ds:schemaRefs/>
</ds:datastoreItem>
</file>

<file path=customXml/itemProps4.xml><?xml version="1.0" encoding="utf-8"?>
<ds:datastoreItem xmlns:ds="http://schemas.openxmlformats.org/officeDocument/2006/customXml" ds:itemID="{5825225f-cde3-404e-9b3a-43d1573a5c86}">
  <ds:schemaRefs/>
</ds:datastoreItem>
</file>

<file path=customXml/itemProps5.xml><?xml version="1.0" encoding="utf-8"?>
<ds:datastoreItem xmlns:ds="http://schemas.openxmlformats.org/officeDocument/2006/customXml" ds:itemID="{6767422e-5524-4287-93b9-80bb63428d06}">
  <ds:schemaRefs/>
</ds:datastoreItem>
</file>

<file path=customXml/itemProps6.xml><?xml version="1.0" encoding="utf-8"?>
<ds:datastoreItem xmlns:ds="http://schemas.openxmlformats.org/officeDocument/2006/customXml" ds:itemID="{17b7136c-c8d6-401f-a517-41d377c2b5c0}">
  <ds:schemaRefs/>
</ds:datastoreItem>
</file>

<file path=customXml/itemProps7.xml><?xml version="1.0" encoding="utf-8"?>
<ds:datastoreItem xmlns:ds="http://schemas.openxmlformats.org/officeDocument/2006/customXml" ds:itemID="{b4eb58b0-0593-4b8b-8d20-7fcdedbfe757}">
  <ds:schemaRefs/>
</ds:datastoreItem>
</file>

<file path=customXml/itemProps8.xml><?xml version="1.0" encoding="utf-8"?>
<ds:datastoreItem xmlns:ds="http://schemas.openxmlformats.org/officeDocument/2006/customXml" ds:itemID="{52fce42e-dfce-4d89-b626-8c363cbf108d}">
  <ds:schemaRefs/>
</ds:datastoreItem>
</file>

<file path=customXml/itemProps9.xml><?xml version="1.0" encoding="utf-8"?>
<ds:datastoreItem xmlns:ds="http://schemas.openxmlformats.org/officeDocument/2006/customXml" ds:itemID="{80221b61-a28f-4961-9013-92381f595c45}">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2024-02-19T16:20:00Z</dcterms:created>
  <dc:creator>Lenovo</dc:creator>
  <cp:lastModifiedBy>Lenovo</cp:lastModifiedBy>
  <dcterms:modified xsi:type="dcterms:W3CDTF">2025-02-28T05:48:44Z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808B45107E634BA5AF8EBC30E236DB08_12</vt:lpwstr>
  </property>
</Properties>
</file>