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B59B6">
      <w:pPr>
        <w:jc w:val="center"/>
        <w:outlineLvl w:val="0"/>
      </w:pPr>
      <w:r>
        <w:rPr>
          <w:rFonts w:hint="eastAsia" w:ascii="黑体" w:hAnsi="黑体" w:eastAsia="黑体" w:cs="黑体"/>
          <w:b/>
          <w:color w:val="000000"/>
          <w:sz w:val="44"/>
          <w:lang w:val="en-US" w:eastAsia="zh-CN"/>
        </w:rPr>
        <w:t>2016</w:t>
      </w:r>
      <w:r>
        <w:rPr>
          <w:rFonts w:ascii="黑体" w:hAnsi="黑体" w:eastAsia="黑体" w:cs="黑体"/>
          <w:b/>
          <w:color w:val="000000"/>
          <w:sz w:val="44"/>
        </w:rPr>
        <w:t>年部门预算信息公开目录</w:t>
      </w:r>
    </w:p>
    <w:p w14:paraId="33D7A241">
      <w:pPr>
        <w:jc w:val="center"/>
      </w:pPr>
      <w:r>
        <w:rPr>
          <w:rFonts w:ascii="黑体" w:hAnsi="黑体" w:eastAsia="黑体" w:cs="黑体"/>
          <w:b/>
          <w:color w:val="000000"/>
          <w:sz w:val="30"/>
        </w:rPr>
        <w:t xml:space="preserve"> </w:t>
      </w:r>
    </w:p>
    <w:p w14:paraId="3C4F684F">
      <w:r>
        <w:rPr>
          <w:rFonts w:ascii="方正楷体_GBK" w:hAnsi="方正楷体_GBK" w:eastAsia="方正楷体_GBK" w:cs="方正楷体_GBK"/>
          <w:b/>
          <w:color w:val="000000"/>
          <w:sz w:val="28"/>
        </w:rPr>
        <w:t>部门预算公开表</w:t>
      </w:r>
    </w:p>
    <w:p w14:paraId="31D963F7">
      <w:pPr>
        <w:pStyle w:val="9"/>
        <w:tabs>
          <w:tab w:val="right" w:leader="dot" w:pos="14562"/>
        </w:tabs>
        <w:rPr>
          <w:rFonts w:hint="eastAsia"/>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14:paraId="7174097F">
      <w:pPr>
        <w:pStyle w:val="9"/>
        <w:tabs>
          <w:tab w:val="right" w:leader="dot" w:pos="14562"/>
        </w:tabs>
        <w:rPr>
          <w:rFonts w:hint="eastAsia"/>
          <w:lang w:eastAsia="zh-CN"/>
        </w:rPr>
      </w:pPr>
      <w:r>
        <w:fldChar w:fldCharType="begin"/>
      </w:r>
      <w:r>
        <w:instrText xml:space="preserve"> HYPERLINK \l "_Toc_2_2_0000000002" </w:instrText>
      </w:r>
      <w:r>
        <w:fldChar w:fldCharType="separate"/>
      </w:r>
      <w:r>
        <w:t>部门预算收入总表</w:t>
      </w:r>
      <w:r>
        <w:fldChar w:fldCharType="end"/>
      </w:r>
    </w:p>
    <w:p w14:paraId="198A39D9">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14:paraId="1B89BDBA">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14:paraId="109BA975">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14:paraId="5AA2DF2C">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14:paraId="7BAB1612">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14:paraId="213B33EE">
      <w:pPr>
        <w:pStyle w:val="9"/>
        <w:tabs>
          <w:tab w:val="right" w:leader="dot" w:pos="14562"/>
        </w:tabs>
        <w:rPr>
          <w:rFonts w:hint="eastAsia"/>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14:paraId="111B0B82">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14:paraId="4990FEDB">
      <w:r>
        <w:fldChar w:fldCharType="end"/>
      </w:r>
    </w:p>
    <w:p w14:paraId="7F3BBE73">
      <w:r>
        <w:rPr>
          <w:rFonts w:ascii="方正楷体_GBK" w:hAnsi="方正楷体_GBK" w:eastAsia="方正楷体_GBK" w:cs="方正楷体_GBK"/>
          <w:b/>
          <w:color w:val="000000"/>
          <w:sz w:val="28"/>
        </w:rPr>
        <w:t>部门预算信息公开情况说明</w:t>
      </w:r>
    </w:p>
    <w:p w14:paraId="314C252B">
      <w:pPr>
        <w:pStyle w:val="9"/>
        <w:tabs>
          <w:tab w:val="right" w:leader="dot" w:pos="14562"/>
        </w:tabs>
        <w:rPr>
          <w:rFonts w:hint="eastAsia"/>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14:paraId="585CD1D8">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14:paraId="5017D23A">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14:paraId="39A4ED97">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14:paraId="763A9ABA">
      <w:pPr>
        <w:pStyle w:val="9"/>
        <w:tabs>
          <w:tab w:val="right" w:leader="dot" w:pos="14562"/>
        </w:tabs>
        <w:rPr>
          <w:rFonts w:hint="eastAsia"/>
          <w:lang w:eastAsia="zh-CN"/>
        </w:rPr>
      </w:pPr>
      <w:r>
        <w:fldChar w:fldCharType="begin"/>
      </w:r>
      <w:r>
        <w:instrText xml:space="preserve"> HYPERLINK \l "_Toc_3_3_0000000014" </w:instrText>
      </w:r>
      <w:r>
        <w:fldChar w:fldCharType="separate"/>
      </w:r>
      <w:r>
        <w:t>五、部门整体绩效目标</w:t>
      </w:r>
      <w:r>
        <w:fldChar w:fldCharType="end"/>
      </w:r>
    </w:p>
    <w:p w14:paraId="6613556D">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14:paraId="2C822351">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14:paraId="52CBBB42">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14:paraId="00BC82E7">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14:paraId="1F13569E">
      <w:pPr>
        <w:sectPr>
          <w:pgSz w:w="16840" w:h="11900" w:orient="landscape"/>
          <w:pgMar w:top="1587" w:right="1134" w:bottom="1361" w:left="1134" w:header="720" w:footer="720" w:gutter="0"/>
          <w:pgNumType w:start="1"/>
          <w:cols w:space="720" w:num="1"/>
        </w:sectPr>
      </w:pPr>
      <w:r>
        <w:fldChar w:fldCharType="end"/>
      </w:r>
    </w:p>
    <w:p w14:paraId="26D20347">
      <w:pPr>
        <w:jc w:val="center"/>
      </w:pPr>
      <w:r>
        <w:rPr>
          <w:rFonts w:ascii="方正小标宋_GBK" w:hAnsi="方正小标宋_GBK" w:eastAsia="方正小标宋_GBK" w:cs="方正小标宋_GBK"/>
          <w:color w:val="000000"/>
          <w:sz w:val="44"/>
        </w:rPr>
        <w:t>唐山市丰南区</w:t>
      </w:r>
      <w:r>
        <w:rPr>
          <w:rFonts w:hint="eastAsia" w:ascii="方正小标宋_GBK" w:hAnsi="方正小标宋_GBK" w:eastAsia="方正小标宋_GBK" w:cs="方正小标宋_GBK"/>
          <w:color w:val="000000"/>
          <w:sz w:val="44"/>
          <w:lang w:eastAsia="zh-CN"/>
        </w:rPr>
        <w:t>民政局</w:t>
      </w:r>
      <w:r>
        <w:rPr>
          <w:rFonts w:hint="eastAsia" w:ascii="方正小标宋_GBK" w:hAnsi="方正小标宋_GBK" w:eastAsia="方正小标宋_GBK" w:cs="方正小标宋_GBK"/>
          <w:color w:val="000000"/>
          <w:sz w:val="44"/>
          <w:lang w:val="en-US" w:eastAsia="zh-CN"/>
        </w:rPr>
        <w:t>2016</w:t>
      </w:r>
      <w:r>
        <w:rPr>
          <w:rFonts w:ascii="方正小标宋_GBK" w:hAnsi="方正小标宋_GBK" w:eastAsia="方正小标宋_GBK" w:cs="方正小标宋_GBK"/>
          <w:color w:val="000000"/>
          <w:sz w:val="44"/>
        </w:rPr>
        <w:t>年部门预算信息公开情况说明</w:t>
      </w:r>
    </w:p>
    <w:p w14:paraId="362F9AE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eastAsia="zh-CN"/>
        </w:rPr>
        <w:t>民政局</w:t>
      </w:r>
      <w:r>
        <w:rPr>
          <w:rFonts w:hint="eastAsia" w:eastAsia="方正仿宋_GBK"/>
          <w:color w:val="000000"/>
          <w:sz w:val="28"/>
          <w:lang w:val="en-US" w:eastAsia="zh-CN"/>
        </w:rPr>
        <w:t>2016</w:t>
      </w:r>
      <w:r>
        <w:rPr>
          <w:rFonts w:eastAsia="方正仿宋_GBK"/>
          <w:color w:val="000000"/>
          <w:sz w:val="28"/>
        </w:rPr>
        <w:t>年部门预算公开如下：</w:t>
      </w:r>
    </w:p>
    <w:p w14:paraId="4A2905BF">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245362E2">
      <w:pPr>
        <w:ind w:firstLine="640"/>
      </w:pPr>
      <w:r>
        <w:rPr>
          <w:rFonts w:ascii="方正楷体_GBK" w:hAnsi="方正楷体_GBK" w:eastAsia="方正楷体_GBK" w:cs="方正楷体_GBK"/>
          <w:b/>
          <w:color w:val="000000"/>
          <w:sz w:val="32"/>
        </w:rPr>
        <w:t>部门职责：</w:t>
      </w:r>
    </w:p>
    <w:p w14:paraId="4BF31AF0">
      <w:pPr>
        <w:spacing w:line="500" w:lineRule="exact"/>
        <w:ind w:firstLine="560"/>
        <w:rPr>
          <w:rFonts w:eastAsia="方正仿宋_GBK"/>
          <w:color w:val="000000"/>
          <w:sz w:val="28"/>
        </w:rPr>
      </w:pPr>
      <w:r>
        <w:rPr>
          <w:rFonts w:hint="eastAsia" w:eastAsia="方正仿宋_GBK"/>
          <w:color w:val="000000"/>
          <w:sz w:val="28"/>
        </w:rPr>
        <w:t>（一）贯彻执行民政工作的方针政策和法律法规；参与起草全区民政工作地方性法规、政府规章草案；拟订全区民政事业发展规划。</w:t>
      </w:r>
    </w:p>
    <w:p w14:paraId="7635EFFF">
      <w:pPr>
        <w:spacing w:line="500" w:lineRule="exact"/>
        <w:ind w:firstLine="560"/>
        <w:rPr>
          <w:rFonts w:eastAsia="方正仿宋_GBK"/>
          <w:color w:val="000000"/>
          <w:sz w:val="28"/>
        </w:rPr>
      </w:pPr>
      <w:r>
        <w:rPr>
          <w:rFonts w:hint="eastAsia" w:eastAsia="方正仿宋_GBK"/>
          <w:color w:val="000000"/>
          <w:sz w:val="28"/>
        </w:rPr>
        <w:t>（二）承担依法对社会团体、民办非企业单位的审批登记管理和监察责任。</w:t>
      </w:r>
    </w:p>
    <w:p w14:paraId="307DF2BE">
      <w:pPr>
        <w:spacing w:line="500" w:lineRule="exact"/>
        <w:ind w:firstLine="560"/>
        <w:rPr>
          <w:rFonts w:eastAsia="方正仿宋_GBK"/>
          <w:color w:val="000000"/>
          <w:sz w:val="28"/>
        </w:rPr>
      </w:pPr>
      <w:r>
        <w:rPr>
          <w:rFonts w:hint="eastAsia" w:eastAsia="方正仿宋_GBK"/>
          <w:color w:val="000000"/>
          <w:sz w:val="28"/>
        </w:rPr>
        <w:t>（三）负责全区拥军优属和优抚对象抚恤、优待、补助工作；烈士褒扬、评残、提残的审核上报；贯彻实施优待、抚恤法规、条令，检查监督优待抚恤对象的优待抚恤标准落实。拟订全区抚恤、优待和烈士褒扬工作的政府规章和政策；组织、指导全区拥军优属活动；负责抚恤、优待和烈士褒扬工作；负责全区革命烈士资料的收集、整理、编纂工作。</w:t>
      </w:r>
    </w:p>
    <w:p w14:paraId="12DCBC39">
      <w:pPr>
        <w:spacing w:line="500" w:lineRule="exact"/>
        <w:ind w:firstLine="560"/>
        <w:rPr>
          <w:rFonts w:eastAsia="方正仿宋_GBK"/>
          <w:color w:val="000000"/>
          <w:sz w:val="28"/>
        </w:rPr>
      </w:pPr>
      <w:r>
        <w:rPr>
          <w:rFonts w:hint="eastAsia" w:eastAsia="方正仿宋_GBK"/>
          <w:color w:val="000000"/>
          <w:sz w:val="28"/>
        </w:rPr>
        <w:t>（四）负责全区退役士兵的接收安置工作；负责军队移交本区安置管理的军队退休干部、退休士官和军队无军籍退休退职职工接收安置工作。</w:t>
      </w:r>
    </w:p>
    <w:p w14:paraId="1526FA2C">
      <w:pPr>
        <w:spacing w:line="500" w:lineRule="exact"/>
        <w:ind w:firstLine="560"/>
        <w:rPr>
          <w:rFonts w:eastAsia="方正仿宋_GBK"/>
          <w:color w:val="000000"/>
          <w:sz w:val="28"/>
        </w:rPr>
      </w:pPr>
      <w:r>
        <w:rPr>
          <w:rFonts w:hint="eastAsia" w:eastAsia="方正仿宋_GBK"/>
          <w:color w:val="000000"/>
          <w:sz w:val="28"/>
        </w:rPr>
        <w:t>（五）组织协调全区救灾工作；管理、分配救灾款物并检查监督使用；组织全区自然灾害救助应急体系建设；组织、指导全区救灾捐赠活动及救灾物资的仓储管理工作。</w:t>
      </w:r>
    </w:p>
    <w:p w14:paraId="34DEC953">
      <w:pPr>
        <w:spacing w:line="500" w:lineRule="exact"/>
        <w:ind w:firstLine="560"/>
        <w:rPr>
          <w:rFonts w:eastAsia="方正仿宋_GBK"/>
          <w:color w:val="000000"/>
          <w:sz w:val="28"/>
        </w:rPr>
      </w:pPr>
      <w:r>
        <w:rPr>
          <w:rFonts w:hint="eastAsia" w:eastAsia="方正仿宋_GBK"/>
          <w:color w:val="000000"/>
          <w:sz w:val="28"/>
        </w:rPr>
        <w:t>（六）承担城乡社会救助体系建设；负责全区城乡居民最低生活保障、残疾人生活和护理补贴、五保供养、医疗救助、临时救助工作；参与拟订住房、教育、司法救助等相关办法。</w:t>
      </w:r>
    </w:p>
    <w:p w14:paraId="4AF15D6B">
      <w:pPr>
        <w:spacing w:line="500" w:lineRule="exact"/>
        <w:ind w:firstLine="560"/>
        <w:rPr>
          <w:rFonts w:eastAsia="方正仿宋_GBK"/>
          <w:color w:val="000000"/>
          <w:sz w:val="28"/>
        </w:rPr>
      </w:pPr>
      <w:r>
        <w:rPr>
          <w:rFonts w:hint="eastAsia" w:eastAsia="方正仿宋_GBK"/>
          <w:color w:val="000000"/>
          <w:sz w:val="28"/>
        </w:rPr>
        <w:t>（七）提出加强和改进城乡基层政权建设的建议，推进基层民主政治建设；指导村（居）民委员会开展民主选举、民主决策、民主管理和民主监督工作；指导社区服务体系建设。</w:t>
      </w:r>
    </w:p>
    <w:p w14:paraId="7C0203DA">
      <w:pPr>
        <w:spacing w:line="500" w:lineRule="exact"/>
        <w:ind w:firstLine="560"/>
        <w:rPr>
          <w:rFonts w:eastAsia="方正仿宋_GBK"/>
          <w:color w:val="000000"/>
          <w:sz w:val="28"/>
        </w:rPr>
      </w:pPr>
      <w:r>
        <w:rPr>
          <w:rFonts w:hint="eastAsia" w:eastAsia="方正仿宋_GBK"/>
          <w:color w:val="000000"/>
          <w:sz w:val="28"/>
        </w:rPr>
        <w:t>（八）执行上级行政区划管理政策和地名、行政区域界线管理地方性法规、政府规章；负责全区行政区域及镇乡、村（居）的划分、设立、撤销申报工作；负责区邻边界线的勘察和边界纠纷调处工作；负责全区地名管理工作。承担区、镇乡地名命名、更名和审批上报工作，负责地名档案资料的管理和地名书图的编制审定。</w:t>
      </w:r>
    </w:p>
    <w:p w14:paraId="10825B05">
      <w:pPr>
        <w:spacing w:line="500" w:lineRule="exact"/>
        <w:ind w:firstLine="560"/>
        <w:rPr>
          <w:rFonts w:eastAsia="方正仿宋_GBK"/>
          <w:color w:val="000000"/>
          <w:sz w:val="28"/>
        </w:rPr>
      </w:pPr>
      <w:r>
        <w:rPr>
          <w:rFonts w:hint="eastAsia" w:eastAsia="方正仿宋_GBK"/>
          <w:color w:val="000000"/>
          <w:sz w:val="28"/>
        </w:rPr>
        <w:t>（九）研究制定、组织实施社会福利事业发展规划，指导社会福利事业单位管理工作；会同有关部门研究制定并监督实施全区残疾人就业和社会福利生产扶持保护政策；对社会福利生产企业进行指导和宏观管理。</w:t>
      </w:r>
    </w:p>
    <w:p w14:paraId="7A452662">
      <w:pPr>
        <w:spacing w:line="500" w:lineRule="exact"/>
        <w:ind w:firstLine="560"/>
        <w:rPr>
          <w:rFonts w:eastAsia="方正仿宋_GBK"/>
          <w:color w:val="000000"/>
          <w:sz w:val="28"/>
        </w:rPr>
      </w:pPr>
      <w:r>
        <w:rPr>
          <w:rFonts w:hint="eastAsia" w:eastAsia="方正仿宋_GBK"/>
          <w:color w:val="000000"/>
          <w:sz w:val="28"/>
        </w:rPr>
        <w:t>（十）负责婚姻、殡葬、救助站管理工作，负责推进婚俗和殡葬改革工作。</w:t>
      </w:r>
    </w:p>
    <w:p w14:paraId="40733D3D">
      <w:pPr>
        <w:spacing w:line="500" w:lineRule="exact"/>
        <w:ind w:firstLine="560"/>
        <w:rPr>
          <w:rFonts w:eastAsia="方正仿宋_GBK"/>
          <w:color w:val="000000"/>
          <w:sz w:val="28"/>
        </w:rPr>
      </w:pPr>
      <w:r>
        <w:rPr>
          <w:rFonts w:hint="eastAsia" w:eastAsia="方正仿宋_GBK"/>
          <w:color w:val="000000"/>
          <w:sz w:val="28"/>
        </w:rPr>
        <w:t>（十一）负责全区民族宗教事务管理工作。</w:t>
      </w:r>
    </w:p>
    <w:p w14:paraId="24ED386C">
      <w:pPr>
        <w:spacing w:line="500" w:lineRule="exact"/>
        <w:ind w:firstLine="560"/>
        <w:rPr>
          <w:rFonts w:eastAsia="方正仿宋_GBK"/>
          <w:color w:val="000000"/>
          <w:sz w:val="28"/>
        </w:rPr>
      </w:pPr>
      <w:r>
        <w:rPr>
          <w:rFonts w:hint="eastAsia" w:eastAsia="方正仿宋_GBK"/>
          <w:color w:val="000000"/>
          <w:sz w:val="28"/>
        </w:rPr>
        <w:t>（十二）负责全区慈善事业发展工作，组织指导社会捐助工作。</w:t>
      </w:r>
    </w:p>
    <w:p w14:paraId="6791299B">
      <w:pPr>
        <w:spacing w:line="500" w:lineRule="exact"/>
        <w:ind w:firstLine="560"/>
        <w:rPr>
          <w:rFonts w:eastAsia="方正仿宋_GBK"/>
          <w:color w:val="000000"/>
          <w:sz w:val="28"/>
        </w:rPr>
      </w:pPr>
      <w:r>
        <w:rPr>
          <w:rFonts w:hint="eastAsia" w:eastAsia="方正仿宋_GBK"/>
          <w:color w:val="000000"/>
          <w:sz w:val="28"/>
        </w:rPr>
        <w:t>（十三）负责扶贫工作委员会办公室工作。</w:t>
      </w:r>
    </w:p>
    <w:p w14:paraId="76E9E78F">
      <w:pPr>
        <w:spacing w:line="500" w:lineRule="exact"/>
        <w:ind w:firstLine="560"/>
        <w:rPr>
          <w:rFonts w:eastAsia="方正仿宋_GBK"/>
          <w:color w:val="000000"/>
          <w:sz w:val="28"/>
        </w:rPr>
      </w:pPr>
      <w:r>
        <w:rPr>
          <w:rFonts w:hint="eastAsia" w:eastAsia="方正仿宋_GBK"/>
          <w:color w:val="000000"/>
          <w:sz w:val="28"/>
        </w:rPr>
        <w:t>（十四）负责老龄工作委员会办公室工作。</w:t>
      </w:r>
    </w:p>
    <w:p w14:paraId="76FF390A">
      <w:pPr>
        <w:spacing w:line="500" w:lineRule="exact"/>
        <w:ind w:firstLine="560"/>
        <w:rPr>
          <w:rFonts w:eastAsia="方正仿宋_GBK"/>
          <w:color w:val="000000"/>
          <w:sz w:val="28"/>
        </w:rPr>
      </w:pPr>
      <w:r>
        <w:rPr>
          <w:rFonts w:hint="eastAsia" w:eastAsia="方正仿宋_GBK"/>
          <w:color w:val="000000"/>
          <w:sz w:val="28"/>
        </w:rPr>
        <w:t>（十五）负责拥军优属拥政爱民领导小组办公室工作。</w:t>
      </w:r>
    </w:p>
    <w:p w14:paraId="52CE79DB">
      <w:pPr>
        <w:spacing w:line="500" w:lineRule="exact"/>
        <w:ind w:firstLine="560"/>
        <w:rPr>
          <w:rFonts w:eastAsia="方正仿宋_GBK"/>
          <w:color w:val="000000"/>
          <w:sz w:val="28"/>
        </w:rPr>
      </w:pPr>
      <w:r>
        <w:rPr>
          <w:rFonts w:hint="eastAsia" w:eastAsia="方正仿宋_GBK"/>
          <w:color w:val="000000"/>
          <w:sz w:val="28"/>
        </w:rPr>
        <w:t>（十六）承办区政府交办的其他事项。</w:t>
      </w:r>
    </w:p>
    <w:p w14:paraId="26149FC4">
      <w:pPr>
        <w:ind w:firstLine="640"/>
        <w:rPr>
          <w:rFonts w:ascii="方正楷体_GBK" w:hAnsi="方正楷体_GBK" w:eastAsia="方正楷体_GBK" w:cs="方正楷体_GBK"/>
          <w:b/>
          <w:color w:val="000000"/>
          <w:sz w:val="32"/>
        </w:rPr>
      </w:pPr>
    </w:p>
    <w:p w14:paraId="137A8B0F">
      <w:pPr>
        <w:ind w:firstLine="640"/>
        <w:rPr>
          <w:rFonts w:ascii="方正楷体_GBK" w:hAnsi="方正楷体_GBK" w:eastAsia="方正楷体_GBK" w:cs="方正楷体_GBK"/>
          <w:b/>
          <w:color w:val="000000"/>
          <w:sz w:val="32"/>
        </w:rPr>
      </w:pPr>
    </w:p>
    <w:p w14:paraId="5EAD6389">
      <w:pPr>
        <w:ind w:firstLine="640"/>
        <w:rPr>
          <w:rFonts w:ascii="方正楷体_GBK" w:hAnsi="方正楷体_GBK" w:eastAsia="方正楷体_GBK" w:cs="方正楷体_GBK"/>
          <w:b/>
          <w:color w:val="000000"/>
          <w:sz w:val="32"/>
        </w:rPr>
      </w:pPr>
    </w:p>
    <w:p w14:paraId="43345687">
      <w:pPr>
        <w:ind w:firstLine="640"/>
        <w:rPr>
          <w:rFonts w:ascii="方正楷体_GBK" w:hAnsi="方正楷体_GBK" w:eastAsia="方正楷体_GBK" w:cs="方正楷体_GBK"/>
          <w:b/>
          <w:color w:val="000000"/>
          <w:sz w:val="32"/>
        </w:rPr>
      </w:pPr>
    </w:p>
    <w:p w14:paraId="410DB191">
      <w:pPr>
        <w:ind w:firstLine="640"/>
        <w:rPr>
          <w:rFonts w:ascii="方正楷体_GBK" w:hAnsi="方正楷体_GBK" w:eastAsia="方正楷体_GBK" w:cs="方正楷体_GBK"/>
          <w:b/>
          <w:color w:val="000000"/>
          <w:sz w:val="32"/>
        </w:rPr>
      </w:pPr>
    </w:p>
    <w:p w14:paraId="4187F7C9">
      <w:pPr>
        <w:ind w:firstLine="640"/>
        <w:rPr>
          <w:rFonts w:ascii="方正楷体_GBK" w:hAnsi="方正楷体_GBK" w:eastAsia="方正楷体_GBK" w:cs="方正楷体_GBK"/>
          <w:b/>
          <w:color w:val="000000"/>
          <w:sz w:val="32"/>
        </w:rPr>
      </w:pPr>
    </w:p>
    <w:p w14:paraId="1DEF0B0A">
      <w:pPr>
        <w:ind w:firstLine="640"/>
        <w:rPr>
          <w:rFonts w:ascii="方正楷体_GBK" w:hAnsi="方正楷体_GBK" w:eastAsia="方正楷体_GBK" w:cs="方正楷体_GBK"/>
          <w:b/>
          <w:color w:val="000000"/>
          <w:sz w:val="32"/>
        </w:rPr>
      </w:pPr>
    </w:p>
    <w:p w14:paraId="4BA690E8">
      <w:pPr>
        <w:ind w:firstLine="640"/>
        <w:rPr>
          <w:rFonts w:ascii="方正楷体_GBK" w:hAnsi="方正楷体_GBK" w:eastAsia="方正楷体_GBK" w:cs="方正楷体_GBK"/>
          <w:b/>
          <w:color w:val="000000"/>
          <w:sz w:val="32"/>
        </w:rPr>
      </w:pPr>
    </w:p>
    <w:p w14:paraId="704E7E49">
      <w:pPr>
        <w:ind w:firstLine="640"/>
      </w:pPr>
      <w:r>
        <w:rPr>
          <w:rFonts w:ascii="方正楷体_GBK" w:hAnsi="方正楷体_GBK" w:eastAsia="方正楷体_GBK" w:cs="方正楷体_GBK"/>
          <w:b/>
          <w:color w:val="000000"/>
          <w:sz w:val="32"/>
        </w:rPr>
        <w:t>机构设置：</w:t>
      </w:r>
    </w:p>
    <w:p w14:paraId="6F591917">
      <w:pPr>
        <w:jc w:val="center"/>
      </w:pPr>
      <w:r>
        <w:rPr>
          <w:rFonts w:ascii="方正小标宋_GBK" w:hAnsi="方正小标宋_GBK" w:eastAsia="方正小标宋_GBK" w:cs="方正小标宋_GBK"/>
          <w:color w:val="000000"/>
          <w:sz w:val="32"/>
        </w:rPr>
        <w:t>部门机构设置情况</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46"/>
        <w:gridCol w:w="2566"/>
        <w:gridCol w:w="2126"/>
        <w:gridCol w:w="3827"/>
      </w:tblGrid>
      <w:tr w14:paraId="1A12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46" w:type="dxa"/>
            <w:vAlign w:val="center"/>
          </w:tcPr>
          <w:p w14:paraId="2E9C3D19">
            <w:pPr>
              <w:pStyle w:val="21"/>
            </w:pPr>
            <w:r>
              <w:t>单位名称</w:t>
            </w:r>
          </w:p>
        </w:tc>
        <w:tc>
          <w:tcPr>
            <w:tcW w:w="2566" w:type="dxa"/>
            <w:vAlign w:val="center"/>
          </w:tcPr>
          <w:p w14:paraId="1E7E0384">
            <w:pPr>
              <w:pStyle w:val="21"/>
            </w:pPr>
            <w:r>
              <w:t>单位性质</w:t>
            </w:r>
          </w:p>
        </w:tc>
        <w:tc>
          <w:tcPr>
            <w:tcW w:w="2126" w:type="dxa"/>
            <w:vAlign w:val="center"/>
          </w:tcPr>
          <w:p w14:paraId="4B45B79E">
            <w:pPr>
              <w:pStyle w:val="21"/>
            </w:pPr>
            <w:r>
              <w:t>单位规格</w:t>
            </w:r>
          </w:p>
        </w:tc>
        <w:tc>
          <w:tcPr>
            <w:tcW w:w="3827" w:type="dxa"/>
            <w:vAlign w:val="center"/>
          </w:tcPr>
          <w:p w14:paraId="69C9EB38">
            <w:pPr>
              <w:pStyle w:val="21"/>
            </w:pPr>
            <w:r>
              <w:t>经费保障形式</w:t>
            </w:r>
          </w:p>
        </w:tc>
      </w:tr>
      <w:tr w14:paraId="54B6B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6" w:type="dxa"/>
            <w:vAlign w:val="center"/>
          </w:tcPr>
          <w:p w14:paraId="6DC593A7">
            <w:pPr>
              <w:pStyle w:val="23"/>
              <w:rPr>
                <w:rFonts w:hint="eastAsia" w:eastAsia="方正书宋_GBK"/>
                <w:lang w:eastAsia="zh-CN"/>
              </w:rPr>
            </w:pPr>
            <w:r>
              <w:t>唐山市丰南区</w:t>
            </w:r>
            <w:r>
              <w:rPr>
                <w:rFonts w:hint="eastAsia"/>
                <w:lang w:eastAsia="zh-CN"/>
              </w:rPr>
              <w:t>民政局本级</w:t>
            </w:r>
          </w:p>
        </w:tc>
        <w:tc>
          <w:tcPr>
            <w:tcW w:w="2566" w:type="dxa"/>
            <w:vAlign w:val="center"/>
          </w:tcPr>
          <w:p w14:paraId="0FF74BE2">
            <w:pPr>
              <w:pStyle w:val="24"/>
            </w:pPr>
            <w:r>
              <w:t>行政</w:t>
            </w:r>
          </w:p>
        </w:tc>
        <w:tc>
          <w:tcPr>
            <w:tcW w:w="2126" w:type="dxa"/>
            <w:vAlign w:val="center"/>
          </w:tcPr>
          <w:p w14:paraId="412E1260">
            <w:pPr>
              <w:pStyle w:val="24"/>
            </w:pPr>
            <w:r>
              <w:t>正科级</w:t>
            </w:r>
          </w:p>
        </w:tc>
        <w:tc>
          <w:tcPr>
            <w:tcW w:w="3827" w:type="dxa"/>
            <w:vAlign w:val="center"/>
          </w:tcPr>
          <w:p w14:paraId="5F60835B">
            <w:pPr>
              <w:pStyle w:val="24"/>
            </w:pPr>
            <w:r>
              <w:t>财政拨款</w:t>
            </w:r>
          </w:p>
        </w:tc>
      </w:tr>
      <w:tr w14:paraId="39D01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6" w:type="dxa"/>
            <w:vAlign w:val="center"/>
          </w:tcPr>
          <w:p w14:paraId="7B9595DD">
            <w:pPr>
              <w:pStyle w:val="23"/>
              <w:rPr>
                <w:rFonts w:hint="eastAsia" w:eastAsia="方正书宋_GBK"/>
                <w:lang w:eastAsia="zh-CN"/>
              </w:rPr>
            </w:pPr>
            <w:bookmarkStart w:id="1" w:name="_Toc_3_3_0000000011"/>
            <w:r>
              <w:rPr>
                <w:rFonts w:hint="eastAsia"/>
                <w:lang w:eastAsia="zh-CN"/>
              </w:rPr>
              <w:t>唐山市丰南区光荣院</w:t>
            </w:r>
          </w:p>
        </w:tc>
        <w:tc>
          <w:tcPr>
            <w:tcW w:w="2566" w:type="dxa"/>
            <w:vAlign w:val="center"/>
          </w:tcPr>
          <w:p w14:paraId="66D0F25F">
            <w:pPr>
              <w:pStyle w:val="24"/>
              <w:rPr>
                <w:rFonts w:hint="eastAsia" w:eastAsia="方正书宋_GBK"/>
                <w:lang w:eastAsia="zh-CN"/>
              </w:rPr>
            </w:pPr>
            <w:r>
              <w:rPr>
                <w:rFonts w:hint="eastAsia"/>
                <w:lang w:eastAsia="zh-CN"/>
              </w:rPr>
              <w:t>事业</w:t>
            </w:r>
          </w:p>
        </w:tc>
        <w:tc>
          <w:tcPr>
            <w:tcW w:w="2126" w:type="dxa"/>
            <w:vAlign w:val="center"/>
          </w:tcPr>
          <w:p w14:paraId="0F0DB9A7">
            <w:pPr>
              <w:pStyle w:val="24"/>
              <w:rPr>
                <w:rFonts w:hint="eastAsia" w:eastAsia="方正书宋_GBK"/>
                <w:lang w:eastAsia="zh-CN"/>
              </w:rPr>
            </w:pPr>
            <w:r>
              <w:rPr>
                <w:rFonts w:hint="eastAsia"/>
                <w:lang w:eastAsia="zh-CN"/>
              </w:rPr>
              <w:t>股级</w:t>
            </w:r>
          </w:p>
        </w:tc>
        <w:tc>
          <w:tcPr>
            <w:tcW w:w="3827" w:type="dxa"/>
            <w:vAlign w:val="center"/>
          </w:tcPr>
          <w:p w14:paraId="1BB6ECCE">
            <w:pPr>
              <w:pStyle w:val="24"/>
              <w:rPr>
                <w:rFonts w:hint="eastAsia" w:eastAsia="方正书宋_GBK"/>
                <w:lang w:eastAsia="zh-CN"/>
              </w:rPr>
            </w:pPr>
            <w:r>
              <w:rPr>
                <w:rFonts w:hint="eastAsia"/>
                <w:lang w:eastAsia="zh-CN"/>
              </w:rPr>
              <w:t>财政拨款</w:t>
            </w:r>
          </w:p>
        </w:tc>
      </w:tr>
      <w:tr w14:paraId="16FC6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6" w:type="dxa"/>
            <w:vAlign w:val="center"/>
          </w:tcPr>
          <w:p w14:paraId="3A735E7F">
            <w:pPr>
              <w:pStyle w:val="23"/>
            </w:pPr>
            <w:r>
              <w:rPr>
                <w:rFonts w:hint="eastAsia"/>
                <w:lang w:eastAsia="zh-CN"/>
              </w:rPr>
              <w:t>唐山市丰南区军队离退休干部干休所</w:t>
            </w:r>
          </w:p>
        </w:tc>
        <w:tc>
          <w:tcPr>
            <w:tcW w:w="2566" w:type="dxa"/>
            <w:vAlign w:val="center"/>
          </w:tcPr>
          <w:p w14:paraId="7BBAE2E6">
            <w:pPr>
              <w:pStyle w:val="24"/>
              <w:rPr>
                <w:rFonts w:hint="eastAsia"/>
                <w:lang w:eastAsia="zh-CN"/>
              </w:rPr>
            </w:pPr>
            <w:r>
              <w:rPr>
                <w:rFonts w:hint="eastAsia"/>
                <w:lang w:eastAsia="zh-CN"/>
              </w:rPr>
              <w:t>事业</w:t>
            </w:r>
          </w:p>
        </w:tc>
        <w:tc>
          <w:tcPr>
            <w:tcW w:w="2126" w:type="dxa"/>
            <w:vAlign w:val="center"/>
          </w:tcPr>
          <w:p w14:paraId="0E38B1C2">
            <w:pPr>
              <w:pStyle w:val="24"/>
              <w:rPr>
                <w:rFonts w:hint="eastAsia"/>
                <w:lang w:eastAsia="zh-CN"/>
              </w:rPr>
            </w:pPr>
            <w:r>
              <w:rPr>
                <w:rFonts w:hint="eastAsia"/>
                <w:lang w:eastAsia="zh-CN"/>
              </w:rPr>
              <w:t>股级</w:t>
            </w:r>
          </w:p>
        </w:tc>
        <w:tc>
          <w:tcPr>
            <w:tcW w:w="3827" w:type="dxa"/>
            <w:vAlign w:val="center"/>
          </w:tcPr>
          <w:p w14:paraId="58BAF1C7">
            <w:pPr>
              <w:pStyle w:val="24"/>
              <w:rPr>
                <w:rFonts w:hint="eastAsia"/>
                <w:lang w:eastAsia="zh-CN"/>
              </w:rPr>
            </w:pPr>
            <w:r>
              <w:rPr>
                <w:rFonts w:hint="eastAsia"/>
                <w:lang w:eastAsia="zh-CN"/>
              </w:rPr>
              <w:t>财政拨款</w:t>
            </w:r>
          </w:p>
        </w:tc>
      </w:tr>
      <w:tr w14:paraId="375DA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6" w:type="dxa"/>
            <w:vAlign w:val="center"/>
          </w:tcPr>
          <w:p w14:paraId="0B0DC86C">
            <w:pPr>
              <w:pStyle w:val="23"/>
              <w:rPr>
                <w:rFonts w:hint="eastAsia"/>
                <w:lang w:eastAsia="zh-CN"/>
              </w:rPr>
            </w:pPr>
            <w:r>
              <w:rPr>
                <w:rFonts w:hint="eastAsia"/>
                <w:lang w:eastAsia="zh-CN"/>
              </w:rPr>
              <w:t>唐山市丰南区截瘫伤员疗养院</w:t>
            </w:r>
          </w:p>
        </w:tc>
        <w:tc>
          <w:tcPr>
            <w:tcW w:w="2566" w:type="dxa"/>
            <w:vAlign w:val="center"/>
          </w:tcPr>
          <w:p w14:paraId="5F8A119E">
            <w:pPr>
              <w:pStyle w:val="24"/>
              <w:rPr>
                <w:rFonts w:hint="eastAsia"/>
                <w:lang w:eastAsia="zh-CN"/>
              </w:rPr>
            </w:pPr>
            <w:r>
              <w:rPr>
                <w:rFonts w:hint="eastAsia"/>
                <w:lang w:eastAsia="zh-CN"/>
              </w:rPr>
              <w:t>事业</w:t>
            </w:r>
          </w:p>
        </w:tc>
        <w:tc>
          <w:tcPr>
            <w:tcW w:w="2126" w:type="dxa"/>
            <w:vAlign w:val="center"/>
          </w:tcPr>
          <w:p w14:paraId="288F30AE">
            <w:pPr>
              <w:pStyle w:val="24"/>
              <w:rPr>
                <w:rFonts w:hint="eastAsia"/>
                <w:lang w:eastAsia="zh-CN"/>
              </w:rPr>
            </w:pPr>
            <w:r>
              <w:rPr>
                <w:rFonts w:hint="eastAsia"/>
                <w:lang w:eastAsia="zh-CN"/>
              </w:rPr>
              <w:t>股级</w:t>
            </w:r>
          </w:p>
        </w:tc>
        <w:tc>
          <w:tcPr>
            <w:tcW w:w="3827" w:type="dxa"/>
            <w:vAlign w:val="center"/>
          </w:tcPr>
          <w:p w14:paraId="32DDDBA4">
            <w:pPr>
              <w:pStyle w:val="24"/>
              <w:rPr>
                <w:rFonts w:hint="eastAsia"/>
                <w:lang w:eastAsia="zh-CN"/>
              </w:rPr>
            </w:pPr>
            <w:r>
              <w:rPr>
                <w:rFonts w:hint="eastAsia"/>
                <w:lang w:eastAsia="zh-CN"/>
              </w:rPr>
              <w:t>财政拨款</w:t>
            </w:r>
          </w:p>
        </w:tc>
      </w:tr>
      <w:tr w14:paraId="4B16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6" w:type="dxa"/>
            <w:vAlign w:val="center"/>
          </w:tcPr>
          <w:p w14:paraId="06C0D989">
            <w:pPr>
              <w:pStyle w:val="23"/>
              <w:rPr>
                <w:rFonts w:hint="eastAsia"/>
                <w:lang w:eastAsia="zh-CN"/>
              </w:rPr>
            </w:pPr>
            <w:r>
              <w:rPr>
                <w:rFonts w:hint="eastAsia"/>
                <w:lang w:eastAsia="zh-CN"/>
              </w:rPr>
              <w:t>唐山市丰南区救助站</w:t>
            </w:r>
          </w:p>
        </w:tc>
        <w:tc>
          <w:tcPr>
            <w:tcW w:w="2566" w:type="dxa"/>
            <w:vAlign w:val="center"/>
          </w:tcPr>
          <w:p w14:paraId="5803B5A8">
            <w:pPr>
              <w:pStyle w:val="24"/>
              <w:rPr>
                <w:rFonts w:hint="eastAsia"/>
                <w:lang w:eastAsia="zh-CN"/>
              </w:rPr>
            </w:pPr>
            <w:r>
              <w:rPr>
                <w:rFonts w:hint="eastAsia"/>
                <w:lang w:eastAsia="zh-CN"/>
              </w:rPr>
              <w:t>事业</w:t>
            </w:r>
          </w:p>
        </w:tc>
        <w:tc>
          <w:tcPr>
            <w:tcW w:w="2126" w:type="dxa"/>
            <w:vAlign w:val="center"/>
          </w:tcPr>
          <w:p w14:paraId="62DBF4E2">
            <w:pPr>
              <w:pStyle w:val="24"/>
              <w:rPr>
                <w:rFonts w:hint="eastAsia"/>
                <w:lang w:eastAsia="zh-CN"/>
              </w:rPr>
            </w:pPr>
            <w:r>
              <w:rPr>
                <w:rFonts w:hint="eastAsia"/>
                <w:lang w:eastAsia="zh-CN"/>
              </w:rPr>
              <w:t>股级</w:t>
            </w:r>
          </w:p>
        </w:tc>
        <w:tc>
          <w:tcPr>
            <w:tcW w:w="3827" w:type="dxa"/>
            <w:vAlign w:val="center"/>
          </w:tcPr>
          <w:p w14:paraId="01FF790F">
            <w:pPr>
              <w:pStyle w:val="24"/>
              <w:rPr>
                <w:rFonts w:hint="eastAsia"/>
                <w:lang w:eastAsia="zh-CN"/>
              </w:rPr>
            </w:pPr>
            <w:r>
              <w:rPr>
                <w:rFonts w:hint="eastAsia"/>
                <w:lang w:eastAsia="zh-CN"/>
              </w:rPr>
              <w:t>财政拨款</w:t>
            </w:r>
          </w:p>
        </w:tc>
      </w:tr>
      <w:tr w14:paraId="55717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6" w:type="dxa"/>
            <w:vAlign w:val="center"/>
          </w:tcPr>
          <w:p w14:paraId="20B3E448">
            <w:pPr>
              <w:pStyle w:val="23"/>
              <w:rPr>
                <w:rFonts w:hint="eastAsia"/>
                <w:lang w:eastAsia="zh-CN"/>
              </w:rPr>
            </w:pPr>
            <w:r>
              <w:rPr>
                <w:rFonts w:hint="eastAsia"/>
                <w:lang w:eastAsia="zh-CN"/>
              </w:rPr>
              <w:t>唐山市丰南区殡仪馆</w:t>
            </w:r>
          </w:p>
        </w:tc>
        <w:tc>
          <w:tcPr>
            <w:tcW w:w="2566" w:type="dxa"/>
            <w:vAlign w:val="center"/>
          </w:tcPr>
          <w:p w14:paraId="5939B843">
            <w:pPr>
              <w:pStyle w:val="24"/>
              <w:rPr>
                <w:rFonts w:hint="eastAsia"/>
                <w:lang w:eastAsia="zh-CN"/>
              </w:rPr>
            </w:pPr>
            <w:r>
              <w:rPr>
                <w:rFonts w:hint="eastAsia"/>
                <w:lang w:eastAsia="zh-CN"/>
              </w:rPr>
              <w:t>事业</w:t>
            </w:r>
          </w:p>
        </w:tc>
        <w:tc>
          <w:tcPr>
            <w:tcW w:w="2126" w:type="dxa"/>
            <w:vAlign w:val="center"/>
          </w:tcPr>
          <w:p w14:paraId="4F6EDD2C">
            <w:pPr>
              <w:pStyle w:val="24"/>
              <w:rPr>
                <w:rFonts w:hint="eastAsia"/>
                <w:lang w:eastAsia="zh-CN"/>
              </w:rPr>
            </w:pPr>
            <w:r>
              <w:rPr>
                <w:rFonts w:hint="eastAsia"/>
                <w:lang w:eastAsia="zh-CN"/>
              </w:rPr>
              <w:t>股级</w:t>
            </w:r>
          </w:p>
        </w:tc>
        <w:tc>
          <w:tcPr>
            <w:tcW w:w="3827" w:type="dxa"/>
            <w:vAlign w:val="center"/>
          </w:tcPr>
          <w:p w14:paraId="6B07D945">
            <w:pPr>
              <w:pStyle w:val="24"/>
              <w:rPr>
                <w:rFonts w:hint="eastAsia"/>
                <w:lang w:eastAsia="zh-CN"/>
              </w:rPr>
            </w:pPr>
            <w:r>
              <w:rPr>
                <w:rFonts w:hint="eastAsia"/>
                <w:lang w:eastAsia="zh-CN"/>
              </w:rPr>
              <w:t>财政性资金零补助</w:t>
            </w:r>
          </w:p>
        </w:tc>
      </w:tr>
      <w:tr w14:paraId="1A62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46" w:type="dxa"/>
            <w:vAlign w:val="center"/>
          </w:tcPr>
          <w:p w14:paraId="28005CFB">
            <w:pPr>
              <w:pStyle w:val="23"/>
              <w:rPr>
                <w:rFonts w:hint="eastAsia" w:eastAsia="方正书宋_GBK"/>
                <w:lang w:val="en-US" w:eastAsia="zh-CN"/>
              </w:rPr>
            </w:pPr>
            <w:r>
              <w:rPr>
                <w:rFonts w:hint="eastAsia"/>
                <w:lang w:eastAsia="zh-CN"/>
              </w:rPr>
              <w:t>丰南区</w:t>
            </w:r>
            <w:r>
              <w:rPr>
                <w:rFonts w:hint="eastAsia"/>
                <w:lang w:val="en-US" w:eastAsia="zh-CN"/>
              </w:rPr>
              <w:t xml:space="preserve"> </w:t>
            </w:r>
            <w:bookmarkStart w:id="11" w:name="_GoBack"/>
            <w:bookmarkEnd w:id="11"/>
            <w:r>
              <w:rPr>
                <w:rFonts w:hint="eastAsia"/>
                <w:lang w:val="en-US" w:eastAsia="zh-CN"/>
              </w:rPr>
              <w:t>丰南区</w:t>
            </w:r>
            <w:r>
              <w:rPr>
                <w:rFonts w:hint="eastAsia"/>
                <w:lang w:eastAsia="zh-CN"/>
              </w:rPr>
              <w:t>民政系统</w:t>
            </w:r>
          </w:p>
        </w:tc>
        <w:tc>
          <w:tcPr>
            <w:tcW w:w="2566" w:type="dxa"/>
            <w:vAlign w:val="center"/>
          </w:tcPr>
          <w:p w14:paraId="3A93C40C">
            <w:pPr>
              <w:pStyle w:val="24"/>
              <w:rPr>
                <w:rFonts w:hint="eastAsia"/>
                <w:lang w:eastAsia="zh-CN"/>
              </w:rPr>
            </w:pPr>
          </w:p>
        </w:tc>
        <w:tc>
          <w:tcPr>
            <w:tcW w:w="2126" w:type="dxa"/>
            <w:vAlign w:val="center"/>
          </w:tcPr>
          <w:p w14:paraId="2A907308">
            <w:pPr>
              <w:pStyle w:val="24"/>
              <w:rPr>
                <w:rFonts w:hint="eastAsia"/>
                <w:lang w:eastAsia="zh-CN"/>
              </w:rPr>
            </w:pPr>
          </w:p>
        </w:tc>
        <w:tc>
          <w:tcPr>
            <w:tcW w:w="3827" w:type="dxa"/>
            <w:vAlign w:val="center"/>
          </w:tcPr>
          <w:p w14:paraId="30D4E89D">
            <w:pPr>
              <w:pStyle w:val="24"/>
              <w:rPr>
                <w:rFonts w:hint="eastAsia"/>
                <w:lang w:eastAsia="zh-CN"/>
              </w:rPr>
            </w:pPr>
            <w:r>
              <w:rPr>
                <w:rFonts w:hint="eastAsia"/>
                <w:lang w:eastAsia="zh-CN"/>
              </w:rPr>
              <w:t>财政拨款</w:t>
            </w:r>
          </w:p>
        </w:tc>
      </w:tr>
    </w:tbl>
    <w:p w14:paraId="67C676E2">
      <w:pPr>
        <w:spacing w:before="10" w:after="10" w:line="360" w:lineRule="auto"/>
        <w:ind w:firstLine="640"/>
        <w:outlineLvl w:val="2"/>
      </w:pPr>
      <w:r>
        <w:rPr>
          <w:rFonts w:ascii="黑体" w:hAnsi="黑体" w:eastAsia="黑体" w:cs="黑体"/>
          <w:color w:val="000000"/>
          <w:sz w:val="32"/>
        </w:rPr>
        <w:t>二、部门预算安排的总体情况</w:t>
      </w:r>
      <w:bookmarkEnd w:id="1"/>
    </w:p>
    <w:p w14:paraId="67A00C0B">
      <w:pPr>
        <w:pStyle w:val="29"/>
      </w:pPr>
      <w:r>
        <w:t>按照预算管理有关规定，目前部门预算的编制实行综合预算管理，即全部收入和支出都反映在预算中。唐山市丰南区</w:t>
      </w:r>
      <w:r>
        <w:rPr>
          <w:rFonts w:hint="eastAsia"/>
          <w:lang w:eastAsia="zh-CN"/>
        </w:rPr>
        <w:t>民政局本级</w:t>
      </w:r>
      <w:r>
        <w:t>及所属事业单位的收支包含在部门预算中。</w:t>
      </w:r>
    </w:p>
    <w:p w14:paraId="73D9BDDD">
      <w:pPr>
        <w:pStyle w:val="29"/>
      </w:pPr>
      <w:r>
        <w:t>1、收入说明</w:t>
      </w:r>
    </w:p>
    <w:p w14:paraId="1DA2928E">
      <w:pPr>
        <w:pStyle w:val="29"/>
      </w:pPr>
      <w:r>
        <w:t>反映本部门当年全部收入。</w:t>
      </w:r>
      <w:r>
        <w:rPr>
          <w:rFonts w:hint="eastAsia"/>
          <w:lang w:val="en-US" w:eastAsia="zh-CN"/>
        </w:rPr>
        <w:t>2016</w:t>
      </w:r>
      <w:r>
        <w:t>年预算收入</w:t>
      </w:r>
      <w:r>
        <w:rPr>
          <w:rFonts w:hint="eastAsia"/>
          <w:lang w:val="en-US" w:eastAsia="zh-CN"/>
        </w:rPr>
        <w:t>15282.64</w:t>
      </w:r>
      <w:r>
        <w:t>万元，其中：一般公共预算收入</w:t>
      </w:r>
      <w:r>
        <w:rPr>
          <w:rFonts w:hint="eastAsia"/>
          <w:lang w:val="en-US" w:eastAsia="zh-CN"/>
        </w:rPr>
        <w:t>15282.64</w:t>
      </w:r>
      <w:r>
        <w:t>万元，基金预算收入0万元，国有资本经营预算收入0万元，财政专户核拨收入0万元，单位资金收入0万元，上年结转结余0万元。</w:t>
      </w:r>
    </w:p>
    <w:p w14:paraId="11FA71B1">
      <w:pPr>
        <w:pStyle w:val="29"/>
      </w:pPr>
      <w:r>
        <w:t>2、支出说明</w:t>
      </w:r>
    </w:p>
    <w:p w14:paraId="774D049F">
      <w:pPr>
        <w:pStyle w:val="29"/>
      </w:pPr>
      <w:r>
        <w:t>收支预算总表支出栏、基本支出表、项目支出表按经济分类和支出功能分类科目编制，反映唐山市丰南区</w:t>
      </w:r>
      <w:r>
        <w:rPr>
          <w:rFonts w:hint="eastAsia"/>
          <w:lang w:eastAsia="zh-CN"/>
        </w:rPr>
        <w:t>民政局</w:t>
      </w:r>
      <w:r>
        <w:rPr>
          <w:rFonts w:hint="eastAsia"/>
          <w:lang w:val="en-US" w:eastAsia="zh-CN"/>
        </w:rPr>
        <w:t>2016</w:t>
      </w:r>
      <w:r>
        <w:t>年度部门预算中支出预算的总体情况。</w:t>
      </w:r>
      <w:r>
        <w:rPr>
          <w:rFonts w:hint="eastAsia"/>
          <w:lang w:val="en-US" w:eastAsia="zh-CN"/>
        </w:rPr>
        <w:t>2016</w:t>
      </w:r>
      <w:r>
        <w:t>年支出预算</w:t>
      </w:r>
      <w:r>
        <w:rPr>
          <w:rFonts w:hint="eastAsia"/>
          <w:lang w:val="en-US" w:eastAsia="zh-CN"/>
        </w:rPr>
        <w:t>15282.64</w:t>
      </w:r>
      <w:r>
        <w:t>万元，其中基本支出</w:t>
      </w:r>
      <w:r>
        <w:rPr>
          <w:rFonts w:hint="eastAsia"/>
          <w:lang w:val="en-US" w:eastAsia="zh-CN"/>
        </w:rPr>
        <w:t>1653.38</w:t>
      </w:r>
      <w:r>
        <w:t>万元，包括人员经费</w:t>
      </w:r>
      <w:r>
        <w:rPr>
          <w:rFonts w:hint="eastAsia"/>
          <w:lang w:val="en-US" w:eastAsia="zh-CN"/>
        </w:rPr>
        <w:t>1564.21</w:t>
      </w:r>
      <w:r>
        <w:t>万元和日常公用经费</w:t>
      </w:r>
      <w:r>
        <w:rPr>
          <w:rFonts w:hint="eastAsia"/>
          <w:lang w:val="en-US" w:eastAsia="zh-CN"/>
        </w:rPr>
        <w:t>89.17</w:t>
      </w:r>
      <w:r>
        <w:t>万元；项目支出</w:t>
      </w:r>
      <w:r>
        <w:rPr>
          <w:rFonts w:hint="eastAsia"/>
          <w:lang w:val="en-US" w:eastAsia="zh-CN"/>
        </w:rPr>
        <w:t>13629.26</w:t>
      </w:r>
      <w:r>
        <w:t>万元，主要为</w:t>
      </w:r>
      <w:r>
        <w:rPr>
          <w:rFonts w:hint="eastAsia"/>
          <w:lang w:eastAsia="zh-CN"/>
        </w:rPr>
        <w:t>城乡最低生活保障、高龄老人生活补贴等</w:t>
      </w:r>
      <w:r>
        <w:t>。</w:t>
      </w:r>
    </w:p>
    <w:p w14:paraId="1538F918">
      <w:pPr>
        <w:pStyle w:val="29"/>
        <w:rPr>
          <w:color w:val="auto"/>
        </w:rPr>
      </w:pPr>
      <w:r>
        <w:rPr>
          <w:color w:val="auto"/>
        </w:rPr>
        <w:t>3、比上年增减情况</w:t>
      </w:r>
    </w:p>
    <w:p w14:paraId="2CF55FD0">
      <w:pPr>
        <w:pStyle w:val="29"/>
        <w:rPr>
          <w:color w:val="auto"/>
        </w:rPr>
      </w:pPr>
      <w:r>
        <w:rPr>
          <w:rFonts w:hint="eastAsia"/>
          <w:color w:val="auto"/>
          <w:lang w:val="en-US" w:eastAsia="zh-CN"/>
        </w:rPr>
        <w:t>2016</w:t>
      </w:r>
      <w:r>
        <w:rPr>
          <w:color w:val="auto"/>
        </w:rPr>
        <w:t>年预算收支安排</w:t>
      </w:r>
      <w:r>
        <w:rPr>
          <w:rFonts w:hint="eastAsia"/>
          <w:color w:val="auto"/>
          <w:lang w:val="en-US" w:eastAsia="zh-CN"/>
        </w:rPr>
        <w:t>15282.64</w:t>
      </w:r>
      <w:r>
        <w:rPr>
          <w:color w:val="auto"/>
        </w:rPr>
        <w:t>万元，较</w:t>
      </w:r>
      <w:r>
        <w:rPr>
          <w:rFonts w:hint="eastAsia"/>
          <w:color w:val="auto"/>
          <w:lang w:val="en-US" w:eastAsia="zh-CN"/>
        </w:rPr>
        <w:t>2015</w:t>
      </w:r>
      <w:r>
        <w:rPr>
          <w:color w:val="auto"/>
        </w:rPr>
        <w:t>年预算</w:t>
      </w:r>
      <w:r>
        <w:rPr>
          <w:rFonts w:hint="eastAsia"/>
          <w:color w:val="auto"/>
          <w:lang w:eastAsia="zh-CN"/>
        </w:rPr>
        <w:t>增加</w:t>
      </w:r>
      <w:r>
        <w:rPr>
          <w:rFonts w:hint="eastAsia"/>
          <w:color w:val="auto"/>
          <w:lang w:val="en-US" w:eastAsia="zh-CN"/>
        </w:rPr>
        <w:t>2467.67</w:t>
      </w:r>
      <w:r>
        <w:rPr>
          <w:color w:val="auto"/>
        </w:rPr>
        <w:t>万元，其中：基本支出</w:t>
      </w:r>
      <w:r>
        <w:rPr>
          <w:rFonts w:hint="eastAsia"/>
          <w:color w:val="auto"/>
          <w:lang w:eastAsia="zh-CN"/>
        </w:rPr>
        <w:t>增加</w:t>
      </w:r>
      <w:r>
        <w:rPr>
          <w:rFonts w:hint="eastAsia"/>
          <w:color w:val="auto"/>
          <w:lang w:val="en-US" w:eastAsia="zh-CN"/>
        </w:rPr>
        <w:t>209.23</w:t>
      </w:r>
      <w:r>
        <w:rPr>
          <w:color w:val="auto"/>
        </w:rPr>
        <w:t>万元，主要为人员经费</w:t>
      </w:r>
      <w:r>
        <w:rPr>
          <w:rFonts w:hint="eastAsia"/>
          <w:color w:val="auto"/>
          <w:lang w:eastAsia="zh-CN"/>
        </w:rPr>
        <w:t>和公用经费增加</w:t>
      </w:r>
      <w:r>
        <w:rPr>
          <w:color w:val="auto"/>
        </w:rPr>
        <w:t>。项目支出</w:t>
      </w:r>
      <w:r>
        <w:rPr>
          <w:rFonts w:hint="eastAsia"/>
          <w:color w:val="auto"/>
          <w:lang w:eastAsia="zh-CN"/>
        </w:rPr>
        <w:t>增加</w:t>
      </w:r>
      <w:r>
        <w:rPr>
          <w:rFonts w:hint="eastAsia"/>
          <w:color w:val="auto"/>
          <w:lang w:val="en-US" w:eastAsia="zh-CN"/>
        </w:rPr>
        <w:t>2258.44</w:t>
      </w:r>
      <w:r>
        <w:rPr>
          <w:color w:val="auto"/>
        </w:rPr>
        <w:t>万元，主要为</w:t>
      </w:r>
      <w:r>
        <w:rPr>
          <w:rFonts w:hint="eastAsia"/>
          <w:color w:val="auto"/>
          <w:lang w:eastAsia="zh-CN"/>
        </w:rPr>
        <w:t>困难群众救助资金的增长及退役安置资金的增长等</w:t>
      </w:r>
      <w:r>
        <w:rPr>
          <w:color w:val="auto"/>
        </w:rPr>
        <w:t>。</w:t>
      </w:r>
    </w:p>
    <w:p w14:paraId="1A6E5E1E">
      <w:pPr>
        <w:spacing w:before="10" w:after="10" w:line="360" w:lineRule="auto"/>
        <w:ind w:firstLine="640"/>
        <w:outlineLvl w:val="2"/>
      </w:pPr>
      <w:bookmarkStart w:id="2" w:name="_Toc_3_3_0000000012"/>
      <w:r>
        <w:rPr>
          <w:rFonts w:ascii="黑体" w:hAnsi="黑体" w:eastAsia="黑体" w:cs="黑体"/>
          <w:color w:val="auto"/>
          <w:sz w:val="32"/>
        </w:rPr>
        <w:t>三、机关运行经费安</w:t>
      </w:r>
      <w:r>
        <w:rPr>
          <w:rFonts w:ascii="黑体" w:hAnsi="黑体" w:eastAsia="黑体" w:cs="黑体"/>
          <w:color w:val="000000"/>
          <w:sz w:val="32"/>
        </w:rPr>
        <w:t>排情况</w:t>
      </w:r>
      <w:bookmarkEnd w:id="2"/>
    </w:p>
    <w:p w14:paraId="29193DB6">
      <w:pPr>
        <w:pStyle w:val="30"/>
      </w:pPr>
      <w:r>
        <w:rPr>
          <w:rFonts w:hint="eastAsia"/>
          <w:lang w:val="en-US" w:eastAsia="zh-CN"/>
        </w:rPr>
        <w:t>2016</w:t>
      </w:r>
      <w:r>
        <w:t>年，我部门机关运行经费共计安排</w:t>
      </w:r>
      <w:r>
        <w:rPr>
          <w:rFonts w:hint="eastAsia"/>
          <w:lang w:val="en-US" w:eastAsia="zh-CN"/>
        </w:rPr>
        <w:t>89.17</w:t>
      </w:r>
      <w:r>
        <w:t>万元，主要用于日常维修、办公用房水电费、办公用房取暖费、办公用房物业管理费等日常运行支出。</w:t>
      </w:r>
    </w:p>
    <w:p w14:paraId="13E8FFFD">
      <w:pPr>
        <w:spacing w:before="10" w:after="10" w:line="360" w:lineRule="auto"/>
        <w:ind w:firstLine="640"/>
        <w:outlineLvl w:val="2"/>
        <w:rPr>
          <w:color w:val="auto"/>
        </w:rPr>
      </w:pPr>
      <w:bookmarkStart w:id="3" w:name="_Toc_3_3_0000000013"/>
      <w:r>
        <w:rPr>
          <w:rFonts w:ascii="黑体" w:hAnsi="黑体" w:eastAsia="黑体" w:cs="黑体"/>
          <w:color w:val="auto"/>
          <w:sz w:val="32"/>
        </w:rPr>
        <w:t>四、财政拨款“三公”经费预算情况及增减变化原因</w:t>
      </w:r>
      <w:bookmarkEnd w:id="3"/>
    </w:p>
    <w:p w14:paraId="3B0444F5">
      <w:pPr>
        <w:pStyle w:val="38"/>
        <w:rPr>
          <w:color w:val="auto"/>
        </w:rPr>
      </w:pPr>
      <w:bookmarkStart w:id="4" w:name="_Toc_3_3_0000000014"/>
      <w:r>
        <w:rPr>
          <w:rFonts w:hint="eastAsia"/>
          <w:color w:val="auto"/>
          <w:lang w:val="en-US" w:eastAsia="zh-CN"/>
        </w:rPr>
        <w:t>2016</w:t>
      </w:r>
      <w:r>
        <w:rPr>
          <w:color w:val="auto"/>
        </w:rPr>
        <w:t>年，我</w:t>
      </w:r>
      <w:r>
        <w:rPr>
          <w:rFonts w:hint="eastAsia"/>
          <w:color w:val="auto"/>
          <w:lang w:eastAsia="zh-CN"/>
        </w:rPr>
        <w:t>部门</w:t>
      </w:r>
      <w:r>
        <w:rPr>
          <w:color w:val="auto"/>
        </w:rPr>
        <w:t>财政拨款“三公”经费预算安排</w:t>
      </w:r>
      <w:r>
        <w:rPr>
          <w:rFonts w:hint="eastAsia"/>
          <w:color w:val="auto"/>
          <w:lang w:val="en-US" w:eastAsia="zh-CN"/>
        </w:rPr>
        <w:t>1</w:t>
      </w:r>
      <w:r>
        <w:rPr>
          <w:color w:val="auto"/>
        </w:rPr>
        <w:t>5万元，其中因公出国（境）费0万元；公务用车购置及运维费15万元（其中：公务用车购置费为0万元，公务用车运维费15万元)；公务接待费</w:t>
      </w:r>
      <w:r>
        <w:rPr>
          <w:rFonts w:hint="eastAsia"/>
          <w:color w:val="auto"/>
          <w:lang w:val="en-US" w:eastAsia="zh-CN"/>
        </w:rPr>
        <w:t>0</w:t>
      </w:r>
      <w:r>
        <w:rPr>
          <w:color w:val="auto"/>
        </w:rPr>
        <w:t>万元。与</w:t>
      </w:r>
      <w:r>
        <w:rPr>
          <w:rFonts w:hint="eastAsia"/>
          <w:color w:val="auto"/>
          <w:lang w:val="en-US" w:eastAsia="zh-CN"/>
        </w:rPr>
        <w:t>2015</w:t>
      </w:r>
      <w:r>
        <w:rPr>
          <w:color w:val="auto"/>
        </w:rPr>
        <w:t>年持平，没有增减变化。</w:t>
      </w:r>
    </w:p>
    <w:bookmarkEnd w:id="4"/>
    <w:p w14:paraId="1825E4AF">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14:paraId="6F8A07EC">
      <w:pPr>
        <w:spacing w:line="500" w:lineRule="exact"/>
        <w:ind w:firstLine="560"/>
      </w:pPr>
      <w:r>
        <w:rPr>
          <w:rFonts w:eastAsia="方正仿宋_GBK"/>
          <w:color w:val="000000"/>
          <w:sz w:val="28"/>
        </w:rPr>
        <w:t>（一）总体绩效目标</w:t>
      </w:r>
    </w:p>
    <w:p w14:paraId="7AF3987B">
      <w:pPr>
        <w:ind w:firstLine="560"/>
        <w:rPr>
          <w:rFonts w:hint="eastAsia" w:ascii="方正仿宋_GBK" w:hAnsi="宋体" w:cs="宋体"/>
          <w:sz w:val="28"/>
        </w:rPr>
      </w:pPr>
      <w:bookmarkStart w:id="5" w:name="_Toc_3_3_0000000017"/>
      <w:r>
        <w:rPr>
          <w:rFonts w:ascii="方正仿宋_GBK" w:eastAsia="方正仿宋_GBK"/>
          <w:sz w:val="28"/>
        </w:rPr>
        <w:t>1</w:t>
      </w:r>
      <w:r>
        <w:rPr>
          <w:rFonts w:hint="eastAsia" w:ascii="方正仿宋_GBK" w:hAnsi="宋体" w:eastAsia="方正仿宋_GBK" w:cs="宋体"/>
          <w:sz w:val="28"/>
        </w:rPr>
        <w:t>、做好社会救助工作，临时救助工作。继续建立和实施城乡居民最低生活保障制度；继续实施农村五保供养制度。组织和指导社会救济工作及扶贫济困等社会互助活动。组织救灾工作。负责对口帮扶。抓好敬老院的建设和管理工作。</w:t>
      </w:r>
    </w:p>
    <w:p w14:paraId="6A4DF292">
      <w:pPr>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cs="宋体"/>
          <w:sz w:val="28"/>
        </w:rPr>
        <w:t>、做好安置优抚双拥工作。根据区领导和区双拥工作领导小组的安排，组织军地双方参与双拥工作重大集会和双拥活动、军民共建活动。协调军地双方、区级各有关部门，认真落实好优抚安置工作。做好全区抚恤补助优待工作，指导检查督促做好烈士纪念建筑物的管理保护、烈士事迹的管理、散葬烈士墓的集中管理工作。</w:t>
      </w:r>
      <w:r>
        <w:rPr>
          <w:rFonts w:ascii="方正仿宋_GBK" w:eastAsia="方正仿宋_GBK"/>
          <w:sz w:val="28"/>
        </w:rPr>
        <w:t>做好</w:t>
      </w:r>
      <w:r>
        <w:rPr>
          <w:rFonts w:hint="eastAsia" w:ascii="方正仿宋_GBK" w:hAnsi="宋体" w:eastAsia="方正仿宋_GBK" w:cs="宋体"/>
          <w:sz w:val="28"/>
        </w:rPr>
        <w:t>优抚</w:t>
      </w:r>
      <w:r>
        <w:rPr>
          <w:rFonts w:hint="eastAsia" w:ascii="方正仿宋_GBK" w:hAnsi="Dotum" w:eastAsia="方正仿宋_GBK" w:cs="Dotum"/>
          <w:sz w:val="28"/>
        </w:rPr>
        <w:t>事</w:t>
      </w:r>
      <w:r>
        <w:rPr>
          <w:rFonts w:hint="eastAsia" w:ascii="方正仿宋_GBK" w:hAnsi="宋体" w:eastAsia="方正仿宋_GBK" w:cs="宋体"/>
          <w:sz w:val="28"/>
        </w:rPr>
        <w:t>业单</w:t>
      </w:r>
      <w:r>
        <w:rPr>
          <w:rFonts w:hint="eastAsia" w:ascii="方正仿宋_GBK" w:hAnsi="Dotum" w:eastAsia="方正仿宋_GBK" w:cs="Dotum"/>
          <w:sz w:val="28"/>
        </w:rPr>
        <w:t>位光</w:t>
      </w:r>
      <w:r>
        <w:rPr>
          <w:rFonts w:hint="eastAsia" w:ascii="方正仿宋_GBK" w:hAnsi="宋体" w:eastAsia="方正仿宋_GBK" w:cs="宋体"/>
          <w:sz w:val="28"/>
        </w:rPr>
        <w:t>荣</w:t>
      </w:r>
      <w:r>
        <w:rPr>
          <w:rFonts w:hint="eastAsia" w:ascii="方正仿宋_GBK" w:hAnsi="Dotum" w:eastAsia="方正仿宋_GBK" w:cs="Dotum"/>
          <w:sz w:val="28"/>
        </w:rPr>
        <w:t>院的各</w:t>
      </w:r>
      <w:r>
        <w:rPr>
          <w:rFonts w:hint="eastAsia" w:ascii="方正仿宋_GBK" w:hAnsi="宋体" w:eastAsia="方正仿宋_GBK" w:cs="宋体"/>
          <w:sz w:val="28"/>
        </w:rPr>
        <w:t>项</w:t>
      </w:r>
      <w:r>
        <w:rPr>
          <w:rFonts w:hint="eastAsia" w:ascii="方正仿宋_GBK" w:hAnsi="Dotum" w:eastAsia="方正仿宋_GBK" w:cs="Dotum"/>
          <w:sz w:val="28"/>
        </w:rPr>
        <w:t>工作。</w:t>
      </w:r>
      <w:r>
        <w:rPr>
          <w:rFonts w:hint="eastAsia" w:ascii="方正仿宋_GBK" w:hAnsi="宋体" w:eastAsia="方正仿宋_GBK" w:cs="宋体"/>
          <w:sz w:val="28"/>
        </w:rPr>
        <w:t>做好城镇退役士兵安置工作。实行自谋职业和安置就业相结合的安置办法，安置率力争达到</w:t>
      </w:r>
      <w:r>
        <w:rPr>
          <w:rFonts w:ascii="方正仿宋_GBK" w:eastAsia="方正仿宋_GBK"/>
          <w:sz w:val="28"/>
        </w:rPr>
        <w:t>100%</w:t>
      </w:r>
      <w:r>
        <w:rPr>
          <w:rFonts w:hint="eastAsia" w:ascii="方正仿宋_GBK" w:hAnsi="宋体" w:eastAsia="方正仿宋_GBK" w:cs="宋体"/>
          <w:sz w:val="28"/>
        </w:rPr>
        <w:t>。引导和鼓励城镇退役士兵自谋职业。保障退役士兵的合法权益。及时足额的为城镇退役士兵发放待安置期间生活补助费和自谋职业一次性经济补助费。做好退役士兵职业教育和技能培训工作，确保有培训意愿的退役士兵得到一次免费的技能培训。</w:t>
      </w:r>
      <w:r>
        <w:rPr>
          <w:rFonts w:ascii="方正仿宋_GBK" w:eastAsia="方正仿宋_GBK"/>
          <w:sz w:val="28"/>
        </w:rPr>
        <w:t>做好军队离退休干部接收工作，不断提高服务管理水平，为巩固国防、支持部队建设做出应有的贡献。建立军地协商沟通机制，规范移交行为，努力为移交部队提供方便。</w:t>
      </w:r>
    </w:p>
    <w:p w14:paraId="38CA9DB6">
      <w:pPr>
        <w:ind w:firstLine="560"/>
        <w:rPr>
          <w:rFonts w:hint="eastAsia" w:ascii="方正仿宋_GBK" w:hAnsi="宋体" w:cs="宋体"/>
          <w:sz w:val="28"/>
        </w:rPr>
      </w:pPr>
      <w:r>
        <w:rPr>
          <w:rFonts w:ascii="方正仿宋_GBK" w:eastAsia="方正仿宋_GBK"/>
          <w:sz w:val="28"/>
        </w:rPr>
        <w:t>3</w:t>
      </w:r>
      <w:r>
        <w:rPr>
          <w:rFonts w:hint="eastAsia" w:ascii="方正仿宋_GBK" w:hAnsi="宋体" w:eastAsia="方正仿宋_GBK" w:cs="宋体"/>
          <w:sz w:val="28"/>
        </w:rPr>
        <w:t>、做好基层政权和区划地名工作。健全完善村级组织民主决策、民主管理、民主监督机制，进一步加强基层民主政治建设。社区建设工作，全面推进社区建设，进一步理顺社区管理体制，整合社区规模，科学合理设置社区，实现居民全员管理。进一步壮大社区居委会工作队伍，实现</w:t>
      </w:r>
      <w:r>
        <w:rPr>
          <w:rFonts w:ascii="方正仿宋_GBK" w:eastAsia="方正仿宋_GBK"/>
          <w:sz w:val="28"/>
        </w:rPr>
        <w:t>“</w:t>
      </w:r>
      <w:r>
        <w:rPr>
          <w:rFonts w:hint="eastAsia" w:ascii="方正仿宋_GBK" w:hAnsi="宋体" w:eastAsia="方正仿宋_GBK" w:cs="宋体"/>
          <w:sz w:val="28"/>
        </w:rPr>
        <w:t>有人干事</w:t>
      </w:r>
      <w:r>
        <w:rPr>
          <w:rFonts w:ascii="方正仿宋_GBK" w:eastAsia="方正仿宋_GBK"/>
          <w:sz w:val="28"/>
        </w:rPr>
        <w:t>”</w:t>
      </w:r>
      <w:r>
        <w:rPr>
          <w:rFonts w:hint="eastAsia" w:ascii="方正仿宋_GBK" w:hAnsi="宋体" w:eastAsia="方正仿宋_GBK" w:cs="宋体"/>
          <w:sz w:val="28"/>
        </w:rPr>
        <w:t>；加大社区资金投入，实现</w:t>
      </w:r>
      <w:r>
        <w:rPr>
          <w:rFonts w:ascii="方正仿宋_GBK" w:eastAsia="方正仿宋_GBK"/>
          <w:sz w:val="28"/>
        </w:rPr>
        <w:t>“</w:t>
      </w:r>
      <w:r>
        <w:rPr>
          <w:rFonts w:hint="eastAsia" w:ascii="方正仿宋_GBK" w:hAnsi="宋体" w:eastAsia="方正仿宋_GBK" w:cs="宋体"/>
          <w:sz w:val="28"/>
        </w:rPr>
        <w:t>有钱办事</w:t>
      </w:r>
      <w:r>
        <w:rPr>
          <w:rFonts w:ascii="方正仿宋_GBK" w:eastAsia="方正仿宋_GBK"/>
          <w:sz w:val="28"/>
        </w:rPr>
        <w:t>”</w:t>
      </w:r>
      <w:r>
        <w:rPr>
          <w:rFonts w:hint="eastAsia" w:ascii="方正仿宋_GBK" w:hAnsi="宋体" w:eastAsia="方正仿宋_GBK" w:cs="宋体"/>
          <w:sz w:val="28"/>
        </w:rPr>
        <w:t>；加强社区基础设施建设，实现</w:t>
      </w:r>
      <w:r>
        <w:rPr>
          <w:rFonts w:ascii="方正仿宋_GBK" w:eastAsia="方正仿宋_GBK"/>
          <w:sz w:val="28"/>
        </w:rPr>
        <w:t>“</w:t>
      </w:r>
      <w:r>
        <w:rPr>
          <w:rFonts w:hint="eastAsia" w:ascii="方正仿宋_GBK" w:hAnsi="宋体" w:eastAsia="方正仿宋_GBK" w:cs="宋体"/>
          <w:sz w:val="28"/>
        </w:rPr>
        <w:t>有场所议事</w:t>
      </w:r>
      <w:r>
        <w:rPr>
          <w:rFonts w:ascii="方正仿宋_GBK" w:eastAsia="方正仿宋_GBK"/>
          <w:sz w:val="28"/>
        </w:rPr>
        <w:t>”</w:t>
      </w:r>
      <w:r>
        <w:rPr>
          <w:rFonts w:hint="eastAsia" w:ascii="方正仿宋_GBK" w:hAnsi="宋体" w:eastAsia="方正仿宋_GBK" w:cs="宋体"/>
          <w:sz w:val="28"/>
        </w:rPr>
        <w:t>；完善社区居民自治制度，实现</w:t>
      </w:r>
      <w:r>
        <w:rPr>
          <w:rFonts w:ascii="方正仿宋_GBK" w:eastAsia="方正仿宋_GBK"/>
          <w:sz w:val="28"/>
        </w:rPr>
        <w:t>“</w:t>
      </w:r>
      <w:r>
        <w:rPr>
          <w:rFonts w:hint="eastAsia" w:ascii="方正仿宋_GBK" w:hAnsi="宋体" w:eastAsia="方正仿宋_GBK" w:cs="宋体"/>
          <w:sz w:val="28"/>
        </w:rPr>
        <w:t>有章理事</w:t>
      </w:r>
      <w:r>
        <w:rPr>
          <w:rFonts w:ascii="方正仿宋_GBK" w:eastAsia="方正仿宋_GBK"/>
          <w:sz w:val="28"/>
        </w:rPr>
        <w:t>”</w:t>
      </w:r>
      <w:r>
        <w:rPr>
          <w:rFonts w:hint="eastAsia" w:ascii="方正仿宋_GBK" w:hAnsi="宋体" w:eastAsia="方正仿宋_GBK" w:cs="宋体"/>
          <w:sz w:val="28"/>
        </w:rPr>
        <w:t>。建设管理有序、文明祥和的新型社区。地名管理，进一步规范地名命名更名程序，拓展地名规范、地名规划、地名设标、数字地名四个服务领域，建立完善地名公共服务体系，不断提高为民服务水平，促进和谐社会建设。</w:t>
      </w:r>
    </w:p>
    <w:p w14:paraId="488E7393">
      <w:pPr>
        <w:ind w:firstLine="560"/>
        <w:rPr>
          <w:rFonts w:hint="eastAsia" w:ascii="方正仿宋_GBK" w:hAnsi="宋体" w:cs="宋体"/>
          <w:sz w:val="28"/>
        </w:rPr>
      </w:pPr>
      <w:r>
        <w:rPr>
          <w:rFonts w:ascii="方正仿宋_GBK" w:eastAsia="方正仿宋_GBK"/>
          <w:sz w:val="28"/>
        </w:rPr>
        <w:t>4</w:t>
      </w:r>
      <w:r>
        <w:rPr>
          <w:rFonts w:hint="eastAsia" w:ascii="方正仿宋_GBK" w:hAnsi="宋体" w:eastAsia="方正仿宋_GBK" w:cs="宋体"/>
          <w:sz w:val="28"/>
        </w:rPr>
        <w:t>、做好社会事务服务管理工作。一是发展各乡镇民间健康、文体活动组织作为民间组织管理的工作重点，为</w:t>
      </w:r>
      <w:r>
        <w:rPr>
          <w:rFonts w:ascii="方正仿宋_GBK" w:eastAsia="方正仿宋_GBK"/>
          <w:sz w:val="28"/>
        </w:rPr>
        <w:t>“</w:t>
      </w:r>
      <w:r>
        <w:rPr>
          <w:rFonts w:hint="eastAsia" w:ascii="方正仿宋_GBK" w:hAnsi="宋体" w:eastAsia="方正仿宋_GBK" w:cs="宋体"/>
          <w:sz w:val="28"/>
        </w:rPr>
        <w:t>健康丰南、幸福人民</w:t>
      </w:r>
      <w:r>
        <w:rPr>
          <w:rFonts w:ascii="方正仿宋_GBK" w:eastAsia="方正仿宋_GBK"/>
          <w:sz w:val="28"/>
        </w:rPr>
        <w:t>”</w:t>
      </w:r>
      <w:r>
        <w:rPr>
          <w:rFonts w:hint="eastAsia" w:ascii="方正仿宋_GBK" w:hAnsi="宋体" w:eastAsia="方正仿宋_GBK" w:cs="宋体"/>
          <w:sz w:val="28"/>
        </w:rPr>
        <w:t>行动贡献力量；二是加大行业协会、农村专业经济协会、社会公益协会以及社区协会的培育发展力度，依法加强对社团组织及民办非企业单位的监管，依法打击非民间组织的活动，确保社会稳定、民间组织健康发展。三是大力宣传新的《河北省社会团体登记管理办法》。做好社会团体、民间非企业单位的申请、变更及注销工作。继续深化殡葬改革。一是通过广播、宣传车、横幅、标语、电视开辟专栏等宣传形式，大力宣传国家《殡葬管理条例》、省、市《殡葬管理办法》；二是由区文明办、公安局、工商局、民政局等部门组成联合整治小组，对全区殡葬用品市场进行全面清理整顿；三是确保火化率</w:t>
      </w:r>
      <w:r>
        <w:rPr>
          <w:rFonts w:ascii="方正仿宋_GBK" w:eastAsia="方正仿宋_GBK"/>
          <w:sz w:val="28"/>
        </w:rPr>
        <w:t>100%</w:t>
      </w:r>
      <w:r>
        <w:rPr>
          <w:rFonts w:hint="eastAsia" w:ascii="方正仿宋_GBK" w:hAnsi="宋体" w:eastAsia="方正仿宋_GBK" w:cs="宋体"/>
          <w:sz w:val="28"/>
        </w:rPr>
        <w:t>，加大对不实行火葬、将骨灰装棺再葬以及丧事大操大办的管理。</w:t>
      </w:r>
      <w:r>
        <w:rPr>
          <w:rFonts w:ascii="方正仿宋_GBK" w:eastAsia="方正仿宋_GBK"/>
          <w:sz w:val="28"/>
        </w:rPr>
        <w:t>四是继续执行惠民政策，对本辖区丧属免除总计5项服务费用（接尸费，普通火化炉使用费，普通告别厅使用费，普通骨灰盒，普通卫生棺），总计760元。</w:t>
      </w:r>
      <w:r>
        <w:rPr>
          <w:rFonts w:hint="eastAsia" w:ascii="方正仿宋_GBK" w:hAnsi="宋体" w:eastAsia="方正仿宋_GBK" w:cs="宋体"/>
          <w:sz w:val="28"/>
        </w:rPr>
        <w:t>婚姻登记工作。按照《婚姻法》、《婚姻登记条例》的规定，努力加强婚姻登记工作规范化建设，进一步增强依法行政的责任感，全面加强行风建设，认真贯彻</w:t>
      </w:r>
      <w:r>
        <w:rPr>
          <w:rFonts w:ascii="方正仿宋_GBK" w:eastAsia="方正仿宋_GBK"/>
          <w:sz w:val="28"/>
        </w:rPr>
        <w:t>“</w:t>
      </w:r>
      <w:r>
        <w:rPr>
          <w:rFonts w:hint="eastAsia" w:ascii="方正仿宋_GBK" w:hAnsi="宋体" w:eastAsia="方正仿宋_GBK" w:cs="宋体"/>
          <w:sz w:val="28"/>
        </w:rPr>
        <w:t>以人为本</w:t>
      </w:r>
      <w:r>
        <w:rPr>
          <w:rFonts w:ascii="方正仿宋_GBK" w:eastAsia="方正仿宋_GBK"/>
          <w:sz w:val="28"/>
        </w:rPr>
        <w:t>”</w:t>
      </w:r>
      <w:r>
        <w:rPr>
          <w:rFonts w:hint="eastAsia" w:ascii="方正仿宋_GBK" w:hAnsi="宋体" w:eastAsia="方正仿宋_GBK" w:cs="宋体"/>
          <w:sz w:val="28"/>
        </w:rPr>
        <w:t>的工作理念，提高工作效率、服务质量和服务水平，确保执法严谨，服务热情，着力打造一流的窗口单位。确保登记合格率</w:t>
      </w:r>
      <w:r>
        <w:rPr>
          <w:rFonts w:ascii="方正仿宋_GBK" w:eastAsia="方正仿宋_GBK"/>
          <w:sz w:val="28"/>
        </w:rPr>
        <w:t>100%</w:t>
      </w:r>
      <w:r>
        <w:rPr>
          <w:rFonts w:hint="eastAsia" w:ascii="方正仿宋_GBK" w:hAnsi="宋体" w:eastAsia="方正仿宋_GBK" w:cs="宋体"/>
          <w:sz w:val="28"/>
        </w:rPr>
        <w:t>。</w:t>
      </w:r>
    </w:p>
    <w:p w14:paraId="104CDD60">
      <w:pPr>
        <w:ind w:firstLine="560"/>
        <w:rPr>
          <w:rFonts w:hint="eastAsia" w:ascii="方正仿宋_GBK" w:hAnsi="宋体" w:cs="宋体"/>
          <w:sz w:val="28"/>
        </w:rPr>
      </w:pPr>
      <w:r>
        <w:rPr>
          <w:rFonts w:ascii="方正仿宋_GBK" w:eastAsia="方正仿宋_GBK"/>
          <w:sz w:val="28"/>
        </w:rPr>
        <w:t>5.</w:t>
      </w:r>
      <w:r>
        <w:rPr>
          <w:rFonts w:hint="eastAsia" w:ascii="方正仿宋_GBK" w:hAnsi="宋体" w:eastAsia="方正仿宋_GBK" w:cs="宋体"/>
          <w:sz w:val="28"/>
        </w:rPr>
        <w:t>做好民族宗教工作。进一步加强对民族宗教事务的管理，从严掌握民族变更政策，维护好民族团结，确保宗教稳定。同时加大对基督教临时活动点和佛教寺院的监管力度，严防出现非正常问题。</w:t>
      </w:r>
    </w:p>
    <w:p w14:paraId="4163FDB9">
      <w:pPr>
        <w:ind w:firstLine="560"/>
        <w:rPr>
          <w:rFonts w:hint="eastAsia" w:ascii="方正仿宋_GBK" w:hAnsi="宋体" w:cs="宋体"/>
          <w:sz w:val="28"/>
        </w:rPr>
      </w:pPr>
      <w:r>
        <w:rPr>
          <w:rFonts w:ascii="方正仿宋_GBK" w:eastAsia="方正仿宋_GBK"/>
          <w:sz w:val="28"/>
        </w:rPr>
        <w:t>6</w:t>
      </w:r>
      <w:r>
        <w:rPr>
          <w:rFonts w:hint="eastAsia" w:ascii="方正仿宋_GBK" w:hAnsi="宋体" w:eastAsia="方正仿宋_GBK" w:cs="宋体"/>
          <w:sz w:val="28"/>
        </w:rPr>
        <w:t>、做好流浪乞讨人员救助工作。</w:t>
      </w:r>
      <w:r>
        <w:rPr>
          <w:rFonts w:ascii="方正仿宋_GBK" w:eastAsia="方正仿宋_GBK"/>
          <w:sz w:val="28"/>
        </w:rPr>
        <w:t> </w:t>
      </w:r>
      <w:r>
        <w:rPr>
          <w:rFonts w:hint="eastAsia" w:ascii="方正仿宋_GBK" w:hAnsi="宋体" w:eastAsia="方正仿宋_GBK" w:cs="宋体"/>
          <w:sz w:val="28"/>
        </w:rPr>
        <w:t>按照救助管理政策，对不同的流浪乞讨人员，将采取不同救助方式。对流浪乞讨人员中的危重病人、精神病人、传染病人，直接送定点医院救治。对街头流浪乞讨人员中强讨恶要、滋扰他人、诈骗、扰乱公共秩序，组织、利用他人乞讨的，有肇事肇祸倾向的精神病人，不听劝导、不愿离开现场接受救助的流浪乞讨人员，公安部门将带离，实施保护性救助。</w:t>
      </w:r>
    </w:p>
    <w:p w14:paraId="79E24AE1">
      <w:pPr>
        <w:ind w:firstLine="560"/>
        <w:rPr>
          <w:rFonts w:hint="eastAsia" w:ascii="方正仿宋_GBK" w:hAnsi="宋体" w:cs="宋体"/>
          <w:sz w:val="28"/>
        </w:rPr>
      </w:pPr>
      <w:r>
        <w:rPr>
          <w:rFonts w:ascii="方正仿宋_GBK" w:eastAsia="方正仿宋_GBK"/>
          <w:sz w:val="28"/>
        </w:rPr>
        <w:t>7</w:t>
      </w:r>
      <w:r>
        <w:rPr>
          <w:rFonts w:hint="eastAsia" w:ascii="方正仿宋_GBK" w:hAnsi="宋体" w:eastAsia="方正仿宋_GBK" w:cs="宋体"/>
          <w:sz w:val="28"/>
        </w:rPr>
        <w:t>、做好老龄和社会福利事业。加强为老年人服务。一是做好《河北省老年人优待证》的发放管理；二是建立高龄补贴制度。三是为贫困老年人排忧解难，保障困难老人生活。社会福利机构管理工作。一是对申请成立社会办福利机构的进行审批。二是发放建设、运营补贴。三是查处非法福利机构。四是做好截瘫伤员疗养院的各项工作。城乡社会养老</w:t>
      </w:r>
      <w:r>
        <w:rPr>
          <w:rFonts w:ascii="方正仿宋_GBK" w:eastAsia="方正仿宋_GBK"/>
          <w:sz w:val="28"/>
        </w:rPr>
        <w:t>“</w:t>
      </w:r>
      <w:r>
        <w:rPr>
          <w:rFonts w:hint="eastAsia" w:ascii="方正仿宋_GBK" w:hAnsi="宋体" w:eastAsia="方正仿宋_GBK" w:cs="宋体"/>
          <w:sz w:val="28"/>
        </w:rPr>
        <w:t>幸福工程</w:t>
      </w:r>
      <w:r>
        <w:rPr>
          <w:rFonts w:ascii="方正仿宋_GBK" w:eastAsia="方正仿宋_GBK"/>
          <w:sz w:val="28"/>
        </w:rPr>
        <w:t>”</w:t>
      </w:r>
      <w:r>
        <w:rPr>
          <w:rFonts w:hint="eastAsia" w:ascii="方正仿宋_GBK" w:hAnsi="宋体" w:eastAsia="方正仿宋_GBK" w:cs="宋体"/>
          <w:sz w:val="28"/>
        </w:rPr>
        <w:t>。一是建立健全管理制度，明确居家养老工作流程、服务项目、价格、服务单位及服务质量监督、评估和投诉办法。二是实现组织、人员保证，有村居领导分管的组织机构和专职工作人员。三是实现经费保证。将人员补贴、管理费用纳入预算，制定收费项目的收费标准，确保实现有钱办事。四是保证服务内容、服务水平。开展辖区居家养老服务调查，收集、整理辖区老年人的基础数据和需求信息，建立辖区服务单位档案及服务台帐，接受养老服务咨询及提供服务。为有需求的老年人提供生活照料、日间托老、卫生保洁、维护修理等方便、快捷的服务。组织开展有益老年人心身健康的心理咨询、邻里交流、社交聊天等社区活动。加强社会福利机构管理。对现有的</w:t>
      </w:r>
      <w:r>
        <w:rPr>
          <w:rFonts w:ascii="方正仿宋_GBK" w:eastAsia="方正仿宋_GBK"/>
          <w:sz w:val="28"/>
        </w:rPr>
        <w:t>2</w:t>
      </w:r>
      <w:r>
        <w:rPr>
          <w:rFonts w:hint="eastAsia" w:ascii="方正仿宋_GBK" w:hAnsi="宋体" w:eastAsia="方正仿宋_GBK" w:cs="宋体"/>
          <w:sz w:val="28"/>
        </w:rPr>
        <w:t>所民办社会福利机构进行年检，特别是防疫、消防，防患于未然。根据唐山市人民政府办公厅《关于印发唐山市加快社会养老事业发展的意见的通知》唐政办【</w:t>
      </w:r>
      <w:r>
        <w:rPr>
          <w:rFonts w:ascii="方正仿宋_GBK" w:eastAsia="方正仿宋_GBK"/>
          <w:sz w:val="28"/>
        </w:rPr>
        <w:t>2009</w:t>
      </w:r>
      <w:r>
        <w:rPr>
          <w:rFonts w:hint="eastAsia" w:ascii="方正仿宋_GBK" w:hAnsi="宋体" w:eastAsia="方正仿宋_GBK" w:cs="宋体"/>
          <w:sz w:val="28"/>
        </w:rPr>
        <w:t>】</w:t>
      </w:r>
      <w:r>
        <w:rPr>
          <w:rFonts w:ascii="方正仿宋_GBK" w:eastAsia="方正仿宋_GBK"/>
          <w:sz w:val="28"/>
        </w:rPr>
        <w:t>10</w:t>
      </w:r>
      <w:r>
        <w:rPr>
          <w:rFonts w:hint="eastAsia" w:ascii="方正仿宋_GBK" w:hAnsi="宋体" w:eastAsia="方正仿宋_GBK" w:cs="宋体"/>
          <w:sz w:val="28"/>
        </w:rPr>
        <w:t>号文件规定</w:t>
      </w:r>
      <w:r>
        <w:rPr>
          <w:rFonts w:ascii="方正仿宋_GBK" w:eastAsia="方正仿宋_GBK"/>
          <w:sz w:val="28"/>
        </w:rPr>
        <w:t>:</w:t>
      </w:r>
      <w:r>
        <w:rPr>
          <w:rFonts w:hint="eastAsia" w:ascii="方正仿宋_GBK" w:hAnsi="宋体" w:eastAsia="方正仿宋_GBK" w:cs="宋体"/>
          <w:sz w:val="28"/>
        </w:rPr>
        <w:t>为</w:t>
      </w:r>
      <w:r>
        <w:rPr>
          <w:rFonts w:ascii="方正仿宋_GBK" w:eastAsia="方正仿宋_GBK"/>
          <w:sz w:val="28"/>
        </w:rPr>
        <w:t>2</w:t>
      </w:r>
      <w:r>
        <w:rPr>
          <w:rFonts w:hint="eastAsia" w:ascii="方正仿宋_GBK" w:hAnsi="宋体" w:eastAsia="方正仿宋_GBK" w:cs="宋体"/>
          <w:sz w:val="28"/>
        </w:rPr>
        <w:t>所养老机构发放床位补助。孤儿管理工作。加强孤儿管理和救助工作，为</w:t>
      </w:r>
      <w:r>
        <w:rPr>
          <w:rFonts w:ascii="方正仿宋_GBK" w:eastAsia="方正仿宋_GBK"/>
          <w:sz w:val="28"/>
        </w:rPr>
        <w:t>61</w:t>
      </w:r>
      <w:r>
        <w:rPr>
          <w:rFonts w:hint="eastAsia" w:ascii="方正仿宋_GBK" w:hAnsi="宋体" w:eastAsia="方正仿宋_GBK" w:cs="宋体"/>
          <w:sz w:val="28"/>
        </w:rPr>
        <w:t>名孤儿发放每人每月</w:t>
      </w:r>
      <w:r>
        <w:rPr>
          <w:rFonts w:ascii="方正仿宋_GBK" w:eastAsia="方正仿宋_GBK"/>
          <w:sz w:val="28"/>
        </w:rPr>
        <w:t>1000</w:t>
      </w:r>
      <w:r>
        <w:rPr>
          <w:rFonts w:hint="eastAsia" w:ascii="方正仿宋_GBK" w:hAnsi="宋体" w:eastAsia="方正仿宋_GBK" w:cs="宋体"/>
          <w:sz w:val="28"/>
        </w:rPr>
        <w:t>元的专项生活补贴款，切实保障他们的基本生活。福利公司工作。加强福利企业的审批与管理工作。</w:t>
      </w:r>
    </w:p>
    <w:p w14:paraId="2818E561">
      <w:pPr>
        <w:ind w:firstLine="560"/>
        <w:rPr>
          <w:rFonts w:hint="eastAsia" w:ascii="方正仿宋_GBK" w:hAnsi="宋体" w:cs="宋体"/>
          <w:sz w:val="28"/>
        </w:rPr>
      </w:pPr>
      <w:r>
        <w:rPr>
          <w:rFonts w:ascii="方正仿宋_GBK" w:eastAsia="方正仿宋_GBK"/>
          <w:sz w:val="28"/>
        </w:rPr>
        <w:t>8</w:t>
      </w:r>
      <w:r>
        <w:rPr>
          <w:rFonts w:hint="eastAsia" w:ascii="方正仿宋_GBK" w:hAnsi="宋体" w:eastAsia="方正仿宋_GBK" w:cs="宋体"/>
          <w:sz w:val="28"/>
        </w:rPr>
        <w:t>、机关建设工作。一是要进一步推进政务公开，各科室要紧密联系实际，把关系群众切身利益的事项，向社会公开。二是要加强法规制度建设，依法规范民政工作职责，提高干部依法行政水平。三是要严格规范干部廉洁从政行为加强行风建设。四是努力建设一支高素质的民政干部队伍，努力提高机关行政效能，大力加强</w:t>
      </w:r>
      <w:r>
        <w:rPr>
          <w:rFonts w:ascii="方正仿宋_GBK" w:eastAsia="方正仿宋_GBK"/>
          <w:sz w:val="28"/>
        </w:rPr>
        <w:t>“</w:t>
      </w:r>
      <w:r>
        <w:rPr>
          <w:rFonts w:hint="eastAsia" w:ascii="方正仿宋_GBK" w:hAnsi="宋体" w:eastAsia="方正仿宋_GBK" w:cs="宋体"/>
          <w:sz w:val="28"/>
        </w:rPr>
        <w:t>社会主义荣辱观</w:t>
      </w:r>
      <w:r>
        <w:rPr>
          <w:rFonts w:ascii="方正仿宋_GBK" w:eastAsia="方正仿宋_GBK"/>
          <w:sz w:val="28"/>
        </w:rPr>
        <w:t>”</w:t>
      </w:r>
      <w:r>
        <w:rPr>
          <w:rFonts w:hint="eastAsia" w:ascii="方正仿宋_GBK" w:hAnsi="宋体" w:eastAsia="方正仿宋_GBK" w:cs="宋体"/>
          <w:sz w:val="28"/>
        </w:rPr>
        <w:t>教育，使全系统工作人员的宗旨意识不断加强。自觉维护党和政府在人民群众心目中的形象，深入基层，为群众多办实事、好事。民政宣传工作。搞好民政工作法制建设及政策宣传工作。做好民政报刊征订发行工作。积极参与区里组织的各种宣传活动。加大工作力度，搞好民政对象的来信来访接待工作。</w:t>
      </w:r>
    </w:p>
    <w:p w14:paraId="047BABEB">
      <w:pPr>
        <w:ind w:firstLine="560"/>
        <w:rPr>
          <w:rFonts w:ascii="方正仿宋_GBK" w:eastAsia="方正仿宋_GBK"/>
          <w:sz w:val="28"/>
        </w:rPr>
      </w:pPr>
      <w:r>
        <w:rPr>
          <w:rFonts w:ascii="方正仿宋_GBK" w:eastAsia="方正仿宋_GBK"/>
          <w:sz w:val="28"/>
        </w:rPr>
        <w:t>9</w:t>
      </w:r>
      <w:r>
        <w:rPr>
          <w:rFonts w:hint="eastAsia" w:ascii="方正仿宋_GBK" w:hAnsi="宋体" w:eastAsia="方正仿宋_GBK" w:cs="宋体"/>
          <w:sz w:val="28"/>
        </w:rPr>
        <w:t>、民政事业服务中心建设。建成集优抚光荣、截瘫疗养、社会救助、军干休养、五保敬老、社会福利、残疾康复</w:t>
      </w:r>
      <w:r>
        <w:rPr>
          <w:rFonts w:ascii="方正仿宋_GBK" w:eastAsia="方正仿宋_GBK"/>
          <w:sz w:val="28"/>
        </w:rPr>
        <w:t>“</w:t>
      </w:r>
      <w:r>
        <w:rPr>
          <w:rFonts w:hint="eastAsia" w:ascii="方正仿宋_GBK" w:hAnsi="宋体" w:eastAsia="方正仿宋_GBK" w:cs="宋体"/>
          <w:sz w:val="28"/>
        </w:rPr>
        <w:t>七位一体</w:t>
      </w:r>
      <w:r>
        <w:rPr>
          <w:rFonts w:ascii="方正仿宋_GBK" w:eastAsia="方正仿宋_GBK"/>
          <w:sz w:val="28"/>
        </w:rPr>
        <w:t>”</w:t>
      </w:r>
      <w:r>
        <w:rPr>
          <w:rFonts w:hint="eastAsia" w:ascii="方正仿宋_GBK" w:hAnsi="宋体" w:eastAsia="方正仿宋_GBK" w:cs="宋体"/>
          <w:sz w:val="28"/>
        </w:rPr>
        <w:t>的区民政事业服务中心，为五保对象、优抚对象、军休干部、社会老人、残疾人、孤儿及困难群众提供供养、日常护理、康复医疗、休闲娱乐等方面的服务。初步形成资源共享、分区明确、布局合理、功能完善、统一管理、服务优质的社会福利服务设施体。</w:t>
      </w:r>
    </w:p>
    <w:p w14:paraId="77AD5BBE">
      <w:pPr>
        <w:spacing w:line="360" w:lineRule="auto"/>
        <w:ind w:firstLine="630"/>
        <w:rPr>
          <w:rFonts w:hint="eastAsia" w:ascii="方正仿宋简体" w:hAnsi="楷体" w:eastAsia="方正仿宋简体"/>
          <w:sz w:val="32"/>
          <w:szCs w:val="32"/>
          <w:lang w:eastAsia="zh-CN"/>
        </w:rPr>
      </w:pPr>
    </w:p>
    <w:p w14:paraId="5B8E5DC3">
      <w:pPr>
        <w:ind w:firstLine="640" w:firstLineChars="200"/>
        <w:outlineLvl w:val="0"/>
        <w:rPr>
          <w:rFonts w:hint="eastAsia" w:ascii="方正仿宋简体" w:hAnsi="仿宋" w:eastAsia="方正仿宋简体" w:cs="仿宋"/>
          <w:bCs/>
          <w:color w:val="000000"/>
          <w:sz w:val="32"/>
          <w:szCs w:val="32"/>
        </w:rPr>
      </w:pPr>
      <w:r>
        <w:rPr>
          <w:rFonts w:hint="eastAsia" w:ascii="方正仿宋简体" w:hAnsi="仿宋" w:eastAsia="方正仿宋简体" w:cs="仿宋"/>
          <w:bCs/>
          <w:color w:val="000000"/>
          <w:sz w:val="32"/>
          <w:szCs w:val="32"/>
          <w:lang w:eastAsia="zh-CN"/>
        </w:rPr>
        <w:t>（二）</w:t>
      </w:r>
      <w:r>
        <w:rPr>
          <w:rFonts w:hint="eastAsia" w:ascii="方正仿宋简体" w:hAnsi="仿宋" w:eastAsia="方正仿宋简体" w:cs="仿宋"/>
          <w:bCs/>
          <w:color w:val="000000"/>
          <w:sz w:val="32"/>
          <w:szCs w:val="32"/>
        </w:rPr>
        <w:t>实现年度发展规划目标的保障措施</w:t>
      </w:r>
    </w:p>
    <w:p w14:paraId="702ABDF7">
      <w:pPr>
        <w:ind w:firstLine="560"/>
        <w:rPr>
          <w:rFonts w:ascii="方正仿宋_GBK" w:eastAsia="方正仿宋_GBK"/>
          <w:sz w:val="28"/>
        </w:rPr>
      </w:pPr>
      <w:r>
        <w:rPr>
          <w:rFonts w:hint="eastAsia" w:ascii="方正仿宋_GBK"/>
          <w:sz w:val="28"/>
        </w:rPr>
        <w:t>（</w:t>
      </w:r>
      <w:r>
        <w:rPr>
          <w:rFonts w:ascii="方正仿宋_GBK" w:eastAsia="方正仿宋_GBK"/>
          <w:sz w:val="28"/>
        </w:rPr>
        <w:t>一</w:t>
      </w:r>
      <w:r>
        <w:rPr>
          <w:rFonts w:hint="eastAsia" w:ascii="方正仿宋_GBK"/>
          <w:sz w:val="28"/>
        </w:rPr>
        <w:t>）</w:t>
      </w:r>
      <w:r>
        <w:rPr>
          <w:rFonts w:ascii="方正仿宋_GBK" w:eastAsia="方正仿宋_GBK"/>
          <w:sz w:val="28"/>
        </w:rPr>
        <w:t>合理利用财政资金，积极争取上级资金，多渠道，多形式增加对民政事业的投入，动员社会力量积极参与到养老等各项民政事业中。</w:t>
      </w:r>
    </w:p>
    <w:p w14:paraId="16AF2764">
      <w:pPr>
        <w:ind w:firstLine="560"/>
        <w:rPr>
          <w:rFonts w:ascii="方正仿宋_GBK" w:eastAsia="方正仿宋_GBK"/>
          <w:sz w:val="28"/>
        </w:rPr>
      </w:pPr>
      <w:r>
        <w:rPr>
          <w:rFonts w:hint="eastAsia" w:ascii="方正仿宋_GBK"/>
          <w:sz w:val="28"/>
        </w:rPr>
        <w:t>（</w:t>
      </w:r>
      <w:r>
        <w:rPr>
          <w:rFonts w:ascii="方正仿宋_GBK" w:eastAsia="方正仿宋_GBK"/>
          <w:sz w:val="28"/>
        </w:rPr>
        <w:t>二</w:t>
      </w:r>
      <w:r>
        <w:rPr>
          <w:rFonts w:hint="eastAsia" w:ascii="方正仿宋_GBK"/>
          <w:sz w:val="28"/>
        </w:rPr>
        <w:t>）</w:t>
      </w:r>
      <w:r>
        <w:rPr>
          <w:rFonts w:ascii="方正仿宋_GBK" w:eastAsia="方正仿宋_GBK"/>
          <w:sz w:val="28"/>
        </w:rPr>
        <w:t>继续贯彻落实国家对民政事业发展的各项税收政策，尤其要稳定福利企业的税收减免政策。</w:t>
      </w:r>
    </w:p>
    <w:p w14:paraId="5F35EF8C">
      <w:pPr>
        <w:ind w:firstLine="560"/>
        <w:rPr>
          <w:rFonts w:ascii="方正仿宋_GBK" w:eastAsia="方正仿宋_GBK"/>
          <w:sz w:val="28"/>
        </w:rPr>
      </w:pPr>
      <w:r>
        <w:rPr>
          <w:rFonts w:hint="eastAsia" w:ascii="方正仿宋_GBK"/>
          <w:sz w:val="28"/>
        </w:rPr>
        <w:t>（</w:t>
      </w:r>
      <w:r>
        <w:rPr>
          <w:rFonts w:ascii="方正仿宋_GBK" w:eastAsia="方正仿宋_GBK"/>
          <w:sz w:val="28"/>
        </w:rPr>
        <w:t>三</w:t>
      </w:r>
      <w:r>
        <w:rPr>
          <w:rFonts w:hint="eastAsia" w:ascii="方正仿宋_GBK"/>
          <w:sz w:val="28"/>
        </w:rPr>
        <w:t>）</w:t>
      </w:r>
      <w:r>
        <w:rPr>
          <w:rFonts w:ascii="方正仿宋_GBK" w:eastAsia="方正仿宋_GBK"/>
          <w:sz w:val="28"/>
        </w:rPr>
        <w:t>年初全面规划当年的各项工作，做到资金最大限度利用，问题最大限度解决。</w:t>
      </w:r>
    </w:p>
    <w:p w14:paraId="03B7E812">
      <w:pPr>
        <w:ind w:firstLine="560"/>
        <w:rPr>
          <w:rFonts w:ascii="方正仿宋_GBK" w:eastAsia="方正仿宋_GBK"/>
          <w:sz w:val="28"/>
        </w:rPr>
      </w:pPr>
      <w:r>
        <w:rPr>
          <w:rFonts w:hint="eastAsia" w:ascii="方正仿宋_GBK"/>
          <w:sz w:val="28"/>
        </w:rPr>
        <w:t>（</w:t>
      </w:r>
      <w:r>
        <w:rPr>
          <w:rFonts w:ascii="方正仿宋_GBK" w:eastAsia="方正仿宋_GBK"/>
          <w:sz w:val="28"/>
        </w:rPr>
        <w:t>四</w:t>
      </w:r>
      <w:r>
        <w:rPr>
          <w:rFonts w:hint="eastAsia" w:ascii="方正仿宋_GBK"/>
          <w:sz w:val="28"/>
        </w:rPr>
        <w:t>）</w:t>
      </w:r>
      <w:r>
        <w:rPr>
          <w:rFonts w:ascii="方正仿宋_GBK" w:eastAsia="方正仿宋_GBK"/>
          <w:sz w:val="28"/>
        </w:rPr>
        <w:t>加强领导班子建设，提高职工整体素质，建立科学高效的民政工作管理体制。</w:t>
      </w:r>
    </w:p>
    <w:p w14:paraId="5D851C76">
      <w:pPr>
        <w:ind w:firstLine="560"/>
        <w:rPr>
          <w:rFonts w:ascii="方正仿宋_GBK" w:eastAsia="方正仿宋_GBK"/>
          <w:sz w:val="28"/>
        </w:rPr>
      </w:pPr>
      <w:r>
        <w:rPr>
          <w:rFonts w:hint="eastAsia" w:ascii="方正仿宋_GBK"/>
          <w:sz w:val="28"/>
        </w:rPr>
        <w:t>（</w:t>
      </w:r>
      <w:r>
        <w:rPr>
          <w:rFonts w:ascii="方正仿宋_GBK" w:eastAsia="方正仿宋_GBK"/>
          <w:sz w:val="28"/>
        </w:rPr>
        <w:t>五</w:t>
      </w:r>
      <w:r>
        <w:rPr>
          <w:rFonts w:hint="eastAsia" w:ascii="方正仿宋_GBK"/>
          <w:sz w:val="28"/>
        </w:rPr>
        <w:t>）</w:t>
      </w:r>
      <w:r>
        <w:rPr>
          <w:rFonts w:ascii="方正仿宋_GBK" w:eastAsia="方正仿宋_GBK"/>
          <w:sz w:val="28"/>
        </w:rPr>
        <w:t>强化职工职业道德教育，加强廉政建设，纠正部门和行业不正之风。</w:t>
      </w:r>
    </w:p>
    <w:p w14:paraId="029D6EC8">
      <w:pPr>
        <w:jc w:val="left"/>
        <w:sectPr>
          <w:pgSz w:w="11907" w:h="16839"/>
          <w:pgMar w:top="1531" w:right="1134" w:bottom="1474" w:left="1134" w:header="851" w:footer="992" w:gutter="0"/>
          <w:cols w:space="720" w:num="1"/>
          <w:docGrid w:type="lines" w:linePitch="312" w:charSpace="0"/>
        </w:sectPr>
      </w:pPr>
    </w:p>
    <w:p w14:paraId="38016C33">
      <w:pPr>
        <w:spacing w:line="360" w:lineRule="auto"/>
        <w:ind w:firstLine="630"/>
        <w:rPr>
          <w:rFonts w:hint="eastAsia" w:ascii="方正仿宋简体" w:hAnsi="楷体" w:eastAsia="方正仿宋简体"/>
          <w:sz w:val="32"/>
          <w:szCs w:val="32"/>
        </w:rPr>
      </w:pPr>
      <w:r>
        <w:rPr>
          <w:rFonts w:hint="eastAsia" w:ascii="方正仿宋简体" w:hAnsi="楷体" w:eastAsia="方正仿宋简体"/>
          <w:sz w:val="32"/>
          <w:szCs w:val="32"/>
        </w:rPr>
        <w:t>（三）部门职责及工作活动绩效目标指标</w:t>
      </w:r>
    </w:p>
    <w:p w14:paraId="0E927BA1">
      <w:pPr>
        <w:jc w:val="center"/>
        <w:outlineLvl w:val="0"/>
        <w:rPr>
          <w:rFonts w:hint="eastAsia" w:ascii="方正小标宋_GBK" w:eastAsia="方正小标宋_GBK"/>
          <w:sz w:val="32"/>
        </w:rPr>
      </w:pPr>
      <w:bookmarkStart w:id="6" w:name="_Toc441478056"/>
      <w:r>
        <w:rPr>
          <w:rFonts w:hint="eastAsia" w:ascii="方正小标宋_GBK" w:eastAsia="方正小标宋_GBK"/>
          <w:sz w:val="32"/>
        </w:rPr>
        <w:t>部门职责-工作活动绩效目标</w:t>
      </w:r>
      <w:bookmarkEnd w:id="6"/>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638FA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noWrap w:val="0"/>
            <w:vAlign w:val="center"/>
          </w:tcPr>
          <w:p w14:paraId="5FCA4BC6">
            <w:pPr>
              <w:spacing w:line="300" w:lineRule="exact"/>
              <w:jc w:val="left"/>
              <w:rPr>
                <w:rFonts w:ascii="方正小标宋_GBK" w:eastAsia="方正小标宋_GBK"/>
                <w:sz w:val="24"/>
              </w:rPr>
            </w:pPr>
            <w:r>
              <w:rPr>
                <w:rFonts w:ascii="方正小标宋_GBK" w:eastAsia="方正小标宋_GBK"/>
                <w:sz w:val="24"/>
              </w:rPr>
              <w:t>412</w:t>
            </w:r>
            <w:r>
              <w:rPr>
                <w:rFonts w:hint="eastAsia" w:ascii="方正小标宋_GBK" w:eastAsia="方正小标宋_GBK"/>
                <w:sz w:val="24"/>
              </w:rPr>
              <w:t>民政局</w:t>
            </w:r>
          </w:p>
        </w:tc>
      </w:tr>
      <w:tr w14:paraId="4EED5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14:paraId="101B2D18">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14:paraId="27524DC7">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14:paraId="55E6BCCE">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14:paraId="4BE4E777">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14:paraId="7CC98B2A">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14:paraId="70527139">
            <w:pPr>
              <w:spacing w:line="300" w:lineRule="exact"/>
              <w:jc w:val="center"/>
              <w:rPr>
                <w:rFonts w:ascii="方正书宋_GBK" w:eastAsia="方正书宋_GBK"/>
                <w:b/>
              </w:rPr>
            </w:pPr>
            <w:r>
              <w:rPr>
                <w:rFonts w:hint="eastAsia" w:ascii="方正书宋_GBK" w:eastAsia="方正书宋_GBK"/>
                <w:b/>
              </w:rPr>
              <w:t>评价标准</w:t>
            </w:r>
          </w:p>
        </w:tc>
      </w:tr>
      <w:tr w14:paraId="2DA1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14:paraId="5F60BDF0">
            <w:pPr>
              <w:spacing w:line="300" w:lineRule="exact"/>
              <w:jc w:val="left"/>
              <w:outlineLvl w:val="0"/>
            </w:pPr>
          </w:p>
        </w:tc>
        <w:tc>
          <w:tcPr>
            <w:tcW w:w="1276" w:type="dxa"/>
            <w:vMerge w:val="continue"/>
            <w:noWrap w:val="0"/>
            <w:vAlign w:val="center"/>
          </w:tcPr>
          <w:p w14:paraId="1822A590">
            <w:pPr>
              <w:spacing w:line="300" w:lineRule="exact"/>
              <w:jc w:val="left"/>
              <w:outlineLvl w:val="0"/>
            </w:pPr>
          </w:p>
        </w:tc>
        <w:tc>
          <w:tcPr>
            <w:tcW w:w="2976" w:type="dxa"/>
            <w:vMerge w:val="continue"/>
            <w:noWrap w:val="0"/>
            <w:vAlign w:val="center"/>
          </w:tcPr>
          <w:p w14:paraId="58801B6F">
            <w:pPr>
              <w:spacing w:line="300" w:lineRule="exact"/>
              <w:jc w:val="left"/>
              <w:outlineLvl w:val="0"/>
            </w:pPr>
          </w:p>
        </w:tc>
        <w:tc>
          <w:tcPr>
            <w:tcW w:w="2976" w:type="dxa"/>
            <w:vMerge w:val="continue"/>
            <w:noWrap w:val="0"/>
            <w:vAlign w:val="center"/>
          </w:tcPr>
          <w:p w14:paraId="329A8B59">
            <w:pPr>
              <w:spacing w:line="300" w:lineRule="exact"/>
              <w:jc w:val="left"/>
              <w:outlineLvl w:val="0"/>
            </w:pPr>
          </w:p>
        </w:tc>
        <w:tc>
          <w:tcPr>
            <w:tcW w:w="1417" w:type="dxa"/>
            <w:vMerge w:val="continue"/>
            <w:noWrap w:val="0"/>
            <w:vAlign w:val="center"/>
          </w:tcPr>
          <w:p w14:paraId="2CF0D899">
            <w:pPr>
              <w:spacing w:line="300" w:lineRule="exact"/>
              <w:jc w:val="left"/>
              <w:outlineLvl w:val="0"/>
            </w:pPr>
          </w:p>
        </w:tc>
        <w:tc>
          <w:tcPr>
            <w:tcW w:w="737" w:type="dxa"/>
            <w:noWrap w:val="0"/>
            <w:vAlign w:val="center"/>
          </w:tcPr>
          <w:p w14:paraId="12E68ECC">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14:paraId="4598AE4A">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14:paraId="26DB61EF">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14:paraId="34E86139">
            <w:pPr>
              <w:spacing w:line="300" w:lineRule="exact"/>
              <w:jc w:val="center"/>
              <w:rPr>
                <w:rFonts w:ascii="方正书宋_GBK" w:eastAsia="方正书宋_GBK"/>
                <w:b/>
              </w:rPr>
            </w:pPr>
            <w:r>
              <w:rPr>
                <w:rFonts w:hint="eastAsia" w:ascii="方正书宋_GBK" w:eastAsia="方正书宋_GBK"/>
                <w:b/>
              </w:rPr>
              <w:t>差</w:t>
            </w:r>
          </w:p>
        </w:tc>
      </w:tr>
      <w:tr w14:paraId="2C2D0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9F2E111">
            <w:pPr>
              <w:spacing w:line="300" w:lineRule="exact"/>
              <w:jc w:val="left"/>
              <w:rPr>
                <w:rFonts w:ascii="方正书宋_GBK" w:eastAsia="方正书宋_GBK"/>
                <w:b/>
              </w:rPr>
            </w:pPr>
            <w:r>
              <w:rPr>
                <w:rFonts w:hint="eastAsia" w:ascii="方正书宋_GBK" w:eastAsia="方正书宋_GBK"/>
                <w:b/>
              </w:rPr>
              <w:t>民宗政务管理</w:t>
            </w:r>
          </w:p>
        </w:tc>
        <w:tc>
          <w:tcPr>
            <w:tcW w:w="1276" w:type="dxa"/>
            <w:noWrap w:val="0"/>
            <w:vAlign w:val="center"/>
          </w:tcPr>
          <w:p w14:paraId="0EFADA82">
            <w:pPr>
              <w:spacing w:line="300" w:lineRule="exact"/>
              <w:jc w:val="left"/>
              <w:rPr>
                <w:rFonts w:ascii="方正书宋_GBK" w:eastAsia="方正书宋_GBK"/>
              </w:rPr>
            </w:pPr>
            <w:r>
              <w:rPr>
                <w:rFonts w:ascii="方正书宋_GBK" w:eastAsia="方正书宋_GBK"/>
              </w:rPr>
              <w:t>1.92</w:t>
            </w:r>
          </w:p>
        </w:tc>
        <w:tc>
          <w:tcPr>
            <w:tcW w:w="2976" w:type="dxa"/>
            <w:noWrap w:val="0"/>
            <w:vAlign w:val="center"/>
          </w:tcPr>
          <w:p w14:paraId="406824FE">
            <w:pPr>
              <w:spacing w:line="300" w:lineRule="exact"/>
              <w:jc w:val="left"/>
              <w:rPr>
                <w:rFonts w:ascii="方正书宋_GBK" w:eastAsia="方正书宋_GBK"/>
              </w:rPr>
            </w:pPr>
            <w:r>
              <w:rPr>
                <w:rFonts w:hint="eastAsia" w:ascii="方正书宋_GBK" w:eastAsia="方正书宋_GBK"/>
              </w:rPr>
              <w:t>开展民族宗教政策和法制宣传教育工作，协助处理民族宗教方面的维稳问题，促进民族宗教团结、稳定，帮助宗教团体解决办公用房，推进宗教团体业务用房建设，妥善处置民族宗教突发事件、维护宗教界和谐稳定。</w:t>
            </w:r>
          </w:p>
        </w:tc>
        <w:tc>
          <w:tcPr>
            <w:tcW w:w="2976" w:type="dxa"/>
            <w:noWrap w:val="0"/>
            <w:vAlign w:val="center"/>
          </w:tcPr>
          <w:p w14:paraId="156A55BA">
            <w:pPr>
              <w:spacing w:line="300" w:lineRule="exact"/>
              <w:jc w:val="left"/>
              <w:rPr>
                <w:rFonts w:ascii="方正书宋_GBK" w:eastAsia="方正书宋_GBK"/>
              </w:rPr>
            </w:pPr>
            <w:r>
              <w:rPr>
                <w:rFonts w:hint="eastAsia" w:ascii="方正书宋_GBK" w:eastAsia="方正书宋_GBK"/>
              </w:rPr>
              <w:t>加强其他民族宗教综合性事务管理工作</w:t>
            </w:r>
          </w:p>
        </w:tc>
        <w:tc>
          <w:tcPr>
            <w:tcW w:w="1417" w:type="dxa"/>
            <w:noWrap w:val="0"/>
            <w:vAlign w:val="center"/>
          </w:tcPr>
          <w:p w14:paraId="32F63193">
            <w:pPr>
              <w:spacing w:line="300" w:lineRule="exact"/>
              <w:jc w:val="left"/>
              <w:rPr>
                <w:rFonts w:ascii="方正书宋_GBK" w:eastAsia="方正书宋_GBK"/>
              </w:rPr>
            </w:pPr>
          </w:p>
        </w:tc>
        <w:tc>
          <w:tcPr>
            <w:tcW w:w="737" w:type="dxa"/>
            <w:noWrap w:val="0"/>
            <w:vAlign w:val="center"/>
          </w:tcPr>
          <w:p w14:paraId="4C3093B6">
            <w:pPr>
              <w:spacing w:line="300" w:lineRule="exact"/>
              <w:jc w:val="center"/>
              <w:rPr>
                <w:rFonts w:ascii="方正书宋_GBK" w:eastAsia="方正书宋_GBK"/>
              </w:rPr>
            </w:pPr>
          </w:p>
        </w:tc>
        <w:tc>
          <w:tcPr>
            <w:tcW w:w="737" w:type="dxa"/>
            <w:noWrap w:val="0"/>
            <w:vAlign w:val="center"/>
          </w:tcPr>
          <w:p w14:paraId="300D60B4">
            <w:pPr>
              <w:spacing w:line="300" w:lineRule="exact"/>
              <w:jc w:val="center"/>
              <w:rPr>
                <w:rFonts w:ascii="方正书宋_GBK" w:eastAsia="方正书宋_GBK"/>
              </w:rPr>
            </w:pPr>
          </w:p>
        </w:tc>
        <w:tc>
          <w:tcPr>
            <w:tcW w:w="737" w:type="dxa"/>
            <w:noWrap w:val="0"/>
            <w:vAlign w:val="center"/>
          </w:tcPr>
          <w:p w14:paraId="43E36BC5">
            <w:pPr>
              <w:spacing w:line="300" w:lineRule="exact"/>
              <w:jc w:val="center"/>
              <w:rPr>
                <w:rFonts w:ascii="方正书宋_GBK" w:eastAsia="方正书宋_GBK"/>
              </w:rPr>
            </w:pPr>
          </w:p>
        </w:tc>
        <w:tc>
          <w:tcPr>
            <w:tcW w:w="737" w:type="dxa"/>
            <w:noWrap w:val="0"/>
            <w:vAlign w:val="center"/>
          </w:tcPr>
          <w:p w14:paraId="0B7BD273">
            <w:pPr>
              <w:spacing w:line="300" w:lineRule="exact"/>
              <w:jc w:val="center"/>
              <w:rPr>
                <w:rFonts w:ascii="方正书宋_GBK" w:eastAsia="方正书宋_GBK"/>
              </w:rPr>
            </w:pPr>
          </w:p>
        </w:tc>
      </w:tr>
      <w:tr w14:paraId="31352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226D83B">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noWrap w:val="0"/>
            <w:vAlign w:val="center"/>
          </w:tcPr>
          <w:p w14:paraId="47B81637">
            <w:pPr>
              <w:spacing w:line="300" w:lineRule="exact"/>
              <w:jc w:val="left"/>
              <w:rPr>
                <w:rFonts w:ascii="方正书宋_GBK" w:eastAsia="方正书宋_GBK"/>
              </w:rPr>
            </w:pPr>
            <w:r>
              <w:rPr>
                <w:rFonts w:ascii="方正书宋_GBK" w:eastAsia="方正书宋_GBK"/>
              </w:rPr>
              <w:t>1.92</w:t>
            </w:r>
          </w:p>
        </w:tc>
        <w:tc>
          <w:tcPr>
            <w:tcW w:w="2976" w:type="dxa"/>
            <w:noWrap w:val="0"/>
            <w:vAlign w:val="center"/>
          </w:tcPr>
          <w:p w14:paraId="360C4A65">
            <w:pPr>
              <w:spacing w:line="300" w:lineRule="exact"/>
              <w:jc w:val="left"/>
              <w:rPr>
                <w:rFonts w:hint="eastAsia"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加强民族宗教的法制宣传和团结教育，团结和动员广大信教群众为改革开放和经济建设服务。协助处理民族宗教方面的维稳问题；处理其他不可预见的民族宗教问题。</w:t>
            </w:r>
          </w:p>
        </w:tc>
        <w:tc>
          <w:tcPr>
            <w:tcW w:w="2976" w:type="dxa"/>
            <w:noWrap w:val="0"/>
            <w:vAlign w:val="center"/>
          </w:tcPr>
          <w:p w14:paraId="3E5AE00F">
            <w:pPr>
              <w:spacing w:line="300" w:lineRule="exact"/>
              <w:jc w:val="left"/>
              <w:rPr>
                <w:rFonts w:hint="eastAsia" w:ascii="方正书宋_GBK" w:eastAsia="方正书宋_GBK"/>
              </w:rPr>
            </w:pPr>
            <w:r>
              <w:rPr>
                <w:rFonts w:hint="eastAsia" w:ascii="方正书宋_GBK" w:eastAsia="方正书宋_GBK"/>
              </w:rPr>
              <w:t>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及时解决其他民族宗教问题。</w:t>
            </w:r>
          </w:p>
        </w:tc>
        <w:tc>
          <w:tcPr>
            <w:tcW w:w="1417" w:type="dxa"/>
            <w:noWrap w:val="0"/>
            <w:vAlign w:val="center"/>
          </w:tcPr>
          <w:p w14:paraId="490D2E6B">
            <w:pPr>
              <w:spacing w:line="300" w:lineRule="exact"/>
              <w:jc w:val="left"/>
              <w:rPr>
                <w:rFonts w:ascii="方正书宋_GBK" w:eastAsia="方正书宋_GBK"/>
              </w:rPr>
            </w:pPr>
            <w:r>
              <w:rPr>
                <w:rFonts w:hint="eastAsia" w:ascii="方正书宋_GBK" w:eastAsia="方正书宋_GBK"/>
              </w:rPr>
              <w:t>维稳突出问题解决率</w:t>
            </w:r>
          </w:p>
        </w:tc>
        <w:tc>
          <w:tcPr>
            <w:tcW w:w="737" w:type="dxa"/>
            <w:noWrap w:val="0"/>
            <w:vAlign w:val="center"/>
          </w:tcPr>
          <w:p w14:paraId="52918BA6">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3DDE8706">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02386EFC">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696B3AC8">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687BE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6A4B46CC">
            <w:pPr>
              <w:spacing w:line="300" w:lineRule="exact"/>
              <w:jc w:val="left"/>
              <w:rPr>
                <w:rFonts w:hint="eastAsia" w:ascii="方正书宋_GBK" w:eastAsia="方正书宋_GBK"/>
                <w:b/>
              </w:rPr>
            </w:pPr>
            <w:r>
              <w:rPr>
                <w:rFonts w:hint="eastAsia" w:ascii="方正书宋_GBK" w:eastAsia="方正书宋_GBK"/>
                <w:b/>
              </w:rPr>
              <w:t>民族事务管理</w:t>
            </w:r>
          </w:p>
        </w:tc>
        <w:tc>
          <w:tcPr>
            <w:tcW w:w="1276" w:type="dxa"/>
            <w:noWrap w:val="0"/>
            <w:vAlign w:val="center"/>
          </w:tcPr>
          <w:p w14:paraId="2EE65C2D">
            <w:pPr>
              <w:spacing w:line="300" w:lineRule="exact"/>
              <w:jc w:val="left"/>
              <w:rPr>
                <w:rFonts w:ascii="方正书宋_GBK" w:eastAsia="方正书宋_GBK"/>
              </w:rPr>
            </w:pPr>
          </w:p>
        </w:tc>
        <w:tc>
          <w:tcPr>
            <w:tcW w:w="2976" w:type="dxa"/>
            <w:noWrap w:val="0"/>
            <w:vAlign w:val="center"/>
          </w:tcPr>
          <w:p w14:paraId="232947B4">
            <w:pPr>
              <w:spacing w:line="300" w:lineRule="exact"/>
              <w:jc w:val="left"/>
              <w:rPr>
                <w:rFonts w:hint="eastAsia" w:ascii="方正书宋_GBK" w:eastAsia="方正书宋_GBK"/>
              </w:rPr>
            </w:pPr>
            <w:r>
              <w:rPr>
                <w:rFonts w:hint="eastAsia" w:ascii="方正书宋_GBK" w:eastAsia="方正书宋_GBK"/>
              </w:rPr>
              <w:t>贯彻执行国家关于少数民族工作的方针政策；协调处理涉及民族关系的有关事宜，监督办理少数民族权益保障事宜；帮扶民族地方经济发展</w:t>
            </w:r>
          </w:p>
        </w:tc>
        <w:tc>
          <w:tcPr>
            <w:tcW w:w="2976" w:type="dxa"/>
            <w:noWrap w:val="0"/>
            <w:vAlign w:val="center"/>
          </w:tcPr>
          <w:p w14:paraId="6CE12EB1">
            <w:pPr>
              <w:spacing w:line="300" w:lineRule="exact"/>
              <w:jc w:val="left"/>
              <w:rPr>
                <w:rFonts w:hint="eastAsia" w:ascii="方正书宋_GBK" w:eastAsia="方正书宋_GBK"/>
              </w:rPr>
            </w:pPr>
            <w:r>
              <w:rPr>
                <w:rFonts w:hint="eastAsia" w:ascii="方正书宋_GBK" w:eastAsia="方正书宋_GBK"/>
              </w:rPr>
              <w:t>加强民族事务管理工作</w:t>
            </w:r>
          </w:p>
        </w:tc>
        <w:tc>
          <w:tcPr>
            <w:tcW w:w="1417" w:type="dxa"/>
            <w:noWrap w:val="0"/>
            <w:vAlign w:val="center"/>
          </w:tcPr>
          <w:p w14:paraId="026F73DA">
            <w:pPr>
              <w:spacing w:line="300" w:lineRule="exact"/>
              <w:jc w:val="left"/>
              <w:rPr>
                <w:rFonts w:hint="eastAsia" w:ascii="方正书宋_GBK" w:eastAsia="方正书宋_GBK"/>
              </w:rPr>
            </w:pPr>
          </w:p>
        </w:tc>
        <w:tc>
          <w:tcPr>
            <w:tcW w:w="737" w:type="dxa"/>
            <w:noWrap w:val="0"/>
            <w:vAlign w:val="center"/>
          </w:tcPr>
          <w:p w14:paraId="3E0A61C8">
            <w:pPr>
              <w:spacing w:line="300" w:lineRule="exact"/>
              <w:jc w:val="center"/>
              <w:rPr>
                <w:rFonts w:ascii="方正书宋_GBK" w:eastAsia="方正书宋_GBK"/>
              </w:rPr>
            </w:pPr>
          </w:p>
        </w:tc>
        <w:tc>
          <w:tcPr>
            <w:tcW w:w="737" w:type="dxa"/>
            <w:noWrap w:val="0"/>
            <w:vAlign w:val="center"/>
          </w:tcPr>
          <w:p w14:paraId="2E8209F0">
            <w:pPr>
              <w:spacing w:line="300" w:lineRule="exact"/>
              <w:jc w:val="center"/>
              <w:rPr>
                <w:rFonts w:ascii="方正书宋_GBK" w:eastAsia="方正书宋_GBK"/>
              </w:rPr>
            </w:pPr>
          </w:p>
        </w:tc>
        <w:tc>
          <w:tcPr>
            <w:tcW w:w="737" w:type="dxa"/>
            <w:noWrap w:val="0"/>
            <w:vAlign w:val="center"/>
          </w:tcPr>
          <w:p w14:paraId="33E93D98">
            <w:pPr>
              <w:spacing w:line="300" w:lineRule="exact"/>
              <w:jc w:val="center"/>
              <w:rPr>
                <w:rFonts w:ascii="方正书宋_GBK" w:eastAsia="方正书宋_GBK"/>
              </w:rPr>
            </w:pPr>
          </w:p>
        </w:tc>
        <w:tc>
          <w:tcPr>
            <w:tcW w:w="737" w:type="dxa"/>
            <w:noWrap w:val="0"/>
            <w:vAlign w:val="center"/>
          </w:tcPr>
          <w:p w14:paraId="65A9DC3D">
            <w:pPr>
              <w:spacing w:line="300" w:lineRule="exact"/>
              <w:jc w:val="center"/>
              <w:rPr>
                <w:rFonts w:ascii="方正书宋_GBK" w:eastAsia="方正书宋_GBK"/>
              </w:rPr>
            </w:pPr>
          </w:p>
        </w:tc>
      </w:tr>
      <w:tr w14:paraId="70CA7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1F070D1E">
            <w:pPr>
              <w:spacing w:line="300" w:lineRule="exact"/>
              <w:jc w:val="left"/>
              <w:rPr>
                <w:rFonts w:hint="eastAsia" w:ascii="方正书宋_GBK" w:eastAsia="方正书宋_GBK"/>
                <w:b/>
              </w:rPr>
            </w:pPr>
            <w:r>
              <w:rPr>
                <w:rFonts w:hint="eastAsia" w:ascii="方正书宋_GBK" w:eastAsia="方正书宋_GBK"/>
                <w:b/>
              </w:rPr>
              <w:t>　　民族基本事务管理</w:t>
            </w:r>
          </w:p>
        </w:tc>
        <w:tc>
          <w:tcPr>
            <w:tcW w:w="1276" w:type="dxa"/>
            <w:vMerge w:val="restart"/>
            <w:noWrap w:val="0"/>
            <w:vAlign w:val="center"/>
          </w:tcPr>
          <w:p w14:paraId="480F204A">
            <w:pPr>
              <w:spacing w:line="300" w:lineRule="exact"/>
              <w:jc w:val="left"/>
              <w:rPr>
                <w:rFonts w:ascii="方正书宋_GBK" w:eastAsia="方正书宋_GBK"/>
              </w:rPr>
            </w:pPr>
          </w:p>
        </w:tc>
        <w:tc>
          <w:tcPr>
            <w:tcW w:w="2976" w:type="dxa"/>
            <w:vMerge w:val="restart"/>
            <w:noWrap w:val="0"/>
            <w:vAlign w:val="center"/>
          </w:tcPr>
          <w:p w14:paraId="3584196D">
            <w:pPr>
              <w:spacing w:line="300" w:lineRule="exact"/>
              <w:jc w:val="left"/>
              <w:rPr>
                <w:rFonts w:hint="eastAsia" w:ascii="方正书宋_GBK" w:eastAsia="方正书宋_GBK"/>
              </w:rPr>
            </w:pPr>
            <w:r>
              <w:rPr>
                <w:rFonts w:hint="eastAsia" w:ascii="方正书宋_GBK" w:eastAsia="方正书宋_GBK"/>
              </w:rPr>
              <w:t>贯彻执行国家关于少数民族工作的方针政策并组织实施和监督，协调处理涉及民族关系的有关事宜</w:t>
            </w:r>
            <w:r>
              <w:rPr>
                <w:rFonts w:ascii="方正书宋_GBK" w:eastAsia="方正书宋_GBK"/>
              </w:rPr>
              <w:t>,</w:t>
            </w:r>
            <w:r>
              <w:rPr>
                <w:rFonts w:hint="eastAsia" w:ascii="方正书宋_GBK" w:eastAsia="方正书宋_GBK"/>
              </w:rPr>
              <w:t>监督办理少数民族权益保障事宜。</w:t>
            </w:r>
          </w:p>
        </w:tc>
        <w:tc>
          <w:tcPr>
            <w:tcW w:w="2976" w:type="dxa"/>
            <w:vMerge w:val="restart"/>
            <w:noWrap w:val="0"/>
            <w:vAlign w:val="center"/>
          </w:tcPr>
          <w:p w14:paraId="1F28F0DA">
            <w:pPr>
              <w:spacing w:line="300" w:lineRule="exact"/>
              <w:jc w:val="left"/>
              <w:rPr>
                <w:rFonts w:hint="eastAsia" w:ascii="方正书宋_GBK" w:eastAsia="方正书宋_GBK"/>
              </w:rPr>
            </w:pPr>
            <w:r>
              <w:rPr>
                <w:rFonts w:hint="eastAsia" w:ascii="方正书宋_GBK" w:eastAsia="方正书宋_GBK"/>
              </w:rPr>
              <w:t>较好的完成少数民族基本事务管理工作，顺利的完成各项民族法律政策的调研、制定任务</w:t>
            </w:r>
          </w:p>
        </w:tc>
        <w:tc>
          <w:tcPr>
            <w:tcW w:w="1417" w:type="dxa"/>
            <w:noWrap w:val="0"/>
            <w:vAlign w:val="center"/>
          </w:tcPr>
          <w:p w14:paraId="045B4D25">
            <w:pPr>
              <w:spacing w:line="300" w:lineRule="exact"/>
              <w:jc w:val="left"/>
              <w:rPr>
                <w:rFonts w:hint="eastAsia" w:ascii="方正书宋_GBK" w:eastAsia="方正书宋_GBK"/>
              </w:rPr>
            </w:pPr>
            <w:r>
              <w:rPr>
                <w:rFonts w:hint="eastAsia" w:ascii="方正书宋_GBK" w:eastAsia="方正书宋_GBK"/>
              </w:rPr>
              <w:t>立法宣传完成率</w:t>
            </w:r>
          </w:p>
        </w:tc>
        <w:tc>
          <w:tcPr>
            <w:tcW w:w="737" w:type="dxa"/>
            <w:noWrap w:val="0"/>
            <w:vAlign w:val="center"/>
          </w:tcPr>
          <w:p w14:paraId="75218C7C">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24F98AC3">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5353E9D3">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4DC479A2">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2EA9E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70236297">
            <w:pPr>
              <w:spacing w:line="300" w:lineRule="exact"/>
              <w:jc w:val="left"/>
              <w:rPr>
                <w:rFonts w:hint="eastAsia" w:ascii="方正书宋_GBK" w:eastAsia="方正书宋_GBK"/>
                <w:b/>
              </w:rPr>
            </w:pPr>
          </w:p>
        </w:tc>
        <w:tc>
          <w:tcPr>
            <w:tcW w:w="1276" w:type="dxa"/>
            <w:vMerge w:val="continue"/>
            <w:noWrap w:val="0"/>
            <w:vAlign w:val="center"/>
          </w:tcPr>
          <w:p w14:paraId="35FF654C">
            <w:pPr>
              <w:spacing w:line="300" w:lineRule="exact"/>
              <w:jc w:val="left"/>
              <w:rPr>
                <w:rFonts w:ascii="方正书宋_GBK" w:eastAsia="方正书宋_GBK"/>
              </w:rPr>
            </w:pPr>
          </w:p>
        </w:tc>
        <w:tc>
          <w:tcPr>
            <w:tcW w:w="2976" w:type="dxa"/>
            <w:vMerge w:val="continue"/>
            <w:noWrap w:val="0"/>
            <w:vAlign w:val="center"/>
          </w:tcPr>
          <w:p w14:paraId="17538C63">
            <w:pPr>
              <w:spacing w:line="300" w:lineRule="exact"/>
              <w:jc w:val="left"/>
              <w:rPr>
                <w:rFonts w:hint="eastAsia" w:ascii="方正书宋_GBK" w:eastAsia="方正书宋_GBK"/>
              </w:rPr>
            </w:pPr>
          </w:p>
        </w:tc>
        <w:tc>
          <w:tcPr>
            <w:tcW w:w="2976" w:type="dxa"/>
            <w:vMerge w:val="continue"/>
            <w:noWrap w:val="0"/>
            <w:vAlign w:val="center"/>
          </w:tcPr>
          <w:p w14:paraId="4D8C8EC8">
            <w:pPr>
              <w:spacing w:line="300" w:lineRule="exact"/>
              <w:jc w:val="left"/>
              <w:rPr>
                <w:rFonts w:hint="eastAsia" w:ascii="方正书宋_GBK" w:eastAsia="方正书宋_GBK"/>
              </w:rPr>
            </w:pPr>
          </w:p>
        </w:tc>
        <w:tc>
          <w:tcPr>
            <w:tcW w:w="1417" w:type="dxa"/>
            <w:noWrap w:val="0"/>
            <w:vAlign w:val="center"/>
          </w:tcPr>
          <w:p w14:paraId="6DE64086">
            <w:pPr>
              <w:spacing w:line="300" w:lineRule="exact"/>
              <w:jc w:val="left"/>
              <w:rPr>
                <w:rFonts w:hint="eastAsia" w:ascii="方正书宋_GBK" w:eastAsia="方正书宋_GBK"/>
              </w:rPr>
            </w:pPr>
            <w:r>
              <w:rPr>
                <w:rFonts w:hint="eastAsia" w:ascii="方正书宋_GBK" w:eastAsia="方正书宋_GBK"/>
              </w:rPr>
              <w:t>突出问题解决率</w:t>
            </w:r>
          </w:p>
        </w:tc>
        <w:tc>
          <w:tcPr>
            <w:tcW w:w="737" w:type="dxa"/>
            <w:noWrap w:val="0"/>
            <w:vAlign w:val="center"/>
          </w:tcPr>
          <w:p w14:paraId="4A90475B">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5CA33CCD">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15718630">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2FB78EE2">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163C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D278781">
            <w:pPr>
              <w:spacing w:line="300" w:lineRule="exact"/>
              <w:jc w:val="left"/>
              <w:rPr>
                <w:rFonts w:hint="eastAsia" w:ascii="方正书宋_GBK" w:eastAsia="方正书宋_GBK"/>
                <w:b/>
              </w:rPr>
            </w:pPr>
            <w:r>
              <w:rPr>
                <w:rFonts w:hint="eastAsia" w:ascii="方正书宋_GBK" w:eastAsia="方正书宋_GBK"/>
                <w:b/>
              </w:rPr>
              <w:t>　　促进少数民族地区经济发展</w:t>
            </w:r>
          </w:p>
        </w:tc>
        <w:tc>
          <w:tcPr>
            <w:tcW w:w="1276" w:type="dxa"/>
            <w:noWrap w:val="0"/>
            <w:vAlign w:val="center"/>
          </w:tcPr>
          <w:p w14:paraId="2C8F1409">
            <w:pPr>
              <w:spacing w:line="300" w:lineRule="exact"/>
              <w:jc w:val="left"/>
              <w:rPr>
                <w:rFonts w:ascii="方正书宋_GBK" w:eastAsia="方正书宋_GBK"/>
              </w:rPr>
            </w:pPr>
          </w:p>
        </w:tc>
        <w:tc>
          <w:tcPr>
            <w:tcW w:w="2976" w:type="dxa"/>
            <w:noWrap w:val="0"/>
            <w:vAlign w:val="center"/>
          </w:tcPr>
          <w:p w14:paraId="6EEAF879">
            <w:pPr>
              <w:spacing w:line="300" w:lineRule="exact"/>
              <w:jc w:val="left"/>
              <w:rPr>
                <w:rFonts w:hint="eastAsia" w:ascii="方正书宋_GBK" w:eastAsia="方正书宋_GBK"/>
              </w:rPr>
            </w:pPr>
            <w:r>
              <w:rPr>
                <w:rFonts w:hint="eastAsia" w:ascii="方正书宋_GBK" w:eastAsia="方正书宋_GBK"/>
              </w:rPr>
              <w:t>组织协调民族地方发展</w:t>
            </w:r>
            <w:r>
              <w:rPr>
                <w:rFonts w:ascii="方正书宋_GBK" w:eastAsia="方正书宋_GBK"/>
              </w:rPr>
              <w:t>;</w:t>
            </w:r>
            <w:r>
              <w:rPr>
                <w:rFonts w:hint="eastAsia" w:ascii="方正书宋_GBK" w:eastAsia="方正书宋_GBK"/>
              </w:rPr>
              <w:t>配合承办少数民族和民族地方扶贫事宜</w:t>
            </w:r>
            <w:r>
              <w:rPr>
                <w:rFonts w:ascii="方正书宋_GBK" w:eastAsia="方正书宋_GBK"/>
              </w:rPr>
              <w:t>;</w:t>
            </w:r>
            <w:r>
              <w:rPr>
                <w:rFonts w:hint="eastAsia" w:ascii="方正书宋_GBK" w:eastAsia="方正书宋_GBK"/>
              </w:rPr>
              <w:t>承办民族统计工作。</w:t>
            </w:r>
          </w:p>
        </w:tc>
        <w:tc>
          <w:tcPr>
            <w:tcW w:w="2976" w:type="dxa"/>
            <w:noWrap w:val="0"/>
            <w:vAlign w:val="center"/>
          </w:tcPr>
          <w:p w14:paraId="77C13EBA">
            <w:pPr>
              <w:spacing w:line="300" w:lineRule="exact"/>
              <w:jc w:val="left"/>
              <w:rPr>
                <w:rFonts w:hint="eastAsia" w:ascii="方正书宋_GBK" w:eastAsia="方正书宋_GBK"/>
              </w:rPr>
            </w:pPr>
            <w:r>
              <w:rPr>
                <w:rFonts w:hint="eastAsia" w:ascii="方正书宋_GBK" w:eastAsia="方正书宋_GBK"/>
              </w:rPr>
              <w:t>帮扶少数民族地区经济发展，改善贫困地区生产生活条件，促进少数民族地方经济发展。</w:t>
            </w:r>
          </w:p>
        </w:tc>
        <w:tc>
          <w:tcPr>
            <w:tcW w:w="1417" w:type="dxa"/>
            <w:noWrap w:val="0"/>
            <w:vAlign w:val="center"/>
          </w:tcPr>
          <w:p w14:paraId="7B2AAA7E">
            <w:pPr>
              <w:spacing w:line="300" w:lineRule="exact"/>
              <w:jc w:val="left"/>
              <w:rPr>
                <w:rFonts w:hint="eastAsia" w:ascii="方正书宋_GBK" w:eastAsia="方正书宋_GBK"/>
              </w:rPr>
            </w:pPr>
            <w:r>
              <w:rPr>
                <w:rFonts w:hint="eastAsia" w:ascii="方正书宋_GBK" w:eastAsia="方正书宋_GBK"/>
              </w:rPr>
              <w:t>特殊困难解决率</w:t>
            </w:r>
          </w:p>
        </w:tc>
        <w:tc>
          <w:tcPr>
            <w:tcW w:w="737" w:type="dxa"/>
            <w:noWrap w:val="0"/>
            <w:vAlign w:val="center"/>
          </w:tcPr>
          <w:p w14:paraId="6C03A892">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6725B8DF">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20F21046">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435D58E4">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8315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3F0718B">
            <w:pPr>
              <w:spacing w:line="300" w:lineRule="exact"/>
              <w:jc w:val="left"/>
              <w:rPr>
                <w:rFonts w:hint="eastAsia" w:ascii="方正书宋_GBK" w:eastAsia="方正书宋_GBK"/>
                <w:b/>
              </w:rPr>
            </w:pPr>
            <w:r>
              <w:rPr>
                <w:rFonts w:hint="eastAsia" w:ascii="方正书宋_GBK" w:eastAsia="方正书宋_GBK"/>
                <w:b/>
              </w:rPr>
              <w:t>宗教事务管理</w:t>
            </w:r>
          </w:p>
        </w:tc>
        <w:tc>
          <w:tcPr>
            <w:tcW w:w="1276" w:type="dxa"/>
            <w:noWrap w:val="0"/>
            <w:vAlign w:val="center"/>
          </w:tcPr>
          <w:p w14:paraId="7448B296">
            <w:pPr>
              <w:spacing w:line="300" w:lineRule="exact"/>
              <w:jc w:val="left"/>
              <w:rPr>
                <w:rFonts w:ascii="方正书宋_GBK" w:eastAsia="方正书宋_GBK"/>
              </w:rPr>
            </w:pPr>
          </w:p>
        </w:tc>
        <w:tc>
          <w:tcPr>
            <w:tcW w:w="2976" w:type="dxa"/>
            <w:noWrap w:val="0"/>
            <w:vAlign w:val="center"/>
          </w:tcPr>
          <w:p w14:paraId="08DF8ED7">
            <w:pPr>
              <w:spacing w:line="300" w:lineRule="exact"/>
              <w:jc w:val="left"/>
              <w:rPr>
                <w:rFonts w:hint="eastAsia" w:ascii="方正书宋_GBK" w:eastAsia="方正书宋_GBK"/>
              </w:rPr>
            </w:pPr>
            <w:r>
              <w:rPr>
                <w:rFonts w:hint="eastAsia" w:ascii="方正书宋_GBK" w:eastAsia="方正书宋_GBK"/>
              </w:rPr>
              <w:t>贯彻执行宣传国家关于宗教工作的方针政策，监督检查宗教活动场所，创建维修和谐寺观教堂，培训宗教工作干部，对困难宗教教职人员进行补助，监控、协同管理宗教界人员对外交流等涉外事宜。</w:t>
            </w:r>
          </w:p>
        </w:tc>
        <w:tc>
          <w:tcPr>
            <w:tcW w:w="2976" w:type="dxa"/>
            <w:noWrap w:val="0"/>
            <w:vAlign w:val="center"/>
          </w:tcPr>
          <w:p w14:paraId="52D4F1E5">
            <w:pPr>
              <w:spacing w:line="300" w:lineRule="exact"/>
              <w:jc w:val="left"/>
              <w:rPr>
                <w:rFonts w:hint="eastAsia" w:ascii="方正书宋_GBK" w:eastAsia="方正书宋_GBK"/>
              </w:rPr>
            </w:pPr>
            <w:r>
              <w:rPr>
                <w:rFonts w:hint="eastAsia" w:ascii="方正书宋_GBK" w:eastAsia="方正书宋_GBK"/>
              </w:rPr>
              <w:t>加强宗教事务管理工作</w:t>
            </w:r>
          </w:p>
        </w:tc>
        <w:tc>
          <w:tcPr>
            <w:tcW w:w="1417" w:type="dxa"/>
            <w:noWrap w:val="0"/>
            <w:vAlign w:val="center"/>
          </w:tcPr>
          <w:p w14:paraId="77DD3E34">
            <w:pPr>
              <w:spacing w:line="300" w:lineRule="exact"/>
              <w:jc w:val="left"/>
              <w:rPr>
                <w:rFonts w:hint="eastAsia" w:ascii="方正书宋_GBK" w:eastAsia="方正书宋_GBK"/>
              </w:rPr>
            </w:pPr>
          </w:p>
        </w:tc>
        <w:tc>
          <w:tcPr>
            <w:tcW w:w="737" w:type="dxa"/>
            <w:noWrap w:val="0"/>
            <w:vAlign w:val="center"/>
          </w:tcPr>
          <w:p w14:paraId="187F41D1">
            <w:pPr>
              <w:spacing w:line="300" w:lineRule="exact"/>
              <w:jc w:val="center"/>
              <w:rPr>
                <w:rFonts w:ascii="方正书宋_GBK" w:eastAsia="方正书宋_GBK"/>
              </w:rPr>
            </w:pPr>
          </w:p>
        </w:tc>
        <w:tc>
          <w:tcPr>
            <w:tcW w:w="737" w:type="dxa"/>
            <w:noWrap w:val="0"/>
            <w:vAlign w:val="center"/>
          </w:tcPr>
          <w:p w14:paraId="5BEDCA15">
            <w:pPr>
              <w:spacing w:line="300" w:lineRule="exact"/>
              <w:jc w:val="center"/>
              <w:rPr>
                <w:rFonts w:ascii="方正书宋_GBK" w:eastAsia="方正书宋_GBK"/>
              </w:rPr>
            </w:pPr>
          </w:p>
        </w:tc>
        <w:tc>
          <w:tcPr>
            <w:tcW w:w="737" w:type="dxa"/>
            <w:noWrap w:val="0"/>
            <w:vAlign w:val="center"/>
          </w:tcPr>
          <w:p w14:paraId="618B4AC1">
            <w:pPr>
              <w:spacing w:line="300" w:lineRule="exact"/>
              <w:jc w:val="center"/>
              <w:rPr>
                <w:rFonts w:ascii="方正书宋_GBK" w:eastAsia="方正书宋_GBK"/>
              </w:rPr>
            </w:pPr>
          </w:p>
        </w:tc>
        <w:tc>
          <w:tcPr>
            <w:tcW w:w="737" w:type="dxa"/>
            <w:noWrap w:val="0"/>
            <w:vAlign w:val="center"/>
          </w:tcPr>
          <w:p w14:paraId="783E576E">
            <w:pPr>
              <w:spacing w:line="300" w:lineRule="exact"/>
              <w:jc w:val="center"/>
              <w:rPr>
                <w:rFonts w:ascii="方正书宋_GBK" w:eastAsia="方正书宋_GBK"/>
              </w:rPr>
            </w:pPr>
          </w:p>
        </w:tc>
      </w:tr>
      <w:tr w14:paraId="5C6E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77AC5B8">
            <w:pPr>
              <w:spacing w:line="300" w:lineRule="exact"/>
              <w:jc w:val="left"/>
              <w:rPr>
                <w:rFonts w:hint="eastAsia" w:ascii="方正书宋_GBK" w:eastAsia="方正书宋_GBK"/>
                <w:b/>
              </w:rPr>
            </w:pPr>
            <w:r>
              <w:rPr>
                <w:rFonts w:hint="eastAsia" w:ascii="方正书宋_GBK" w:eastAsia="方正书宋_GBK"/>
                <w:b/>
              </w:rPr>
              <w:t>　　协同管理涉外事宜</w:t>
            </w:r>
          </w:p>
        </w:tc>
        <w:tc>
          <w:tcPr>
            <w:tcW w:w="1276" w:type="dxa"/>
            <w:noWrap w:val="0"/>
            <w:vAlign w:val="center"/>
          </w:tcPr>
          <w:p w14:paraId="0B580F8A">
            <w:pPr>
              <w:spacing w:line="300" w:lineRule="exact"/>
              <w:jc w:val="left"/>
              <w:rPr>
                <w:rFonts w:ascii="方正书宋_GBK" w:eastAsia="方正书宋_GBK"/>
              </w:rPr>
            </w:pPr>
          </w:p>
        </w:tc>
        <w:tc>
          <w:tcPr>
            <w:tcW w:w="2976" w:type="dxa"/>
            <w:noWrap w:val="0"/>
            <w:vAlign w:val="center"/>
          </w:tcPr>
          <w:p w14:paraId="19E6479C">
            <w:pPr>
              <w:spacing w:line="300" w:lineRule="exact"/>
              <w:jc w:val="left"/>
              <w:rPr>
                <w:rFonts w:hint="eastAsia" w:ascii="方正书宋_GBK" w:eastAsia="方正书宋_GBK"/>
              </w:rPr>
            </w:pPr>
            <w:r>
              <w:rPr>
                <w:rFonts w:hint="eastAsia" w:ascii="方正书宋_GBK" w:eastAsia="方正书宋_GBK"/>
              </w:rPr>
              <w:t>协同管理宗教界人员对外交流、伊斯兰教朝觐等涉外事宜</w:t>
            </w:r>
          </w:p>
        </w:tc>
        <w:tc>
          <w:tcPr>
            <w:tcW w:w="2976" w:type="dxa"/>
            <w:noWrap w:val="0"/>
            <w:vAlign w:val="center"/>
          </w:tcPr>
          <w:p w14:paraId="56E06216">
            <w:pPr>
              <w:spacing w:line="300" w:lineRule="exact"/>
              <w:jc w:val="left"/>
              <w:rPr>
                <w:rFonts w:hint="eastAsia" w:ascii="方正书宋_GBK" w:eastAsia="方正书宋_GBK"/>
              </w:rPr>
            </w:pPr>
            <w:r>
              <w:rPr>
                <w:rFonts w:hint="eastAsia" w:ascii="方正书宋_GBK" w:eastAsia="方正书宋_GBK"/>
              </w:rPr>
              <w:t>加强宗教界人员各种涉外事务管理</w:t>
            </w:r>
          </w:p>
        </w:tc>
        <w:tc>
          <w:tcPr>
            <w:tcW w:w="1417" w:type="dxa"/>
            <w:noWrap w:val="0"/>
            <w:vAlign w:val="center"/>
          </w:tcPr>
          <w:p w14:paraId="1776A5A0">
            <w:pPr>
              <w:spacing w:line="300" w:lineRule="exact"/>
              <w:jc w:val="left"/>
              <w:rPr>
                <w:rFonts w:hint="eastAsia" w:ascii="方正书宋_GBK" w:eastAsia="方正书宋_GBK"/>
              </w:rPr>
            </w:pPr>
            <w:r>
              <w:rPr>
                <w:rFonts w:hint="eastAsia" w:ascii="方正书宋_GBK" w:eastAsia="方正书宋_GBK"/>
              </w:rPr>
              <w:t>宗教涉外事务办结率</w:t>
            </w:r>
          </w:p>
        </w:tc>
        <w:tc>
          <w:tcPr>
            <w:tcW w:w="737" w:type="dxa"/>
            <w:noWrap w:val="0"/>
            <w:vAlign w:val="center"/>
          </w:tcPr>
          <w:p w14:paraId="65FB16AF">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07C26EAE">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15FA6800">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65CF7D90">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3FC89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AAFFEA4">
            <w:pPr>
              <w:spacing w:line="300" w:lineRule="exact"/>
              <w:jc w:val="left"/>
              <w:rPr>
                <w:rFonts w:hint="eastAsia" w:ascii="方正书宋_GBK" w:eastAsia="方正书宋_GBK"/>
                <w:b/>
              </w:rPr>
            </w:pPr>
            <w:r>
              <w:rPr>
                <w:rFonts w:hint="eastAsia" w:ascii="方正书宋_GBK" w:eastAsia="方正书宋_GBK"/>
                <w:b/>
              </w:rPr>
              <w:t>　　宗教基本事务管理</w:t>
            </w:r>
          </w:p>
        </w:tc>
        <w:tc>
          <w:tcPr>
            <w:tcW w:w="1276" w:type="dxa"/>
            <w:noWrap w:val="0"/>
            <w:vAlign w:val="center"/>
          </w:tcPr>
          <w:p w14:paraId="275F9934">
            <w:pPr>
              <w:spacing w:line="300" w:lineRule="exact"/>
              <w:jc w:val="left"/>
              <w:rPr>
                <w:rFonts w:ascii="方正书宋_GBK" w:eastAsia="方正书宋_GBK"/>
              </w:rPr>
            </w:pPr>
          </w:p>
        </w:tc>
        <w:tc>
          <w:tcPr>
            <w:tcW w:w="2976" w:type="dxa"/>
            <w:noWrap w:val="0"/>
            <w:vAlign w:val="center"/>
          </w:tcPr>
          <w:p w14:paraId="76BACFB0">
            <w:pPr>
              <w:spacing w:line="300" w:lineRule="exact"/>
              <w:jc w:val="left"/>
              <w:rPr>
                <w:rFonts w:hint="eastAsia" w:ascii="方正书宋_GBK" w:eastAsia="方正书宋_GBK"/>
              </w:rPr>
            </w:pPr>
            <w:r>
              <w:rPr>
                <w:rFonts w:hint="eastAsia" w:ascii="方正书宋_GBK" w:eastAsia="方正书宋_GBK"/>
              </w:rPr>
              <w:t>贯彻执行国家关于宗教工作的方针政策；对困难宗教教职人员进行补助；协调指导各教的基本事务管理工作；帮助管理区属宗教院校</w:t>
            </w:r>
          </w:p>
        </w:tc>
        <w:tc>
          <w:tcPr>
            <w:tcW w:w="2976" w:type="dxa"/>
            <w:noWrap w:val="0"/>
            <w:vAlign w:val="center"/>
          </w:tcPr>
          <w:p w14:paraId="577C465D">
            <w:pPr>
              <w:spacing w:line="300" w:lineRule="exact"/>
              <w:jc w:val="left"/>
              <w:rPr>
                <w:rFonts w:hint="eastAsia" w:ascii="方正书宋_GBK" w:eastAsia="方正书宋_GBK"/>
              </w:rPr>
            </w:pPr>
            <w:r>
              <w:rPr>
                <w:rFonts w:hint="eastAsia" w:ascii="方正书宋_GBK" w:eastAsia="方正书宋_GBK"/>
              </w:rPr>
              <w:t>较好的完成宗教基本事务管理工作，顺利的完成各项宗教政策的调研、制定任务</w:t>
            </w:r>
          </w:p>
        </w:tc>
        <w:tc>
          <w:tcPr>
            <w:tcW w:w="1417" w:type="dxa"/>
            <w:noWrap w:val="0"/>
            <w:vAlign w:val="center"/>
          </w:tcPr>
          <w:p w14:paraId="3714F32D">
            <w:pPr>
              <w:spacing w:line="300" w:lineRule="exact"/>
              <w:jc w:val="left"/>
              <w:rPr>
                <w:rFonts w:hint="eastAsia" w:ascii="方正书宋_GBK" w:eastAsia="方正书宋_GBK"/>
              </w:rPr>
            </w:pPr>
            <w:r>
              <w:rPr>
                <w:rFonts w:hint="eastAsia" w:ascii="方正书宋_GBK" w:eastAsia="方正书宋_GBK"/>
              </w:rPr>
              <w:t>突出问题解决率</w:t>
            </w:r>
          </w:p>
        </w:tc>
        <w:tc>
          <w:tcPr>
            <w:tcW w:w="737" w:type="dxa"/>
            <w:noWrap w:val="0"/>
            <w:vAlign w:val="center"/>
          </w:tcPr>
          <w:p w14:paraId="26E88ADC">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749880AC">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43895798">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245E494A">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EC9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D259E8A">
            <w:pPr>
              <w:spacing w:line="300" w:lineRule="exact"/>
              <w:jc w:val="left"/>
              <w:rPr>
                <w:rFonts w:hint="eastAsia" w:ascii="方正书宋_GBK" w:eastAsia="方正书宋_GBK"/>
                <w:b/>
              </w:rPr>
            </w:pPr>
            <w:r>
              <w:rPr>
                <w:rFonts w:hint="eastAsia" w:ascii="方正书宋_GBK" w:eastAsia="方正书宋_GBK"/>
                <w:b/>
              </w:rPr>
              <w:t>　　宗教场所事务管理</w:t>
            </w:r>
          </w:p>
        </w:tc>
        <w:tc>
          <w:tcPr>
            <w:tcW w:w="1276" w:type="dxa"/>
            <w:noWrap w:val="0"/>
            <w:vAlign w:val="center"/>
          </w:tcPr>
          <w:p w14:paraId="16FD2E84">
            <w:pPr>
              <w:spacing w:line="300" w:lineRule="exact"/>
              <w:jc w:val="left"/>
              <w:rPr>
                <w:rFonts w:ascii="方正书宋_GBK" w:eastAsia="方正书宋_GBK"/>
              </w:rPr>
            </w:pPr>
          </w:p>
        </w:tc>
        <w:tc>
          <w:tcPr>
            <w:tcW w:w="2976" w:type="dxa"/>
            <w:noWrap w:val="0"/>
            <w:vAlign w:val="center"/>
          </w:tcPr>
          <w:p w14:paraId="68A54EB0">
            <w:pPr>
              <w:spacing w:line="300" w:lineRule="exact"/>
              <w:jc w:val="left"/>
              <w:rPr>
                <w:rFonts w:hint="eastAsia" w:ascii="方正书宋_GBK" w:eastAsia="方正书宋_GBK"/>
              </w:rPr>
            </w:pPr>
            <w:r>
              <w:rPr>
                <w:rFonts w:hint="eastAsia" w:ascii="方正书宋_GBK" w:eastAsia="方正书宋_GBK"/>
              </w:rPr>
              <w:t>监督检查宗教活动场所，创建维修和谐寺观教堂</w:t>
            </w:r>
          </w:p>
        </w:tc>
        <w:tc>
          <w:tcPr>
            <w:tcW w:w="2976" w:type="dxa"/>
            <w:noWrap w:val="0"/>
            <w:vAlign w:val="center"/>
          </w:tcPr>
          <w:p w14:paraId="02A17419">
            <w:pPr>
              <w:spacing w:line="300" w:lineRule="exact"/>
              <w:jc w:val="left"/>
              <w:rPr>
                <w:rFonts w:hint="eastAsia" w:ascii="方正书宋_GBK" w:eastAsia="方正书宋_GBK"/>
              </w:rPr>
            </w:pPr>
            <w:r>
              <w:rPr>
                <w:rFonts w:hint="eastAsia" w:ascii="方正书宋_GBK" w:eastAsia="方正书宋_GBK"/>
              </w:rPr>
              <w:t>加大全区宗教活动场所检查力度，及时解决教堂出现的问题</w:t>
            </w:r>
          </w:p>
        </w:tc>
        <w:tc>
          <w:tcPr>
            <w:tcW w:w="1417" w:type="dxa"/>
            <w:noWrap w:val="0"/>
            <w:vAlign w:val="center"/>
          </w:tcPr>
          <w:p w14:paraId="060A0EA5">
            <w:pPr>
              <w:spacing w:line="300" w:lineRule="exact"/>
              <w:jc w:val="left"/>
              <w:rPr>
                <w:rFonts w:hint="eastAsia" w:ascii="方正书宋_GBK" w:eastAsia="方正书宋_GBK"/>
              </w:rPr>
            </w:pPr>
            <w:r>
              <w:rPr>
                <w:rFonts w:hint="eastAsia" w:ascii="方正书宋_GBK" w:eastAsia="方正书宋_GBK"/>
              </w:rPr>
              <w:t>重点宗教活动场所检查覆盖率</w:t>
            </w:r>
          </w:p>
        </w:tc>
        <w:tc>
          <w:tcPr>
            <w:tcW w:w="737" w:type="dxa"/>
            <w:noWrap w:val="0"/>
            <w:vAlign w:val="center"/>
          </w:tcPr>
          <w:p w14:paraId="4CF61F5C">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20F59DEC">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49BB6514">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1AA6A1E7">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7910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4D7719A9">
            <w:pPr>
              <w:spacing w:line="300" w:lineRule="exact"/>
              <w:jc w:val="left"/>
              <w:rPr>
                <w:rFonts w:hint="eastAsia" w:ascii="方正书宋_GBK" w:eastAsia="方正书宋_GBK"/>
                <w:b/>
              </w:rPr>
            </w:pPr>
            <w:r>
              <w:rPr>
                <w:rFonts w:hint="eastAsia" w:ascii="方正书宋_GBK" w:eastAsia="方正书宋_GBK"/>
                <w:b/>
              </w:rPr>
              <w:t>社会救助政策及管理</w:t>
            </w:r>
          </w:p>
        </w:tc>
        <w:tc>
          <w:tcPr>
            <w:tcW w:w="1276" w:type="dxa"/>
            <w:noWrap w:val="0"/>
            <w:vAlign w:val="center"/>
          </w:tcPr>
          <w:p w14:paraId="05EB554E">
            <w:pPr>
              <w:spacing w:line="300" w:lineRule="exact"/>
              <w:jc w:val="left"/>
              <w:rPr>
                <w:rFonts w:ascii="方正书宋_GBK" w:eastAsia="方正书宋_GBK"/>
              </w:rPr>
            </w:pPr>
            <w:r>
              <w:rPr>
                <w:rFonts w:ascii="方正书宋_GBK" w:eastAsia="方正书宋_GBK"/>
              </w:rPr>
              <w:t>6995.74</w:t>
            </w:r>
          </w:p>
        </w:tc>
        <w:tc>
          <w:tcPr>
            <w:tcW w:w="2976" w:type="dxa"/>
            <w:noWrap w:val="0"/>
            <w:vAlign w:val="center"/>
          </w:tcPr>
          <w:p w14:paraId="65C905D6">
            <w:pPr>
              <w:spacing w:line="300" w:lineRule="exact"/>
              <w:jc w:val="left"/>
              <w:rPr>
                <w:rFonts w:hint="eastAsia" w:ascii="方正书宋_GBK" w:eastAsia="方正书宋_GBK"/>
              </w:rPr>
            </w:pPr>
            <w:r>
              <w:rPr>
                <w:rFonts w:hint="eastAsia" w:ascii="方正书宋_GBK" w:eastAsia="方正书宋_GBK"/>
              </w:rPr>
              <w:t>承担社会救助体系建设，负责城乡居民最低生活保障、五保供养、医疗救助，临时救助，精简退职职工救助等工作。</w:t>
            </w:r>
          </w:p>
        </w:tc>
        <w:tc>
          <w:tcPr>
            <w:tcW w:w="2976" w:type="dxa"/>
            <w:noWrap w:val="0"/>
            <w:vAlign w:val="center"/>
          </w:tcPr>
          <w:p w14:paraId="0300E441">
            <w:pPr>
              <w:spacing w:line="300" w:lineRule="exact"/>
              <w:jc w:val="left"/>
              <w:rPr>
                <w:rFonts w:hint="eastAsia" w:ascii="方正书宋_GBK" w:eastAsia="方正书宋_GBK"/>
              </w:rPr>
            </w:pPr>
            <w:r>
              <w:rPr>
                <w:rFonts w:hint="eastAsia" w:ascii="方正书宋_GBK" w:eastAsia="方正书宋_GBK"/>
              </w:rPr>
              <w:t>完善城乡社会救助制度，实施分类救助，应保尽保</w:t>
            </w:r>
            <w:r>
              <w:rPr>
                <w:rFonts w:ascii="方正书宋_GBK" w:eastAsia="方正书宋_GBK"/>
              </w:rPr>
              <w:t>,</w:t>
            </w:r>
            <w:r>
              <w:rPr>
                <w:rFonts w:hint="eastAsia" w:ascii="方正书宋_GBK" w:eastAsia="方正书宋_GBK"/>
              </w:rPr>
              <w:t>动态管理。</w:t>
            </w:r>
          </w:p>
        </w:tc>
        <w:tc>
          <w:tcPr>
            <w:tcW w:w="1417" w:type="dxa"/>
            <w:noWrap w:val="0"/>
            <w:vAlign w:val="center"/>
          </w:tcPr>
          <w:p w14:paraId="3F15687B">
            <w:pPr>
              <w:spacing w:line="300" w:lineRule="exact"/>
              <w:jc w:val="left"/>
              <w:rPr>
                <w:rFonts w:hint="eastAsia" w:ascii="方正书宋_GBK" w:eastAsia="方正书宋_GBK"/>
              </w:rPr>
            </w:pPr>
          </w:p>
        </w:tc>
        <w:tc>
          <w:tcPr>
            <w:tcW w:w="737" w:type="dxa"/>
            <w:noWrap w:val="0"/>
            <w:vAlign w:val="center"/>
          </w:tcPr>
          <w:p w14:paraId="6A46A1BE">
            <w:pPr>
              <w:spacing w:line="300" w:lineRule="exact"/>
              <w:jc w:val="center"/>
              <w:rPr>
                <w:rFonts w:ascii="方正书宋_GBK" w:eastAsia="方正书宋_GBK"/>
              </w:rPr>
            </w:pPr>
          </w:p>
        </w:tc>
        <w:tc>
          <w:tcPr>
            <w:tcW w:w="737" w:type="dxa"/>
            <w:noWrap w:val="0"/>
            <w:vAlign w:val="center"/>
          </w:tcPr>
          <w:p w14:paraId="045BAC35">
            <w:pPr>
              <w:spacing w:line="300" w:lineRule="exact"/>
              <w:jc w:val="center"/>
              <w:rPr>
                <w:rFonts w:ascii="方正书宋_GBK" w:eastAsia="方正书宋_GBK"/>
              </w:rPr>
            </w:pPr>
          </w:p>
        </w:tc>
        <w:tc>
          <w:tcPr>
            <w:tcW w:w="737" w:type="dxa"/>
            <w:noWrap w:val="0"/>
            <w:vAlign w:val="center"/>
          </w:tcPr>
          <w:p w14:paraId="3BFFAA21">
            <w:pPr>
              <w:spacing w:line="300" w:lineRule="exact"/>
              <w:jc w:val="center"/>
              <w:rPr>
                <w:rFonts w:ascii="方正书宋_GBK" w:eastAsia="方正书宋_GBK"/>
              </w:rPr>
            </w:pPr>
          </w:p>
        </w:tc>
        <w:tc>
          <w:tcPr>
            <w:tcW w:w="737" w:type="dxa"/>
            <w:noWrap w:val="0"/>
            <w:vAlign w:val="center"/>
          </w:tcPr>
          <w:p w14:paraId="1F6E2A73">
            <w:pPr>
              <w:spacing w:line="300" w:lineRule="exact"/>
              <w:jc w:val="center"/>
              <w:rPr>
                <w:rFonts w:ascii="方正书宋_GBK" w:eastAsia="方正书宋_GBK"/>
              </w:rPr>
            </w:pPr>
          </w:p>
        </w:tc>
      </w:tr>
      <w:tr w14:paraId="024E8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0ADCAF0">
            <w:pPr>
              <w:spacing w:line="300" w:lineRule="exact"/>
              <w:jc w:val="left"/>
              <w:rPr>
                <w:rFonts w:hint="eastAsia" w:ascii="方正书宋_GBK" w:eastAsia="方正书宋_GBK"/>
                <w:b/>
              </w:rPr>
            </w:pPr>
            <w:r>
              <w:rPr>
                <w:rFonts w:hint="eastAsia" w:ascii="方正书宋_GBK" w:eastAsia="方正书宋_GBK"/>
                <w:b/>
              </w:rPr>
              <w:t>　　城乡居民最低生活保障</w:t>
            </w:r>
          </w:p>
        </w:tc>
        <w:tc>
          <w:tcPr>
            <w:tcW w:w="1276" w:type="dxa"/>
            <w:noWrap w:val="0"/>
            <w:vAlign w:val="center"/>
          </w:tcPr>
          <w:p w14:paraId="7803028C">
            <w:pPr>
              <w:spacing w:line="300" w:lineRule="exact"/>
              <w:jc w:val="left"/>
              <w:rPr>
                <w:rFonts w:ascii="方正书宋_GBK" w:eastAsia="方正书宋_GBK"/>
              </w:rPr>
            </w:pPr>
            <w:r>
              <w:rPr>
                <w:rFonts w:ascii="方正书宋_GBK" w:eastAsia="方正书宋_GBK"/>
              </w:rPr>
              <w:t>5426.84</w:t>
            </w:r>
          </w:p>
        </w:tc>
        <w:tc>
          <w:tcPr>
            <w:tcW w:w="2976" w:type="dxa"/>
            <w:noWrap w:val="0"/>
            <w:vAlign w:val="center"/>
          </w:tcPr>
          <w:p w14:paraId="661BA10E">
            <w:pPr>
              <w:spacing w:line="300" w:lineRule="exact"/>
              <w:jc w:val="left"/>
              <w:rPr>
                <w:rFonts w:hint="eastAsia" w:ascii="方正书宋_GBK" w:eastAsia="方正书宋_GBK"/>
              </w:rPr>
            </w:pPr>
            <w:r>
              <w:rPr>
                <w:rFonts w:hint="eastAsia" w:ascii="方正书宋_GBK" w:eastAsia="方正书宋_GBK"/>
              </w:rPr>
              <w:t>负责符合条件的城乡居民最低生活保障工作及城保取暖补助</w:t>
            </w:r>
          </w:p>
        </w:tc>
        <w:tc>
          <w:tcPr>
            <w:tcW w:w="2976" w:type="dxa"/>
            <w:noWrap w:val="0"/>
            <w:vAlign w:val="center"/>
          </w:tcPr>
          <w:p w14:paraId="0C4F1DF0">
            <w:pPr>
              <w:spacing w:line="300" w:lineRule="exact"/>
              <w:jc w:val="left"/>
              <w:rPr>
                <w:rFonts w:hint="eastAsia" w:ascii="方正书宋_GBK" w:eastAsia="方正书宋_GBK"/>
              </w:rPr>
            </w:pPr>
            <w:r>
              <w:rPr>
                <w:rFonts w:hint="eastAsia" w:ascii="方正书宋_GBK" w:eastAsia="方正书宋_GBK"/>
              </w:rPr>
              <w:t>实行动态管理，做到应保尽保、应退尽退。</w:t>
            </w:r>
          </w:p>
        </w:tc>
        <w:tc>
          <w:tcPr>
            <w:tcW w:w="1417" w:type="dxa"/>
            <w:noWrap w:val="0"/>
            <w:vAlign w:val="center"/>
          </w:tcPr>
          <w:p w14:paraId="747F98B1">
            <w:pPr>
              <w:spacing w:line="300" w:lineRule="exact"/>
              <w:jc w:val="left"/>
              <w:rPr>
                <w:rFonts w:hint="eastAsia" w:ascii="方正书宋_GBK" w:eastAsia="方正书宋_GBK"/>
              </w:rPr>
            </w:pPr>
            <w:r>
              <w:rPr>
                <w:rFonts w:hint="eastAsia" w:ascii="方正书宋_GBK" w:eastAsia="方正书宋_GBK"/>
              </w:rPr>
              <w:t>城乡居民低保保障率</w:t>
            </w:r>
          </w:p>
        </w:tc>
        <w:tc>
          <w:tcPr>
            <w:tcW w:w="737" w:type="dxa"/>
            <w:noWrap w:val="0"/>
            <w:vAlign w:val="center"/>
          </w:tcPr>
          <w:p w14:paraId="4FA89996">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0AA19127">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58CA1392">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1736FC06">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52FF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2613F0A8">
            <w:pPr>
              <w:spacing w:line="300" w:lineRule="exact"/>
              <w:jc w:val="left"/>
              <w:rPr>
                <w:rFonts w:hint="eastAsia" w:ascii="方正书宋_GBK" w:eastAsia="方正书宋_GBK"/>
                <w:b/>
              </w:rPr>
            </w:pPr>
            <w:r>
              <w:rPr>
                <w:rFonts w:hint="eastAsia" w:ascii="方正书宋_GBK" w:eastAsia="方正书宋_GBK"/>
                <w:b/>
              </w:rPr>
              <w:t>　　农村五保供养</w:t>
            </w:r>
          </w:p>
        </w:tc>
        <w:tc>
          <w:tcPr>
            <w:tcW w:w="1276" w:type="dxa"/>
            <w:noWrap w:val="0"/>
            <w:vAlign w:val="center"/>
          </w:tcPr>
          <w:p w14:paraId="45C14A80">
            <w:pPr>
              <w:spacing w:line="300" w:lineRule="exact"/>
              <w:jc w:val="left"/>
              <w:rPr>
                <w:rFonts w:ascii="方正书宋_GBK" w:eastAsia="方正书宋_GBK"/>
              </w:rPr>
            </w:pPr>
            <w:r>
              <w:rPr>
                <w:rFonts w:ascii="方正书宋_GBK" w:eastAsia="方正书宋_GBK"/>
              </w:rPr>
              <w:t>692.30</w:t>
            </w:r>
          </w:p>
        </w:tc>
        <w:tc>
          <w:tcPr>
            <w:tcW w:w="2976" w:type="dxa"/>
            <w:noWrap w:val="0"/>
            <w:vAlign w:val="center"/>
          </w:tcPr>
          <w:p w14:paraId="5113C649">
            <w:pPr>
              <w:spacing w:line="300" w:lineRule="exact"/>
              <w:jc w:val="left"/>
              <w:rPr>
                <w:rFonts w:hint="eastAsia" w:ascii="方正书宋_GBK" w:eastAsia="方正书宋_GBK"/>
              </w:rPr>
            </w:pPr>
            <w:r>
              <w:rPr>
                <w:rFonts w:hint="eastAsia" w:ascii="方正书宋_GBK" w:eastAsia="方正书宋_GBK"/>
              </w:rPr>
              <w:t>负责农村五保户的集中供养和分散供养工作，负责敬老院的各项工作</w:t>
            </w:r>
          </w:p>
        </w:tc>
        <w:tc>
          <w:tcPr>
            <w:tcW w:w="2976" w:type="dxa"/>
            <w:noWrap w:val="0"/>
            <w:vAlign w:val="center"/>
          </w:tcPr>
          <w:p w14:paraId="3E8911DA">
            <w:pPr>
              <w:spacing w:line="300" w:lineRule="exact"/>
              <w:jc w:val="left"/>
              <w:rPr>
                <w:rFonts w:hint="eastAsia" w:ascii="方正书宋_GBK" w:eastAsia="方正书宋_GBK"/>
              </w:rPr>
            </w:pPr>
            <w:r>
              <w:rPr>
                <w:rFonts w:hint="eastAsia" w:ascii="方正书宋_GBK" w:eastAsia="方正书宋_GBK"/>
              </w:rPr>
              <w:t>农村五保供养标准、集中供养能力逐步提高。</w:t>
            </w:r>
          </w:p>
        </w:tc>
        <w:tc>
          <w:tcPr>
            <w:tcW w:w="1417" w:type="dxa"/>
            <w:noWrap w:val="0"/>
            <w:vAlign w:val="center"/>
          </w:tcPr>
          <w:p w14:paraId="2BCF52A7">
            <w:pPr>
              <w:spacing w:line="300" w:lineRule="exact"/>
              <w:jc w:val="left"/>
              <w:rPr>
                <w:rFonts w:hint="eastAsia" w:ascii="方正书宋_GBK" w:eastAsia="方正书宋_GBK"/>
              </w:rPr>
            </w:pPr>
            <w:r>
              <w:rPr>
                <w:rFonts w:hint="eastAsia" w:ascii="方正书宋_GBK" w:eastAsia="方正书宋_GBK"/>
              </w:rPr>
              <w:t>五保供养保障率</w:t>
            </w:r>
          </w:p>
        </w:tc>
        <w:tc>
          <w:tcPr>
            <w:tcW w:w="737" w:type="dxa"/>
            <w:noWrap w:val="0"/>
            <w:vAlign w:val="center"/>
          </w:tcPr>
          <w:p w14:paraId="57A48953">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2BE0AA34">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040F715D">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05873D55">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23D57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5823A486">
            <w:pPr>
              <w:spacing w:line="300" w:lineRule="exact"/>
              <w:jc w:val="left"/>
              <w:rPr>
                <w:rFonts w:hint="eastAsia" w:ascii="方正书宋_GBK" w:eastAsia="方正书宋_GBK"/>
                <w:b/>
              </w:rPr>
            </w:pPr>
            <w:r>
              <w:rPr>
                <w:rFonts w:hint="eastAsia" w:ascii="方正书宋_GBK" w:eastAsia="方正书宋_GBK"/>
                <w:b/>
              </w:rPr>
              <w:t>　　医疗救助</w:t>
            </w:r>
          </w:p>
        </w:tc>
        <w:tc>
          <w:tcPr>
            <w:tcW w:w="1276" w:type="dxa"/>
            <w:noWrap w:val="0"/>
            <w:vAlign w:val="center"/>
          </w:tcPr>
          <w:p w14:paraId="49D583D9">
            <w:pPr>
              <w:spacing w:line="300" w:lineRule="exact"/>
              <w:jc w:val="left"/>
              <w:rPr>
                <w:rFonts w:ascii="方正书宋_GBK" w:eastAsia="方正书宋_GBK"/>
              </w:rPr>
            </w:pPr>
            <w:r>
              <w:rPr>
                <w:rFonts w:ascii="方正书宋_GBK" w:eastAsia="方正书宋_GBK"/>
              </w:rPr>
              <w:t>180.00</w:t>
            </w:r>
          </w:p>
        </w:tc>
        <w:tc>
          <w:tcPr>
            <w:tcW w:w="2976" w:type="dxa"/>
            <w:noWrap w:val="0"/>
            <w:vAlign w:val="center"/>
          </w:tcPr>
          <w:p w14:paraId="5EDA1CF1">
            <w:pPr>
              <w:spacing w:line="300" w:lineRule="exact"/>
              <w:jc w:val="left"/>
              <w:rPr>
                <w:rFonts w:hint="eastAsia" w:ascii="方正书宋_GBK" w:eastAsia="方正书宋_GBK"/>
              </w:rPr>
            </w:pPr>
            <w:r>
              <w:rPr>
                <w:rFonts w:hint="eastAsia" w:ascii="方正书宋_GBK" w:eastAsia="方正书宋_GBK"/>
              </w:rPr>
              <w:t>负责城乡居民医疗救助、重特大疾病救助工作。</w:t>
            </w:r>
          </w:p>
        </w:tc>
        <w:tc>
          <w:tcPr>
            <w:tcW w:w="2976" w:type="dxa"/>
            <w:noWrap w:val="0"/>
            <w:vAlign w:val="center"/>
          </w:tcPr>
          <w:p w14:paraId="121E83B0">
            <w:pPr>
              <w:spacing w:line="300" w:lineRule="exact"/>
              <w:jc w:val="left"/>
              <w:rPr>
                <w:rFonts w:hint="eastAsia" w:ascii="方正书宋_GBK" w:eastAsia="方正书宋_GBK"/>
              </w:rPr>
            </w:pPr>
            <w:r>
              <w:rPr>
                <w:rFonts w:hint="eastAsia" w:ascii="方正书宋_GBK" w:eastAsia="方正书宋_GBK"/>
              </w:rPr>
              <w:t>保障困难群众获得医疗救助，降低困难居民医疗负担。</w:t>
            </w:r>
          </w:p>
        </w:tc>
        <w:tc>
          <w:tcPr>
            <w:tcW w:w="1417" w:type="dxa"/>
            <w:noWrap w:val="0"/>
            <w:vAlign w:val="center"/>
          </w:tcPr>
          <w:p w14:paraId="4C465910">
            <w:pPr>
              <w:spacing w:line="300" w:lineRule="exact"/>
              <w:jc w:val="left"/>
              <w:rPr>
                <w:rFonts w:hint="eastAsia" w:ascii="方正书宋_GBK" w:eastAsia="方正书宋_GBK"/>
              </w:rPr>
            </w:pPr>
            <w:r>
              <w:rPr>
                <w:rFonts w:hint="eastAsia" w:ascii="方正书宋_GBK" w:eastAsia="方正书宋_GBK"/>
              </w:rPr>
              <w:t>报销比例</w:t>
            </w:r>
          </w:p>
        </w:tc>
        <w:tc>
          <w:tcPr>
            <w:tcW w:w="737" w:type="dxa"/>
            <w:noWrap w:val="0"/>
            <w:vAlign w:val="center"/>
          </w:tcPr>
          <w:p w14:paraId="74E6A4DB">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250B0F2A">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24FEF1F7">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0DCBD661">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1AB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81798D2">
            <w:pPr>
              <w:spacing w:line="300" w:lineRule="exact"/>
              <w:jc w:val="left"/>
              <w:rPr>
                <w:rFonts w:hint="eastAsia" w:ascii="方正书宋_GBK" w:eastAsia="方正书宋_GBK"/>
                <w:b/>
              </w:rPr>
            </w:pPr>
            <w:r>
              <w:rPr>
                <w:rFonts w:hint="eastAsia" w:ascii="方正书宋_GBK" w:eastAsia="方正书宋_GBK"/>
                <w:b/>
              </w:rPr>
              <w:t>　　低收入家庭核查认定</w:t>
            </w:r>
          </w:p>
        </w:tc>
        <w:tc>
          <w:tcPr>
            <w:tcW w:w="1276" w:type="dxa"/>
            <w:noWrap w:val="0"/>
            <w:vAlign w:val="center"/>
          </w:tcPr>
          <w:p w14:paraId="10F15DF1">
            <w:pPr>
              <w:spacing w:line="300" w:lineRule="exact"/>
              <w:jc w:val="left"/>
              <w:rPr>
                <w:rFonts w:ascii="方正书宋_GBK" w:eastAsia="方正书宋_GBK"/>
              </w:rPr>
            </w:pPr>
          </w:p>
        </w:tc>
        <w:tc>
          <w:tcPr>
            <w:tcW w:w="2976" w:type="dxa"/>
            <w:noWrap w:val="0"/>
            <w:vAlign w:val="center"/>
          </w:tcPr>
          <w:p w14:paraId="50B8BC8D">
            <w:pPr>
              <w:spacing w:line="300" w:lineRule="exact"/>
              <w:jc w:val="left"/>
              <w:rPr>
                <w:rFonts w:hint="eastAsia" w:ascii="方正书宋_GBK" w:eastAsia="方正书宋_GBK"/>
              </w:rPr>
            </w:pPr>
            <w:r>
              <w:rPr>
                <w:rFonts w:hint="eastAsia" w:ascii="方正书宋_GBK" w:eastAsia="方正书宋_GBK"/>
              </w:rPr>
              <w:t>负责全区低收入家庭收入核定管理工作。</w:t>
            </w:r>
          </w:p>
        </w:tc>
        <w:tc>
          <w:tcPr>
            <w:tcW w:w="2976" w:type="dxa"/>
            <w:noWrap w:val="0"/>
            <w:vAlign w:val="center"/>
          </w:tcPr>
          <w:p w14:paraId="48656E9B">
            <w:pPr>
              <w:spacing w:line="300" w:lineRule="exact"/>
              <w:jc w:val="left"/>
              <w:rPr>
                <w:rFonts w:hint="eastAsia" w:ascii="方正书宋_GBK" w:eastAsia="方正书宋_GBK"/>
              </w:rPr>
            </w:pPr>
            <w:r>
              <w:rPr>
                <w:rFonts w:hint="eastAsia" w:ascii="方正书宋_GBK" w:eastAsia="方正书宋_GBK"/>
              </w:rPr>
              <w:t>准确核查认定低保家庭经济状况。</w:t>
            </w:r>
          </w:p>
        </w:tc>
        <w:tc>
          <w:tcPr>
            <w:tcW w:w="1417" w:type="dxa"/>
            <w:noWrap w:val="0"/>
            <w:vAlign w:val="center"/>
          </w:tcPr>
          <w:p w14:paraId="526281E6">
            <w:pPr>
              <w:spacing w:line="300" w:lineRule="exact"/>
              <w:jc w:val="left"/>
              <w:rPr>
                <w:rFonts w:hint="eastAsia" w:ascii="方正书宋_GBK" w:eastAsia="方正书宋_GBK"/>
              </w:rPr>
            </w:pPr>
            <w:r>
              <w:rPr>
                <w:rFonts w:hint="eastAsia" w:ascii="方正书宋_GBK" w:eastAsia="方正书宋_GBK"/>
              </w:rPr>
              <w:t>核实率</w:t>
            </w:r>
          </w:p>
        </w:tc>
        <w:tc>
          <w:tcPr>
            <w:tcW w:w="737" w:type="dxa"/>
            <w:noWrap w:val="0"/>
            <w:vAlign w:val="center"/>
          </w:tcPr>
          <w:p w14:paraId="2B84B402">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0CA40AB9">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3A638FF4">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34911CCE">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3C5C5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67121B34">
            <w:pPr>
              <w:spacing w:line="300" w:lineRule="exact"/>
              <w:jc w:val="left"/>
              <w:rPr>
                <w:rFonts w:hint="eastAsia" w:ascii="方正书宋_GBK" w:eastAsia="方正书宋_GBK"/>
                <w:b/>
              </w:rPr>
            </w:pPr>
            <w:r>
              <w:rPr>
                <w:rFonts w:hint="eastAsia" w:ascii="方正书宋_GBK" w:eastAsia="方正书宋_GBK"/>
                <w:b/>
              </w:rPr>
              <w:t>　　临时生活救助</w:t>
            </w:r>
          </w:p>
        </w:tc>
        <w:tc>
          <w:tcPr>
            <w:tcW w:w="1276" w:type="dxa"/>
            <w:noWrap w:val="0"/>
            <w:vAlign w:val="center"/>
          </w:tcPr>
          <w:p w14:paraId="0D6F7627">
            <w:pPr>
              <w:spacing w:line="300" w:lineRule="exact"/>
              <w:jc w:val="left"/>
              <w:rPr>
                <w:rFonts w:ascii="方正书宋_GBK" w:eastAsia="方正书宋_GBK"/>
              </w:rPr>
            </w:pPr>
            <w:r>
              <w:rPr>
                <w:rFonts w:ascii="方正书宋_GBK" w:eastAsia="方正书宋_GBK"/>
              </w:rPr>
              <w:t>10.10</w:t>
            </w:r>
          </w:p>
        </w:tc>
        <w:tc>
          <w:tcPr>
            <w:tcW w:w="2976" w:type="dxa"/>
            <w:noWrap w:val="0"/>
            <w:vAlign w:val="center"/>
          </w:tcPr>
          <w:p w14:paraId="1B4841CB">
            <w:pPr>
              <w:spacing w:line="300" w:lineRule="exact"/>
              <w:jc w:val="left"/>
              <w:rPr>
                <w:rFonts w:hint="eastAsia" w:ascii="方正书宋_GBK" w:eastAsia="方正书宋_GBK"/>
              </w:rPr>
            </w:pPr>
            <w:r>
              <w:rPr>
                <w:rFonts w:hint="eastAsia" w:ascii="方正书宋_GBK" w:eastAsia="方正书宋_GBK"/>
              </w:rPr>
              <w:t>负责符合条件的城乡居民的临时生活救助</w:t>
            </w:r>
          </w:p>
        </w:tc>
        <w:tc>
          <w:tcPr>
            <w:tcW w:w="2976" w:type="dxa"/>
            <w:noWrap w:val="0"/>
            <w:vAlign w:val="center"/>
          </w:tcPr>
          <w:p w14:paraId="00F4E156">
            <w:pPr>
              <w:spacing w:line="300" w:lineRule="exact"/>
              <w:jc w:val="left"/>
              <w:rPr>
                <w:rFonts w:hint="eastAsia" w:ascii="方正书宋_GBK" w:eastAsia="方正书宋_GBK"/>
              </w:rPr>
            </w:pPr>
            <w:r>
              <w:rPr>
                <w:rFonts w:hint="eastAsia" w:ascii="方正书宋_GBK" w:eastAsia="方正书宋_GBK"/>
              </w:rPr>
              <w:t>缓解意外事件对特殊困难家庭造成的生活困难。</w:t>
            </w:r>
          </w:p>
        </w:tc>
        <w:tc>
          <w:tcPr>
            <w:tcW w:w="1417" w:type="dxa"/>
            <w:noWrap w:val="0"/>
            <w:vAlign w:val="center"/>
          </w:tcPr>
          <w:p w14:paraId="62F177F8">
            <w:pPr>
              <w:spacing w:line="300" w:lineRule="exact"/>
              <w:jc w:val="left"/>
              <w:rPr>
                <w:rFonts w:hint="eastAsia" w:ascii="方正书宋_GBK" w:eastAsia="方正书宋_GBK"/>
              </w:rPr>
            </w:pPr>
            <w:r>
              <w:rPr>
                <w:rFonts w:hint="eastAsia" w:ascii="方正书宋_GBK" w:eastAsia="方正书宋_GBK"/>
              </w:rPr>
              <w:t>生活救助到位率</w:t>
            </w:r>
          </w:p>
        </w:tc>
        <w:tc>
          <w:tcPr>
            <w:tcW w:w="737" w:type="dxa"/>
            <w:noWrap w:val="0"/>
            <w:vAlign w:val="center"/>
          </w:tcPr>
          <w:p w14:paraId="3CC42049">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0A6A3104">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0850B621">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654FD695">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197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EF08112">
            <w:pPr>
              <w:spacing w:line="300" w:lineRule="exact"/>
              <w:jc w:val="left"/>
              <w:rPr>
                <w:rFonts w:hint="eastAsia" w:ascii="方正书宋_GBK" w:eastAsia="方正书宋_GBK"/>
                <w:b/>
              </w:rPr>
            </w:pPr>
            <w:r>
              <w:rPr>
                <w:rFonts w:hint="eastAsia" w:ascii="方正书宋_GBK" w:eastAsia="方正书宋_GBK"/>
                <w:b/>
              </w:rPr>
              <w:t>　　城乡社会救助工作</w:t>
            </w:r>
          </w:p>
        </w:tc>
        <w:tc>
          <w:tcPr>
            <w:tcW w:w="1276" w:type="dxa"/>
            <w:noWrap w:val="0"/>
            <w:vAlign w:val="center"/>
          </w:tcPr>
          <w:p w14:paraId="302C990F">
            <w:pPr>
              <w:spacing w:line="300" w:lineRule="exact"/>
              <w:jc w:val="left"/>
              <w:rPr>
                <w:rFonts w:ascii="方正书宋_GBK" w:eastAsia="方正书宋_GBK"/>
              </w:rPr>
            </w:pPr>
            <w:r>
              <w:rPr>
                <w:rFonts w:ascii="方正书宋_GBK" w:eastAsia="方正书宋_GBK"/>
              </w:rPr>
              <w:t>686.00</w:t>
            </w:r>
          </w:p>
        </w:tc>
        <w:tc>
          <w:tcPr>
            <w:tcW w:w="2976" w:type="dxa"/>
            <w:noWrap w:val="0"/>
            <w:vAlign w:val="center"/>
          </w:tcPr>
          <w:p w14:paraId="59C99A2D">
            <w:pPr>
              <w:spacing w:line="300" w:lineRule="exact"/>
              <w:jc w:val="left"/>
              <w:rPr>
                <w:rFonts w:hint="eastAsia" w:ascii="方正书宋_GBK" w:eastAsia="方正书宋_GBK"/>
              </w:rPr>
            </w:pPr>
            <w:r>
              <w:rPr>
                <w:rFonts w:hint="eastAsia" w:ascii="方正书宋_GBK" w:eastAsia="方正书宋_GBK"/>
              </w:rPr>
              <w:t>负责城乡社会救助的认定，档案保存，管理等事宜</w:t>
            </w:r>
          </w:p>
        </w:tc>
        <w:tc>
          <w:tcPr>
            <w:tcW w:w="2976" w:type="dxa"/>
            <w:noWrap w:val="0"/>
            <w:vAlign w:val="center"/>
          </w:tcPr>
          <w:p w14:paraId="4A3824A0">
            <w:pPr>
              <w:spacing w:line="300" w:lineRule="exact"/>
              <w:jc w:val="left"/>
              <w:rPr>
                <w:rFonts w:hint="eastAsia" w:ascii="方正书宋_GBK" w:eastAsia="方正书宋_GBK"/>
              </w:rPr>
            </w:pPr>
            <w:r>
              <w:rPr>
                <w:rFonts w:hint="eastAsia" w:ascii="方正书宋_GBK" w:eastAsia="方正书宋_GBK"/>
              </w:rPr>
              <w:t>完善城乡社会救助的各项职能工作</w:t>
            </w:r>
          </w:p>
        </w:tc>
        <w:tc>
          <w:tcPr>
            <w:tcW w:w="1417" w:type="dxa"/>
            <w:noWrap w:val="0"/>
            <w:vAlign w:val="center"/>
          </w:tcPr>
          <w:p w14:paraId="3B9A0A7A">
            <w:pPr>
              <w:spacing w:line="300" w:lineRule="exact"/>
              <w:jc w:val="left"/>
              <w:rPr>
                <w:rFonts w:hint="eastAsia" w:ascii="方正书宋_GBK" w:eastAsia="方正书宋_GBK"/>
              </w:rPr>
            </w:pPr>
            <w:r>
              <w:rPr>
                <w:rFonts w:hint="eastAsia" w:ascii="方正书宋_GBK" w:eastAsia="方正书宋_GBK"/>
              </w:rPr>
              <w:t>档案完整率</w:t>
            </w:r>
          </w:p>
        </w:tc>
        <w:tc>
          <w:tcPr>
            <w:tcW w:w="737" w:type="dxa"/>
            <w:noWrap w:val="0"/>
            <w:vAlign w:val="center"/>
          </w:tcPr>
          <w:p w14:paraId="2B19B40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32CB5CBA">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7E2D1295">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501B46AD">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A312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47A8FC58">
            <w:pPr>
              <w:spacing w:line="300" w:lineRule="exact"/>
              <w:jc w:val="left"/>
              <w:rPr>
                <w:rFonts w:hint="eastAsia" w:ascii="方正书宋_GBK" w:eastAsia="方正书宋_GBK"/>
                <w:b/>
              </w:rPr>
            </w:pPr>
            <w:r>
              <w:rPr>
                <w:rFonts w:hint="eastAsia" w:ascii="方正书宋_GBK" w:eastAsia="方正书宋_GBK"/>
                <w:b/>
              </w:rPr>
              <w:t>　　精简退职职工救助</w:t>
            </w:r>
          </w:p>
        </w:tc>
        <w:tc>
          <w:tcPr>
            <w:tcW w:w="1276" w:type="dxa"/>
            <w:noWrap w:val="0"/>
            <w:vAlign w:val="center"/>
          </w:tcPr>
          <w:p w14:paraId="665F9CD2">
            <w:pPr>
              <w:spacing w:line="300" w:lineRule="exact"/>
              <w:jc w:val="left"/>
              <w:rPr>
                <w:rFonts w:ascii="方正书宋_GBK" w:eastAsia="方正书宋_GBK"/>
              </w:rPr>
            </w:pPr>
            <w:r>
              <w:rPr>
                <w:rFonts w:ascii="方正书宋_GBK" w:eastAsia="方正书宋_GBK"/>
              </w:rPr>
              <w:t>0.50</w:t>
            </w:r>
          </w:p>
        </w:tc>
        <w:tc>
          <w:tcPr>
            <w:tcW w:w="2976" w:type="dxa"/>
            <w:noWrap w:val="0"/>
            <w:vAlign w:val="center"/>
          </w:tcPr>
          <w:p w14:paraId="57FD6469">
            <w:pPr>
              <w:spacing w:line="300" w:lineRule="exact"/>
              <w:jc w:val="left"/>
              <w:rPr>
                <w:rFonts w:hint="eastAsia" w:ascii="方正书宋_GBK" w:eastAsia="方正书宋_GBK"/>
              </w:rPr>
            </w:pPr>
            <w:r>
              <w:rPr>
                <w:rFonts w:hint="eastAsia" w:ascii="方正书宋_GBK" w:eastAsia="方正书宋_GBK"/>
              </w:rPr>
              <w:t>负责全区精简退职职工的认定，发放等事宜</w:t>
            </w:r>
          </w:p>
        </w:tc>
        <w:tc>
          <w:tcPr>
            <w:tcW w:w="2976" w:type="dxa"/>
            <w:noWrap w:val="0"/>
            <w:vAlign w:val="center"/>
          </w:tcPr>
          <w:p w14:paraId="2F75BA5E">
            <w:pPr>
              <w:spacing w:line="300" w:lineRule="exact"/>
              <w:jc w:val="left"/>
              <w:rPr>
                <w:rFonts w:hint="eastAsia" w:ascii="方正书宋_GBK" w:eastAsia="方正书宋_GBK"/>
              </w:rPr>
            </w:pPr>
            <w:r>
              <w:rPr>
                <w:rFonts w:hint="eastAsia" w:ascii="方正书宋_GBK" w:eastAsia="方正书宋_GBK"/>
              </w:rPr>
              <w:t>对精简退职职工全部发放救济费</w:t>
            </w:r>
          </w:p>
        </w:tc>
        <w:tc>
          <w:tcPr>
            <w:tcW w:w="1417" w:type="dxa"/>
            <w:noWrap w:val="0"/>
            <w:vAlign w:val="center"/>
          </w:tcPr>
          <w:p w14:paraId="5C1A5A5E">
            <w:pPr>
              <w:spacing w:line="300" w:lineRule="exact"/>
              <w:jc w:val="left"/>
              <w:rPr>
                <w:rFonts w:hint="eastAsia" w:ascii="方正书宋_GBK" w:eastAsia="方正书宋_GBK"/>
              </w:rPr>
            </w:pPr>
            <w:r>
              <w:rPr>
                <w:rFonts w:ascii="方正书宋_GBK" w:eastAsia="方正书宋_GBK"/>
              </w:rPr>
              <w:t>40%</w:t>
            </w:r>
            <w:r>
              <w:rPr>
                <w:rFonts w:hint="eastAsia" w:ascii="方正书宋_GBK" w:eastAsia="方正书宋_GBK"/>
              </w:rPr>
              <w:t>救济资金到位率</w:t>
            </w:r>
          </w:p>
        </w:tc>
        <w:tc>
          <w:tcPr>
            <w:tcW w:w="737" w:type="dxa"/>
            <w:noWrap w:val="0"/>
            <w:vAlign w:val="center"/>
          </w:tcPr>
          <w:p w14:paraId="17A3F322">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44C73D5B">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6307F55F">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330336EB">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544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18B57F2">
            <w:pPr>
              <w:spacing w:line="300" w:lineRule="exact"/>
              <w:jc w:val="left"/>
              <w:rPr>
                <w:rFonts w:hint="eastAsia" w:ascii="方正书宋_GBK" w:eastAsia="方正书宋_GBK"/>
                <w:b/>
              </w:rPr>
            </w:pPr>
            <w:r>
              <w:rPr>
                <w:rFonts w:hint="eastAsia" w:ascii="方正书宋_GBK" w:eastAsia="方正书宋_GBK"/>
                <w:b/>
              </w:rPr>
              <w:t>社会福利政策及管理</w:t>
            </w:r>
          </w:p>
        </w:tc>
        <w:tc>
          <w:tcPr>
            <w:tcW w:w="1276" w:type="dxa"/>
            <w:noWrap w:val="0"/>
            <w:vAlign w:val="center"/>
          </w:tcPr>
          <w:p w14:paraId="17C98AC4">
            <w:pPr>
              <w:spacing w:line="300" w:lineRule="exact"/>
              <w:jc w:val="left"/>
              <w:rPr>
                <w:rFonts w:ascii="方正书宋_GBK" w:eastAsia="方正书宋_GBK"/>
              </w:rPr>
            </w:pPr>
            <w:r>
              <w:rPr>
                <w:rFonts w:ascii="方正书宋_GBK" w:eastAsia="方正书宋_GBK"/>
              </w:rPr>
              <w:t>2346.77</w:t>
            </w:r>
          </w:p>
        </w:tc>
        <w:tc>
          <w:tcPr>
            <w:tcW w:w="2976" w:type="dxa"/>
            <w:noWrap w:val="0"/>
            <w:vAlign w:val="center"/>
          </w:tcPr>
          <w:p w14:paraId="4783EAB2">
            <w:pPr>
              <w:spacing w:line="300" w:lineRule="exact"/>
              <w:jc w:val="left"/>
              <w:rPr>
                <w:rFonts w:hint="eastAsia" w:ascii="方正书宋_GBK" w:eastAsia="方正书宋_GBK"/>
              </w:rPr>
            </w:pPr>
            <w:r>
              <w:rPr>
                <w:rFonts w:hint="eastAsia" w:ascii="方正书宋_GBK" w:eastAsia="方正书宋_GBK"/>
              </w:rPr>
              <w:t>对残疾人、孤儿、流浪乞讨人员、未成年人等特殊群体权益保护，发展慈善事业，推进殡葬改革，促进老龄事业发展，促进福利事业单位发展。</w:t>
            </w:r>
          </w:p>
        </w:tc>
        <w:tc>
          <w:tcPr>
            <w:tcW w:w="2976" w:type="dxa"/>
            <w:noWrap w:val="0"/>
            <w:vAlign w:val="center"/>
          </w:tcPr>
          <w:p w14:paraId="499F4DB4">
            <w:pPr>
              <w:spacing w:line="300" w:lineRule="exact"/>
              <w:jc w:val="left"/>
              <w:rPr>
                <w:rFonts w:hint="eastAsia" w:ascii="方正书宋_GBK" w:eastAsia="方正书宋_GBK"/>
              </w:rPr>
            </w:pPr>
            <w:r>
              <w:rPr>
                <w:rFonts w:hint="eastAsia" w:ascii="方正书宋_GBK" w:eastAsia="方正书宋_GBK"/>
              </w:rPr>
              <w:t>保障孤儿基本生活水平；建立三级儿童服务网络。流浪乞讨人员、流浪未成年人救助设施齐全，殡葬设施节能、环保，惠民殡葬政策普及全区，群众办理丧事文明节俭。维护老年人合法权益，促进福利事业单位发展</w:t>
            </w:r>
          </w:p>
        </w:tc>
        <w:tc>
          <w:tcPr>
            <w:tcW w:w="1417" w:type="dxa"/>
            <w:noWrap w:val="0"/>
            <w:vAlign w:val="center"/>
          </w:tcPr>
          <w:p w14:paraId="5C97937E">
            <w:pPr>
              <w:spacing w:line="300" w:lineRule="exact"/>
              <w:jc w:val="left"/>
              <w:rPr>
                <w:rFonts w:ascii="方正书宋_GBK" w:eastAsia="方正书宋_GBK"/>
              </w:rPr>
            </w:pPr>
          </w:p>
        </w:tc>
        <w:tc>
          <w:tcPr>
            <w:tcW w:w="737" w:type="dxa"/>
            <w:noWrap w:val="0"/>
            <w:vAlign w:val="center"/>
          </w:tcPr>
          <w:p w14:paraId="1BB997B3">
            <w:pPr>
              <w:spacing w:line="300" w:lineRule="exact"/>
              <w:jc w:val="center"/>
              <w:rPr>
                <w:rFonts w:ascii="方正书宋_GBK" w:eastAsia="方正书宋_GBK"/>
              </w:rPr>
            </w:pPr>
          </w:p>
        </w:tc>
        <w:tc>
          <w:tcPr>
            <w:tcW w:w="737" w:type="dxa"/>
            <w:noWrap w:val="0"/>
            <w:vAlign w:val="center"/>
          </w:tcPr>
          <w:p w14:paraId="46EB6A00">
            <w:pPr>
              <w:spacing w:line="300" w:lineRule="exact"/>
              <w:jc w:val="center"/>
              <w:rPr>
                <w:rFonts w:ascii="方正书宋_GBK" w:eastAsia="方正书宋_GBK"/>
              </w:rPr>
            </w:pPr>
          </w:p>
        </w:tc>
        <w:tc>
          <w:tcPr>
            <w:tcW w:w="737" w:type="dxa"/>
            <w:noWrap w:val="0"/>
            <w:vAlign w:val="center"/>
          </w:tcPr>
          <w:p w14:paraId="7187DA2C">
            <w:pPr>
              <w:spacing w:line="300" w:lineRule="exact"/>
              <w:jc w:val="center"/>
              <w:rPr>
                <w:rFonts w:ascii="方正书宋_GBK" w:eastAsia="方正书宋_GBK"/>
              </w:rPr>
            </w:pPr>
          </w:p>
        </w:tc>
        <w:tc>
          <w:tcPr>
            <w:tcW w:w="737" w:type="dxa"/>
            <w:noWrap w:val="0"/>
            <w:vAlign w:val="center"/>
          </w:tcPr>
          <w:p w14:paraId="1239D12B">
            <w:pPr>
              <w:spacing w:line="300" w:lineRule="exact"/>
              <w:jc w:val="center"/>
              <w:rPr>
                <w:rFonts w:ascii="方正书宋_GBK" w:eastAsia="方正书宋_GBK"/>
              </w:rPr>
            </w:pPr>
          </w:p>
        </w:tc>
      </w:tr>
      <w:tr w14:paraId="1D772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ACF0B01">
            <w:pPr>
              <w:spacing w:line="300" w:lineRule="exact"/>
              <w:jc w:val="left"/>
              <w:rPr>
                <w:rFonts w:hint="eastAsia" w:ascii="方正书宋_GBK" w:eastAsia="方正书宋_GBK"/>
                <w:b/>
              </w:rPr>
            </w:pPr>
            <w:r>
              <w:rPr>
                <w:rFonts w:hint="eastAsia" w:ascii="方正书宋_GBK" w:eastAsia="方正书宋_GBK"/>
                <w:b/>
              </w:rPr>
              <w:t>　　养老服务体系建设（农村互助幸福院）</w:t>
            </w:r>
          </w:p>
        </w:tc>
        <w:tc>
          <w:tcPr>
            <w:tcW w:w="1276" w:type="dxa"/>
            <w:noWrap w:val="0"/>
            <w:vAlign w:val="center"/>
          </w:tcPr>
          <w:p w14:paraId="517A89A1">
            <w:pPr>
              <w:spacing w:line="300" w:lineRule="exact"/>
              <w:jc w:val="left"/>
              <w:rPr>
                <w:rFonts w:ascii="方正书宋_GBK" w:eastAsia="方正书宋_GBK"/>
              </w:rPr>
            </w:pPr>
          </w:p>
        </w:tc>
        <w:tc>
          <w:tcPr>
            <w:tcW w:w="2976" w:type="dxa"/>
            <w:noWrap w:val="0"/>
            <w:vAlign w:val="center"/>
          </w:tcPr>
          <w:p w14:paraId="7F68370F">
            <w:pPr>
              <w:spacing w:line="300" w:lineRule="exact"/>
              <w:jc w:val="left"/>
              <w:rPr>
                <w:rFonts w:hint="eastAsia" w:ascii="方正书宋_GBK" w:eastAsia="方正书宋_GBK"/>
              </w:rPr>
            </w:pPr>
            <w:r>
              <w:rPr>
                <w:rFonts w:hint="eastAsia" w:ascii="方正书宋_GBK" w:eastAsia="方正书宋_GBK"/>
              </w:rPr>
              <w:t>落实老龄事业发展规划，加快养老服务设施建设；指导养老机构设立和管理工作；加快养老服务业发展，推进老年人福利健康快速发展</w:t>
            </w:r>
          </w:p>
        </w:tc>
        <w:tc>
          <w:tcPr>
            <w:tcW w:w="2976" w:type="dxa"/>
            <w:noWrap w:val="0"/>
            <w:vAlign w:val="center"/>
          </w:tcPr>
          <w:p w14:paraId="6AFD37BF">
            <w:pPr>
              <w:spacing w:line="300" w:lineRule="exact"/>
              <w:jc w:val="left"/>
              <w:rPr>
                <w:rFonts w:hint="eastAsia" w:ascii="方正书宋_GBK" w:eastAsia="方正书宋_GBK"/>
              </w:rPr>
            </w:pPr>
            <w:r>
              <w:rPr>
                <w:rFonts w:hint="eastAsia" w:ascii="方正书宋_GBK" w:eastAsia="方正书宋_GBK"/>
              </w:rPr>
              <w:t>全面建成以居家为基础、社区为依托、机构为支撑，功能完善、规模适度、覆盖城乡的养老服务体系，实现我区老人老有所养，老有所依，老有所乐，老有所为的目标。</w:t>
            </w:r>
          </w:p>
        </w:tc>
        <w:tc>
          <w:tcPr>
            <w:tcW w:w="1417" w:type="dxa"/>
            <w:noWrap w:val="0"/>
            <w:vAlign w:val="center"/>
          </w:tcPr>
          <w:p w14:paraId="1E58D53C">
            <w:pPr>
              <w:spacing w:line="300" w:lineRule="exact"/>
              <w:jc w:val="left"/>
              <w:rPr>
                <w:rFonts w:ascii="方正书宋_GBK" w:eastAsia="方正书宋_GBK"/>
              </w:rPr>
            </w:pPr>
            <w:r>
              <w:rPr>
                <w:rFonts w:hint="eastAsia" w:ascii="方正书宋_GBK" w:eastAsia="方正书宋_GBK"/>
              </w:rPr>
              <w:t>农村互助幸福院建设奖补率</w:t>
            </w:r>
          </w:p>
        </w:tc>
        <w:tc>
          <w:tcPr>
            <w:tcW w:w="737" w:type="dxa"/>
            <w:noWrap w:val="0"/>
            <w:vAlign w:val="center"/>
          </w:tcPr>
          <w:p w14:paraId="5797188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73319492">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238A04E8">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52A1B2C8">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0A2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51D2F43">
            <w:pPr>
              <w:spacing w:line="300" w:lineRule="exact"/>
              <w:jc w:val="left"/>
              <w:rPr>
                <w:rFonts w:hint="eastAsia" w:ascii="方正书宋_GBK" w:eastAsia="方正书宋_GBK"/>
                <w:b/>
              </w:rPr>
            </w:pPr>
            <w:r>
              <w:rPr>
                <w:rFonts w:hint="eastAsia" w:ascii="方正书宋_GBK" w:eastAsia="方正书宋_GBK"/>
                <w:b/>
              </w:rPr>
              <w:t>　　养老服务体系建设（居家养老服务站）</w:t>
            </w:r>
          </w:p>
        </w:tc>
        <w:tc>
          <w:tcPr>
            <w:tcW w:w="1276" w:type="dxa"/>
            <w:noWrap w:val="0"/>
            <w:vAlign w:val="center"/>
          </w:tcPr>
          <w:p w14:paraId="63B02C4A">
            <w:pPr>
              <w:spacing w:line="300" w:lineRule="exact"/>
              <w:jc w:val="left"/>
              <w:rPr>
                <w:rFonts w:ascii="方正书宋_GBK" w:eastAsia="方正书宋_GBK"/>
              </w:rPr>
            </w:pPr>
          </w:p>
        </w:tc>
        <w:tc>
          <w:tcPr>
            <w:tcW w:w="2976" w:type="dxa"/>
            <w:noWrap w:val="0"/>
            <w:vAlign w:val="center"/>
          </w:tcPr>
          <w:p w14:paraId="2F4F7866">
            <w:pPr>
              <w:spacing w:line="300" w:lineRule="exact"/>
              <w:jc w:val="left"/>
              <w:rPr>
                <w:rFonts w:hint="eastAsia" w:ascii="方正书宋_GBK" w:eastAsia="方正书宋_GBK"/>
              </w:rPr>
            </w:pPr>
            <w:r>
              <w:rPr>
                <w:rFonts w:hint="eastAsia" w:ascii="方正书宋_GBK" w:eastAsia="方正书宋_GBK"/>
              </w:rPr>
              <w:t>落实老龄事业发展规划，加快养老服务设施建设；指导养老机构设立和管理工作；加快养老服务业发展，推进老年人福利健康快速发展</w:t>
            </w:r>
          </w:p>
        </w:tc>
        <w:tc>
          <w:tcPr>
            <w:tcW w:w="2976" w:type="dxa"/>
            <w:noWrap w:val="0"/>
            <w:vAlign w:val="center"/>
          </w:tcPr>
          <w:p w14:paraId="0B5FE78E">
            <w:pPr>
              <w:spacing w:line="300" w:lineRule="exact"/>
              <w:jc w:val="left"/>
              <w:rPr>
                <w:rFonts w:hint="eastAsia" w:ascii="方正书宋_GBK" w:eastAsia="方正书宋_GBK"/>
              </w:rPr>
            </w:pPr>
            <w:r>
              <w:rPr>
                <w:rFonts w:hint="eastAsia" w:ascii="方正书宋_GBK" w:eastAsia="方正书宋_GBK"/>
              </w:rPr>
              <w:t>全面建成以居家为基础、社区为依托、机构为支撑，功能完善、规模适度、覆盖城乡的养老服务体系，实现我区老人老有所养，老有所依，老有所乐，老有所为的目标。</w:t>
            </w:r>
          </w:p>
        </w:tc>
        <w:tc>
          <w:tcPr>
            <w:tcW w:w="1417" w:type="dxa"/>
            <w:noWrap w:val="0"/>
            <w:vAlign w:val="center"/>
          </w:tcPr>
          <w:p w14:paraId="44A324E5">
            <w:pPr>
              <w:spacing w:line="300" w:lineRule="exact"/>
              <w:jc w:val="left"/>
              <w:rPr>
                <w:rFonts w:hint="eastAsia" w:ascii="方正书宋_GBK" w:eastAsia="方正书宋_GBK"/>
              </w:rPr>
            </w:pPr>
            <w:r>
              <w:rPr>
                <w:rFonts w:hint="eastAsia" w:ascii="方正书宋_GBK" w:eastAsia="方正书宋_GBK"/>
              </w:rPr>
              <w:t>城乡居家养老服务中心建设奖补率</w:t>
            </w:r>
          </w:p>
        </w:tc>
        <w:tc>
          <w:tcPr>
            <w:tcW w:w="737" w:type="dxa"/>
            <w:noWrap w:val="0"/>
            <w:vAlign w:val="center"/>
          </w:tcPr>
          <w:p w14:paraId="7D3B1F9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01E8ED8A">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23571719">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5D88490C">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2087B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64089D9B">
            <w:pPr>
              <w:spacing w:line="300" w:lineRule="exact"/>
              <w:jc w:val="left"/>
              <w:rPr>
                <w:rFonts w:hint="eastAsia" w:ascii="方正书宋_GBK" w:eastAsia="方正书宋_GBK"/>
                <w:b/>
              </w:rPr>
            </w:pPr>
            <w:r>
              <w:rPr>
                <w:rFonts w:hint="eastAsia" w:ascii="方正书宋_GBK" w:eastAsia="方正书宋_GBK"/>
                <w:b/>
              </w:rPr>
              <w:t>　　养老服务体系建设（民办养老机构）</w:t>
            </w:r>
          </w:p>
        </w:tc>
        <w:tc>
          <w:tcPr>
            <w:tcW w:w="1276" w:type="dxa"/>
            <w:noWrap w:val="0"/>
            <w:vAlign w:val="center"/>
          </w:tcPr>
          <w:p w14:paraId="0A5BFBBF">
            <w:pPr>
              <w:spacing w:line="300" w:lineRule="exact"/>
              <w:jc w:val="left"/>
              <w:rPr>
                <w:rFonts w:ascii="方正书宋_GBK" w:eastAsia="方正书宋_GBK"/>
              </w:rPr>
            </w:pPr>
            <w:r>
              <w:rPr>
                <w:rFonts w:ascii="方正书宋_GBK" w:eastAsia="方正书宋_GBK"/>
              </w:rPr>
              <w:t>9.00</w:t>
            </w:r>
          </w:p>
        </w:tc>
        <w:tc>
          <w:tcPr>
            <w:tcW w:w="2976" w:type="dxa"/>
            <w:noWrap w:val="0"/>
            <w:vAlign w:val="center"/>
          </w:tcPr>
          <w:p w14:paraId="0C5B76AD">
            <w:pPr>
              <w:spacing w:line="300" w:lineRule="exact"/>
              <w:jc w:val="left"/>
              <w:rPr>
                <w:rFonts w:hint="eastAsia" w:ascii="方正书宋_GBK" w:eastAsia="方正书宋_GBK"/>
              </w:rPr>
            </w:pPr>
            <w:r>
              <w:rPr>
                <w:rFonts w:hint="eastAsia" w:ascii="方正书宋_GBK" w:eastAsia="方正书宋_GBK"/>
              </w:rPr>
              <w:t>落实老龄事业发展规划，加快养老服务设施建设；指导养老机构设立和管理工作；加快养老服务业发展，推进老年人福利健康快速发展</w:t>
            </w:r>
          </w:p>
        </w:tc>
        <w:tc>
          <w:tcPr>
            <w:tcW w:w="2976" w:type="dxa"/>
            <w:noWrap w:val="0"/>
            <w:vAlign w:val="center"/>
          </w:tcPr>
          <w:p w14:paraId="52D687EA">
            <w:pPr>
              <w:spacing w:line="300" w:lineRule="exact"/>
              <w:jc w:val="left"/>
              <w:rPr>
                <w:rFonts w:hint="eastAsia" w:ascii="方正书宋_GBK" w:eastAsia="方正书宋_GBK"/>
              </w:rPr>
            </w:pPr>
            <w:r>
              <w:rPr>
                <w:rFonts w:hint="eastAsia" w:ascii="方正书宋_GBK" w:eastAsia="方正书宋_GBK"/>
              </w:rPr>
              <w:t>全面建成以居家为基础、社区为依托、机构为支撑，功能完善、规模适度、覆盖城乡的养老服务体系，实现我区老人老有所养，老有所依，老有所乐，老有所为的目标。</w:t>
            </w:r>
          </w:p>
        </w:tc>
        <w:tc>
          <w:tcPr>
            <w:tcW w:w="1417" w:type="dxa"/>
            <w:noWrap w:val="0"/>
            <w:vAlign w:val="center"/>
          </w:tcPr>
          <w:p w14:paraId="043881AC">
            <w:pPr>
              <w:spacing w:line="300" w:lineRule="exact"/>
              <w:jc w:val="left"/>
              <w:rPr>
                <w:rFonts w:hint="eastAsia" w:ascii="方正书宋_GBK" w:eastAsia="方正书宋_GBK"/>
              </w:rPr>
            </w:pPr>
            <w:r>
              <w:rPr>
                <w:rFonts w:hint="eastAsia" w:ascii="方正书宋_GBK" w:eastAsia="方正书宋_GBK"/>
              </w:rPr>
              <w:t>养老机构一次性建设和运营奖补率</w:t>
            </w:r>
          </w:p>
        </w:tc>
        <w:tc>
          <w:tcPr>
            <w:tcW w:w="737" w:type="dxa"/>
            <w:noWrap w:val="0"/>
            <w:vAlign w:val="center"/>
          </w:tcPr>
          <w:p w14:paraId="7D958091">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13F0C292">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1B85A2A7">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3426DED8">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1C6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5EC9F3F8">
            <w:pPr>
              <w:spacing w:line="300" w:lineRule="exact"/>
              <w:jc w:val="left"/>
              <w:rPr>
                <w:rFonts w:hint="eastAsia" w:ascii="方正书宋_GBK" w:eastAsia="方正书宋_GBK"/>
                <w:b/>
              </w:rPr>
            </w:pPr>
            <w:r>
              <w:rPr>
                <w:rFonts w:hint="eastAsia" w:ascii="方正书宋_GBK" w:eastAsia="方正书宋_GBK"/>
                <w:b/>
              </w:rPr>
              <w:t>　　儿童福利</w:t>
            </w:r>
          </w:p>
        </w:tc>
        <w:tc>
          <w:tcPr>
            <w:tcW w:w="1276" w:type="dxa"/>
            <w:noWrap w:val="0"/>
            <w:vAlign w:val="center"/>
          </w:tcPr>
          <w:p w14:paraId="31A76693">
            <w:pPr>
              <w:spacing w:line="300" w:lineRule="exact"/>
              <w:jc w:val="left"/>
              <w:rPr>
                <w:rFonts w:ascii="方正书宋_GBK" w:eastAsia="方正书宋_GBK"/>
              </w:rPr>
            </w:pPr>
            <w:r>
              <w:rPr>
                <w:rFonts w:ascii="方正书宋_GBK" w:eastAsia="方正书宋_GBK"/>
              </w:rPr>
              <w:t>1.20</w:t>
            </w:r>
          </w:p>
        </w:tc>
        <w:tc>
          <w:tcPr>
            <w:tcW w:w="2976" w:type="dxa"/>
            <w:noWrap w:val="0"/>
            <w:vAlign w:val="center"/>
          </w:tcPr>
          <w:p w14:paraId="409F1212">
            <w:pPr>
              <w:spacing w:line="300" w:lineRule="exact"/>
              <w:jc w:val="left"/>
              <w:rPr>
                <w:rFonts w:hint="eastAsia" w:ascii="方正书宋_GBK" w:eastAsia="方正书宋_GBK"/>
              </w:rPr>
            </w:pPr>
            <w:r>
              <w:rPr>
                <w:rFonts w:hint="eastAsia" w:ascii="方正书宋_GBK" w:eastAsia="方正书宋_GBK"/>
              </w:rPr>
              <w:t>保障孤儿基本生活，组织开展县级孤残儿童手术康复，推进儿童福利机构基础设施建设。</w:t>
            </w:r>
          </w:p>
        </w:tc>
        <w:tc>
          <w:tcPr>
            <w:tcW w:w="2976" w:type="dxa"/>
            <w:noWrap w:val="0"/>
            <w:vAlign w:val="center"/>
          </w:tcPr>
          <w:p w14:paraId="08892109">
            <w:pPr>
              <w:spacing w:line="300" w:lineRule="exact"/>
              <w:jc w:val="left"/>
              <w:rPr>
                <w:rFonts w:hint="eastAsia" w:ascii="方正书宋_GBK" w:eastAsia="方正书宋_GBK"/>
              </w:rPr>
            </w:pPr>
            <w:r>
              <w:rPr>
                <w:rFonts w:hint="eastAsia" w:ascii="方正书宋_GBK" w:eastAsia="方正书宋_GBK"/>
              </w:rPr>
              <w:t>孤儿基本生活条件保障到位，儿童福利设施功能完善。</w:t>
            </w:r>
          </w:p>
        </w:tc>
        <w:tc>
          <w:tcPr>
            <w:tcW w:w="1417" w:type="dxa"/>
            <w:noWrap w:val="0"/>
            <w:vAlign w:val="center"/>
          </w:tcPr>
          <w:p w14:paraId="7BD1E4F8">
            <w:pPr>
              <w:spacing w:line="300" w:lineRule="exact"/>
              <w:jc w:val="left"/>
              <w:rPr>
                <w:rFonts w:hint="eastAsia" w:ascii="方正书宋_GBK" w:eastAsia="方正书宋_GBK"/>
              </w:rPr>
            </w:pPr>
            <w:r>
              <w:rPr>
                <w:rFonts w:hint="eastAsia" w:ascii="方正书宋_GBK" w:eastAsia="方正书宋_GBK"/>
              </w:rPr>
              <w:t>孤儿基本生活保障率</w:t>
            </w:r>
          </w:p>
        </w:tc>
        <w:tc>
          <w:tcPr>
            <w:tcW w:w="737" w:type="dxa"/>
            <w:noWrap w:val="0"/>
            <w:vAlign w:val="center"/>
          </w:tcPr>
          <w:p w14:paraId="67E8292D">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238F9EC7">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7822A59E">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2FBB200D">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F242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17CC966">
            <w:pPr>
              <w:spacing w:line="300" w:lineRule="exact"/>
              <w:jc w:val="left"/>
              <w:rPr>
                <w:rFonts w:hint="eastAsia" w:ascii="方正书宋_GBK" w:eastAsia="方正书宋_GBK"/>
                <w:b/>
              </w:rPr>
            </w:pPr>
            <w:r>
              <w:rPr>
                <w:rFonts w:hint="eastAsia" w:ascii="方正书宋_GBK" w:eastAsia="方正书宋_GBK"/>
                <w:b/>
              </w:rPr>
              <w:t>　　老年福利</w:t>
            </w:r>
          </w:p>
        </w:tc>
        <w:tc>
          <w:tcPr>
            <w:tcW w:w="1276" w:type="dxa"/>
            <w:noWrap w:val="0"/>
            <w:vAlign w:val="center"/>
          </w:tcPr>
          <w:p w14:paraId="20CFEDD7">
            <w:pPr>
              <w:spacing w:line="300" w:lineRule="exact"/>
              <w:jc w:val="left"/>
              <w:rPr>
                <w:rFonts w:ascii="方正书宋_GBK" w:eastAsia="方正书宋_GBK"/>
              </w:rPr>
            </w:pPr>
            <w:r>
              <w:rPr>
                <w:rFonts w:ascii="方正书宋_GBK" w:eastAsia="方正书宋_GBK"/>
              </w:rPr>
              <w:t>1008.36</w:t>
            </w:r>
          </w:p>
        </w:tc>
        <w:tc>
          <w:tcPr>
            <w:tcW w:w="2976" w:type="dxa"/>
            <w:noWrap w:val="0"/>
            <w:vAlign w:val="center"/>
          </w:tcPr>
          <w:p w14:paraId="56C78D68">
            <w:pPr>
              <w:spacing w:line="300" w:lineRule="exact"/>
              <w:jc w:val="left"/>
              <w:rPr>
                <w:rFonts w:hint="eastAsia" w:ascii="方正书宋_GBK" w:eastAsia="方正书宋_GBK"/>
              </w:rPr>
            </w:pPr>
            <w:r>
              <w:rPr>
                <w:rFonts w:hint="eastAsia" w:ascii="方正书宋_GBK" w:eastAsia="方正书宋_GBK"/>
              </w:rPr>
              <w:t>积极落实高龄老年人津贴发放制度；做好春节、九九重阳节慰问活动。</w:t>
            </w:r>
          </w:p>
        </w:tc>
        <w:tc>
          <w:tcPr>
            <w:tcW w:w="2976" w:type="dxa"/>
            <w:noWrap w:val="0"/>
            <w:vAlign w:val="center"/>
          </w:tcPr>
          <w:p w14:paraId="52AFD89A">
            <w:pPr>
              <w:spacing w:line="300" w:lineRule="exact"/>
              <w:jc w:val="left"/>
              <w:rPr>
                <w:rFonts w:hint="eastAsia" w:ascii="方正书宋_GBK" w:eastAsia="方正书宋_GBK"/>
              </w:rPr>
            </w:pPr>
            <w:r>
              <w:rPr>
                <w:rFonts w:hint="eastAsia" w:ascii="方正书宋_GBK" w:eastAsia="方正书宋_GBK"/>
              </w:rPr>
              <w:t>全面落实高龄老年人津贴发放制度，做好春节、九九重阳节慰问活动。</w:t>
            </w:r>
          </w:p>
        </w:tc>
        <w:tc>
          <w:tcPr>
            <w:tcW w:w="1417" w:type="dxa"/>
            <w:noWrap w:val="0"/>
            <w:vAlign w:val="center"/>
          </w:tcPr>
          <w:p w14:paraId="28E77A7C">
            <w:pPr>
              <w:spacing w:line="300" w:lineRule="exact"/>
              <w:jc w:val="left"/>
              <w:rPr>
                <w:rFonts w:hint="eastAsia" w:ascii="方正书宋_GBK" w:eastAsia="方正书宋_GBK"/>
              </w:rPr>
            </w:pPr>
            <w:r>
              <w:rPr>
                <w:rFonts w:hint="eastAsia" w:ascii="方正书宋_GBK" w:eastAsia="方正书宋_GBK"/>
              </w:rPr>
              <w:t>高龄老年人津贴发放率</w:t>
            </w:r>
          </w:p>
        </w:tc>
        <w:tc>
          <w:tcPr>
            <w:tcW w:w="737" w:type="dxa"/>
            <w:noWrap w:val="0"/>
            <w:vAlign w:val="center"/>
          </w:tcPr>
          <w:p w14:paraId="5F5FA13E">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4CF5E866">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30930B7B">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7EB2906C">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5685A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8D707B4">
            <w:pPr>
              <w:spacing w:line="300" w:lineRule="exact"/>
              <w:jc w:val="left"/>
              <w:rPr>
                <w:rFonts w:hint="eastAsia" w:ascii="方正书宋_GBK" w:eastAsia="方正书宋_GBK"/>
                <w:b/>
              </w:rPr>
            </w:pPr>
            <w:r>
              <w:rPr>
                <w:rFonts w:hint="eastAsia" w:ascii="方正书宋_GBK" w:eastAsia="方正书宋_GBK"/>
                <w:b/>
              </w:rPr>
              <w:t>　　殡葬服务</w:t>
            </w:r>
          </w:p>
        </w:tc>
        <w:tc>
          <w:tcPr>
            <w:tcW w:w="1276" w:type="dxa"/>
            <w:noWrap w:val="0"/>
            <w:vAlign w:val="center"/>
          </w:tcPr>
          <w:p w14:paraId="1B9C93B3">
            <w:pPr>
              <w:spacing w:line="300" w:lineRule="exact"/>
              <w:jc w:val="left"/>
              <w:rPr>
                <w:rFonts w:ascii="方正书宋_GBK" w:eastAsia="方正书宋_GBK"/>
              </w:rPr>
            </w:pPr>
            <w:r>
              <w:rPr>
                <w:rFonts w:ascii="方正书宋_GBK" w:eastAsia="方正书宋_GBK"/>
              </w:rPr>
              <w:t>1247.31</w:t>
            </w:r>
          </w:p>
        </w:tc>
        <w:tc>
          <w:tcPr>
            <w:tcW w:w="2976" w:type="dxa"/>
            <w:noWrap w:val="0"/>
            <w:vAlign w:val="center"/>
          </w:tcPr>
          <w:p w14:paraId="1B59B504">
            <w:pPr>
              <w:spacing w:line="300" w:lineRule="exact"/>
              <w:jc w:val="left"/>
              <w:rPr>
                <w:rFonts w:hint="eastAsia" w:ascii="方正书宋_GBK" w:eastAsia="方正书宋_GBK"/>
              </w:rPr>
            </w:pPr>
            <w:r>
              <w:rPr>
                <w:rFonts w:hint="eastAsia" w:ascii="方正书宋_GBK" w:eastAsia="方正书宋_GBK"/>
              </w:rPr>
              <w:t>推进殡葬设施更新改造；推进殡葬设备环保更新；推行生态安葬形式；规范殡仪服务管理；推进丧事简办；推行火化和丧俗改革；统一规范火化证和骨灰安放证，推行公益性骨灰堂建设和公益性公墓生态化改造</w:t>
            </w:r>
          </w:p>
        </w:tc>
        <w:tc>
          <w:tcPr>
            <w:tcW w:w="2976" w:type="dxa"/>
            <w:noWrap w:val="0"/>
            <w:vAlign w:val="center"/>
          </w:tcPr>
          <w:p w14:paraId="1ABA29AE">
            <w:pPr>
              <w:spacing w:line="300" w:lineRule="exact"/>
              <w:jc w:val="left"/>
              <w:rPr>
                <w:rFonts w:hint="eastAsia" w:ascii="方正书宋_GBK" w:eastAsia="方正书宋_GBK"/>
              </w:rPr>
            </w:pPr>
            <w:r>
              <w:rPr>
                <w:rFonts w:hint="eastAsia" w:ascii="方正书宋_GBK" w:eastAsia="方正书宋_GBK"/>
              </w:rPr>
              <w:t>殡葬设施节能、环保，满足群众需求，改善生态环境；惠民殡葬政策普及全区；生态安葬形式逐步提高；群众办理丧事文明节俭；全区使用统一规范的火化证和骨灰安放证，推行公益性骨灰堂建设和公益性公墓生态化改造</w:t>
            </w:r>
          </w:p>
        </w:tc>
        <w:tc>
          <w:tcPr>
            <w:tcW w:w="1417" w:type="dxa"/>
            <w:noWrap w:val="0"/>
            <w:vAlign w:val="center"/>
          </w:tcPr>
          <w:p w14:paraId="6A0B5878">
            <w:pPr>
              <w:spacing w:line="300" w:lineRule="exact"/>
              <w:jc w:val="left"/>
              <w:rPr>
                <w:rFonts w:hint="eastAsia" w:ascii="方正书宋_GBK" w:eastAsia="方正书宋_GBK"/>
              </w:rPr>
            </w:pPr>
            <w:r>
              <w:rPr>
                <w:rFonts w:hint="eastAsia" w:ascii="方正书宋_GBK" w:eastAsia="方正书宋_GBK"/>
              </w:rPr>
              <w:t>公墓，骨灰堂循环使用率</w:t>
            </w:r>
          </w:p>
        </w:tc>
        <w:tc>
          <w:tcPr>
            <w:tcW w:w="737" w:type="dxa"/>
            <w:noWrap w:val="0"/>
            <w:vAlign w:val="center"/>
          </w:tcPr>
          <w:p w14:paraId="354A508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0E9454C7">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613E989B">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1DE717B0">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4982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032BC0A">
            <w:pPr>
              <w:spacing w:line="300" w:lineRule="exact"/>
              <w:jc w:val="left"/>
              <w:rPr>
                <w:rFonts w:hint="eastAsia" w:ascii="方正书宋_GBK" w:eastAsia="方正书宋_GBK"/>
                <w:b/>
              </w:rPr>
            </w:pPr>
            <w:r>
              <w:rPr>
                <w:rFonts w:hint="eastAsia" w:ascii="方正书宋_GBK" w:eastAsia="方正书宋_GBK"/>
                <w:b/>
              </w:rPr>
              <w:t>　　社会福利</w:t>
            </w:r>
          </w:p>
        </w:tc>
        <w:tc>
          <w:tcPr>
            <w:tcW w:w="1276" w:type="dxa"/>
            <w:noWrap w:val="0"/>
            <w:vAlign w:val="center"/>
          </w:tcPr>
          <w:p w14:paraId="21CC1678">
            <w:pPr>
              <w:spacing w:line="300" w:lineRule="exact"/>
              <w:jc w:val="left"/>
              <w:rPr>
                <w:rFonts w:ascii="方正书宋_GBK" w:eastAsia="方正书宋_GBK"/>
              </w:rPr>
            </w:pPr>
            <w:r>
              <w:rPr>
                <w:rFonts w:ascii="方正书宋_GBK" w:eastAsia="方正书宋_GBK"/>
              </w:rPr>
              <w:t>76.90</w:t>
            </w:r>
          </w:p>
        </w:tc>
        <w:tc>
          <w:tcPr>
            <w:tcW w:w="2976" w:type="dxa"/>
            <w:noWrap w:val="0"/>
            <w:vAlign w:val="center"/>
          </w:tcPr>
          <w:p w14:paraId="63DDA492">
            <w:pPr>
              <w:spacing w:line="300" w:lineRule="exact"/>
              <w:jc w:val="left"/>
              <w:rPr>
                <w:rFonts w:hint="eastAsia" w:ascii="方正书宋_GBK" w:eastAsia="方正书宋_GBK"/>
              </w:rPr>
            </w:pPr>
            <w:r>
              <w:rPr>
                <w:rFonts w:hint="eastAsia" w:ascii="方正书宋_GBK" w:eastAsia="方正书宋_GBK"/>
              </w:rPr>
              <w:t>促进社会福利事业单位健康发展，保证截瘫伤员疗养院工作有序进行</w:t>
            </w:r>
          </w:p>
        </w:tc>
        <w:tc>
          <w:tcPr>
            <w:tcW w:w="2976" w:type="dxa"/>
            <w:noWrap w:val="0"/>
            <w:vAlign w:val="center"/>
          </w:tcPr>
          <w:p w14:paraId="6905F8CC">
            <w:pPr>
              <w:spacing w:line="300" w:lineRule="exact"/>
              <w:jc w:val="left"/>
              <w:rPr>
                <w:rFonts w:hint="eastAsia" w:ascii="方正书宋_GBK" w:eastAsia="方正书宋_GBK"/>
              </w:rPr>
            </w:pPr>
            <w:r>
              <w:rPr>
                <w:rFonts w:hint="eastAsia" w:ascii="方正书宋_GBK" w:eastAsia="方正书宋_GBK"/>
              </w:rPr>
              <w:t>截瘫伤员疗养院工作有序进行，伤员生活，医疗得到保障。</w:t>
            </w:r>
          </w:p>
        </w:tc>
        <w:tc>
          <w:tcPr>
            <w:tcW w:w="1417" w:type="dxa"/>
            <w:noWrap w:val="0"/>
            <w:vAlign w:val="center"/>
          </w:tcPr>
          <w:p w14:paraId="326F831D">
            <w:pPr>
              <w:spacing w:line="300" w:lineRule="exact"/>
              <w:jc w:val="left"/>
              <w:rPr>
                <w:rFonts w:hint="eastAsia" w:ascii="方正书宋_GBK" w:eastAsia="方正书宋_GBK"/>
              </w:rPr>
            </w:pPr>
            <w:r>
              <w:rPr>
                <w:rFonts w:hint="eastAsia" w:ascii="方正书宋_GBK" w:eastAsia="方正书宋_GBK"/>
              </w:rPr>
              <w:t>伤员生活补助资金到位率</w:t>
            </w:r>
          </w:p>
        </w:tc>
        <w:tc>
          <w:tcPr>
            <w:tcW w:w="737" w:type="dxa"/>
            <w:noWrap w:val="0"/>
            <w:vAlign w:val="center"/>
          </w:tcPr>
          <w:p w14:paraId="1FFAEC1F">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71C14CFC">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3F3CC4DD">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6396C121">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6F711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1BB8DA0">
            <w:pPr>
              <w:spacing w:line="300" w:lineRule="exact"/>
              <w:jc w:val="left"/>
              <w:rPr>
                <w:rFonts w:hint="eastAsia" w:ascii="方正书宋_GBK" w:eastAsia="方正书宋_GBK"/>
                <w:b/>
              </w:rPr>
            </w:pPr>
            <w:r>
              <w:rPr>
                <w:rFonts w:hint="eastAsia" w:ascii="方正书宋_GBK" w:eastAsia="方正书宋_GBK"/>
                <w:b/>
              </w:rPr>
              <w:t>　　流浪乞讨人员救助</w:t>
            </w:r>
          </w:p>
        </w:tc>
        <w:tc>
          <w:tcPr>
            <w:tcW w:w="1276" w:type="dxa"/>
            <w:noWrap w:val="0"/>
            <w:vAlign w:val="center"/>
          </w:tcPr>
          <w:p w14:paraId="1212F9F3">
            <w:pPr>
              <w:spacing w:line="300" w:lineRule="exact"/>
              <w:jc w:val="left"/>
              <w:rPr>
                <w:rFonts w:ascii="方正书宋_GBK" w:eastAsia="方正书宋_GBK"/>
              </w:rPr>
            </w:pPr>
            <w:r>
              <w:rPr>
                <w:rFonts w:ascii="方正书宋_GBK" w:eastAsia="方正书宋_GBK"/>
              </w:rPr>
              <w:t>4.00</w:t>
            </w:r>
          </w:p>
        </w:tc>
        <w:tc>
          <w:tcPr>
            <w:tcW w:w="2976" w:type="dxa"/>
            <w:noWrap w:val="0"/>
            <w:vAlign w:val="center"/>
          </w:tcPr>
          <w:p w14:paraId="6AEF5870">
            <w:pPr>
              <w:spacing w:line="300" w:lineRule="exact"/>
              <w:jc w:val="left"/>
              <w:rPr>
                <w:rFonts w:hint="eastAsia" w:ascii="方正书宋_GBK" w:eastAsia="方正书宋_GBK"/>
              </w:rPr>
            </w:pPr>
            <w:r>
              <w:rPr>
                <w:rFonts w:hint="eastAsia" w:ascii="方正书宋_GBK" w:eastAsia="方正书宋_GBK"/>
              </w:rPr>
              <w:t>加强流浪乞讨人员救助管理，加快流浪乞讨人员、流浪未成年人救助场所的设施建设。</w:t>
            </w:r>
          </w:p>
        </w:tc>
        <w:tc>
          <w:tcPr>
            <w:tcW w:w="2976" w:type="dxa"/>
            <w:noWrap w:val="0"/>
            <w:vAlign w:val="center"/>
          </w:tcPr>
          <w:p w14:paraId="4023BD97">
            <w:pPr>
              <w:spacing w:line="300" w:lineRule="exact"/>
              <w:jc w:val="left"/>
              <w:rPr>
                <w:rFonts w:hint="eastAsia" w:ascii="方正书宋_GBK" w:eastAsia="方正书宋_GBK"/>
              </w:rPr>
            </w:pPr>
            <w:r>
              <w:rPr>
                <w:rFonts w:hint="eastAsia" w:ascii="方正书宋_GBK" w:eastAsia="方正书宋_GBK"/>
              </w:rPr>
              <w:t>流浪乞讨人员、流浪未成年人救助设施齐全、功能完善，对申请救助且符合救助条件的人员全部实施救助。对未成年人社会保护提供必要的保护场所、精神慰藉、心理辅导</w:t>
            </w:r>
          </w:p>
        </w:tc>
        <w:tc>
          <w:tcPr>
            <w:tcW w:w="1417" w:type="dxa"/>
            <w:noWrap w:val="0"/>
            <w:vAlign w:val="center"/>
          </w:tcPr>
          <w:p w14:paraId="0EA7CB52">
            <w:pPr>
              <w:spacing w:line="300" w:lineRule="exact"/>
              <w:jc w:val="left"/>
              <w:rPr>
                <w:rFonts w:hint="eastAsia" w:ascii="方正书宋_GBK" w:eastAsia="方正书宋_GBK"/>
              </w:rPr>
            </w:pPr>
            <w:r>
              <w:rPr>
                <w:rFonts w:hint="eastAsia" w:ascii="方正书宋_GBK" w:eastAsia="方正书宋_GBK"/>
              </w:rPr>
              <w:t>应救人员的救助率</w:t>
            </w:r>
          </w:p>
        </w:tc>
        <w:tc>
          <w:tcPr>
            <w:tcW w:w="737" w:type="dxa"/>
            <w:noWrap w:val="0"/>
            <w:vAlign w:val="center"/>
          </w:tcPr>
          <w:p w14:paraId="2607DE07">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0EABB70A">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7C1A17B3">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713304F0">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392D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C4A9349">
            <w:pPr>
              <w:spacing w:line="300" w:lineRule="exact"/>
              <w:jc w:val="left"/>
              <w:rPr>
                <w:rFonts w:hint="eastAsia" w:ascii="方正书宋_GBK" w:eastAsia="方正书宋_GBK"/>
                <w:b/>
              </w:rPr>
            </w:pPr>
            <w:r>
              <w:rPr>
                <w:rFonts w:hint="eastAsia" w:ascii="方正书宋_GBK" w:eastAsia="方正书宋_GBK"/>
                <w:b/>
              </w:rPr>
              <w:t>双拥优抚安置政策及管理</w:t>
            </w:r>
          </w:p>
        </w:tc>
        <w:tc>
          <w:tcPr>
            <w:tcW w:w="1276" w:type="dxa"/>
            <w:noWrap w:val="0"/>
            <w:vAlign w:val="center"/>
          </w:tcPr>
          <w:p w14:paraId="6EC7CB30">
            <w:pPr>
              <w:spacing w:line="300" w:lineRule="exact"/>
              <w:jc w:val="left"/>
              <w:rPr>
                <w:rFonts w:ascii="方正书宋_GBK" w:eastAsia="方正书宋_GBK"/>
              </w:rPr>
            </w:pPr>
            <w:r>
              <w:rPr>
                <w:rFonts w:ascii="方正书宋_GBK" w:eastAsia="方正书宋_GBK"/>
              </w:rPr>
              <w:t>3121.42</w:t>
            </w:r>
          </w:p>
        </w:tc>
        <w:tc>
          <w:tcPr>
            <w:tcW w:w="2976" w:type="dxa"/>
            <w:noWrap w:val="0"/>
            <w:vAlign w:val="center"/>
          </w:tcPr>
          <w:p w14:paraId="36E4AE65">
            <w:pPr>
              <w:spacing w:line="300" w:lineRule="exact"/>
              <w:jc w:val="left"/>
              <w:rPr>
                <w:rFonts w:hint="eastAsia" w:ascii="方正书宋_GBK" w:eastAsia="方正书宋_GBK"/>
              </w:rPr>
            </w:pPr>
            <w:r>
              <w:rPr>
                <w:rFonts w:hint="eastAsia" w:ascii="方正书宋_GBK" w:eastAsia="方正书宋_GBK"/>
              </w:rPr>
              <w:t>组织县级拥军优属活动。组织对优抚对象的优待、抚恤的政策落实，负责县级转业士官、退役士兵及军队离退休干部、退休士官和军队无军籍退休退职职工接收安置工作。</w:t>
            </w:r>
          </w:p>
        </w:tc>
        <w:tc>
          <w:tcPr>
            <w:tcW w:w="2976" w:type="dxa"/>
            <w:noWrap w:val="0"/>
            <w:vAlign w:val="center"/>
          </w:tcPr>
          <w:p w14:paraId="6E485244">
            <w:pPr>
              <w:spacing w:line="300" w:lineRule="exact"/>
              <w:jc w:val="left"/>
              <w:rPr>
                <w:rFonts w:hint="eastAsia" w:ascii="方正书宋_GBK" w:eastAsia="方正书宋_GBK"/>
              </w:rPr>
            </w:pPr>
            <w:r>
              <w:rPr>
                <w:rFonts w:hint="eastAsia" w:ascii="方正书宋_GBK" w:eastAsia="方正书宋_GBK"/>
              </w:rPr>
              <w:t>按时足额发放各类补助，做好优待抚恤工作。推行阳光安置，保障退役士兵合法权益；加强退役士兵职业教育和技能培训，做好军休干部、退休士官和无军籍退休退职职工接收安置，全面落实军休干部的政治和生活待遇</w:t>
            </w:r>
          </w:p>
        </w:tc>
        <w:tc>
          <w:tcPr>
            <w:tcW w:w="1417" w:type="dxa"/>
            <w:noWrap w:val="0"/>
            <w:vAlign w:val="center"/>
          </w:tcPr>
          <w:p w14:paraId="5B74E48D">
            <w:pPr>
              <w:spacing w:line="300" w:lineRule="exact"/>
              <w:jc w:val="left"/>
              <w:rPr>
                <w:rFonts w:hint="eastAsia" w:ascii="方正书宋_GBK" w:eastAsia="方正书宋_GBK"/>
              </w:rPr>
            </w:pPr>
          </w:p>
        </w:tc>
        <w:tc>
          <w:tcPr>
            <w:tcW w:w="737" w:type="dxa"/>
            <w:noWrap w:val="0"/>
            <w:vAlign w:val="center"/>
          </w:tcPr>
          <w:p w14:paraId="2025BE04">
            <w:pPr>
              <w:spacing w:line="300" w:lineRule="exact"/>
              <w:jc w:val="center"/>
              <w:rPr>
                <w:rFonts w:ascii="方正书宋_GBK" w:eastAsia="方正书宋_GBK"/>
              </w:rPr>
            </w:pPr>
          </w:p>
        </w:tc>
        <w:tc>
          <w:tcPr>
            <w:tcW w:w="737" w:type="dxa"/>
            <w:noWrap w:val="0"/>
            <w:vAlign w:val="center"/>
          </w:tcPr>
          <w:p w14:paraId="4409230C">
            <w:pPr>
              <w:spacing w:line="300" w:lineRule="exact"/>
              <w:jc w:val="center"/>
              <w:rPr>
                <w:rFonts w:ascii="方正书宋_GBK" w:eastAsia="方正书宋_GBK"/>
              </w:rPr>
            </w:pPr>
          </w:p>
        </w:tc>
        <w:tc>
          <w:tcPr>
            <w:tcW w:w="737" w:type="dxa"/>
            <w:noWrap w:val="0"/>
            <w:vAlign w:val="center"/>
          </w:tcPr>
          <w:p w14:paraId="317C0F3C">
            <w:pPr>
              <w:spacing w:line="300" w:lineRule="exact"/>
              <w:jc w:val="center"/>
              <w:rPr>
                <w:rFonts w:ascii="方正书宋_GBK" w:eastAsia="方正书宋_GBK"/>
              </w:rPr>
            </w:pPr>
          </w:p>
        </w:tc>
        <w:tc>
          <w:tcPr>
            <w:tcW w:w="737" w:type="dxa"/>
            <w:noWrap w:val="0"/>
            <w:vAlign w:val="center"/>
          </w:tcPr>
          <w:p w14:paraId="279194BF">
            <w:pPr>
              <w:spacing w:line="300" w:lineRule="exact"/>
              <w:jc w:val="center"/>
              <w:rPr>
                <w:rFonts w:ascii="方正书宋_GBK" w:eastAsia="方正书宋_GBK"/>
              </w:rPr>
            </w:pPr>
          </w:p>
        </w:tc>
      </w:tr>
      <w:tr w14:paraId="1DB0F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C968C46">
            <w:pPr>
              <w:spacing w:line="300" w:lineRule="exact"/>
              <w:jc w:val="left"/>
              <w:rPr>
                <w:rFonts w:hint="eastAsia" w:ascii="方正书宋_GBK" w:eastAsia="方正书宋_GBK"/>
                <w:b/>
              </w:rPr>
            </w:pPr>
            <w:r>
              <w:rPr>
                <w:rFonts w:hint="eastAsia" w:ascii="方正书宋_GBK" w:eastAsia="方正书宋_GBK"/>
                <w:b/>
              </w:rPr>
              <w:t>　　优抚工作管理</w:t>
            </w:r>
          </w:p>
        </w:tc>
        <w:tc>
          <w:tcPr>
            <w:tcW w:w="1276" w:type="dxa"/>
            <w:noWrap w:val="0"/>
            <w:vAlign w:val="center"/>
          </w:tcPr>
          <w:p w14:paraId="19DB7B3C">
            <w:pPr>
              <w:spacing w:line="300" w:lineRule="exact"/>
              <w:jc w:val="left"/>
              <w:rPr>
                <w:rFonts w:ascii="方正书宋_GBK" w:eastAsia="方正书宋_GBK"/>
              </w:rPr>
            </w:pPr>
          </w:p>
        </w:tc>
        <w:tc>
          <w:tcPr>
            <w:tcW w:w="2976" w:type="dxa"/>
            <w:noWrap w:val="0"/>
            <w:vAlign w:val="center"/>
          </w:tcPr>
          <w:p w14:paraId="54247572">
            <w:pPr>
              <w:spacing w:line="300" w:lineRule="exact"/>
              <w:jc w:val="left"/>
              <w:rPr>
                <w:rFonts w:hint="eastAsia" w:ascii="方正书宋_GBK" w:eastAsia="方正书宋_GBK"/>
              </w:rPr>
            </w:pPr>
            <w:r>
              <w:rPr>
                <w:rFonts w:hint="eastAsia" w:ascii="方正书宋_GBK" w:eastAsia="方正书宋_GBK"/>
              </w:rPr>
              <w:t>负责优抚对象数据更新管理，优抚对象的认定</w:t>
            </w:r>
          </w:p>
        </w:tc>
        <w:tc>
          <w:tcPr>
            <w:tcW w:w="2976" w:type="dxa"/>
            <w:noWrap w:val="0"/>
            <w:vAlign w:val="center"/>
          </w:tcPr>
          <w:p w14:paraId="5FC58743">
            <w:pPr>
              <w:spacing w:line="300" w:lineRule="exact"/>
              <w:jc w:val="left"/>
              <w:rPr>
                <w:rFonts w:hint="eastAsia" w:ascii="方正书宋_GBK" w:eastAsia="方正书宋_GBK"/>
              </w:rPr>
            </w:pPr>
            <w:r>
              <w:rPr>
                <w:rFonts w:hint="eastAsia" w:ascii="方正书宋_GBK" w:eastAsia="方正书宋_GBK"/>
              </w:rPr>
              <w:t>负责优抚对象数据更新管理，优抚对象的认定</w:t>
            </w:r>
          </w:p>
        </w:tc>
        <w:tc>
          <w:tcPr>
            <w:tcW w:w="1417" w:type="dxa"/>
            <w:noWrap w:val="0"/>
            <w:vAlign w:val="center"/>
          </w:tcPr>
          <w:p w14:paraId="5496DA08">
            <w:pPr>
              <w:spacing w:line="300" w:lineRule="exact"/>
              <w:jc w:val="left"/>
              <w:rPr>
                <w:rFonts w:hint="eastAsia" w:ascii="方正书宋_GBK" w:eastAsia="方正书宋_GBK"/>
              </w:rPr>
            </w:pPr>
            <w:r>
              <w:rPr>
                <w:rFonts w:hint="eastAsia" w:ascii="方正书宋_GBK" w:eastAsia="方正书宋_GBK"/>
              </w:rPr>
              <w:t>优抚数据完整率</w:t>
            </w:r>
          </w:p>
        </w:tc>
        <w:tc>
          <w:tcPr>
            <w:tcW w:w="737" w:type="dxa"/>
            <w:noWrap w:val="0"/>
            <w:vAlign w:val="center"/>
          </w:tcPr>
          <w:p w14:paraId="2ED7E99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5303D62D">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6932B50D">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33AC08F0">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3E26D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417B986">
            <w:pPr>
              <w:spacing w:line="300" w:lineRule="exact"/>
              <w:jc w:val="left"/>
              <w:rPr>
                <w:rFonts w:hint="eastAsia" w:ascii="方正书宋_GBK" w:eastAsia="方正书宋_GBK"/>
                <w:b/>
              </w:rPr>
            </w:pPr>
            <w:r>
              <w:rPr>
                <w:rFonts w:hint="eastAsia" w:ascii="方正书宋_GBK" w:eastAsia="方正书宋_GBK"/>
                <w:b/>
              </w:rPr>
              <w:t>　　死亡抚恤</w:t>
            </w:r>
          </w:p>
        </w:tc>
        <w:tc>
          <w:tcPr>
            <w:tcW w:w="1276" w:type="dxa"/>
            <w:noWrap w:val="0"/>
            <w:vAlign w:val="center"/>
          </w:tcPr>
          <w:p w14:paraId="4A5AF344">
            <w:pPr>
              <w:spacing w:line="300" w:lineRule="exact"/>
              <w:jc w:val="left"/>
              <w:rPr>
                <w:rFonts w:ascii="方正书宋_GBK" w:eastAsia="方正书宋_GBK"/>
              </w:rPr>
            </w:pPr>
            <w:r>
              <w:rPr>
                <w:rFonts w:ascii="方正书宋_GBK" w:eastAsia="方正书宋_GBK"/>
              </w:rPr>
              <w:t>112.50</w:t>
            </w:r>
          </w:p>
        </w:tc>
        <w:tc>
          <w:tcPr>
            <w:tcW w:w="2976" w:type="dxa"/>
            <w:noWrap w:val="0"/>
            <w:vAlign w:val="center"/>
          </w:tcPr>
          <w:p w14:paraId="2D22E3A2">
            <w:pPr>
              <w:spacing w:line="300" w:lineRule="exact"/>
              <w:jc w:val="left"/>
              <w:rPr>
                <w:rFonts w:hint="eastAsia" w:ascii="方正书宋_GBK" w:eastAsia="方正书宋_GBK"/>
              </w:rPr>
            </w:pPr>
            <w:r>
              <w:rPr>
                <w:rFonts w:hint="eastAsia" w:ascii="方正书宋_GBK" w:eastAsia="方正书宋_GBK"/>
              </w:rPr>
              <w:t>负责全区服现役牺牲人员抚恤金的发放，发放烈属及烈士老年子女抚恤金及丧葬补助费</w:t>
            </w:r>
          </w:p>
        </w:tc>
        <w:tc>
          <w:tcPr>
            <w:tcW w:w="2976" w:type="dxa"/>
            <w:noWrap w:val="0"/>
            <w:vAlign w:val="center"/>
          </w:tcPr>
          <w:p w14:paraId="10F39013">
            <w:pPr>
              <w:spacing w:line="300" w:lineRule="exact"/>
              <w:jc w:val="left"/>
              <w:rPr>
                <w:rFonts w:hint="eastAsia" w:ascii="方正书宋_GBK" w:eastAsia="方正书宋_GBK"/>
              </w:rPr>
            </w:pPr>
            <w:r>
              <w:rPr>
                <w:rFonts w:hint="eastAsia" w:ascii="方正书宋_GBK" w:eastAsia="方正书宋_GBK"/>
              </w:rPr>
              <w:t>全面落实抚恤政策</w:t>
            </w:r>
          </w:p>
        </w:tc>
        <w:tc>
          <w:tcPr>
            <w:tcW w:w="1417" w:type="dxa"/>
            <w:noWrap w:val="0"/>
            <w:vAlign w:val="center"/>
          </w:tcPr>
          <w:p w14:paraId="47DEDC51">
            <w:pPr>
              <w:spacing w:line="300" w:lineRule="exact"/>
              <w:jc w:val="left"/>
              <w:rPr>
                <w:rFonts w:hint="eastAsia" w:ascii="方正书宋_GBK" w:eastAsia="方正书宋_GBK"/>
              </w:rPr>
            </w:pPr>
            <w:r>
              <w:rPr>
                <w:rFonts w:hint="eastAsia" w:ascii="方正书宋_GBK" w:eastAsia="方正书宋_GBK"/>
              </w:rPr>
              <w:t>优抚对象生活抚恤足额兑现率</w:t>
            </w:r>
          </w:p>
        </w:tc>
        <w:tc>
          <w:tcPr>
            <w:tcW w:w="737" w:type="dxa"/>
            <w:noWrap w:val="0"/>
            <w:vAlign w:val="center"/>
          </w:tcPr>
          <w:p w14:paraId="333EA1BD">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59509C10">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5EDD2B00">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79E61C47">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1F64A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4A444DAC">
            <w:pPr>
              <w:spacing w:line="300" w:lineRule="exact"/>
              <w:jc w:val="left"/>
              <w:rPr>
                <w:rFonts w:hint="eastAsia" w:ascii="方正书宋_GBK" w:eastAsia="方正书宋_GBK"/>
                <w:b/>
              </w:rPr>
            </w:pPr>
            <w:r>
              <w:rPr>
                <w:rFonts w:hint="eastAsia" w:ascii="方正书宋_GBK" w:eastAsia="方正书宋_GBK"/>
                <w:b/>
              </w:rPr>
              <w:t>　　伤残抚恤</w:t>
            </w:r>
          </w:p>
        </w:tc>
        <w:tc>
          <w:tcPr>
            <w:tcW w:w="1276" w:type="dxa"/>
            <w:noWrap w:val="0"/>
            <w:vAlign w:val="center"/>
          </w:tcPr>
          <w:p w14:paraId="108D0EAD">
            <w:pPr>
              <w:spacing w:line="300" w:lineRule="exact"/>
              <w:jc w:val="left"/>
              <w:rPr>
                <w:rFonts w:ascii="方正书宋_GBK" w:eastAsia="方正书宋_GBK"/>
              </w:rPr>
            </w:pPr>
            <w:r>
              <w:rPr>
                <w:rFonts w:ascii="方正书宋_GBK" w:eastAsia="方正书宋_GBK"/>
              </w:rPr>
              <w:t>172.20</w:t>
            </w:r>
          </w:p>
        </w:tc>
        <w:tc>
          <w:tcPr>
            <w:tcW w:w="2976" w:type="dxa"/>
            <w:noWrap w:val="0"/>
            <w:vAlign w:val="center"/>
          </w:tcPr>
          <w:p w14:paraId="203FAC8B">
            <w:pPr>
              <w:spacing w:line="300" w:lineRule="exact"/>
              <w:jc w:val="left"/>
              <w:rPr>
                <w:rFonts w:hint="eastAsia" w:ascii="方正书宋_GBK" w:eastAsia="方正书宋_GBK"/>
              </w:rPr>
            </w:pPr>
            <w:r>
              <w:rPr>
                <w:rFonts w:hint="eastAsia" w:ascii="方正书宋_GBK" w:eastAsia="方正书宋_GBK"/>
              </w:rPr>
              <w:t>负责全区伤残各项抚恤金及丧葬补助费的发放，承担优抚对象巡诊、残疾军人康复辅助器械配备，报销残疾军人去外地治病路费等工作</w:t>
            </w:r>
          </w:p>
        </w:tc>
        <w:tc>
          <w:tcPr>
            <w:tcW w:w="2976" w:type="dxa"/>
            <w:noWrap w:val="0"/>
            <w:vAlign w:val="center"/>
          </w:tcPr>
          <w:p w14:paraId="08195FD4">
            <w:pPr>
              <w:spacing w:line="300" w:lineRule="exact"/>
              <w:jc w:val="left"/>
              <w:rPr>
                <w:rFonts w:hint="eastAsia" w:ascii="方正书宋_GBK" w:eastAsia="方正书宋_GBK"/>
              </w:rPr>
            </w:pPr>
            <w:r>
              <w:rPr>
                <w:rFonts w:hint="eastAsia" w:ascii="方正书宋_GBK" w:eastAsia="方正书宋_GBK"/>
              </w:rPr>
              <w:t>全面落实抚恤政策</w:t>
            </w:r>
          </w:p>
        </w:tc>
        <w:tc>
          <w:tcPr>
            <w:tcW w:w="1417" w:type="dxa"/>
            <w:noWrap w:val="0"/>
            <w:vAlign w:val="center"/>
          </w:tcPr>
          <w:p w14:paraId="3C76491F">
            <w:pPr>
              <w:spacing w:line="300" w:lineRule="exact"/>
              <w:jc w:val="left"/>
              <w:rPr>
                <w:rFonts w:hint="eastAsia" w:ascii="方正书宋_GBK" w:eastAsia="方正书宋_GBK"/>
              </w:rPr>
            </w:pPr>
            <w:r>
              <w:rPr>
                <w:rFonts w:hint="eastAsia" w:ascii="方正书宋_GBK" w:eastAsia="方正书宋_GBK"/>
              </w:rPr>
              <w:t>残疾军人配备假肢等器具满意率</w:t>
            </w:r>
          </w:p>
        </w:tc>
        <w:tc>
          <w:tcPr>
            <w:tcW w:w="737" w:type="dxa"/>
            <w:noWrap w:val="0"/>
            <w:vAlign w:val="center"/>
          </w:tcPr>
          <w:p w14:paraId="0E8C30B7">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17B6380E">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056B78FE">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23623935">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A884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2AAB36E4">
            <w:pPr>
              <w:spacing w:line="300" w:lineRule="exact"/>
              <w:jc w:val="left"/>
              <w:rPr>
                <w:rFonts w:hint="eastAsia" w:ascii="方正书宋_GBK" w:eastAsia="方正书宋_GBK"/>
                <w:b/>
              </w:rPr>
            </w:pPr>
            <w:r>
              <w:rPr>
                <w:rFonts w:hint="eastAsia" w:ascii="方正书宋_GBK" w:eastAsia="方正书宋_GBK"/>
                <w:b/>
              </w:rPr>
              <w:t>　　复员退伍军人生活补助</w:t>
            </w:r>
          </w:p>
        </w:tc>
        <w:tc>
          <w:tcPr>
            <w:tcW w:w="1276" w:type="dxa"/>
            <w:noWrap w:val="0"/>
            <w:vAlign w:val="center"/>
          </w:tcPr>
          <w:p w14:paraId="0C83342F">
            <w:pPr>
              <w:spacing w:line="300" w:lineRule="exact"/>
              <w:jc w:val="left"/>
              <w:rPr>
                <w:rFonts w:ascii="方正书宋_GBK" w:eastAsia="方正书宋_GBK"/>
              </w:rPr>
            </w:pPr>
            <w:r>
              <w:rPr>
                <w:rFonts w:ascii="方正书宋_GBK" w:eastAsia="方正书宋_GBK"/>
              </w:rPr>
              <w:t>69.59</w:t>
            </w:r>
          </w:p>
        </w:tc>
        <w:tc>
          <w:tcPr>
            <w:tcW w:w="2976" w:type="dxa"/>
            <w:noWrap w:val="0"/>
            <w:vAlign w:val="center"/>
          </w:tcPr>
          <w:p w14:paraId="31393775">
            <w:pPr>
              <w:spacing w:line="300" w:lineRule="exact"/>
              <w:jc w:val="left"/>
              <w:rPr>
                <w:rFonts w:hint="eastAsia" w:ascii="方正书宋_GBK" w:eastAsia="方正书宋_GBK"/>
              </w:rPr>
            </w:pPr>
            <w:r>
              <w:rPr>
                <w:rFonts w:hint="eastAsia" w:ascii="方正书宋_GBK" w:eastAsia="方正书宋_GBK"/>
              </w:rPr>
              <w:t>负责全区复员军人，带病回乡退伍军人，参战涉核退伍军人，</w:t>
            </w:r>
            <w:r>
              <w:rPr>
                <w:rFonts w:ascii="方正书宋_GBK" w:eastAsia="方正书宋_GBK"/>
              </w:rPr>
              <w:t>60</w:t>
            </w:r>
            <w:r>
              <w:rPr>
                <w:rFonts w:hint="eastAsia" w:ascii="方正书宋_GBK" w:eastAsia="方正书宋_GBK"/>
              </w:rPr>
              <w:t>周以上农村籍退役士兵各项生活补助及丧葬补助费的发放</w:t>
            </w:r>
          </w:p>
        </w:tc>
        <w:tc>
          <w:tcPr>
            <w:tcW w:w="2976" w:type="dxa"/>
            <w:noWrap w:val="0"/>
            <w:vAlign w:val="center"/>
          </w:tcPr>
          <w:p w14:paraId="4BD72F2C">
            <w:pPr>
              <w:spacing w:line="300" w:lineRule="exact"/>
              <w:jc w:val="left"/>
              <w:rPr>
                <w:rFonts w:hint="eastAsia" w:ascii="方正书宋_GBK" w:eastAsia="方正书宋_GBK"/>
              </w:rPr>
            </w:pPr>
            <w:r>
              <w:rPr>
                <w:rFonts w:hint="eastAsia" w:ascii="方正书宋_GBK" w:eastAsia="方正书宋_GBK"/>
              </w:rPr>
              <w:t>全面落实抚恤政策</w:t>
            </w:r>
          </w:p>
        </w:tc>
        <w:tc>
          <w:tcPr>
            <w:tcW w:w="1417" w:type="dxa"/>
            <w:noWrap w:val="0"/>
            <w:vAlign w:val="center"/>
          </w:tcPr>
          <w:p w14:paraId="3A18CE56">
            <w:pPr>
              <w:spacing w:line="300" w:lineRule="exact"/>
              <w:jc w:val="left"/>
              <w:rPr>
                <w:rFonts w:hint="eastAsia" w:ascii="方正书宋_GBK" w:eastAsia="方正书宋_GBK"/>
              </w:rPr>
            </w:pPr>
            <w:r>
              <w:rPr>
                <w:rFonts w:hint="eastAsia" w:ascii="方正书宋_GBK" w:eastAsia="方正书宋_GBK"/>
              </w:rPr>
              <w:t>优抚对象生活抚恤足额兑现率</w:t>
            </w:r>
          </w:p>
        </w:tc>
        <w:tc>
          <w:tcPr>
            <w:tcW w:w="737" w:type="dxa"/>
            <w:noWrap w:val="0"/>
            <w:vAlign w:val="center"/>
          </w:tcPr>
          <w:p w14:paraId="34602D96">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2B3B0A64">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4FAB32D0">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6247DF65">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64DD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22911B8A">
            <w:pPr>
              <w:spacing w:line="300" w:lineRule="exact"/>
              <w:jc w:val="left"/>
              <w:rPr>
                <w:rFonts w:hint="eastAsia" w:ascii="方正书宋_GBK" w:eastAsia="方正书宋_GBK"/>
                <w:b/>
              </w:rPr>
            </w:pPr>
            <w:r>
              <w:rPr>
                <w:rFonts w:hint="eastAsia" w:ascii="方正书宋_GBK" w:eastAsia="方正书宋_GBK"/>
                <w:b/>
              </w:rPr>
              <w:t>　　优抚事业单位能力建设</w:t>
            </w:r>
          </w:p>
        </w:tc>
        <w:tc>
          <w:tcPr>
            <w:tcW w:w="1276" w:type="dxa"/>
            <w:vMerge w:val="restart"/>
            <w:noWrap w:val="0"/>
            <w:vAlign w:val="center"/>
          </w:tcPr>
          <w:p w14:paraId="25DD0E3D">
            <w:pPr>
              <w:spacing w:line="300" w:lineRule="exact"/>
              <w:jc w:val="left"/>
              <w:rPr>
                <w:rFonts w:ascii="方正书宋_GBK" w:eastAsia="方正书宋_GBK"/>
              </w:rPr>
            </w:pPr>
            <w:r>
              <w:rPr>
                <w:rFonts w:ascii="方正书宋_GBK" w:eastAsia="方正书宋_GBK"/>
              </w:rPr>
              <w:t>45.96</w:t>
            </w:r>
          </w:p>
        </w:tc>
        <w:tc>
          <w:tcPr>
            <w:tcW w:w="2976" w:type="dxa"/>
            <w:vMerge w:val="restart"/>
            <w:noWrap w:val="0"/>
            <w:vAlign w:val="center"/>
          </w:tcPr>
          <w:p w14:paraId="470E9BC2">
            <w:pPr>
              <w:spacing w:line="300" w:lineRule="exact"/>
              <w:jc w:val="left"/>
              <w:rPr>
                <w:rFonts w:hint="eastAsia" w:ascii="方正书宋_GBK" w:eastAsia="方正书宋_GBK"/>
              </w:rPr>
            </w:pPr>
            <w:r>
              <w:rPr>
                <w:rFonts w:hint="eastAsia" w:ascii="方正书宋_GBK" w:eastAsia="方正书宋_GBK"/>
              </w:rPr>
              <w:t>加快光荣院建设和维修改造，提高服务保障水平，确保优抚对象基本生活和医疗；负责烈士纪念设施的保护和管理。</w:t>
            </w:r>
          </w:p>
        </w:tc>
        <w:tc>
          <w:tcPr>
            <w:tcW w:w="2976" w:type="dxa"/>
            <w:vMerge w:val="restart"/>
            <w:noWrap w:val="0"/>
            <w:vAlign w:val="center"/>
          </w:tcPr>
          <w:p w14:paraId="3992D59F">
            <w:pPr>
              <w:spacing w:line="300" w:lineRule="exact"/>
              <w:jc w:val="left"/>
              <w:rPr>
                <w:rFonts w:hint="eastAsia" w:ascii="方正书宋_GBK" w:eastAsia="方正书宋_GBK"/>
              </w:rPr>
            </w:pPr>
            <w:r>
              <w:rPr>
                <w:rFonts w:hint="eastAsia" w:ascii="方正书宋_GBK" w:eastAsia="方正书宋_GBK"/>
              </w:rPr>
              <w:t>光荣院达到国家建设标准；在院休病</w:t>
            </w:r>
            <w:r>
              <w:rPr>
                <w:rFonts w:ascii="方正书宋_GBK" w:eastAsia="方正书宋_GBK"/>
              </w:rPr>
              <w:t>(</w:t>
            </w:r>
            <w:r>
              <w:rPr>
                <w:rFonts w:hint="eastAsia" w:ascii="方正书宋_GBK" w:eastAsia="方正书宋_GBK"/>
              </w:rPr>
              <w:t>养）员医疗和生活补助标准不低于全国平均水平；确保为过往军队人员提供生活保障；烈士纪念设施爱国主义教育功能日益完善，烈士褒扬系统信息完整。</w:t>
            </w:r>
          </w:p>
        </w:tc>
        <w:tc>
          <w:tcPr>
            <w:tcW w:w="1417" w:type="dxa"/>
            <w:noWrap w:val="0"/>
            <w:vAlign w:val="center"/>
          </w:tcPr>
          <w:p w14:paraId="26A74206">
            <w:pPr>
              <w:spacing w:line="300" w:lineRule="exact"/>
              <w:jc w:val="left"/>
              <w:rPr>
                <w:rFonts w:hint="eastAsia" w:ascii="方正书宋_GBK" w:eastAsia="方正书宋_GBK"/>
              </w:rPr>
            </w:pPr>
            <w:r>
              <w:rPr>
                <w:rFonts w:hint="eastAsia" w:ascii="方正书宋_GBK" w:eastAsia="方正书宋_GBK"/>
              </w:rPr>
              <w:t>零散烈士纪念设施完好率</w:t>
            </w:r>
          </w:p>
        </w:tc>
        <w:tc>
          <w:tcPr>
            <w:tcW w:w="737" w:type="dxa"/>
            <w:noWrap w:val="0"/>
            <w:vAlign w:val="center"/>
          </w:tcPr>
          <w:p w14:paraId="254A40CC">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17541529">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36F6E446">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399D5190">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65D05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12921E26">
            <w:pPr>
              <w:spacing w:line="300" w:lineRule="exact"/>
              <w:jc w:val="left"/>
              <w:rPr>
                <w:rFonts w:hint="eastAsia" w:ascii="方正书宋_GBK" w:eastAsia="方正书宋_GBK"/>
                <w:b/>
              </w:rPr>
            </w:pPr>
          </w:p>
        </w:tc>
        <w:tc>
          <w:tcPr>
            <w:tcW w:w="1276" w:type="dxa"/>
            <w:vMerge w:val="continue"/>
            <w:noWrap w:val="0"/>
            <w:vAlign w:val="center"/>
          </w:tcPr>
          <w:p w14:paraId="5C114045">
            <w:pPr>
              <w:spacing w:line="300" w:lineRule="exact"/>
              <w:jc w:val="left"/>
              <w:rPr>
                <w:rFonts w:ascii="方正书宋_GBK" w:eastAsia="方正书宋_GBK"/>
              </w:rPr>
            </w:pPr>
          </w:p>
        </w:tc>
        <w:tc>
          <w:tcPr>
            <w:tcW w:w="2976" w:type="dxa"/>
            <w:vMerge w:val="continue"/>
            <w:noWrap w:val="0"/>
            <w:vAlign w:val="center"/>
          </w:tcPr>
          <w:p w14:paraId="0FFE0545">
            <w:pPr>
              <w:spacing w:line="300" w:lineRule="exact"/>
              <w:jc w:val="left"/>
              <w:rPr>
                <w:rFonts w:hint="eastAsia" w:ascii="方正书宋_GBK" w:eastAsia="方正书宋_GBK"/>
              </w:rPr>
            </w:pPr>
          </w:p>
        </w:tc>
        <w:tc>
          <w:tcPr>
            <w:tcW w:w="2976" w:type="dxa"/>
            <w:vMerge w:val="continue"/>
            <w:noWrap w:val="0"/>
            <w:vAlign w:val="center"/>
          </w:tcPr>
          <w:p w14:paraId="3B9764D9">
            <w:pPr>
              <w:spacing w:line="300" w:lineRule="exact"/>
              <w:jc w:val="left"/>
              <w:rPr>
                <w:rFonts w:hint="eastAsia" w:ascii="方正书宋_GBK" w:eastAsia="方正书宋_GBK"/>
              </w:rPr>
            </w:pPr>
          </w:p>
        </w:tc>
        <w:tc>
          <w:tcPr>
            <w:tcW w:w="1417" w:type="dxa"/>
            <w:noWrap w:val="0"/>
            <w:vAlign w:val="center"/>
          </w:tcPr>
          <w:p w14:paraId="05173600">
            <w:pPr>
              <w:spacing w:line="300" w:lineRule="exact"/>
              <w:jc w:val="left"/>
              <w:rPr>
                <w:rFonts w:hint="eastAsia" w:ascii="方正书宋_GBK" w:eastAsia="方正书宋_GBK"/>
              </w:rPr>
            </w:pPr>
            <w:r>
              <w:rPr>
                <w:rFonts w:hint="eastAsia" w:ascii="方正书宋_GBK" w:eastAsia="方正书宋_GBK"/>
              </w:rPr>
              <w:t>光荣院设施设备完好率</w:t>
            </w:r>
          </w:p>
        </w:tc>
        <w:tc>
          <w:tcPr>
            <w:tcW w:w="737" w:type="dxa"/>
            <w:noWrap w:val="0"/>
            <w:vAlign w:val="center"/>
          </w:tcPr>
          <w:p w14:paraId="1491D58C">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4761DCFA">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16148C31">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404756B4">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1DF55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2A902B58">
            <w:pPr>
              <w:spacing w:line="300" w:lineRule="exact"/>
              <w:jc w:val="left"/>
              <w:rPr>
                <w:rFonts w:hint="eastAsia" w:ascii="方正书宋_GBK" w:eastAsia="方正书宋_GBK"/>
                <w:b/>
              </w:rPr>
            </w:pPr>
            <w:r>
              <w:rPr>
                <w:rFonts w:hint="eastAsia" w:ascii="方正书宋_GBK" w:eastAsia="方正书宋_GBK"/>
                <w:b/>
              </w:rPr>
              <w:t>　　拥军优属慰问及双拥活动</w:t>
            </w:r>
          </w:p>
        </w:tc>
        <w:tc>
          <w:tcPr>
            <w:tcW w:w="1276" w:type="dxa"/>
            <w:noWrap w:val="0"/>
            <w:vAlign w:val="center"/>
          </w:tcPr>
          <w:p w14:paraId="51596F94">
            <w:pPr>
              <w:spacing w:line="300" w:lineRule="exact"/>
              <w:jc w:val="left"/>
              <w:rPr>
                <w:rFonts w:ascii="方正书宋_GBK" w:eastAsia="方正书宋_GBK"/>
              </w:rPr>
            </w:pPr>
            <w:r>
              <w:rPr>
                <w:rFonts w:ascii="方正书宋_GBK" w:eastAsia="方正书宋_GBK"/>
              </w:rPr>
              <w:t>50.00</w:t>
            </w:r>
          </w:p>
        </w:tc>
        <w:tc>
          <w:tcPr>
            <w:tcW w:w="2976" w:type="dxa"/>
            <w:noWrap w:val="0"/>
            <w:vAlign w:val="center"/>
          </w:tcPr>
          <w:p w14:paraId="551EE347">
            <w:pPr>
              <w:spacing w:line="300" w:lineRule="exact"/>
              <w:jc w:val="left"/>
              <w:rPr>
                <w:rFonts w:hint="eastAsia" w:ascii="方正书宋_GBK" w:eastAsia="方正书宋_GBK"/>
              </w:rPr>
            </w:pPr>
            <w:r>
              <w:rPr>
                <w:rFonts w:hint="eastAsia" w:ascii="方正书宋_GBK" w:eastAsia="方正书宋_GBK"/>
              </w:rPr>
              <w:t>组织指导区级拥军优属慰问工作、积极开展双拥活动，组织烈士亲属祭扫烈士墓</w:t>
            </w:r>
          </w:p>
        </w:tc>
        <w:tc>
          <w:tcPr>
            <w:tcW w:w="2976" w:type="dxa"/>
            <w:noWrap w:val="0"/>
            <w:vAlign w:val="center"/>
          </w:tcPr>
          <w:p w14:paraId="2B836482">
            <w:pPr>
              <w:spacing w:line="300" w:lineRule="exact"/>
              <w:jc w:val="left"/>
              <w:rPr>
                <w:rFonts w:hint="eastAsia" w:ascii="方正书宋_GBK" w:eastAsia="方正书宋_GBK"/>
              </w:rPr>
            </w:pPr>
            <w:r>
              <w:rPr>
                <w:rFonts w:hint="eastAsia" w:ascii="方正书宋_GBK" w:eastAsia="方正书宋_GBK"/>
              </w:rPr>
              <w:t>慰问全区驻军和重点优抚对象，开展双拥系列活动，宣传双拥成果，积极营造全区双拥工作氛围。</w:t>
            </w:r>
          </w:p>
        </w:tc>
        <w:tc>
          <w:tcPr>
            <w:tcW w:w="1417" w:type="dxa"/>
            <w:noWrap w:val="0"/>
            <w:vAlign w:val="center"/>
          </w:tcPr>
          <w:p w14:paraId="7DFCF76E">
            <w:pPr>
              <w:spacing w:line="300" w:lineRule="exact"/>
              <w:jc w:val="left"/>
              <w:rPr>
                <w:rFonts w:hint="eastAsia" w:ascii="方正书宋_GBK" w:eastAsia="方正书宋_GBK"/>
              </w:rPr>
            </w:pPr>
            <w:r>
              <w:rPr>
                <w:rFonts w:hint="eastAsia" w:ascii="方正书宋_GBK" w:eastAsia="方正书宋_GBK"/>
              </w:rPr>
              <w:t>慰问驻地部队单位个数</w:t>
            </w:r>
          </w:p>
        </w:tc>
        <w:tc>
          <w:tcPr>
            <w:tcW w:w="737" w:type="dxa"/>
            <w:noWrap w:val="0"/>
            <w:vAlign w:val="center"/>
          </w:tcPr>
          <w:p w14:paraId="38232095">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个</w:t>
            </w:r>
          </w:p>
        </w:tc>
        <w:tc>
          <w:tcPr>
            <w:tcW w:w="737" w:type="dxa"/>
            <w:noWrap w:val="0"/>
            <w:vAlign w:val="center"/>
          </w:tcPr>
          <w:p w14:paraId="1C0F1688">
            <w:pPr>
              <w:spacing w:line="300" w:lineRule="exact"/>
              <w:jc w:val="center"/>
              <w:rPr>
                <w:rFonts w:ascii="方正书宋_GBK" w:eastAsia="方正书宋_GBK"/>
              </w:rPr>
            </w:pPr>
            <w:r>
              <w:rPr>
                <w:rFonts w:ascii="方正书宋_GBK" w:eastAsia="方正书宋_GBK"/>
              </w:rPr>
              <w:t>11</w:t>
            </w:r>
            <w:r>
              <w:rPr>
                <w:rFonts w:hint="eastAsia" w:ascii="方正书宋_GBK" w:eastAsia="方正书宋_GBK"/>
              </w:rPr>
              <w:t>个</w:t>
            </w:r>
          </w:p>
        </w:tc>
        <w:tc>
          <w:tcPr>
            <w:tcW w:w="737" w:type="dxa"/>
            <w:noWrap w:val="0"/>
            <w:vAlign w:val="center"/>
          </w:tcPr>
          <w:p w14:paraId="45E80EE6">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个</w:t>
            </w:r>
          </w:p>
        </w:tc>
        <w:tc>
          <w:tcPr>
            <w:tcW w:w="737" w:type="dxa"/>
            <w:noWrap w:val="0"/>
            <w:vAlign w:val="center"/>
          </w:tcPr>
          <w:p w14:paraId="1D0A375A">
            <w:pPr>
              <w:spacing w:line="300" w:lineRule="exact"/>
              <w:jc w:val="center"/>
              <w:rPr>
                <w:rFonts w:ascii="方正书宋_GBK" w:eastAsia="方正书宋_GBK"/>
              </w:rPr>
            </w:pPr>
            <w:r>
              <w:rPr>
                <w:rFonts w:hint="eastAsia" w:ascii="方正书宋_GBK" w:eastAsia="方正书宋_GBK"/>
              </w:rPr>
              <w:t>少于</w:t>
            </w:r>
            <w:r>
              <w:rPr>
                <w:rFonts w:ascii="方正书宋_GBK" w:eastAsia="方正书宋_GBK"/>
              </w:rPr>
              <w:t>10</w:t>
            </w:r>
            <w:r>
              <w:rPr>
                <w:rFonts w:hint="eastAsia" w:ascii="方正书宋_GBK" w:eastAsia="方正书宋_GBK"/>
              </w:rPr>
              <w:t>个</w:t>
            </w:r>
          </w:p>
        </w:tc>
      </w:tr>
      <w:tr w14:paraId="34A70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583CC092">
            <w:pPr>
              <w:spacing w:line="300" w:lineRule="exact"/>
              <w:jc w:val="left"/>
              <w:rPr>
                <w:rFonts w:hint="eastAsia" w:ascii="方正书宋_GBK" w:eastAsia="方正书宋_GBK"/>
                <w:b/>
              </w:rPr>
            </w:pPr>
            <w:r>
              <w:rPr>
                <w:rFonts w:hint="eastAsia" w:ascii="方正书宋_GBK" w:eastAsia="方正书宋_GBK"/>
                <w:b/>
              </w:rPr>
              <w:t>　　优待抚恤</w:t>
            </w:r>
          </w:p>
        </w:tc>
        <w:tc>
          <w:tcPr>
            <w:tcW w:w="1276" w:type="dxa"/>
            <w:vMerge w:val="restart"/>
            <w:noWrap w:val="0"/>
            <w:vAlign w:val="center"/>
          </w:tcPr>
          <w:p w14:paraId="6BCEA652">
            <w:pPr>
              <w:spacing w:line="300" w:lineRule="exact"/>
              <w:jc w:val="left"/>
              <w:rPr>
                <w:rFonts w:ascii="方正书宋_GBK" w:eastAsia="方正书宋_GBK"/>
              </w:rPr>
            </w:pPr>
            <w:r>
              <w:rPr>
                <w:rFonts w:ascii="方正书宋_GBK" w:eastAsia="方正书宋_GBK"/>
              </w:rPr>
              <w:t>736.57</w:t>
            </w:r>
          </w:p>
        </w:tc>
        <w:tc>
          <w:tcPr>
            <w:tcW w:w="2976" w:type="dxa"/>
            <w:vMerge w:val="restart"/>
            <w:noWrap w:val="0"/>
            <w:vAlign w:val="center"/>
          </w:tcPr>
          <w:p w14:paraId="61B1DD20">
            <w:pPr>
              <w:spacing w:line="300" w:lineRule="exact"/>
              <w:jc w:val="left"/>
              <w:rPr>
                <w:rFonts w:hint="eastAsia" w:ascii="方正书宋_GBK" w:eastAsia="方正书宋_GBK"/>
              </w:rPr>
            </w:pPr>
            <w:r>
              <w:rPr>
                <w:rFonts w:hint="eastAsia" w:ascii="方正书宋_GBK" w:eastAsia="方正书宋_GBK"/>
              </w:rPr>
              <w:t>解决优抚对象的生活、住房、医疗困难，做好义务兵家庭优待工作，发放义务兵立功受奖奖金，报销优抚对象住院补助，发放优抚对象门诊药费，组织符合条件的优抚对象体检，报销符合条件的优抚对象医疗保险</w:t>
            </w:r>
          </w:p>
        </w:tc>
        <w:tc>
          <w:tcPr>
            <w:tcW w:w="2976" w:type="dxa"/>
            <w:vMerge w:val="restart"/>
            <w:noWrap w:val="0"/>
            <w:vAlign w:val="center"/>
          </w:tcPr>
          <w:p w14:paraId="5B0DF847">
            <w:pPr>
              <w:spacing w:line="300" w:lineRule="exact"/>
              <w:jc w:val="left"/>
              <w:rPr>
                <w:rFonts w:hint="eastAsia" w:ascii="方正书宋_GBK" w:eastAsia="方正书宋_GBK"/>
              </w:rPr>
            </w:pPr>
            <w:r>
              <w:rPr>
                <w:rFonts w:hint="eastAsia" w:ascii="方正书宋_GBK" w:eastAsia="方正书宋_GBK"/>
              </w:rPr>
              <w:t>优抚对象的生活、住房、医疗困难得到有效解决，义务兵家庭优待工作全面落实。</w:t>
            </w:r>
          </w:p>
        </w:tc>
        <w:tc>
          <w:tcPr>
            <w:tcW w:w="1417" w:type="dxa"/>
            <w:noWrap w:val="0"/>
            <w:vAlign w:val="center"/>
          </w:tcPr>
          <w:p w14:paraId="643978C5">
            <w:pPr>
              <w:spacing w:line="300" w:lineRule="exact"/>
              <w:jc w:val="left"/>
              <w:rPr>
                <w:rFonts w:hint="eastAsia" w:ascii="方正书宋_GBK" w:eastAsia="方正书宋_GBK"/>
              </w:rPr>
            </w:pPr>
            <w:r>
              <w:rPr>
                <w:rFonts w:hint="eastAsia" w:ascii="方正书宋_GBK" w:eastAsia="方正书宋_GBK"/>
              </w:rPr>
              <w:t>义务兵优待金补助到位率</w:t>
            </w:r>
          </w:p>
        </w:tc>
        <w:tc>
          <w:tcPr>
            <w:tcW w:w="737" w:type="dxa"/>
            <w:noWrap w:val="0"/>
            <w:vAlign w:val="center"/>
          </w:tcPr>
          <w:p w14:paraId="6CFB75FE">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38E29FEC">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1CFEBDAB">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02784BCC">
            <w:pPr>
              <w:spacing w:line="300" w:lineRule="exact"/>
              <w:jc w:val="center"/>
              <w:rPr>
                <w:rFonts w:hint="eastAsia" w:ascii="方正书宋_GBK" w:eastAsia="方正书宋_GBK"/>
              </w:rPr>
            </w:pPr>
            <w:r>
              <w:rPr>
                <w:rFonts w:ascii="方正书宋_GBK" w:eastAsia="方正书宋_GBK"/>
              </w:rPr>
              <w:t>60%</w:t>
            </w:r>
            <w:r>
              <w:rPr>
                <w:rFonts w:hint="eastAsia" w:ascii="方正书宋_GBK" w:eastAsia="方正书宋_GBK"/>
              </w:rPr>
              <w:t>以下</w:t>
            </w:r>
          </w:p>
        </w:tc>
      </w:tr>
      <w:tr w14:paraId="1494D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7799EFAC">
            <w:pPr>
              <w:spacing w:line="300" w:lineRule="exact"/>
              <w:jc w:val="left"/>
              <w:rPr>
                <w:rFonts w:hint="eastAsia" w:ascii="方正书宋_GBK" w:eastAsia="方正书宋_GBK"/>
                <w:b/>
              </w:rPr>
            </w:pPr>
          </w:p>
        </w:tc>
        <w:tc>
          <w:tcPr>
            <w:tcW w:w="1276" w:type="dxa"/>
            <w:vMerge w:val="continue"/>
            <w:noWrap w:val="0"/>
            <w:vAlign w:val="center"/>
          </w:tcPr>
          <w:p w14:paraId="3AE119D3">
            <w:pPr>
              <w:spacing w:line="300" w:lineRule="exact"/>
              <w:jc w:val="left"/>
              <w:rPr>
                <w:rFonts w:ascii="方正书宋_GBK" w:eastAsia="方正书宋_GBK"/>
              </w:rPr>
            </w:pPr>
          </w:p>
        </w:tc>
        <w:tc>
          <w:tcPr>
            <w:tcW w:w="2976" w:type="dxa"/>
            <w:vMerge w:val="continue"/>
            <w:noWrap w:val="0"/>
            <w:vAlign w:val="center"/>
          </w:tcPr>
          <w:p w14:paraId="3DEED165">
            <w:pPr>
              <w:spacing w:line="300" w:lineRule="exact"/>
              <w:jc w:val="left"/>
              <w:rPr>
                <w:rFonts w:hint="eastAsia" w:ascii="方正书宋_GBK" w:eastAsia="方正书宋_GBK"/>
              </w:rPr>
            </w:pPr>
          </w:p>
        </w:tc>
        <w:tc>
          <w:tcPr>
            <w:tcW w:w="2976" w:type="dxa"/>
            <w:vMerge w:val="continue"/>
            <w:noWrap w:val="0"/>
            <w:vAlign w:val="center"/>
          </w:tcPr>
          <w:p w14:paraId="41FE83DB">
            <w:pPr>
              <w:spacing w:line="300" w:lineRule="exact"/>
              <w:jc w:val="left"/>
              <w:rPr>
                <w:rFonts w:hint="eastAsia" w:ascii="方正书宋_GBK" w:eastAsia="方正书宋_GBK"/>
              </w:rPr>
            </w:pPr>
          </w:p>
        </w:tc>
        <w:tc>
          <w:tcPr>
            <w:tcW w:w="1417" w:type="dxa"/>
            <w:noWrap w:val="0"/>
            <w:vAlign w:val="center"/>
          </w:tcPr>
          <w:p w14:paraId="62457826">
            <w:pPr>
              <w:spacing w:line="300" w:lineRule="exact"/>
              <w:jc w:val="left"/>
              <w:rPr>
                <w:rFonts w:hint="eastAsia" w:ascii="方正书宋_GBK" w:eastAsia="方正书宋_GBK"/>
              </w:rPr>
            </w:pPr>
            <w:r>
              <w:rPr>
                <w:rFonts w:hint="eastAsia" w:ascii="方正书宋_GBK" w:eastAsia="方正书宋_GBK"/>
              </w:rPr>
              <w:t>优抚对象医疗补助到位率</w:t>
            </w:r>
          </w:p>
        </w:tc>
        <w:tc>
          <w:tcPr>
            <w:tcW w:w="737" w:type="dxa"/>
            <w:noWrap w:val="0"/>
            <w:vAlign w:val="center"/>
          </w:tcPr>
          <w:p w14:paraId="261385E1">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14F22F02">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1B65B8BD">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795BF122">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0ED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3E08636C">
            <w:pPr>
              <w:spacing w:line="300" w:lineRule="exact"/>
              <w:jc w:val="left"/>
              <w:rPr>
                <w:rFonts w:hint="eastAsia" w:ascii="方正书宋_GBK" w:eastAsia="方正书宋_GBK"/>
                <w:b/>
              </w:rPr>
            </w:pPr>
            <w:r>
              <w:rPr>
                <w:rFonts w:hint="eastAsia" w:ascii="方正书宋_GBK" w:eastAsia="方正书宋_GBK"/>
                <w:b/>
              </w:rPr>
              <w:t>　　退役士兵安置</w:t>
            </w:r>
          </w:p>
        </w:tc>
        <w:tc>
          <w:tcPr>
            <w:tcW w:w="1276" w:type="dxa"/>
            <w:vMerge w:val="restart"/>
            <w:noWrap w:val="0"/>
            <w:vAlign w:val="center"/>
          </w:tcPr>
          <w:p w14:paraId="19F7C2EB">
            <w:pPr>
              <w:spacing w:line="300" w:lineRule="exact"/>
              <w:jc w:val="left"/>
              <w:rPr>
                <w:rFonts w:ascii="方正书宋_GBK" w:eastAsia="方正书宋_GBK"/>
              </w:rPr>
            </w:pPr>
            <w:r>
              <w:rPr>
                <w:rFonts w:ascii="方正书宋_GBK" w:eastAsia="方正书宋_GBK"/>
              </w:rPr>
              <w:t>1917.00</w:t>
            </w:r>
          </w:p>
        </w:tc>
        <w:tc>
          <w:tcPr>
            <w:tcW w:w="2976" w:type="dxa"/>
            <w:vMerge w:val="restart"/>
            <w:noWrap w:val="0"/>
            <w:vAlign w:val="center"/>
          </w:tcPr>
          <w:p w14:paraId="3D6FF117">
            <w:pPr>
              <w:spacing w:line="300" w:lineRule="exact"/>
              <w:jc w:val="left"/>
              <w:rPr>
                <w:rFonts w:hint="eastAsia" w:ascii="方正书宋_GBK" w:eastAsia="方正书宋_GBK"/>
              </w:rPr>
            </w:pPr>
            <w:r>
              <w:rPr>
                <w:rFonts w:hint="eastAsia" w:ascii="方正书宋_GBK" w:eastAsia="方正书宋_GBK"/>
              </w:rPr>
              <w:t>负责城镇退役士兵、转业士官安置工作，统计发放待安置期间生活补助费</w:t>
            </w:r>
          </w:p>
        </w:tc>
        <w:tc>
          <w:tcPr>
            <w:tcW w:w="2976" w:type="dxa"/>
            <w:vMerge w:val="restart"/>
            <w:noWrap w:val="0"/>
            <w:vAlign w:val="center"/>
          </w:tcPr>
          <w:p w14:paraId="3E153924">
            <w:pPr>
              <w:spacing w:line="300" w:lineRule="exact"/>
              <w:jc w:val="left"/>
              <w:rPr>
                <w:rFonts w:hint="eastAsia" w:ascii="方正书宋_GBK" w:eastAsia="方正书宋_GBK"/>
              </w:rPr>
            </w:pPr>
            <w:r>
              <w:rPr>
                <w:rFonts w:hint="eastAsia" w:ascii="方正书宋_GBK" w:eastAsia="方正书宋_GBK"/>
              </w:rPr>
              <w:t>阳光安置，保障退役士兵合法权益</w:t>
            </w:r>
          </w:p>
        </w:tc>
        <w:tc>
          <w:tcPr>
            <w:tcW w:w="1417" w:type="dxa"/>
            <w:noWrap w:val="0"/>
            <w:vAlign w:val="center"/>
          </w:tcPr>
          <w:p w14:paraId="739A5005">
            <w:pPr>
              <w:spacing w:line="300" w:lineRule="exact"/>
              <w:jc w:val="left"/>
              <w:rPr>
                <w:rFonts w:hint="eastAsia" w:ascii="方正书宋_GBK" w:eastAsia="方正书宋_GBK"/>
              </w:rPr>
            </w:pPr>
            <w:r>
              <w:rPr>
                <w:rFonts w:hint="eastAsia" w:ascii="方正书宋_GBK" w:eastAsia="方正书宋_GBK"/>
              </w:rPr>
              <w:t>自主就业退役士兵补助率</w:t>
            </w:r>
          </w:p>
        </w:tc>
        <w:tc>
          <w:tcPr>
            <w:tcW w:w="737" w:type="dxa"/>
            <w:noWrap w:val="0"/>
            <w:vAlign w:val="center"/>
          </w:tcPr>
          <w:p w14:paraId="1799922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12BF6305">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5AB7A7BA">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39D4BD57">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10C08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19CD8487">
            <w:pPr>
              <w:spacing w:line="300" w:lineRule="exact"/>
              <w:jc w:val="left"/>
              <w:rPr>
                <w:rFonts w:hint="eastAsia" w:ascii="方正书宋_GBK" w:eastAsia="方正书宋_GBK"/>
                <w:b/>
              </w:rPr>
            </w:pPr>
          </w:p>
        </w:tc>
        <w:tc>
          <w:tcPr>
            <w:tcW w:w="1276" w:type="dxa"/>
            <w:vMerge w:val="continue"/>
            <w:noWrap w:val="0"/>
            <w:vAlign w:val="center"/>
          </w:tcPr>
          <w:p w14:paraId="663141EC">
            <w:pPr>
              <w:spacing w:line="300" w:lineRule="exact"/>
              <w:jc w:val="left"/>
              <w:rPr>
                <w:rFonts w:ascii="方正书宋_GBK" w:eastAsia="方正书宋_GBK"/>
              </w:rPr>
            </w:pPr>
          </w:p>
        </w:tc>
        <w:tc>
          <w:tcPr>
            <w:tcW w:w="2976" w:type="dxa"/>
            <w:vMerge w:val="continue"/>
            <w:noWrap w:val="0"/>
            <w:vAlign w:val="center"/>
          </w:tcPr>
          <w:p w14:paraId="7B9984D5">
            <w:pPr>
              <w:spacing w:line="300" w:lineRule="exact"/>
              <w:jc w:val="left"/>
              <w:rPr>
                <w:rFonts w:hint="eastAsia" w:ascii="方正书宋_GBK" w:eastAsia="方正书宋_GBK"/>
              </w:rPr>
            </w:pPr>
          </w:p>
        </w:tc>
        <w:tc>
          <w:tcPr>
            <w:tcW w:w="2976" w:type="dxa"/>
            <w:vMerge w:val="continue"/>
            <w:noWrap w:val="0"/>
            <w:vAlign w:val="center"/>
          </w:tcPr>
          <w:p w14:paraId="253B2EF9">
            <w:pPr>
              <w:spacing w:line="300" w:lineRule="exact"/>
              <w:jc w:val="left"/>
              <w:rPr>
                <w:rFonts w:hint="eastAsia" w:ascii="方正书宋_GBK" w:eastAsia="方正书宋_GBK"/>
              </w:rPr>
            </w:pPr>
          </w:p>
        </w:tc>
        <w:tc>
          <w:tcPr>
            <w:tcW w:w="1417" w:type="dxa"/>
            <w:noWrap w:val="0"/>
            <w:vAlign w:val="center"/>
          </w:tcPr>
          <w:p w14:paraId="1BA01CDC">
            <w:pPr>
              <w:spacing w:line="300" w:lineRule="exact"/>
              <w:jc w:val="left"/>
              <w:rPr>
                <w:rFonts w:hint="eastAsia" w:ascii="方正书宋_GBK" w:eastAsia="方正书宋_GBK"/>
              </w:rPr>
            </w:pPr>
            <w:r>
              <w:rPr>
                <w:rFonts w:hint="eastAsia" w:ascii="方正书宋_GBK" w:eastAsia="方正书宋_GBK"/>
              </w:rPr>
              <w:t>城镇退役士兵自谋职业补助率</w:t>
            </w:r>
          </w:p>
        </w:tc>
        <w:tc>
          <w:tcPr>
            <w:tcW w:w="737" w:type="dxa"/>
            <w:noWrap w:val="0"/>
            <w:vAlign w:val="center"/>
          </w:tcPr>
          <w:p w14:paraId="1C0836DD">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27FD1BAC">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59009666">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573B75EB">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1CBC8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4A9FF06">
            <w:pPr>
              <w:spacing w:line="300" w:lineRule="exact"/>
              <w:jc w:val="left"/>
              <w:rPr>
                <w:rFonts w:hint="eastAsia" w:ascii="方正书宋_GBK" w:eastAsia="方正书宋_GBK"/>
                <w:b/>
              </w:rPr>
            </w:pPr>
            <w:r>
              <w:rPr>
                <w:rFonts w:hint="eastAsia" w:ascii="方正书宋_GBK" w:eastAsia="方正书宋_GBK"/>
                <w:b/>
              </w:rPr>
              <w:t>　　退役士兵职业教育和技能培训</w:t>
            </w:r>
          </w:p>
        </w:tc>
        <w:tc>
          <w:tcPr>
            <w:tcW w:w="1276" w:type="dxa"/>
            <w:noWrap w:val="0"/>
            <w:vAlign w:val="center"/>
          </w:tcPr>
          <w:p w14:paraId="67C43984">
            <w:pPr>
              <w:spacing w:line="300" w:lineRule="exact"/>
              <w:jc w:val="left"/>
              <w:rPr>
                <w:rFonts w:ascii="方正书宋_GBK" w:eastAsia="方正书宋_GBK"/>
              </w:rPr>
            </w:pPr>
            <w:r>
              <w:rPr>
                <w:rFonts w:ascii="方正书宋_GBK" w:eastAsia="方正书宋_GBK"/>
              </w:rPr>
              <w:t>10.00</w:t>
            </w:r>
          </w:p>
        </w:tc>
        <w:tc>
          <w:tcPr>
            <w:tcW w:w="2976" w:type="dxa"/>
            <w:noWrap w:val="0"/>
            <w:vAlign w:val="center"/>
          </w:tcPr>
          <w:p w14:paraId="3A5776AE">
            <w:pPr>
              <w:spacing w:line="300" w:lineRule="exact"/>
              <w:jc w:val="left"/>
              <w:rPr>
                <w:rFonts w:hint="eastAsia" w:ascii="方正书宋_GBK" w:eastAsia="方正书宋_GBK"/>
              </w:rPr>
            </w:pPr>
            <w:r>
              <w:rPr>
                <w:rFonts w:hint="eastAsia" w:ascii="方正书宋_GBK" w:eastAsia="方正书宋_GBK"/>
              </w:rPr>
              <w:t>组织、指导退役士兵管理教育、职业技能培训、就业服务和法律援助工作</w:t>
            </w:r>
          </w:p>
        </w:tc>
        <w:tc>
          <w:tcPr>
            <w:tcW w:w="2976" w:type="dxa"/>
            <w:noWrap w:val="0"/>
            <w:vAlign w:val="center"/>
          </w:tcPr>
          <w:p w14:paraId="0713A5D3">
            <w:pPr>
              <w:spacing w:line="300" w:lineRule="exact"/>
              <w:jc w:val="left"/>
              <w:rPr>
                <w:rFonts w:hint="eastAsia" w:ascii="方正书宋_GBK" w:eastAsia="方正书宋_GBK"/>
              </w:rPr>
            </w:pPr>
            <w:r>
              <w:rPr>
                <w:rFonts w:hint="eastAsia" w:ascii="方正书宋_GBK" w:eastAsia="方正书宋_GBK"/>
              </w:rPr>
              <w:t>加强职业教育和技能培训</w:t>
            </w:r>
          </w:p>
        </w:tc>
        <w:tc>
          <w:tcPr>
            <w:tcW w:w="1417" w:type="dxa"/>
            <w:noWrap w:val="0"/>
            <w:vAlign w:val="center"/>
          </w:tcPr>
          <w:p w14:paraId="11138ED3">
            <w:pPr>
              <w:spacing w:line="300" w:lineRule="exact"/>
              <w:jc w:val="left"/>
              <w:rPr>
                <w:rFonts w:hint="eastAsia" w:ascii="方正书宋_GBK" w:eastAsia="方正书宋_GBK"/>
              </w:rPr>
            </w:pPr>
            <w:r>
              <w:rPr>
                <w:rFonts w:hint="eastAsia" w:ascii="方正书宋_GBK" w:eastAsia="方正书宋_GBK"/>
              </w:rPr>
              <w:t>教育培训补助率</w:t>
            </w:r>
          </w:p>
        </w:tc>
        <w:tc>
          <w:tcPr>
            <w:tcW w:w="737" w:type="dxa"/>
            <w:noWrap w:val="0"/>
            <w:vAlign w:val="center"/>
          </w:tcPr>
          <w:p w14:paraId="09CF1CF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13A99872">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43D583D4">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04EC3B69">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A1B4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3138729E">
            <w:pPr>
              <w:spacing w:line="300" w:lineRule="exact"/>
              <w:jc w:val="left"/>
              <w:rPr>
                <w:rFonts w:hint="eastAsia" w:ascii="方正书宋_GBK" w:eastAsia="方正书宋_GBK"/>
                <w:b/>
              </w:rPr>
            </w:pPr>
            <w:r>
              <w:rPr>
                <w:rFonts w:hint="eastAsia" w:ascii="方正书宋_GBK" w:eastAsia="方正书宋_GBK"/>
                <w:b/>
              </w:rPr>
              <w:t>　　军休安置</w:t>
            </w:r>
          </w:p>
        </w:tc>
        <w:tc>
          <w:tcPr>
            <w:tcW w:w="1276" w:type="dxa"/>
            <w:vMerge w:val="restart"/>
            <w:noWrap w:val="0"/>
            <w:vAlign w:val="center"/>
          </w:tcPr>
          <w:p w14:paraId="3578DF62">
            <w:pPr>
              <w:spacing w:line="300" w:lineRule="exact"/>
              <w:jc w:val="left"/>
              <w:rPr>
                <w:rFonts w:ascii="方正书宋_GBK" w:eastAsia="方正书宋_GBK"/>
              </w:rPr>
            </w:pPr>
            <w:r>
              <w:rPr>
                <w:rFonts w:ascii="方正书宋_GBK" w:eastAsia="方正书宋_GBK"/>
              </w:rPr>
              <w:t>7.60</w:t>
            </w:r>
          </w:p>
        </w:tc>
        <w:tc>
          <w:tcPr>
            <w:tcW w:w="2976" w:type="dxa"/>
            <w:vMerge w:val="restart"/>
            <w:noWrap w:val="0"/>
            <w:vAlign w:val="center"/>
          </w:tcPr>
          <w:p w14:paraId="1E421003">
            <w:pPr>
              <w:spacing w:line="300" w:lineRule="exact"/>
              <w:jc w:val="left"/>
              <w:rPr>
                <w:rFonts w:hint="eastAsia" w:ascii="方正书宋_GBK" w:eastAsia="方正书宋_GBK"/>
              </w:rPr>
            </w:pPr>
            <w:r>
              <w:rPr>
                <w:rFonts w:hint="eastAsia" w:ascii="方正书宋_GBK" w:eastAsia="方正书宋_GBK"/>
              </w:rPr>
              <w:t>负责军队离退休干部、退休士官和军队无军籍退休退职职工接收安置和服务管理工作；负责军队离退休干部服务管理机构的建设和管理工作。</w:t>
            </w:r>
          </w:p>
        </w:tc>
        <w:tc>
          <w:tcPr>
            <w:tcW w:w="2976" w:type="dxa"/>
            <w:vMerge w:val="restart"/>
            <w:noWrap w:val="0"/>
            <w:vAlign w:val="center"/>
          </w:tcPr>
          <w:p w14:paraId="28D8607F">
            <w:pPr>
              <w:spacing w:line="300" w:lineRule="exact"/>
              <w:jc w:val="left"/>
              <w:rPr>
                <w:rFonts w:hint="eastAsia" w:ascii="方正书宋_GBK" w:eastAsia="方正书宋_GBK"/>
              </w:rPr>
            </w:pPr>
            <w:r>
              <w:rPr>
                <w:rFonts w:hint="eastAsia" w:ascii="方正书宋_GBK" w:eastAsia="方正书宋_GBK"/>
              </w:rPr>
              <w:t>全面落实军队离退休干部、退休士官和军队无军籍退休退职职工的政治和生活待遇。</w:t>
            </w:r>
          </w:p>
        </w:tc>
        <w:tc>
          <w:tcPr>
            <w:tcW w:w="1417" w:type="dxa"/>
            <w:noWrap w:val="0"/>
            <w:vAlign w:val="center"/>
          </w:tcPr>
          <w:p w14:paraId="0F522ED6">
            <w:pPr>
              <w:spacing w:line="300" w:lineRule="exact"/>
              <w:jc w:val="left"/>
              <w:rPr>
                <w:rFonts w:hint="eastAsia" w:ascii="方正书宋_GBK" w:eastAsia="方正书宋_GBK"/>
              </w:rPr>
            </w:pPr>
            <w:r>
              <w:rPr>
                <w:rFonts w:hint="eastAsia" w:ascii="方正书宋_GBK" w:eastAsia="方正书宋_GBK"/>
              </w:rPr>
              <w:t>军休干部慰问、体检、疗养、组织各项文体活动到位率</w:t>
            </w:r>
          </w:p>
        </w:tc>
        <w:tc>
          <w:tcPr>
            <w:tcW w:w="737" w:type="dxa"/>
            <w:noWrap w:val="0"/>
            <w:vAlign w:val="center"/>
          </w:tcPr>
          <w:p w14:paraId="7C882209">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1433711C">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noWrap w:val="0"/>
            <w:vAlign w:val="center"/>
          </w:tcPr>
          <w:p w14:paraId="0DE78B0E">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noWrap w:val="0"/>
            <w:vAlign w:val="center"/>
          </w:tcPr>
          <w:p w14:paraId="33B7AB8F">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2B1F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4E420CC9">
            <w:pPr>
              <w:spacing w:line="300" w:lineRule="exact"/>
              <w:jc w:val="left"/>
              <w:rPr>
                <w:rFonts w:hint="eastAsia" w:ascii="方正书宋_GBK" w:eastAsia="方正书宋_GBK"/>
                <w:b/>
              </w:rPr>
            </w:pPr>
          </w:p>
        </w:tc>
        <w:tc>
          <w:tcPr>
            <w:tcW w:w="1276" w:type="dxa"/>
            <w:vMerge w:val="continue"/>
            <w:noWrap w:val="0"/>
            <w:vAlign w:val="center"/>
          </w:tcPr>
          <w:p w14:paraId="0CD6E7E4">
            <w:pPr>
              <w:spacing w:line="300" w:lineRule="exact"/>
              <w:jc w:val="left"/>
              <w:rPr>
                <w:rFonts w:ascii="方正书宋_GBK" w:eastAsia="方正书宋_GBK"/>
              </w:rPr>
            </w:pPr>
          </w:p>
        </w:tc>
        <w:tc>
          <w:tcPr>
            <w:tcW w:w="2976" w:type="dxa"/>
            <w:vMerge w:val="continue"/>
            <w:noWrap w:val="0"/>
            <w:vAlign w:val="center"/>
          </w:tcPr>
          <w:p w14:paraId="4B741BBC">
            <w:pPr>
              <w:spacing w:line="300" w:lineRule="exact"/>
              <w:jc w:val="left"/>
              <w:rPr>
                <w:rFonts w:hint="eastAsia" w:ascii="方正书宋_GBK" w:eastAsia="方正书宋_GBK"/>
              </w:rPr>
            </w:pPr>
          </w:p>
        </w:tc>
        <w:tc>
          <w:tcPr>
            <w:tcW w:w="2976" w:type="dxa"/>
            <w:vMerge w:val="continue"/>
            <w:noWrap w:val="0"/>
            <w:vAlign w:val="center"/>
          </w:tcPr>
          <w:p w14:paraId="0BD77600">
            <w:pPr>
              <w:spacing w:line="300" w:lineRule="exact"/>
              <w:jc w:val="left"/>
              <w:rPr>
                <w:rFonts w:hint="eastAsia" w:ascii="方正书宋_GBK" w:eastAsia="方正书宋_GBK"/>
              </w:rPr>
            </w:pPr>
          </w:p>
        </w:tc>
        <w:tc>
          <w:tcPr>
            <w:tcW w:w="1417" w:type="dxa"/>
            <w:noWrap w:val="0"/>
            <w:vAlign w:val="center"/>
          </w:tcPr>
          <w:p w14:paraId="52620D50">
            <w:pPr>
              <w:spacing w:line="300" w:lineRule="exact"/>
              <w:jc w:val="left"/>
              <w:rPr>
                <w:rFonts w:hint="eastAsia" w:ascii="方正书宋_GBK" w:eastAsia="方正书宋_GBK"/>
              </w:rPr>
            </w:pPr>
            <w:r>
              <w:rPr>
                <w:rFonts w:hint="eastAsia" w:ascii="方正书宋_GBK" w:eastAsia="方正书宋_GBK"/>
              </w:rPr>
              <w:t>军休服务机构补助经费到位率</w:t>
            </w:r>
          </w:p>
        </w:tc>
        <w:tc>
          <w:tcPr>
            <w:tcW w:w="737" w:type="dxa"/>
            <w:noWrap w:val="0"/>
            <w:vAlign w:val="center"/>
          </w:tcPr>
          <w:p w14:paraId="1349D716">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38C32DEE">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40162010">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55A6A49B">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53928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143727E0">
            <w:pPr>
              <w:spacing w:line="300" w:lineRule="exact"/>
              <w:jc w:val="left"/>
              <w:rPr>
                <w:rFonts w:hint="eastAsia" w:ascii="方正书宋_GBK" w:eastAsia="方正书宋_GBK"/>
                <w:b/>
              </w:rPr>
            </w:pPr>
          </w:p>
        </w:tc>
        <w:tc>
          <w:tcPr>
            <w:tcW w:w="1276" w:type="dxa"/>
            <w:vMerge w:val="continue"/>
            <w:noWrap w:val="0"/>
            <w:vAlign w:val="center"/>
          </w:tcPr>
          <w:p w14:paraId="53AAB810">
            <w:pPr>
              <w:spacing w:line="300" w:lineRule="exact"/>
              <w:jc w:val="left"/>
              <w:rPr>
                <w:rFonts w:ascii="方正书宋_GBK" w:eastAsia="方正书宋_GBK"/>
              </w:rPr>
            </w:pPr>
          </w:p>
        </w:tc>
        <w:tc>
          <w:tcPr>
            <w:tcW w:w="2976" w:type="dxa"/>
            <w:vMerge w:val="continue"/>
            <w:noWrap w:val="0"/>
            <w:vAlign w:val="center"/>
          </w:tcPr>
          <w:p w14:paraId="52D6D33D">
            <w:pPr>
              <w:spacing w:line="300" w:lineRule="exact"/>
              <w:jc w:val="left"/>
              <w:rPr>
                <w:rFonts w:hint="eastAsia" w:ascii="方正书宋_GBK" w:eastAsia="方正书宋_GBK"/>
              </w:rPr>
            </w:pPr>
          </w:p>
        </w:tc>
        <w:tc>
          <w:tcPr>
            <w:tcW w:w="2976" w:type="dxa"/>
            <w:vMerge w:val="continue"/>
            <w:noWrap w:val="0"/>
            <w:vAlign w:val="center"/>
          </w:tcPr>
          <w:p w14:paraId="6FB619E4">
            <w:pPr>
              <w:spacing w:line="300" w:lineRule="exact"/>
              <w:jc w:val="left"/>
              <w:rPr>
                <w:rFonts w:hint="eastAsia" w:ascii="方正书宋_GBK" w:eastAsia="方正书宋_GBK"/>
              </w:rPr>
            </w:pPr>
          </w:p>
        </w:tc>
        <w:tc>
          <w:tcPr>
            <w:tcW w:w="1417" w:type="dxa"/>
            <w:noWrap w:val="0"/>
            <w:vAlign w:val="center"/>
          </w:tcPr>
          <w:p w14:paraId="322E3432">
            <w:pPr>
              <w:spacing w:line="300" w:lineRule="exact"/>
              <w:jc w:val="left"/>
              <w:rPr>
                <w:rFonts w:hint="eastAsia" w:ascii="方正书宋_GBK" w:eastAsia="方正书宋_GBK"/>
              </w:rPr>
            </w:pPr>
            <w:r>
              <w:rPr>
                <w:rFonts w:hint="eastAsia" w:ascii="方正书宋_GBK" w:eastAsia="方正书宋_GBK"/>
              </w:rPr>
              <w:t>军休干部医疗补助到位率</w:t>
            </w:r>
          </w:p>
        </w:tc>
        <w:tc>
          <w:tcPr>
            <w:tcW w:w="737" w:type="dxa"/>
            <w:noWrap w:val="0"/>
            <w:vAlign w:val="center"/>
          </w:tcPr>
          <w:p w14:paraId="722B998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324FFB28">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7E0BE0AC">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4B18CE7F">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0076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5019571C">
            <w:pPr>
              <w:spacing w:line="300" w:lineRule="exact"/>
              <w:jc w:val="left"/>
              <w:rPr>
                <w:rFonts w:hint="eastAsia" w:ascii="方正书宋_GBK" w:eastAsia="方正书宋_GBK"/>
                <w:b/>
              </w:rPr>
            </w:pPr>
            <w:r>
              <w:rPr>
                <w:rFonts w:hint="eastAsia" w:ascii="方正书宋_GBK" w:eastAsia="方正书宋_GBK"/>
                <w:b/>
              </w:rPr>
              <w:t>社会管理与服务</w:t>
            </w:r>
          </w:p>
        </w:tc>
        <w:tc>
          <w:tcPr>
            <w:tcW w:w="1276" w:type="dxa"/>
            <w:noWrap w:val="0"/>
            <w:vAlign w:val="center"/>
          </w:tcPr>
          <w:p w14:paraId="59F4CB82">
            <w:pPr>
              <w:spacing w:line="300" w:lineRule="exact"/>
              <w:jc w:val="left"/>
              <w:rPr>
                <w:rFonts w:ascii="方正书宋_GBK" w:eastAsia="方正书宋_GBK"/>
              </w:rPr>
            </w:pPr>
            <w:r>
              <w:rPr>
                <w:rFonts w:ascii="方正书宋_GBK" w:eastAsia="方正书宋_GBK"/>
              </w:rPr>
              <w:t>15.20</w:t>
            </w:r>
          </w:p>
        </w:tc>
        <w:tc>
          <w:tcPr>
            <w:tcW w:w="2976" w:type="dxa"/>
            <w:noWrap w:val="0"/>
            <w:vAlign w:val="center"/>
          </w:tcPr>
          <w:p w14:paraId="2682C0C6">
            <w:pPr>
              <w:spacing w:line="300" w:lineRule="exact"/>
              <w:jc w:val="left"/>
              <w:rPr>
                <w:rFonts w:hint="eastAsia" w:ascii="方正书宋_GBK" w:eastAsia="方正书宋_GBK"/>
              </w:rPr>
            </w:pPr>
            <w:r>
              <w:rPr>
                <w:rFonts w:hint="eastAsia" w:ascii="方正书宋_GBK" w:eastAsia="方正书宋_GBK"/>
              </w:rPr>
              <w:t>承担对社会组织的登记管理；负责本区行政区划、行政区域界线和地名管理工作；负责本区婚姻登记、儿童收养登记和管理工作；组织指导基层政权和社区建设；推进社会工作人员队伍建设</w:t>
            </w:r>
          </w:p>
        </w:tc>
        <w:tc>
          <w:tcPr>
            <w:tcW w:w="2976" w:type="dxa"/>
            <w:noWrap w:val="0"/>
            <w:vAlign w:val="center"/>
          </w:tcPr>
          <w:p w14:paraId="243C2078">
            <w:pPr>
              <w:spacing w:line="300" w:lineRule="exact"/>
              <w:jc w:val="left"/>
              <w:rPr>
                <w:rFonts w:hint="eastAsia" w:ascii="方正书宋_GBK" w:eastAsia="方正书宋_GBK"/>
              </w:rPr>
            </w:pPr>
            <w:r>
              <w:rPr>
                <w:rFonts w:hint="eastAsia" w:ascii="方正书宋_GBK" w:eastAsia="方正书宋_GBK"/>
              </w:rPr>
              <w:t>推进全区社会组织健康发展，优化行政区划空间布局，提高登记质量，规范婚姻登记、收养登记业务，建立健全城乡基层群众自治组织，逐步实现社会工作者专业化、职业化。</w:t>
            </w:r>
          </w:p>
        </w:tc>
        <w:tc>
          <w:tcPr>
            <w:tcW w:w="1417" w:type="dxa"/>
            <w:noWrap w:val="0"/>
            <w:vAlign w:val="center"/>
          </w:tcPr>
          <w:p w14:paraId="5D0BB6CE">
            <w:pPr>
              <w:spacing w:line="300" w:lineRule="exact"/>
              <w:jc w:val="left"/>
              <w:rPr>
                <w:rFonts w:hint="eastAsia" w:ascii="方正书宋_GBK" w:eastAsia="方正书宋_GBK"/>
              </w:rPr>
            </w:pPr>
          </w:p>
        </w:tc>
        <w:tc>
          <w:tcPr>
            <w:tcW w:w="737" w:type="dxa"/>
            <w:noWrap w:val="0"/>
            <w:vAlign w:val="center"/>
          </w:tcPr>
          <w:p w14:paraId="3DC805A1">
            <w:pPr>
              <w:spacing w:line="300" w:lineRule="exact"/>
              <w:jc w:val="center"/>
              <w:rPr>
                <w:rFonts w:ascii="方正书宋_GBK" w:eastAsia="方正书宋_GBK"/>
              </w:rPr>
            </w:pPr>
          </w:p>
        </w:tc>
        <w:tc>
          <w:tcPr>
            <w:tcW w:w="737" w:type="dxa"/>
            <w:noWrap w:val="0"/>
            <w:vAlign w:val="center"/>
          </w:tcPr>
          <w:p w14:paraId="6406DD6F">
            <w:pPr>
              <w:spacing w:line="300" w:lineRule="exact"/>
              <w:jc w:val="center"/>
              <w:rPr>
                <w:rFonts w:ascii="方正书宋_GBK" w:eastAsia="方正书宋_GBK"/>
              </w:rPr>
            </w:pPr>
          </w:p>
        </w:tc>
        <w:tc>
          <w:tcPr>
            <w:tcW w:w="737" w:type="dxa"/>
            <w:noWrap w:val="0"/>
            <w:vAlign w:val="center"/>
          </w:tcPr>
          <w:p w14:paraId="0C12438F">
            <w:pPr>
              <w:spacing w:line="300" w:lineRule="exact"/>
              <w:jc w:val="center"/>
              <w:rPr>
                <w:rFonts w:ascii="方正书宋_GBK" w:eastAsia="方正书宋_GBK"/>
              </w:rPr>
            </w:pPr>
          </w:p>
        </w:tc>
        <w:tc>
          <w:tcPr>
            <w:tcW w:w="737" w:type="dxa"/>
            <w:noWrap w:val="0"/>
            <w:vAlign w:val="center"/>
          </w:tcPr>
          <w:p w14:paraId="3E3E5EB1">
            <w:pPr>
              <w:spacing w:line="300" w:lineRule="exact"/>
              <w:jc w:val="center"/>
              <w:rPr>
                <w:rFonts w:ascii="方正书宋_GBK" w:eastAsia="方正书宋_GBK"/>
              </w:rPr>
            </w:pPr>
          </w:p>
        </w:tc>
      </w:tr>
      <w:tr w14:paraId="3FC4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61E536D7">
            <w:pPr>
              <w:spacing w:line="300" w:lineRule="exact"/>
              <w:jc w:val="left"/>
              <w:rPr>
                <w:rFonts w:hint="eastAsia" w:ascii="方正书宋_GBK" w:eastAsia="方正书宋_GBK"/>
                <w:b/>
              </w:rPr>
            </w:pPr>
            <w:r>
              <w:rPr>
                <w:rFonts w:hint="eastAsia" w:ascii="方正书宋_GBK" w:eastAsia="方正书宋_GBK"/>
                <w:b/>
              </w:rPr>
              <w:t>　　社会组织管理</w:t>
            </w:r>
          </w:p>
        </w:tc>
        <w:tc>
          <w:tcPr>
            <w:tcW w:w="1276" w:type="dxa"/>
            <w:vMerge w:val="restart"/>
            <w:noWrap w:val="0"/>
            <w:vAlign w:val="center"/>
          </w:tcPr>
          <w:p w14:paraId="78F8000C">
            <w:pPr>
              <w:spacing w:line="300" w:lineRule="exact"/>
              <w:jc w:val="left"/>
              <w:rPr>
                <w:rFonts w:ascii="方正书宋_GBK" w:eastAsia="方正书宋_GBK"/>
              </w:rPr>
            </w:pPr>
          </w:p>
        </w:tc>
        <w:tc>
          <w:tcPr>
            <w:tcW w:w="2976" w:type="dxa"/>
            <w:vMerge w:val="restart"/>
            <w:noWrap w:val="0"/>
            <w:vAlign w:val="center"/>
          </w:tcPr>
          <w:p w14:paraId="1549E1C0">
            <w:pPr>
              <w:spacing w:line="300" w:lineRule="exact"/>
              <w:jc w:val="left"/>
              <w:rPr>
                <w:rFonts w:hint="eastAsia" w:ascii="方正书宋_GBK" w:eastAsia="方正书宋_GBK"/>
              </w:rPr>
            </w:pPr>
            <w:r>
              <w:rPr>
                <w:rFonts w:hint="eastAsia" w:ascii="方正书宋_GBK" w:eastAsia="方正书宋_GBK"/>
              </w:rPr>
              <w:t>依法对社会组织及境外非政府组织在冀分支机构、代表机构的登记管理和监察；负责社会组织的评估标准制定及实施。</w:t>
            </w:r>
          </w:p>
        </w:tc>
        <w:tc>
          <w:tcPr>
            <w:tcW w:w="2976" w:type="dxa"/>
            <w:vMerge w:val="restart"/>
            <w:noWrap w:val="0"/>
            <w:vAlign w:val="center"/>
          </w:tcPr>
          <w:p w14:paraId="3C9566AE">
            <w:pPr>
              <w:spacing w:line="300" w:lineRule="exact"/>
              <w:jc w:val="left"/>
              <w:rPr>
                <w:rFonts w:hint="eastAsia" w:ascii="方正书宋_GBK" w:eastAsia="方正书宋_GBK"/>
              </w:rPr>
            </w:pPr>
            <w:r>
              <w:rPr>
                <w:rFonts w:hint="eastAsia" w:ascii="方正书宋_GBK" w:eastAsia="方正书宋_GBK"/>
              </w:rPr>
              <w:t>推进全区社会组织健康发展，提高社会组织的社会公信力，增强社会组织服务社会的能力。</w:t>
            </w:r>
          </w:p>
        </w:tc>
        <w:tc>
          <w:tcPr>
            <w:tcW w:w="1417" w:type="dxa"/>
            <w:noWrap w:val="0"/>
            <w:vAlign w:val="center"/>
          </w:tcPr>
          <w:p w14:paraId="0BF034DB">
            <w:pPr>
              <w:spacing w:line="300" w:lineRule="exact"/>
              <w:jc w:val="left"/>
              <w:rPr>
                <w:rFonts w:hint="eastAsia" w:ascii="方正书宋_GBK" w:eastAsia="方正书宋_GBK"/>
              </w:rPr>
            </w:pPr>
            <w:r>
              <w:rPr>
                <w:rFonts w:hint="eastAsia" w:ascii="方正书宋_GBK" w:eastAsia="方正书宋_GBK"/>
              </w:rPr>
              <w:t>社会组织年检率</w:t>
            </w:r>
          </w:p>
        </w:tc>
        <w:tc>
          <w:tcPr>
            <w:tcW w:w="737" w:type="dxa"/>
            <w:noWrap w:val="0"/>
            <w:vAlign w:val="center"/>
          </w:tcPr>
          <w:p w14:paraId="00E536FB">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5D4A78FC">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62D3043A">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02668C45">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7EFC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DCA243A">
            <w:pPr>
              <w:spacing w:line="300" w:lineRule="exact"/>
              <w:jc w:val="left"/>
              <w:rPr>
                <w:rFonts w:hint="eastAsia" w:ascii="方正书宋_GBK" w:eastAsia="方正书宋_GBK"/>
                <w:b/>
              </w:rPr>
            </w:pPr>
          </w:p>
        </w:tc>
        <w:tc>
          <w:tcPr>
            <w:tcW w:w="1276" w:type="dxa"/>
            <w:vMerge w:val="continue"/>
            <w:noWrap w:val="0"/>
            <w:vAlign w:val="center"/>
          </w:tcPr>
          <w:p w14:paraId="18B58DE7">
            <w:pPr>
              <w:spacing w:line="300" w:lineRule="exact"/>
              <w:jc w:val="left"/>
              <w:rPr>
                <w:rFonts w:ascii="方正书宋_GBK" w:eastAsia="方正书宋_GBK"/>
              </w:rPr>
            </w:pPr>
          </w:p>
        </w:tc>
        <w:tc>
          <w:tcPr>
            <w:tcW w:w="2976" w:type="dxa"/>
            <w:vMerge w:val="continue"/>
            <w:noWrap w:val="0"/>
            <w:vAlign w:val="center"/>
          </w:tcPr>
          <w:p w14:paraId="3046B10B">
            <w:pPr>
              <w:spacing w:line="300" w:lineRule="exact"/>
              <w:jc w:val="left"/>
              <w:rPr>
                <w:rFonts w:hint="eastAsia" w:ascii="方正书宋_GBK" w:eastAsia="方正书宋_GBK"/>
              </w:rPr>
            </w:pPr>
          </w:p>
        </w:tc>
        <w:tc>
          <w:tcPr>
            <w:tcW w:w="2976" w:type="dxa"/>
            <w:vMerge w:val="continue"/>
            <w:noWrap w:val="0"/>
            <w:vAlign w:val="center"/>
          </w:tcPr>
          <w:p w14:paraId="4825CAE4">
            <w:pPr>
              <w:spacing w:line="300" w:lineRule="exact"/>
              <w:jc w:val="left"/>
              <w:rPr>
                <w:rFonts w:hint="eastAsia" w:ascii="方正书宋_GBK" w:eastAsia="方正书宋_GBK"/>
              </w:rPr>
            </w:pPr>
          </w:p>
        </w:tc>
        <w:tc>
          <w:tcPr>
            <w:tcW w:w="1417" w:type="dxa"/>
            <w:noWrap w:val="0"/>
            <w:vAlign w:val="center"/>
          </w:tcPr>
          <w:p w14:paraId="78631092">
            <w:pPr>
              <w:spacing w:line="300" w:lineRule="exact"/>
              <w:jc w:val="left"/>
              <w:rPr>
                <w:rFonts w:hint="eastAsia" w:ascii="方正书宋_GBK" w:eastAsia="方正书宋_GBK"/>
              </w:rPr>
            </w:pPr>
            <w:r>
              <w:rPr>
                <w:rFonts w:hint="eastAsia" w:ascii="方正书宋_GBK" w:eastAsia="方正书宋_GBK"/>
              </w:rPr>
              <w:t>社会组织登记合法率</w:t>
            </w:r>
          </w:p>
        </w:tc>
        <w:tc>
          <w:tcPr>
            <w:tcW w:w="737" w:type="dxa"/>
            <w:noWrap w:val="0"/>
            <w:vAlign w:val="center"/>
          </w:tcPr>
          <w:p w14:paraId="7C7E8A44">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1E7452EC">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41A6244A">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5AE30565">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E840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00D335A2">
            <w:pPr>
              <w:spacing w:line="300" w:lineRule="exact"/>
              <w:jc w:val="left"/>
              <w:rPr>
                <w:rFonts w:hint="eastAsia" w:ascii="方正书宋_GBK" w:eastAsia="方正书宋_GBK"/>
                <w:b/>
              </w:rPr>
            </w:pPr>
            <w:r>
              <w:rPr>
                <w:rFonts w:hint="eastAsia" w:ascii="方正书宋_GBK" w:eastAsia="方正书宋_GBK"/>
                <w:b/>
              </w:rPr>
              <w:t>　　社会事务管理</w:t>
            </w:r>
          </w:p>
        </w:tc>
        <w:tc>
          <w:tcPr>
            <w:tcW w:w="1276" w:type="dxa"/>
            <w:vMerge w:val="restart"/>
            <w:noWrap w:val="0"/>
            <w:vAlign w:val="center"/>
          </w:tcPr>
          <w:p w14:paraId="5415C332">
            <w:pPr>
              <w:spacing w:line="300" w:lineRule="exact"/>
              <w:jc w:val="left"/>
              <w:rPr>
                <w:rFonts w:ascii="方正书宋_GBK" w:eastAsia="方正书宋_GBK"/>
              </w:rPr>
            </w:pPr>
            <w:r>
              <w:rPr>
                <w:rFonts w:ascii="方正书宋_GBK" w:eastAsia="方正书宋_GBK"/>
              </w:rPr>
              <w:t>15.20</w:t>
            </w:r>
          </w:p>
        </w:tc>
        <w:tc>
          <w:tcPr>
            <w:tcW w:w="2976" w:type="dxa"/>
            <w:vMerge w:val="restart"/>
            <w:noWrap w:val="0"/>
            <w:vAlign w:val="center"/>
          </w:tcPr>
          <w:p w14:paraId="4F00CD03">
            <w:pPr>
              <w:spacing w:line="300" w:lineRule="exact"/>
              <w:jc w:val="left"/>
              <w:rPr>
                <w:rFonts w:hint="eastAsia" w:ascii="方正书宋_GBK" w:eastAsia="方正书宋_GBK"/>
              </w:rPr>
            </w:pPr>
            <w:r>
              <w:rPr>
                <w:rFonts w:hint="eastAsia" w:ascii="方正书宋_GBK" w:eastAsia="方正书宋_GBK"/>
              </w:rPr>
              <w:t>负责本区行政区划、行政区域界线和地名管理工作，开展地名普查工作。推进婚俗改革；负责全区婚姻登记工作，儿童收养登记工作。</w:t>
            </w:r>
          </w:p>
        </w:tc>
        <w:tc>
          <w:tcPr>
            <w:tcW w:w="2976" w:type="dxa"/>
            <w:vMerge w:val="restart"/>
            <w:noWrap w:val="0"/>
            <w:vAlign w:val="center"/>
          </w:tcPr>
          <w:p w14:paraId="761118CC">
            <w:pPr>
              <w:spacing w:line="300" w:lineRule="exact"/>
              <w:jc w:val="left"/>
              <w:rPr>
                <w:rFonts w:hint="eastAsia" w:ascii="方正书宋_GBK" w:eastAsia="方正书宋_GBK"/>
              </w:rPr>
            </w:pPr>
            <w:r>
              <w:rPr>
                <w:rFonts w:hint="eastAsia" w:ascii="方正书宋_GBK" w:eastAsia="方正书宋_GBK"/>
              </w:rPr>
              <w:t>优化空间布局，为城镇化建设助航；促进边界地区的平安和和谐发展；为社会提供方便快捷的地名公共服务。提高登记质量，规范婚姻登记、收养登记业务。</w:t>
            </w:r>
          </w:p>
        </w:tc>
        <w:tc>
          <w:tcPr>
            <w:tcW w:w="1417" w:type="dxa"/>
            <w:noWrap w:val="0"/>
            <w:vAlign w:val="center"/>
          </w:tcPr>
          <w:p w14:paraId="4069D24E">
            <w:pPr>
              <w:spacing w:line="300" w:lineRule="exact"/>
              <w:jc w:val="left"/>
              <w:rPr>
                <w:rFonts w:hint="eastAsia" w:ascii="方正书宋_GBK" w:eastAsia="方正书宋_GBK"/>
              </w:rPr>
            </w:pPr>
            <w:r>
              <w:rPr>
                <w:rFonts w:hint="eastAsia" w:ascii="方正书宋_GBK" w:eastAsia="方正书宋_GBK"/>
              </w:rPr>
              <w:t>第二次全国地名普查数据准确率</w:t>
            </w:r>
          </w:p>
        </w:tc>
        <w:tc>
          <w:tcPr>
            <w:tcW w:w="737" w:type="dxa"/>
            <w:noWrap w:val="0"/>
            <w:vAlign w:val="center"/>
          </w:tcPr>
          <w:p w14:paraId="0186F9A6">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2CB6B08B">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5C918671">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4A618572">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B7FD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3633E4C8">
            <w:pPr>
              <w:spacing w:line="300" w:lineRule="exact"/>
              <w:jc w:val="left"/>
              <w:rPr>
                <w:rFonts w:hint="eastAsia" w:ascii="方正书宋_GBK" w:eastAsia="方正书宋_GBK"/>
                <w:b/>
              </w:rPr>
            </w:pPr>
          </w:p>
        </w:tc>
        <w:tc>
          <w:tcPr>
            <w:tcW w:w="1276" w:type="dxa"/>
            <w:vMerge w:val="continue"/>
            <w:noWrap w:val="0"/>
            <w:vAlign w:val="center"/>
          </w:tcPr>
          <w:p w14:paraId="4A7CB060">
            <w:pPr>
              <w:spacing w:line="300" w:lineRule="exact"/>
              <w:jc w:val="left"/>
              <w:rPr>
                <w:rFonts w:ascii="方正书宋_GBK" w:eastAsia="方正书宋_GBK"/>
              </w:rPr>
            </w:pPr>
          </w:p>
        </w:tc>
        <w:tc>
          <w:tcPr>
            <w:tcW w:w="2976" w:type="dxa"/>
            <w:vMerge w:val="continue"/>
            <w:noWrap w:val="0"/>
            <w:vAlign w:val="center"/>
          </w:tcPr>
          <w:p w14:paraId="264DE862">
            <w:pPr>
              <w:spacing w:line="300" w:lineRule="exact"/>
              <w:jc w:val="left"/>
              <w:rPr>
                <w:rFonts w:hint="eastAsia" w:ascii="方正书宋_GBK" w:eastAsia="方正书宋_GBK"/>
              </w:rPr>
            </w:pPr>
          </w:p>
        </w:tc>
        <w:tc>
          <w:tcPr>
            <w:tcW w:w="2976" w:type="dxa"/>
            <w:vMerge w:val="continue"/>
            <w:noWrap w:val="0"/>
            <w:vAlign w:val="center"/>
          </w:tcPr>
          <w:p w14:paraId="674E6A80">
            <w:pPr>
              <w:spacing w:line="300" w:lineRule="exact"/>
              <w:jc w:val="left"/>
              <w:rPr>
                <w:rFonts w:hint="eastAsia" w:ascii="方正书宋_GBK" w:eastAsia="方正书宋_GBK"/>
              </w:rPr>
            </w:pPr>
          </w:p>
        </w:tc>
        <w:tc>
          <w:tcPr>
            <w:tcW w:w="1417" w:type="dxa"/>
            <w:noWrap w:val="0"/>
            <w:vAlign w:val="center"/>
          </w:tcPr>
          <w:p w14:paraId="1483DED5">
            <w:pPr>
              <w:spacing w:line="300" w:lineRule="exact"/>
              <w:jc w:val="left"/>
              <w:rPr>
                <w:rFonts w:hint="eastAsia" w:ascii="方正书宋_GBK" w:eastAsia="方正书宋_GBK"/>
              </w:rPr>
            </w:pPr>
            <w:r>
              <w:rPr>
                <w:rFonts w:hint="eastAsia" w:ascii="方正书宋_GBK" w:eastAsia="方正书宋_GBK"/>
              </w:rPr>
              <w:t>婚姻、收养登记合格率</w:t>
            </w:r>
          </w:p>
        </w:tc>
        <w:tc>
          <w:tcPr>
            <w:tcW w:w="737" w:type="dxa"/>
            <w:noWrap w:val="0"/>
            <w:vAlign w:val="center"/>
          </w:tcPr>
          <w:p w14:paraId="1BE2D97D">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7C69F84C">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3A98A77C">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394E305C">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46174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1AA1FD0">
            <w:pPr>
              <w:spacing w:line="300" w:lineRule="exact"/>
              <w:jc w:val="left"/>
              <w:rPr>
                <w:rFonts w:hint="eastAsia" w:ascii="方正书宋_GBK" w:eastAsia="方正书宋_GBK"/>
                <w:b/>
              </w:rPr>
            </w:pPr>
          </w:p>
        </w:tc>
        <w:tc>
          <w:tcPr>
            <w:tcW w:w="1276" w:type="dxa"/>
            <w:vMerge w:val="continue"/>
            <w:noWrap w:val="0"/>
            <w:vAlign w:val="center"/>
          </w:tcPr>
          <w:p w14:paraId="100986E6">
            <w:pPr>
              <w:spacing w:line="300" w:lineRule="exact"/>
              <w:jc w:val="left"/>
              <w:rPr>
                <w:rFonts w:ascii="方正书宋_GBK" w:eastAsia="方正书宋_GBK"/>
              </w:rPr>
            </w:pPr>
          </w:p>
        </w:tc>
        <w:tc>
          <w:tcPr>
            <w:tcW w:w="2976" w:type="dxa"/>
            <w:vMerge w:val="continue"/>
            <w:noWrap w:val="0"/>
            <w:vAlign w:val="center"/>
          </w:tcPr>
          <w:p w14:paraId="3B850A0A">
            <w:pPr>
              <w:spacing w:line="300" w:lineRule="exact"/>
              <w:jc w:val="left"/>
              <w:rPr>
                <w:rFonts w:hint="eastAsia" w:ascii="方正书宋_GBK" w:eastAsia="方正书宋_GBK"/>
              </w:rPr>
            </w:pPr>
          </w:p>
        </w:tc>
        <w:tc>
          <w:tcPr>
            <w:tcW w:w="2976" w:type="dxa"/>
            <w:vMerge w:val="continue"/>
            <w:noWrap w:val="0"/>
            <w:vAlign w:val="center"/>
          </w:tcPr>
          <w:p w14:paraId="36D2654D">
            <w:pPr>
              <w:spacing w:line="300" w:lineRule="exact"/>
              <w:jc w:val="left"/>
              <w:rPr>
                <w:rFonts w:hint="eastAsia" w:ascii="方正书宋_GBK" w:eastAsia="方正书宋_GBK"/>
              </w:rPr>
            </w:pPr>
          </w:p>
        </w:tc>
        <w:tc>
          <w:tcPr>
            <w:tcW w:w="1417" w:type="dxa"/>
            <w:noWrap w:val="0"/>
            <w:vAlign w:val="center"/>
          </w:tcPr>
          <w:p w14:paraId="75DEA4EB">
            <w:pPr>
              <w:spacing w:line="300" w:lineRule="exact"/>
              <w:jc w:val="left"/>
              <w:rPr>
                <w:rFonts w:hint="eastAsia" w:ascii="方正书宋_GBK" w:eastAsia="方正书宋_GBK"/>
              </w:rPr>
            </w:pPr>
            <w:r>
              <w:rPr>
                <w:rFonts w:hint="eastAsia" w:ascii="方正书宋_GBK" w:eastAsia="方正书宋_GBK"/>
              </w:rPr>
              <w:t>行政区划调整风险评估率</w:t>
            </w:r>
          </w:p>
        </w:tc>
        <w:tc>
          <w:tcPr>
            <w:tcW w:w="737" w:type="dxa"/>
            <w:noWrap w:val="0"/>
            <w:vAlign w:val="center"/>
          </w:tcPr>
          <w:p w14:paraId="12E60B39">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369EF62F">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0A0BFC5D">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3254EE1E">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1A6FF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095516C">
            <w:pPr>
              <w:spacing w:line="300" w:lineRule="exact"/>
              <w:jc w:val="left"/>
              <w:rPr>
                <w:rFonts w:hint="eastAsia" w:ascii="方正书宋_GBK" w:eastAsia="方正书宋_GBK"/>
                <w:b/>
              </w:rPr>
            </w:pPr>
          </w:p>
        </w:tc>
        <w:tc>
          <w:tcPr>
            <w:tcW w:w="1276" w:type="dxa"/>
            <w:vMerge w:val="continue"/>
            <w:noWrap w:val="0"/>
            <w:vAlign w:val="center"/>
          </w:tcPr>
          <w:p w14:paraId="5A315EF9">
            <w:pPr>
              <w:spacing w:line="300" w:lineRule="exact"/>
              <w:jc w:val="left"/>
              <w:rPr>
                <w:rFonts w:ascii="方正书宋_GBK" w:eastAsia="方正书宋_GBK"/>
              </w:rPr>
            </w:pPr>
          </w:p>
        </w:tc>
        <w:tc>
          <w:tcPr>
            <w:tcW w:w="2976" w:type="dxa"/>
            <w:vMerge w:val="continue"/>
            <w:noWrap w:val="0"/>
            <w:vAlign w:val="center"/>
          </w:tcPr>
          <w:p w14:paraId="1E8DFA73">
            <w:pPr>
              <w:spacing w:line="300" w:lineRule="exact"/>
              <w:jc w:val="left"/>
              <w:rPr>
                <w:rFonts w:hint="eastAsia" w:ascii="方正书宋_GBK" w:eastAsia="方正书宋_GBK"/>
              </w:rPr>
            </w:pPr>
          </w:p>
        </w:tc>
        <w:tc>
          <w:tcPr>
            <w:tcW w:w="2976" w:type="dxa"/>
            <w:vMerge w:val="continue"/>
            <w:noWrap w:val="0"/>
            <w:vAlign w:val="center"/>
          </w:tcPr>
          <w:p w14:paraId="51118718">
            <w:pPr>
              <w:spacing w:line="300" w:lineRule="exact"/>
              <w:jc w:val="left"/>
              <w:rPr>
                <w:rFonts w:hint="eastAsia" w:ascii="方正书宋_GBK" w:eastAsia="方正书宋_GBK"/>
              </w:rPr>
            </w:pPr>
          </w:p>
        </w:tc>
        <w:tc>
          <w:tcPr>
            <w:tcW w:w="1417" w:type="dxa"/>
            <w:noWrap w:val="0"/>
            <w:vAlign w:val="center"/>
          </w:tcPr>
          <w:p w14:paraId="18D46DE1">
            <w:pPr>
              <w:spacing w:line="300" w:lineRule="exact"/>
              <w:jc w:val="left"/>
              <w:rPr>
                <w:rFonts w:hint="eastAsia" w:ascii="方正书宋_GBK" w:eastAsia="方正书宋_GBK"/>
              </w:rPr>
            </w:pPr>
            <w:r>
              <w:rPr>
                <w:rFonts w:hint="eastAsia" w:ascii="方正书宋_GBK" w:eastAsia="方正书宋_GBK"/>
              </w:rPr>
              <w:t>行政区域界线联检完成率</w:t>
            </w:r>
          </w:p>
        </w:tc>
        <w:tc>
          <w:tcPr>
            <w:tcW w:w="737" w:type="dxa"/>
            <w:noWrap w:val="0"/>
            <w:vAlign w:val="center"/>
          </w:tcPr>
          <w:p w14:paraId="35900CBB">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1283DEBC">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08EEFC9E">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33884D39">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78F92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5AC7FE41">
            <w:pPr>
              <w:spacing w:line="300" w:lineRule="exact"/>
              <w:jc w:val="left"/>
              <w:rPr>
                <w:rFonts w:hint="eastAsia" w:ascii="方正书宋_GBK" w:eastAsia="方正书宋_GBK"/>
                <w:b/>
              </w:rPr>
            </w:pPr>
            <w:r>
              <w:rPr>
                <w:rFonts w:hint="eastAsia" w:ascii="方正书宋_GBK" w:eastAsia="方正书宋_GBK"/>
                <w:b/>
              </w:rPr>
              <w:t>　　基层政权和社区建设</w:t>
            </w:r>
          </w:p>
        </w:tc>
        <w:tc>
          <w:tcPr>
            <w:tcW w:w="1276" w:type="dxa"/>
            <w:vMerge w:val="restart"/>
            <w:noWrap w:val="0"/>
            <w:vAlign w:val="center"/>
          </w:tcPr>
          <w:p w14:paraId="39A69F67">
            <w:pPr>
              <w:spacing w:line="300" w:lineRule="exact"/>
              <w:jc w:val="left"/>
              <w:rPr>
                <w:rFonts w:ascii="方正书宋_GBK" w:eastAsia="方正书宋_GBK"/>
              </w:rPr>
            </w:pPr>
          </w:p>
        </w:tc>
        <w:tc>
          <w:tcPr>
            <w:tcW w:w="2976" w:type="dxa"/>
            <w:vMerge w:val="restart"/>
            <w:noWrap w:val="0"/>
            <w:vAlign w:val="center"/>
          </w:tcPr>
          <w:p w14:paraId="0474E0BF">
            <w:pPr>
              <w:spacing w:line="300" w:lineRule="exact"/>
              <w:jc w:val="left"/>
              <w:rPr>
                <w:rFonts w:hint="eastAsia"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noWrap w:val="0"/>
            <w:vAlign w:val="center"/>
          </w:tcPr>
          <w:p w14:paraId="1C4C3506">
            <w:pPr>
              <w:spacing w:line="300" w:lineRule="exact"/>
              <w:jc w:val="left"/>
              <w:rPr>
                <w:rFonts w:hint="eastAsia"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cs/>
              </w:rPr>
              <w:t>“</w:t>
            </w:r>
            <w:r>
              <w:rPr>
                <w:rFonts w:hint="eastAsia" w:ascii="方正书宋_GBK" w:eastAsia="方正书宋_GBK"/>
              </w:rPr>
              <w:t>四个民主</w:t>
            </w:r>
            <w:r>
              <w:rPr>
                <w:rFonts w:hint="cs" w:ascii="方正书宋_GBK" w:eastAsia="方正书宋_GBK"/>
                <w:cs/>
              </w:rPr>
              <w:t>”</w:t>
            </w:r>
            <w:r>
              <w:rPr>
                <w:rFonts w:hint="eastAsia" w:ascii="方正书宋_GBK" w:eastAsia="方正书宋_GBK"/>
              </w:rPr>
              <w:t>；按照</w:t>
            </w:r>
            <w:r>
              <w:rPr>
                <w:rFonts w:hint="cs" w:ascii="方正书宋_GBK" w:eastAsia="方正书宋_GBK"/>
                <w:cs/>
              </w:rPr>
              <w:t>“</w:t>
            </w:r>
            <w:r>
              <w:rPr>
                <w:rFonts w:hint="eastAsia" w:ascii="方正书宋_GBK" w:eastAsia="方正书宋_GBK"/>
              </w:rPr>
              <w:t>四有一创</w:t>
            </w:r>
            <w:r>
              <w:rPr>
                <w:rFonts w:hint="cs" w:ascii="方正书宋_GBK" w:eastAsia="方正书宋_GBK"/>
                <w:cs/>
              </w:rPr>
              <w:t>”</w:t>
            </w:r>
            <w:r>
              <w:rPr>
                <w:rFonts w:hint="eastAsia" w:ascii="方正书宋_GBK" w:eastAsia="方正书宋_GBK"/>
              </w:rPr>
              <w:t>标准开展城市社区建设，按照农村社区建设实验全覆盖创建标准开展农村社区建设。</w:t>
            </w:r>
          </w:p>
        </w:tc>
        <w:tc>
          <w:tcPr>
            <w:tcW w:w="1417" w:type="dxa"/>
            <w:noWrap w:val="0"/>
            <w:vAlign w:val="center"/>
          </w:tcPr>
          <w:p w14:paraId="013CF06E">
            <w:pPr>
              <w:spacing w:line="300" w:lineRule="exact"/>
              <w:jc w:val="left"/>
              <w:rPr>
                <w:rFonts w:hint="eastAsia" w:ascii="方正书宋_GBK" w:eastAsia="方正书宋_GBK"/>
              </w:rPr>
            </w:pPr>
            <w:r>
              <w:rPr>
                <w:rFonts w:hint="eastAsia" w:ascii="方正书宋_GBK" w:eastAsia="方正书宋_GBK"/>
              </w:rPr>
              <w:t>开展农村社区建设的建制村到达全国平均水平</w:t>
            </w:r>
          </w:p>
        </w:tc>
        <w:tc>
          <w:tcPr>
            <w:tcW w:w="737" w:type="dxa"/>
            <w:noWrap w:val="0"/>
            <w:vAlign w:val="center"/>
          </w:tcPr>
          <w:p w14:paraId="30B0EADF">
            <w:pPr>
              <w:spacing w:line="300" w:lineRule="exact"/>
              <w:jc w:val="center"/>
              <w:rPr>
                <w:rFonts w:ascii="方正书宋_GBK" w:eastAsia="方正书宋_GBK"/>
              </w:rPr>
            </w:pPr>
            <w:r>
              <w:rPr>
                <w:rFonts w:hint="eastAsia" w:ascii="方正书宋_GBK" w:eastAsia="方正书宋_GBK"/>
              </w:rPr>
              <w:t>达到</w:t>
            </w:r>
          </w:p>
        </w:tc>
        <w:tc>
          <w:tcPr>
            <w:tcW w:w="737" w:type="dxa"/>
            <w:noWrap w:val="0"/>
            <w:vAlign w:val="center"/>
          </w:tcPr>
          <w:p w14:paraId="15FD1A4C">
            <w:pPr>
              <w:spacing w:line="300" w:lineRule="exact"/>
              <w:jc w:val="center"/>
              <w:rPr>
                <w:rFonts w:ascii="方正书宋_GBK" w:eastAsia="方正书宋_GBK"/>
              </w:rPr>
            </w:pPr>
          </w:p>
        </w:tc>
        <w:tc>
          <w:tcPr>
            <w:tcW w:w="737" w:type="dxa"/>
            <w:noWrap w:val="0"/>
            <w:vAlign w:val="center"/>
          </w:tcPr>
          <w:p w14:paraId="44041A66">
            <w:pPr>
              <w:spacing w:line="300" w:lineRule="exact"/>
              <w:jc w:val="center"/>
              <w:rPr>
                <w:rFonts w:ascii="方正书宋_GBK" w:eastAsia="方正书宋_GBK"/>
              </w:rPr>
            </w:pPr>
          </w:p>
        </w:tc>
        <w:tc>
          <w:tcPr>
            <w:tcW w:w="737" w:type="dxa"/>
            <w:noWrap w:val="0"/>
            <w:vAlign w:val="center"/>
          </w:tcPr>
          <w:p w14:paraId="05CBFF0B">
            <w:pPr>
              <w:spacing w:line="300" w:lineRule="exact"/>
              <w:jc w:val="center"/>
              <w:rPr>
                <w:rFonts w:ascii="方正书宋_GBK" w:eastAsia="方正书宋_GBK"/>
              </w:rPr>
            </w:pPr>
            <w:r>
              <w:rPr>
                <w:rFonts w:hint="eastAsia" w:ascii="方正书宋_GBK" w:eastAsia="方正书宋_GBK"/>
              </w:rPr>
              <w:t>未达到</w:t>
            </w:r>
          </w:p>
        </w:tc>
      </w:tr>
      <w:tr w14:paraId="4389C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174E287C">
            <w:pPr>
              <w:spacing w:line="300" w:lineRule="exact"/>
              <w:jc w:val="left"/>
              <w:rPr>
                <w:rFonts w:hint="eastAsia" w:ascii="方正书宋_GBK" w:eastAsia="方正书宋_GBK"/>
                <w:b/>
              </w:rPr>
            </w:pPr>
          </w:p>
        </w:tc>
        <w:tc>
          <w:tcPr>
            <w:tcW w:w="1276" w:type="dxa"/>
            <w:vMerge w:val="continue"/>
            <w:noWrap w:val="0"/>
            <w:vAlign w:val="center"/>
          </w:tcPr>
          <w:p w14:paraId="327D549A">
            <w:pPr>
              <w:spacing w:line="300" w:lineRule="exact"/>
              <w:jc w:val="left"/>
              <w:rPr>
                <w:rFonts w:ascii="方正书宋_GBK" w:eastAsia="方正书宋_GBK"/>
              </w:rPr>
            </w:pPr>
          </w:p>
        </w:tc>
        <w:tc>
          <w:tcPr>
            <w:tcW w:w="2976" w:type="dxa"/>
            <w:vMerge w:val="continue"/>
            <w:noWrap w:val="0"/>
            <w:vAlign w:val="center"/>
          </w:tcPr>
          <w:p w14:paraId="27033D05">
            <w:pPr>
              <w:spacing w:line="300" w:lineRule="exact"/>
              <w:jc w:val="left"/>
              <w:rPr>
                <w:rFonts w:hint="eastAsia" w:ascii="方正书宋_GBK" w:eastAsia="方正书宋_GBK"/>
              </w:rPr>
            </w:pPr>
          </w:p>
        </w:tc>
        <w:tc>
          <w:tcPr>
            <w:tcW w:w="2976" w:type="dxa"/>
            <w:vMerge w:val="continue"/>
            <w:noWrap w:val="0"/>
            <w:vAlign w:val="center"/>
          </w:tcPr>
          <w:p w14:paraId="1E2BCAF2">
            <w:pPr>
              <w:spacing w:line="300" w:lineRule="exact"/>
              <w:jc w:val="left"/>
              <w:rPr>
                <w:rFonts w:hint="eastAsia" w:ascii="方正书宋_GBK" w:eastAsia="方正书宋_GBK"/>
              </w:rPr>
            </w:pPr>
          </w:p>
        </w:tc>
        <w:tc>
          <w:tcPr>
            <w:tcW w:w="1417" w:type="dxa"/>
            <w:noWrap w:val="0"/>
            <w:vAlign w:val="center"/>
          </w:tcPr>
          <w:p w14:paraId="0A8C8FD1">
            <w:pPr>
              <w:spacing w:line="300" w:lineRule="exact"/>
              <w:jc w:val="left"/>
              <w:rPr>
                <w:rFonts w:hint="eastAsia" w:ascii="方正书宋_GBK" w:eastAsia="方正书宋_GBK"/>
              </w:rPr>
            </w:pPr>
            <w:r>
              <w:rPr>
                <w:rFonts w:hint="eastAsia" w:ascii="方正书宋_GBK" w:eastAsia="方正书宋_GBK"/>
              </w:rPr>
              <w:t>城市社区综合设施覆盖率达到全国平均水平</w:t>
            </w:r>
          </w:p>
        </w:tc>
        <w:tc>
          <w:tcPr>
            <w:tcW w:w="737" w:type="dxa"/>
            <w:noWrap w:val="0"/>
            <w:vAlign w:val="center"/>
          </w:tcPr>
          <w:p w14:paraId="74D0E1F1">
            <w:pPr>
              <w:spacing w:line="300" w:lineRule="exact"/>
              <w:jc w:val="center"/>
              <w:rPr>
                <w:rFonts w:hint="eastAsia" w:ascii="方正书宋_GBK" w:eastAsia="方正书宋_GBK"/>
              </w:rPr>
            </w:pPr>
            <w:r>
              <w:rPr>
                <w:rFonts w:hint="eastAsia" w:ascii="方正书宋_GBK" w:eastAsia="方正书宋_GBK"/>
              </w:rPr>
              <w:t>达到</w:t>
            </w:r>
          </w:p>
        </w:tc>
        <w:tc>
          <w:tcPr>
            <w:tcW w:w="737" w:type="dxa"/>
            <w:noWrap w:val="0"/>
            <w:vAlign w:val="center"/>
          </w:tcPr>
          <w:p w14:paraId="6E3AC96C">
            <w:pPr>
              <w:spacing w:line="300" w:lineRule="exact"/>
              <w:jc w:val="center"/>
              <w:rPr>
                <w:rFonts w:ascii="方正书宋_GBK" w:eastAsia="方正书宋_GBK"/>
              </w:rPr>
            </w:pPr>
          </w:p>
        </w:tc>
        <w:tc>
          <w:tcPr>
            <w:tcW w:w="737" w:type="dxa"/>
            <w:noWrap w:val="0"/>
            <w:vAlign w:val="center"/>
          </w:tcPr>
          <w:p w14:paraId="115524C2">
            <w:pPr>
              <w:spacing w:line="300" w:lineRule="exact"/>
              <w:jc w:val="center"/>
              <w:rPr>
                <w:rFonts w:ascii="方正书宋_GBK" w:eastAsia="方正书宋_GBK"/>
              </w:rPr>
            </w:pPr>
          </w:p>
        </w:tc>
        <w:tc>
          <w:tcPr>
            <w:tcW w:w="737" w:type="dxa"/>
            <w:noWrap w:val="0"/>
            <w:vAlign w:val="center"/>
          </w:tcPr>
          <w:p w14:paraId="51EEA28D">
            <w:pPr>
              <w:spacing w:line="300" w:lineRule="exact"/>
              <w:jc w:val="center"/>
              <w:rPr>
                <w:rFonts w:hint="eastAsia" w:ascii="方正书宋_GBK" w:eastAsia="方正书宋_GBK"/>
              </w:rPr>
            </w:pPr>
            <w:r>
              <w:rPr>
                <w:rFonts w:hint="eastAsia" w:ascii="方正书宋_GBK" w:eastAsia="方正书宋_GBK"/>
              </w:rPr>
              <w:t>未达到</w:t>
            </w:r>
          </w:p>
        </w:tc>
      </w:tr>
      <w:tr w14:paraId="69A0C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EAB1E15">
            <w:pPr>
              <w:spacing w:line="300" w:lineRule="exact"/>
              <w:jc w:val="left"/>
              <w:rPr>
                <w:rFonts w:hint="eastAsia" w:ascii="方正书宋_GBK" w:eastAsia="方正书宋_GBK"/>
                <w:b/>
              </w:rPr>
            </w:pPr>
          </w:p>
        </w:tc>
        <w:tc>
          <w:tcPr>
            <w:tcW w:w="1276" w:type="dxa"/>
            <w:vMerge w:val="continue"/>
            <w:noWrap w:val="0"/>
            <w:vAlign w:val="center"/>
          </w:tcPr>
          <w:p w14:paraId="34DFEF4E">
            <w:pPr>
              <w:spacing w:line="300" w:lineRule="exact"/>
              <w:jc w:val="left"/>
              <w:rPr>
                <w:rFonts w:ascii="方正书宋_GBK" w:eastAsia="方正书宋_GBK"/>
              </w:rPr>
            </w:pPr>
          </w:p>
        </w:tc>
        <w:tc>
          <w:tcPr>
            <w:tcW w:w="2976" w:type="dxa"/>
            <w:vMerge w:val="continue"/>
            <w:noWrap w:val="0"/>
            <w:vAlign w:val="center"/>
          </w:tcPr>
          <w:p w14:paraId="78BACC29">
            <w:pPr>
              <w:spacing w:line="300" w:lineRule="exact"/>
              <w:jc w:val="left"/>
              <w:rPr>
                <w:rFonts w:hint="eastAsia" w:ascii="方正书宋_GBK" w:eastAsia="方正书宋_GBK"/>
              </w:rPr>
            </w:pPr>
          </w:p>
        </w:tc>
        <w:tc>
          <w:tcPr>
            <w:tcW w:w="2976" w:type="dxa"/>
            <w:vMerge w:val="continue"/>
            <w:noWrap w:val="0"/>
            <w:vAlign w:val="center"/>
          </w:tcPr>
          <w:p w14:paraId="65ECC779">
            <w:pPr>
              <w:spacing w:line="300" w:lineRule="exact"/>
              <w:jc w:val="left"/>
              <w:rPr>
                <w:rFonts w:hint="eastAsia" w:ascii="方正书宋_GBK" w:eastAsia="方正书宋_GBK"/>
              </w:rPr>
            </w:pPr>
          </w:p>
        </w:tc>
        <w:tc>
          <w:tcPr>
            <w:tcW w:w="1417" w:type="dxa"/>
            <w:noWrap w:val="0"/>
            <w:vAlign w:val="center"/>
          </w:tcPr>
          <w:p w14:paraId="4413C3B0">
            <w:pPr>
              <w:spacing w:line="300" w:lineRule="exact"/>
              <w:jc w:val="left"/>
              <w:rPr>
                <w:rFonts w:hint="eastAsia" w:ascii="方正书宋_GBK" w:eastAsia="方正书宋_GBK"/>
              </w:rPr>
            </w:pPr>
            <w:r>
              <w:rPr>
                <w:rFonts w:hint="eastAsia" w:ascii="方正书宋_GBK" w:eastAsia="方正书宋_GBK"/>
              </w:rPr>
              <w:t>村民委员会换届选举率达到或超过上届水平。</w:t>
            </w:r>
          </w:p>
        </w:tc>
        <w:tc>
          <w:tcPr>
            <w:tcW w:w="737" w:type="dxa"/>
            <w:noWrap w:val="0"/>
            <w:vAlign w:val="center"/>
          </w:tcPr>
          <w:p w14:paraId="07419716">
            <w:pPr>
              <w:spacing w:line="300" w:lineRule="exact"/>
              <w:jc w:val="center"/>
              <w:rPr>
                <w:rFonts w:hint="eastAsia" w:ascii="方正书宋_GBK" w:eastAsia="方正书宋_GBK"/>
              </w:rPr>
            </w:pPr>
            <w:r>
              <w:rPr>
                <w:rFonts w:hint="eastAsia" w:ascii="方正书宋_GBK" w:eastAsia="方正书宋_GBK"/>
              </w:rPr>
              <w:t>达到</w:t>
            </w:r>
          </w:p>
        </w:tc>
        <w:tc>
          <w:tcPr>
            <w:tcW w:w="737" w:type="dxa"/>
            <w:noWrap w:val="0"/>
            <w:vAlign w:val="center"/>
          </w:tcPr>
          <w:p w14:paraId="62EAA369">
            <w:pPr>
              <w:spacing w:line="300" w:lineRule="exact"/>
              <w:jc w:val="center"/>
              <w:rPr>
                <w:rFonts w:ascii="方正书宋_GBK" w:eastAsia="方正书宋_GBK"/>
              </w:rPr>
            </w:pPr>
          </w:p>
        </w:tc>
        <w:tc>
          <w:tcPr>
            <w:tcW w:w="737" w:type="dxa"/>
            <w:noWrap w:val="0"/>
            <w:vAlign w:val="center"/>
          </w:tcPr>
          <w:p w14:paraId="264B0E9D">
            <w:pPr>
              <w:spacing w:line="300" w:lineRule="exact"/>
              <w:jc w:val="center"/>
              <w:rPr>
                <w:rFonts w:ascii="方正书宋_GBK" w:eastAsia="方正书宋_GBK"/>
              </w:rPr>
            </w:pPr>
          </w:p>
        </w:tc>
        <w:tc>
          <w:tcPr>
            <w:tcW w:w="737" w:type="dxa"/>
            <w:noWrap w:val="0"/>
            <w:vAlign w:val="center"/>
          </w:tcPr>
          <w:p w14:paraId="30AD4DBC">
            <w:pPr>
              <w:spacing w:line="300" w:lineRule="exact"/>
              <w:jc w:val="center"/>
              <w:rPr>
                <w:rFonts w:hint="eastAsia" w:ascii="方正书宋_GBK" w:eastAsia="方正书宋_GBK"/>
              </w:rPr>
            </w:pPr>
            <w:r>
              <w:rPr>
                <w:rFonts w:hint="eastAsia" w:ascii="方正书宋_GBK" w:eastAsia="方正书宋_GBK"/>
              </w:rPr>
              <w:t>未达到</w:t>
            </w:r>
          </w:p>
        </w:tc>
      </w:tr>
      <w:tr w14:paraId="30B53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20371581">
            <w:pPr>
              <w:spacing w:line="300" w:lineRule="exact"/>
              <w:jc w:val="left"/>
              <w:rPr>
                <w:rFonts w:hint="eastAsia" w:ascii="方正书宋_GBK" w:eastAsia="方正书宋_GBK"/>
                <w:b/>
              </w:rPr>
            </w:pPr>
            <w:r>
              <w:rPr>
                <w:rFonts w:hint="eastAsia" w:ascii="方正书宋_GBK" w:eastAsia="方正书宋_GBK"/>
                <w:b/>
              </w:rPr>
              <w:t>　　社会工作人才队伍建设</w:t>
            </w:r>
          </w:p>
        </w:tc>
        <w:tc>
          <w:tcPr>
            <w:tcW w:w="1276" w:type="dxa"/>
            <w:noWrap w:val="0"/>
            <w:vAlign w:val="center"/>
          </w:tcPr>
          <w:p w14:paraId="4F0B87EE">
            <w:pPr>
              <w:spacing w:line="300" w:lineRule="exact"/>
              <w:jc w:val="left"/>
              <w:rPr>
                <w:rFonts w:ascii="方正书宋_GBK" w:eastAsia="方正书宋_GBK"/>
              </w:rPr>
            </w:pPr>
          </w:p>
        </w:tc>
        <w:tc>
          <w:tcPr>
            <w:tcW w:w="2976" w:type="dxa"/>
            <w:noWrap w:val="0"/>
            <w:vAlign w:val="center"/>
          </w:tcPr>
          <w:p w14:paraId="3F40D1A5">
            <w:pPr>
              <w:spacing w:line="300" w:lineRule="exact"/>
              <w:jc w:val="left"/>
              <w:rPr>
                <w:rFonts w:hint="eastAsia" w:ascii="方正书宋_GBK" w:eastAsia="方正书宋_GBK"/>
              </w:rPr>
            </w:pPr>
            <w:r>
              <w:rPr>
                <w:rFonts w:hint="eastAsia" w:ascii="方正书宋_GBK" w:eastAsia="方正书宋_GBK"/>
              </w:rPr>
              <w:t>推进县级社会工作人才队伍建设和相关志愿者队伍建设。</w:t>
            </w:r>
          </w:p>
        </w:tc>
        <w:tc>
          <w:tcPr>
            <w:tcW w:w="2976" w:type="dxa"/>
            <w:noWrap w:val="0"/>
            <w:vAlign w:val="center"/>
          </w:tcPr>
          <w:p w14:paraId="18C75875">
            <w:pPr>
              <w:spacing w:line="300" w:lineRule="exact"/>
              <w:jc w:val="left"/>
              <w:rPr>
                <w:rFonts w:hint="eastAsia" w:ascii="方正书宋_GBK" w:eastAsia="方正书宋_GBK"/>
              </w:rPr>
            </w:pPr>
            <w:r>
              <w:rPr>
                <w:rFonts w:hint="eastAsia" w:ascii="方正书宋_GBK" w:eastAsia="方正书宋_GBK"/>
              </w:rPr>
              <w:t>以人才培养为基础，以人才使用为根本，以建立健全人才评价和激励机制为保障，逐步实现社会工作专业化、职业化。</w:t>
            </w:r>
          </w:p>
        </w:tc>
        <w:tc>
          <w:tcPr>
            <w:tcW w:w="1417" w:type="dxa"/>
            <w:noWrap w:val="0"/>
            <w:vAlign w:val="center"/>
          </w:tcPr>
          <w:p w14:paraId="2A3D2517">
            <w:pPr>
              <w:spacing w:line="300" w:lineRule="exact"/>
              <w:jc w:val="left"/>
              <w:rPr>
                <w:rFonts w:hint="eastAsia" w:ascii="方正书宋_GBK" w:eastAsia="方正书宋_GBK"/>
              </w:rPr>
            </w:pPr>
            <w:r>
              <w:rPr>
                <w:rFonts w:hint="eastAsia" w:ascii="方正书宋_GBK" w:eastAsia="方正书宋_GBK"/>
              </w:rPr>
              <w:t>社会工作专业人才登记率</w:t>
            </w:r>
          </w:p>
        </w:tc>
        <w:tc>
          <w:tcPr>
            <w:tcW w:w="737" w:type="dxa"/>
            <w:noWrap w:val="0"/>
            <w:vAlign w:val="center"/>
          </w:tcPr>
          <w:p w14:paraId="038E076E">
            <w:pPr>
              <w:spacing w:line="300" w:lineRule="exact"/>
              <w:jc w:val="center"/>
              <w:rPr>
                <w:rFonts w:hint="eastAsia"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6D1F6FDC">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2763DEDD">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7C6FE3D5">
            <w:pPr>
              <w:spacing w:line="300" w:lineRule="exact"/>
              <w:jc w:val="center"/>
              <w:rPr>
                <w:rFonts w:hint="eastAsia" w:ascii="方正书宋_GBK" w:eastAsia="方正书宋_GBK"/>
              </w:rPr>
            </w:pPr>
            <w:r>
              <w:rPr>
                <w:rFonts w:ascii="方正书宋_GBK" w:eastAsia="方正书宋_GBK"/>
              </w:rPr>
              <w:t>60%</w:t>
            </w:r>
            <w:r>
              <w:rPr>
                <w:rFonts w:hint="eastAsia" w:ascii="方正书宋_GBK" w:eastAsia="方正书宋_GBK"/>
              </w:rPr>
              <w:t>以下</w:t>
            </w:r>
          </w:p>
        </w:tc>
      </w:tr>
      <w:tr w14:paraId="4E2A3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ED07E08">
            <w:pPr>
              <w:spacing w:line="300" w:lineRule="exact"/>
              <w:jc w:val="left"/>
              <w:rPr>
                <w:rFonts w:hint="eastAsia" w:ascii="方正书宋_GBK" w:eastAsia="方正书宋_GBK"/>
                <w:b/>
              </w:rPr>
            </w:pPr>
            <w:r>
              <w:rPr>
                <w:rFonts w:hint="eastAsia" w:ascii="方正书宋_GBK" w:eastAsia="方正书宋_GBK"/>
                <w:b/>
              </w:rPr>
              <w:t>防灾减灾救灾</w:t>
            </w:r>
          </w:p>
        </w:tc>
        <w:tc>
          <w:tcPr>
            <w:tcW w:w="1276" w:type="dxa"/>
            <w:noWrap w:val="0"/>
            <w:vAlign w:val="center"/>
          </w:tcPr>
          <w:p w14:paraId="001C51EA">
            <w:pPr>
              <w:spacing w:line="300" w:lineRule="exact"/>
              <w:jc w:val="left"/>
              <w:rPr>
                <w:rFonts w:ascii="方正书宋_GBK" w:eastAsia="方正书宋_GBK"/>
              </w:rPr>
            </w:pPr>
          </w:p>
        </w:tc>
        <w:tc>
          <w:tcPr>
            <w:tcW w:w="2976" w:type="dxa"/>
            <w:noWrap w:val="0"/>
            <w:vAlign w:val="center"/>
          </w:tcPr>
          <w:p w14:paraId="458BFC3A">
            <w:pPr>
              <w:spacing w:line="300" w:lineRule="exact"/>
              <w:jc w:val="left"/>
              <w:rPr>
                <w:rFonts w:hint="eastAsia" w:ascii="方正书宋_GBK" w:eastAsia="方正书宋_GBK"/>
              </w:rPr>
            </w:pPr>
            <w:r>
              <w:rPr>
                <w:rFonts w:hint="eastAsia" w:ascii="方正书宋_GBK" w:eastAsia="方正书宋_GBK"/>
              </w:rPr>
              <w:t>组织协调本区防灾减灾救灾工作。组织核查并统一发布灾情。组织指导救灾捐赠工作，负责国内外救灾捐赠款物的接收管理和分配使用。</w:t>
            </w:r>
          </w:p>
        </w:tc>
        <w:tc>
          <w:tcPr>
            <w:tcW w:w="2976" w:type="dxa"/>
            <w:noWrap w:val="0"/>
            <w:vAlign w:val="center"/>
          </w:tcPr>
          <w:p w14:paraId="5EBFEB9D">
            <w:pPr>
              <w:spacing w:line="300" w:lineRule="exact"/>
              <w:jc w:val="left"/>
              <w:rPr>
                <w:rFonts w:hint="eastAsia" w:ascii="方正书宋_GBK" w:eastAsia="方正书宋_GBK"/>
              </w:rPr>
            </w:pPr>
            <w:r>
              <w:rPr>
                <w:rFonts w:hint="eastAsia" w:ascii="方正书宋_GBK" w:eastAsia="方正书宋_GBK"/>
              </w:rPr>
              <w:t>建设完善全县自然灾害救助应急体系。实施分类救助，保障受灾群众基本生活。</w:t>
            </w:r>
          </w:p>
        </w:tc>
        <w:tc>
          <w:tcPr>
            <w:tcW w:w="1417" w:type="dxa"/>
            <w:noWrap w:val="0"/>
            <w:vAlign w:val="center"/>
          </w:tcPr>
          <w:p w14:paraId="364D6A10">
            <w:pPr>
              <w:spacing w:line="300" w:lineRule="exact"/>
              <w:jc w:val="left"/>
              <w:rPr>
                <w:rFonts w:hint="eastAsia" w:ascii="方正书宋_GBK" w:eastAsia="方正书宋_GBK"/>
              </w:rPr>
            </w:pPr>
          </w:p>
        </w:tc>
        <w:tc>
          <w:tcPr>
            <w:tcW w:w="737" w:type="dxa"/>
            <w:noWrap w:val="0"/>
            <w:vAlign w:val="center"/>
          </w:tcPr>
          <w:p w14:paraId="4836B359">
            <w:pPr>
              <w:spacing w:line="300" w:lineRule="exact"/>
              <w:jc w:val="center"/>
              <w:rPr>
                <w:rFonts w:ascii="方正书宋_GBK" w:eastAsia="方正书宋_GBK"/>
              </w:rPr>
            </w:pPr>
          </w:p>
        </w:tc>
        <w:tc>
          <w:tcPr>
            <w:tcW w:w="737" w:type="dxa"/>
            <w:noWrap w:val="0"/>
            <w:vAlign w:val="center"/>
          </w:tcPr>
          <w:p w14:paraId="4748CAFA">
            <w:pPr>
              <w:spacing w:line="300" w:lineRule="exact"/>
              <w:jc w:val="center"/>
              <w:rPr>
                <w:rFonts w:ascii="方正书宋_GBK" w:eastAsia="方正书宋_GBK"/>
              </w:rPr>
            </w:pPr>
          </w:p>
        </w:tc>
        <w:tc>
          <w:tcPr>
            <w:tcW w:w="737" w:type="dxa"/>
            <w:noWrap w:val="0"/>
            <w:vAlign w:val="center"/>
          </w:tcPr>
          <w:p w14:paraId="5AF255DB">
            <w:pPr>
              <w:spacing w:line="300" w:lineRule="exact"/>
              <w:jc w:val="center"/>
              <w:rPr>
                <w:rFonts w:ascii="方正书宋_GBK" w:eastAsia="方正书宋_GBK"/>
              </w:rPr>
            </w:pPr>
          </w:p>
        </w:tc>
        <w:tc>
          <w:tcPr>
            <w:tcW w:w="737" w:type="dxa"/>
            <w:noWrap w:val="0"/>
            <w:vAlign w:val="center"/>
          </w:tcPr>
          <w:p w14:paraId="1B6BDAB3">
            <w:pPr>
              <w:spacing w:line="300" w:lineRule="exact"/>
              <w:jc w:val="center"/>
              <w:rPr>
                <w:rFonts w:ascii="方正书宋_GBK" w:eastAsia="方正书宋_GBK"/>
              </w:rPr>
            </w:pPr>
          </w:p>
        </w:tc>
      </w:tr>
      <w:tr w14:paraId="2F6CE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14:paraId="3B873FCE">
            <w:pPr>
              <w:spacing w:line="300" w:lineRule="exact"/>
              <w:jc w:val="left"/>
              <w:rPr>
                <w:rFonts w:hint="eastAsia" w:ascii="方正书宋_GBK" w:eastAsia="方正书宋_GBK"/>
                <w:b/>
              </w:rPr>
            </w:pPr>
            <w:r>
              <w:rPr>
                <w:rFonts w:hint="eastAsia" w:ascii="方正书宋_GBK" w:eastAsia="方正书宋_GBK"/>
                <w:b/>
              </w:rPr>
              <w:t>　　防灾减灾及救灾准备</w:t>
            </w:r>
          </w:p>
        </w:tc>
        <w:tc>
          <w:tcPr>
            <w:tcW w:w="1276" w:type="dxa"/>
            <w:vMerge w:val="restart"/>
            <w:noWrap w:val="0"/>
            <w:vAlign w:val="center"/>
          </w:tcPr>
          <w:p w14:paraId="59F75335">
            <w:pPr>
              <w:spacing w:line="300" w:lineRule="exact"/>
              <w:jc w:val="left"/>
              <w:rPr>
                <w:rFonts w:ascii="方正书宋_GBK" w:eastAsia="方正书宋_GBK"/>
              </w:rPr>
            </w:pPr>
          </w:p>
        </w:tc>
        <w:tc>
          <w:tcPr>
            <w:tcW w:w="2976" w:type="dxa"/>
            <w:vMerge w:val="restart"/>
            <w:noWrap w:val="0"/>
            <w:vAlign w:val="center"/>
          </w:tcPr>
          <w:p w14:paraId="389C51A5">
            <w:pPr>
              <w:spacing w:line="300" w:lineRule="exact"/>
              <w:jc w:val="left"/>
              <w:rPr>
                <w:rFonts w:hint="eastAsia" w:ascii="方正书宋_GBK" w:eastAsia="方正书宋_GBK"/>
              </w:rPr>
            </w:pPr>
            <w:r>
              <w:rPr>
                <w:rFonts w:hint="eastAsia" w:ascii="方正书宋_GBK" w:eastAsia="方正书宋_GBK"/>
              </w:rPr>
              <w:t>组织建设本区防灾减灾及救灾储备体系建设；开展应急避难场所建设；制订完善救灾应急预案，组织开展预案演练活动；承办救灾物资储备工作；开展灾害信息员体系和救灾装备建设；</w:t>
            </w:r>
          </w:p>
        </w:tc>
        <w:tc>
          <w:tcPr>
            <w:tcW w:w="2976" w:type="dxa"/>
            <w:vMerge w:val="restart"/>
            <w:noWrap w:val="0"/>
            <w:vAlign w:val="center"/>
          </w:tcPr>
          <w:p w14:paraId="2624D8DB">
            <w:pPr>
              <w:spacing w:line="300" w:lineRule="exact"/>
              <w:jc w:val="left"/>
              <w:rPr>
                <w:rFonts w:hint="eastAsia" w:ascii="方正书宋_GBK" w:eastAsia="方正书宋_GBK"/>
              </w:rPr>
            </w:pPr>
            <w:r>
              <w:rPr>
                <w:rFonts w:hint="eastAsia" w:ascii="方正书宋_GBK" w:eastAsia="方正书宋_GBK"/>
              </w:rPr>
              <w:t>提高公民避灾自救能力和防灾减灾意识；完善三级物资储备网络；完善</w:t>
            </w:r>
            <w:r>
              <w:rPr>
                <w:rFonts w:ascii="方正书宋_GBK" w:eastAsia="方正书宋_GBK"/>
              </w:rPr>
              <w:t>5</w:t>
            </w:r>
            <w:r>
              <w:rPr>
                <w:rFonts w:hint="eastAsia" w:ascii="方正书宋_GBK" w:eastAsia="方正书宋_GBK"/>
              </w:rPr>
              <w:t>级灾害信息员网络，提高专业队伍业务素质，提升救灾科技支持能力；救灾物资储备能确保启动一次县级救灾预案三级响应所需救灾物资；</w:t>
            </w:r>
          </w:p>
        </w:tc>
        <w:tc>
          <w:tcPr>
            <w:tcW w:w="1417" w:type="dxa"/>
            <w:noWrap w:val="0"/>
            <w:vAlign w:val="center"/>
          </w:tcPr>
          <w:p w14:paraId="7E0A644D">
            <w:pPr>
              <w:spacing w:line="300" w:lineRule="exact"/>
              <w:jc w:val="left"/>
              <w:rPr>
                <w:rFonts w:hint="eastAsia" w:ascii="方正书宋_GBK" w:eastAsia="方正书宋_GBK"/>
              </w:rPr>
            </w:pPr>
            <w:r>
              <w:rPr>
                <w:rFonts w:hint="eastAsia" w:ascii="方正书宋_GBK" w:eastAsia="方正书宋_GBK"/>
              </w:rPr>
              <w:t>物资保障受灾群众人数</w:t>
            </w:r>
          </w:p>
        </w:tc>
        <w:tc>
          <w:tcPr>
            <w:tcW w:w="737" w:type="dxa"/>
            <w:noWrap w:val="0"/>
            <w:vAlign w:val="center"/>
          </w:tcPr>
          <w:p w14:paraId="202CCDFB">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4CEA9172">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380EF7FA">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1C5FC6AC">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025AF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14:paraId="0C286051">
            <w:pPr>
              <w:spacing w:line="300" w:lineRule="exact"/>
              <w:jc w:val="left"/>
              <w:rPr>
                <w:rFonts w:hint="eastAsia" w:ascii="方正书宋_GBK" w:eastAsia="方正书宋_GBK"/>
                <w:b/>
              </w:rPr>
            </w:pPr>
          </w:p>
        </w:tc>
        <w:tc>
          <w:tcPr>
            <w:tcW w:w="1276" w:type="dxa"/>
            <w:vMerge w:val="continue"/>
            <w:noWrap w:val="0"/>
            <w:vAlign w:val="center"/>
          </w:tcPr>
          <w:p w14:paraId="458E6959">
            <w:pPr>
              <w:spacing w:line="300" w:lineRule="exact"/>
              <w:jc w:val="left"/>
              <w:rPr>
                <w:rFonts w:ascii="方正书宋_GBK" w:eastAsia="方正书宋_GBK"/>
              </w:rPr>
            </w:pPr>
          </w:p>
        </w:tc>
        <w:tc>
          <w:tcPr>
            <w:tcW w:w="2976" w:type="dxa"/>
            <w:vMerge w:val="continue"/>
            <w:noWrap w:val="0"/>
            <w:vAlign w:val="center"/>
          </w:tcPr>
          <w:p w14:paraId="761D399C">
            <w:pPr>
              <w:spacing w:line="300" w:lineRule="exact"/>
              <w:jc w:val="left"/>
              <w:rPr>
                <w:rFonts w:hint="eastAsia" w:ascii="方正书宋_GBK" w:eastAsia="方正书宋_GBK"/>
              </w:rPr>
            </w:pPr>
          </w:p>
        </w:tc>
        <w:tc>
          <w:tcPr>
            <w:tcW w:w="2976" w:type="dxa"/>
            <w:vMerge w:val="continue"/>
            <w:noWrap w:val="0"/>
            <w:vAlign w:val="center"/>
          </w:tcPr>
          <w:p w14:paraId="151EDCBF">
            <w:pPr>
              <w:spacing w:line="300" w:lineRule="exact"/>
              <w:jc w:val="left"/>
              <w:rPr>
                <w:rFonts w:hint="eastAsia" w:ascii="方正书宋_GBK" w:eastAsia="方正书宋_GBK"/>
              </w:rPr>
            </w:pPr>
          </w:p>
        </w:tc>
        <w:tc>
          <w:tcPr>
            <w:tcW w:w="1417" w:type="dxa"/>
            <w:noWrap w:val="0"/>
            <w:vAlign w:val="center"/>
          </w:tcPr>
          <w:p w14:paraId="7566F84C">
            <w:pPr>
              <w:spacing w:line="300" w:lineRule="exact"/>
              <w:jc w:val="left"/>
              <w:rPr>
                <w:rFonts w:hint="eastAsia" w:ascii="方正书宋_GBK" w:eastAsia="方正书宋_GBK"/>
              </w:rPr>
            </w:pPr>
            <w:r>
              <w:rPr>
                <w:rFonts w:hint="eastAsia" w:ascii="方正书宋_GBK" w:eastAsia="方正书宋_GBK"/>
              </w:rPr>
              <w:t>全国综合减灾示范社区创建数量</w:t>
            </w:r>
          </w:p>
        </w:tc>
        <w:tc>
          <w:tcPr>
            <w:tcW w:w="737" w:type="dxa"/>
            <w:noWrap w:val="0"/>
            <w:vAlign w:val="center"/>
          </w:tcPr>
          <w:p w14:paraId="5F032944">
            <w:pPr>
              <w:spacing w:line="300" w:lineRule="exact"/>
              <w:jc w:val="center"/>
              <w:rPr>
                <w:rFonts w:ascii="方正书宋_GBK" w:eastAsia="方正书宋_GBK"/>
              </w:rPr>
            </w:pPr>
            <w:r>
              <w:rPr>
                <w:rFonts w:ascii="方正书宋_GBK" w:eastAsia="方正书宋_GBK"/>
              </w:rPr>
              <w:t>5</w:t>
            </w:r>
          </w:p>
        </w:tc>
        <w:tc>
          <w:tcPr>
            <w:tcW w:w="737" w:type="dxa"/>
            <w:noWrap w:val="0"/>
            <w:vAlign w:val="center"/>
          </w:tcPr>
          <w:p w14:paraId="39330299">
            <w:pPr>
              <w:spacing w:line="300" w:lineRule="exact"/>
              <w:jc w:val="center"/>
              <w:rPr>
                <w:rFonts w:ascii="方正书宋_GBK" w:eastAsia="方正书宋_GBK"/>
              </w:rPr>
            </w:pPr>
            <w:r>
              <w:rPr>
                <w:rFonts w:ascii="方正书宋_GBK" w:eastAsia="方正书宋_GBK"/>
              </w:rPr>
              <w:t>4</w:t>
            </w:r>
          </w:p>
        </w:tc>
        <w:tc>
          <w:tcPr>
            <w:tcW w:w="737" w:type="dxa"/>
            <w:noWrap w:val="0"/>
            <w:vAlign w:val="center"/>
          </w:tcPr>
          <w:p w14:paraId="61CE769F">
            <w:pPr>
              <w:spacing w:line="300" w:lineRule="exact"/>
              <w:jc w:val="center"/>
              <w:rPr>
                <w:rFonts w:ascii="方正书宋_GBK" w:eastAsia="方正书宋_GBK"/>
              </w:rPr>
            </w:pPr>
            <w:r>
              <w:rPr>
                <w:rFonts w:ascii="方正书宋_GBK" w:eastAsia="方正书宋_GBK"/>
              </w:rPr>
              <w:t>2</w:t>
            </w:r>
          </w:p>
        </w:tc>
        <w:tc>
          <w:tcPr>
            <w:tcW w:w="737" w:type="dxa"/>
            <w:noWrap w:val="0"/>
            <w:vAlign w:val="center"/>
          </w:tcPr>
          <w:p w14:paraId="42E2FF60">
            <w:pPr>
              <w:spacing w:line="300" w:lineRule="exact"/>
              <w:jc w:val="center"/>
              <w:rPr>
                <w:rFonts w:ascii="方正书宋_GBK" w:eastAsia="方正书宋_GBK"/>
              </w:rPr>
            </w:pPr>
            <w:r>
              <w:rPr>
                <w:rFonts w:ascii="方正书宋_GBK" w:eastAsia="方正书宋_GBK"/>
              </w:rPr>
              <w:t>0</w:t>
            </w:r>
          </w:p>
        </w:tc>
      </w:tr>
      <w:tr w14:paraId="7894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1E07E35">
            <w:pPr>
              <w:spacing w:line="300" w:lineRule="exact"/>
              <w:jc w:val="left"/>
              <w:rPr>
                <w:rFonts w:hint="eastAsia" w:ascii="方正书宋_GBK" w:eastAsia="方正书宋_GBK"/>
                <w:b/>
              </w:rPr>
            </w:pPr>
            <w:r>
              <w:rPr>
                <w:rFonts w:hint="eastAsia" w:ascii="方正书宋_GBK" w:eastAsia="方正书宋_GBK"/>
                <w:b/>
              </w:rPr>
              <w:t>　　灾民救助</w:t>
            </w:r>
          </w:p>
        </w:tc>
        <w:tc>
          <w:tcPr>
            <w:tcW w:w="1276" w:type="dxa"/>
            <w:noWrap w:val="0"/>
            <w:vAlign w:val="center"/>
          </w:tcPr>
          <w:p w14:paraId="585E0E99">
            <w:pPr>
              <w:spacing w:line="300" w:lineRule="exact"/>
              <w:jc w:val="left"/>
              <w:rPr>
                <w:rFonts w:ascii="方正书宋_GBK" w:eastAsia="方正书宋_GBK"/>
              </w:rPr>
            </w:pPr>
          </w:p>
        </w:tc>
        <w:tc>
          <w:tcPr>
            <w:tcW w:w="2976" w:type="dxa"/>
            <w:noWrap w:val="0"/>
            <w:vAlign w:val="center"/>
          </w:tcPr>
          <w:p w14:paraId="78231FBB">
            <w:pPr>
              <w:spacing w:line="300" w:lineRule="exact"/>
              <w:jc w:val="left"/>
              <w:rPr>
                <w:rFonts w:hint="eastAsia" w:ascii="方正书宋_GBK" w:eastAsia="方正书宋_GBK"/>
              </w:rPr>
            </w:pPr>
            <w:r>
              <w:rPr>
                <w:rFonts w:hint="eastAsia" w:ascii="方正书宋_GBK" w:eastAsia="方正书宋_GBK"/>
              </w:rPr>
              <w:t>统计、汇总、核查、会商灾情，统一发布灾情；组织协调紧急转移安置灾民；承办救灾款物分配和监管，物资调运，组织民房恢复重建及灾民生活救助。</w:t>
            </w:r>
          </w:p>
        </w:tc>
        <w:tc>
          <w:tcPr>
            <w:tcW w:w="2976" w:type="dxa"/>
            <w:noWrap w:val="0"/>
            <w:vAlign w:val="center"/>
          </w:tcPr>
          <w:p w14:paraId="3A663B9A">
            <w:pPr>
              <w:spacing w:line="300" w:lineRule="exact"/>
              <w:jc w:val="left"/>
              <w:rPr>
                <w:rFonts w:hint="eastAsia" w:ascii="方正书宋_GBK" w:eastAsia="方正书宋_GBK"/>
              </w:rPr>
            </w:pPr>
            <w:r>
              <w:rPr>
                <w:rFonts w:hint="eastAsia" w:ascii="方正书宋_GBK" w:eastAsia="方正书宋_GBK"/>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noWrap w:val="0"/>
            <w:vAlign w:val="center"/>
          </w:tcPr>
          <w:p w14:paraId="32930793">
            <w:pPr>
              <w:spacing w:line="300" w:lineRule="exact"/>
              <w:jc w:val="left"/>
              <w:rPr>
                <w:rFonts w:hint="eastAsia" w:ascii="方正书宋_GBK" w:eastAsia="方正书宋_GBK"/>
              </w:rPr>
            </w:pPr>
            <w:r>
              <w:rPr>
                <w:rFonts w:hint="eastAsia" w:ascii="方正书宋_GBK" w:eastAsia="方正书宋_GBK"/>
              </w:rPr>
              <w:t>突发灾害报灾时效性和准确性</w:t>
            </w:r>
          </w:p>
        </w:tc>
        <w:tc>
          <w:tcPr>
            <w:tcW w:w="737" w:type="dxa"/>
            <w:noWrap w:val="0"/>
            <w:vAlign w:val="center"/>
          </w:tcPr>
          <w:p w14:paraId="6E2CC762">
            <w:pPr>
              <w:spacing w:line="300" w:lineRule="exact"/>
              <w:jc w:val="center"/>
              <w:rPr>
                <w:rFonts w:ascii="方正书宋_GBK" w:eastAsia="方正书宋_GBK"/>
              </w:rPr>
            </w:pPr>
            <w:r>
              <w:rPr>
                <w:rFonts w:hint="eastAsia" w:ascii="方正书宋_GBK" w:eastAsia="方正书宋_GBK"/>
              </w:rPr>
              <w:t>及时准确</w:t>
            </w:r>
          </w:p>
        </w:tc>
        <w:tc>
          <w:tcPr>
            <w:tcW w:w="737" w:type="dxa"/>
            <w:noWrap w:val="0"/>
            <w:vAlign w:val="center"/>
          </w:tcPr>
          <w:p w14:paraId="387C7118">
            <w:pPr>
              <w:spacing w:line="300" w:lineRule="exact"/>
              <w:jc w:val="center"/>
              <w:rPr>
                <w:rFonts w:ascii="方正书宋_GBK" w:eastAsia="方正书宋_GBK"/>
              </w:rPr>
            </w:pPr>
          </w:p>
        </w:tc>
        <w:tc>
          <w:tcPr>
            <w:tcW w:w="737" w:type="dxa"/>
            <w:noWrap w:val="0"/>
            <w:vAlign w:val="center"/>
          </w:tcPr>
          <w:p w14:paraId="1CA7456D">
            <w:pPr>
              <w:spacing w:line="300" w:lineRule="exact"/>
              <w:jc w:val="center"/>
              <w:rPr>
                <w:rFonts w:ascii="方正书宋_GBK" w:eastAsia="方正书宋_GBK"/>
              </w:rPr>
            </w:pPr>
          </w:p>
        </w:tc>
        <w:tc>
          <w:tcPr>
            <w:tcW w:w="737" w:type="dxa"/>
            <w:noWrap w:val="0"/>
            <w:vAlign w:val="center"/>
          </w:tcPr>
          <w:p w14:paraId="48D6EBED">
            <w:pPr>
              <w:spacing w:line="300" w:lineRule="exact"/>
              <w:jc w:val="center"/>
              <w:rPr>
                <w:rFonts w:ascii="方正书宋_GBK" w:eastAsia="方正书宋_GBK"/>
              </w:rPr>
            </w:pPr>
            <w:r>
              <w:rPr>
                <w:rFonts w:hint="eastAsia" w:ascii="方正书宋_GBK" w:eastAsia="方正书宋_GBK"/>
              </w:rPr>
              <w:t>未及时准确</w:t>
            </w:r>
          </w:p>
        </w:tc>
      </w:tr>
      <w:tr w14:paraId="55517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C4C9D3A">
            <w:pPr>
              <w:spacing w:line="300" w:lineRule="exact"/>
              <w:jc w:val="left"/>
              <w:rPr>
                <w:rFonts w:hint="eastAsia" w:ascii="方正书宋_GBK" w:eastAsia="方正书宋_GBK"/>
                <w:b/>
              </w:rPr>
            </w:pPr>
            <w:r>
              <w:rPr>
                <w:rFonts w:hint="eastAsia" w:ascii="方正书宋_GBK" w:eastAsia="方正书宋_GBK"/>
                <w:b/>
              </w:rPr>
              <w:t>　　救灾捐赠</w:t>
            </w:r>
          </w:p>
        </w:tc>
        <w:tc>
          <w:tcPr>
            <w:tcW w:w="1276" w:type="dxa"/>
            <w:noWrap w:val="0"/>
            <w:vAlign w:val="center"/>
          </w:tcPr>
          <w:p w14:paraId="7199E47C">
            <w:pPr>
              <w:spacing w:line="300" w:lineRule="exact"/>
              <w:jc w:val="left"/>
              <w:rPr>
                <w:rFonts w:ascii="方正书宋_GBK" w:eastAsia="方正书宋_GBK"/>
              </w:rPr>
            </w:pPr>
          </w:p>
        </w:tc>
        <w:tc>
          <w:tcPr>
            <w:tcW w:w="2976" w:type="dxa"/>
            <w:noWrap w:val="0"/>
            <w:vAlign w:val="center"/>
          </w:tcPr>
          <w:p w14:paraId="7CD0A0DD">
            <w:pPr>
              <w:spacing w:line="300" w:lineRule="exact"/>
              <w:jc w:val="left"/>
              <w:rPr>
                <w:rFonts w:hint="eastAsia" w:ascii="方正书宋_GBK" w:eastAsia="方正书宋_GBK"/>
              </w:rPr>
            </w:pPr>
            <w:r>
              <w:rPr>
                <w:rFonts w:hint="eastAsia" w:ascii="方正书宋_GBK" w:eastAsia="方正书宋_GBK"/>
              </w:rPr>
              <w:t>组织指导县级救灾捐赠工作；承办国内外对本县救灾捐赠款物接收管理和分配使用。</w:t>
            </w:r>
          </w:p>
        </w:tc>
        <w:tc>
          <w:tcPr>
            <w:tcW w:w="2976" w:type="dxa"/>
            <w:noWrap w:val="0"/>
            <w:vAlign w:val="center"/>
          </w:tcPr>
          <w:p w14:paraId="7AA69E52">
            <w:pPr>
              <w:spacing w:line="300" w:lineRule="exact"/>
              <w:jc w:val="left"/>
              <w:rPr>
                <w:rFonts w:hint="eastAsia" w:ascii="方正书宋_GBK" w:eastAsia="方正书宋_GBK"/>
              </w:rPr>
            </w:pPr>
            <w:r>
              <w:rPr>
                <w:rFonts w:hint="eastAsia" w:ascii="方正书宋_GBK" w:eastAsia="方正书宋_GBK"/>
              </w:rPr>
              <w:t>保证款物安全及时有效，为重特大自然灾害救助提供有力支持。</w:t>
            </w:r>
          </w:p>
        </w:tc>
        <w:tc>
          <w:tcPr>
            <w:tcW w:w="1417" w:type="dxa"/>
            <w:noWrap w:val="0"/>
            <w:vAlign w:val="center"/>
          </w:tcPr>
          <w:p w14:paraId="2772D5C3">
            <w:pPr>
              <w:spacing w:line="300" w:lineRule="exact"/>
              <w:jc w:val="left"/>
              <w:rPr>
                <w:rFonts w:hint="eastAsia" w:ascii="方正书宋_GBK" w:eastAsia="方正书宋_GBK"/>
              </w:rPr>
            </w:pPr>
            <w:r>
              <w:rPr>
                <w:rFonts w:hint="eastAsia" w:ascii="方正书宋_GBK" w:eastAsia="方正书宋_GBK"/>
              </w:rPr>
              <w:t>救灾捐赠资金到位率</w:t>
            </w:r>
          </w:p>
        </w:tc>
        <w:tc>
          <w:tcPr>
            <w:tcW w:w="737" w:type="dxa"/>
            <w:noWrap w:val="0"/>
            <w:vAlign w:val="center"/>
          </w:tcPr>
          <w:p w14:paraId="409065CA">
            <w:pPr>
              <w:spacing w:line="300" w:lineRule="exact"/>
              <w:jc w:val="center"/>
              <w:rPr>
                <w:rFonts w:hint="eastAsia"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1B9C98A6">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53D00E07">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0AF528D9">
            <w:pPr>
              <w:spacing w:line="300" w:lineRule="exact"/>
              <w:jc w:val="center"/>
              <w:rPr>
                <w:rFonts w:hint="eastAsia" w:ascii="方正书宋_GBK" w:eastAsia="方正书宋_GBK"/>
              </w:rPr>
            </w:pPr>
            <w:r>
              <w:rPr>
                <w:rFonts w:ascii="方正书宋_GBK" w:eastAsia="方正书宋_GBK"/>
              </w:rPr>
              <w:t>60%</w:t>
            </w:r>
            <w:r>
              <w:rPr>
                <w:rFonts w:hint="eastAsia" w:ascii="方正书宋_GBK" w:eastAsia="方正书宋_GBK"/>
              </w:rPr>
              <w:t>以下</w:t>
            </w:r>
          </w:p>
        </w:tc>
      </w:tr>
      <w:tr w14:paraId="05740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E5BCC71">
            <w:pPr>
              <w:spacing w:line="300" w:lineRule="exact"/>
              <w:jc w:val="left"/>
              <w:rPr>
                <w:rFonts w:hint="eastAsia" w:ascii="方正书宋_GBK" w:eastAsia="方正书宋_GBK"/>
                <w:b/>
              </w:rPr>
            </w:pPr>
            <w:r>
              <w:rPr>
                <w:rFonts w:hint="eastAsia" w:ascii="方正书宋_GBK" w:eastAsia="方正书宋_GBK"/>
                <w:b/>
              </w:rPr>
              <w:t>扶贫捐赠</w:t>
            </w:r>
          </w:p>
        </w:tc>
        <w:tc>
          <w:tcPr>
            <w:tcW w:w="1276" w:type="dxa"/>
            <w:noWrap w:val="0"/>
            <w:vAlign w:val="center"/>
          </w:tcPr>
          <w:p w14:paraId="4F043567">
            <w:pPr>
              <w:spacing w:line="300" w:lineRule="exact"/>
              <w:jc w:val="left"/>
              <w:rPr>
                <w:rFonts w:ascii="方正书宋_GBK" w:eastAsia="方正书宋_GBK"/>
              </w:rPr>
            </w:pPr>
            <w:r>
              <w:rPr>
                <w:rFonts w:ascii="方正书宋_GBK" w:eastAsia="方正书宋_GBK"/>
              </w:rPr>
              <w:t>40.00</w:t>
            </w:r>
          </w:p>
        </w:tc>
        <w:tc>
          <w:tcPr>
            <w:tcW w:w="2976" w:type="dxa"/>
            <w:noWrap w:val="0"/>
            <w:vAlign w:val="center"/>
          </w:tcPr>
          <w:p w14:paraId="547827CA">
            <w:pPr>
              <w:spacing w:line="300" w:lineRule="exact"/>
              <w:jc w:val="left"/>
              <w:rPr>
                <w:rFonts w:hint="eastAsia" w:ascii="方正书宋_GBK" w:eastAsia="方正书宋_GBK"/>
              </w:rPr>
            </w:pPr>
            <w:r>
              <w:rPr>
                <w:rFonts w:hint="eastAsia" w:ascii="方正书宋_GBK" w:eastAsia="方正书宋_GBK"/>
              </w:rPr>
              <w:t>组织协调本区及外地扶贫工作，加快贫困村的基础设施建设，提升贫困村经济发展水平</w:t>
            </w:r>
          </w:p>
        </w:tc>
        <w:tc>
          <w:tcPr>
            <w:tcW w:w="2976" w:type="dxa"/>
            <w:noWrap w:val="0"/>
            <w:vAlign w:val="center"/>
          </w:tcPr>
          <w:p w14:paraId="1C3B8024">
            <w:pPr>
              <w:spacing w:line="300" w:lineRule="exact"/>
              <w:jc w:val="left"/>
              <w:rPr>
                <w:rFonts w:hint="eastAsia" w:ascii="方正书宋_GBK" w:eastAsia="方正书宋_GBK"/>
              </w:rPr>
            </w:pPr>
            <w:r>
              <w:rPr>
                <w:rFonts w:hint="eastAsia" w:ascii="方正书宋_GBK" w:eastAsia="方正书宋_GBK"/>
              </w:rPr>
              <w:t>组织协调本区及外地扶贫工作，加快贫困村的基础设施建设，提升贫困村经济发展水平</w:t>
            </w:r>
          </w:p>
        </w:tc>
        <w:tc>
          <w:tcPr>
            <w:tcW w:w="1417" w:type="dxa"/>
            <w:noWrap w:val="0"/>
            <w:vAlign w:val="center"/>
          </w:tcPr>
          <w:p w14:paraId="7B74F603">
            <w:pPr>
              <w:spacing w:line="300" w:lineRule="exact"/>
              <w:jc w:val="left"/>
              <w:rPr>
                <w:rFonts w:hint="eastAsia" w:ascii="方正书宋_GBK" w:eastAsia="方正书宋_GBK"/>
              </w:rPr>
            </w:pPr>
          </w:p>
        </w:tc>
        <w:tc>
          <w:tcPr>
            <w:tcW w:w="737" w:type="dxa"/>
            <w:noWrap w:val="0"/>
            <w:vAlign w:val="center"/>
          </w:tcPr>
          <w:p w14:paraId="02AAB81D">
            <w:pPr>
              <w:spacing w:line="300" w:lineRule="exact"/>
              <w:jc w:val="center"/>
              <w:rPr>
                <w:rFonts w:ascii="方正书宋_GBK" w:eastAsia="方正书宋_GBK"/>
              </w:rPr>
            </w:pPr>
          </w:p>
        </w:tc>
        <w:tc>
          <w:tcPr>
            <w:tcW w:w="737" w:type="dxa"/>
            <w:noWrap w:val="0"/>
            <w:vAlign w:val="center"/>
          </w:tcPr>
          <w:p w14:paraId="4AAAE8A6">
            <w:pPr>
              <w:spacing w:line="300" w:lineRule="exact"/>
              <w:jc w:val="center"/>
              <w:rPr>
                <w:rFonts w:ascii="方正书宋_GBK" w:eastAsia="方正书宋_GBK"/>
              </w:rPr>
            </w:pPr>
          </w:p>
        </w:tc>
        <w:tc>
          <w:tcPr>
            <w:tcW w:w="737" w:type="dxa"/>
            <w:noWrap w:val="0"/>
            <w:vAlign w:val="center"/>
          </w:tcPr>
          <w:p w14:paraId="7D9EBA38">
            <w:pPr>
              <w:spacing w:line="300" w:lineRule="exact"/>
              <w:jc w:val="center"/>
              <w:rPr>
                <w:rFonts w:ascii="方正书宋_GBK" w:eastAsia="方正书宋_GBK"/>
              </w:rPr>
            </w:pPr>
          </w:p>
        </w:tc>
        <w:tc>
          <w:tcPr>
            <w:tcW w:w="737" w:type="dxa"/>
            <w:noWrap w:val="0"/>
            <w:vAlign w:val="center"/>
          </w:tcPr>
          <w:p w14:paraId="2F86F5CE">
            <w:pPr>
              <w:spacing w:line="300" w:lineRule="exact"/>
              <w:jc w:val="center"/>
              <w:rPr>
                <w:rFonts w:ascii="方正书宋_GBK" w:eastAsia="方正书宋_GBK"/>
              </w:rPr>
            </w:pPr>
          </w:p>
        </w:tc>
      </w:tr>
      <w:tr w14:paraId="58CE6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D0DF40F">
            <w:pPr>
              <w:spacing w:line="300" w:lineRule="exact"/>
              <w:jc w:val="left"/>
              <w:rPr>
                <w:rFonts w:hint="eastAsia" w:ascii="方正书宋_GBK" w:eastAsia="方正书宋_GBK"/>
                <w:b/>
              </w:rPr>
            </w:pPr>
            <w:r>
              <w:rPr>
                <w:rFonts w:hint="eastAsia" w:ascii="方正书宋_GBK" w:eastAsia="方正书宋_GBK"/>
                <w:b/>
              </w:rPr>
              <w:t>　　扶贫捐赠</w:t>
            </w:r>
          </w:p>
        </w:tc>
        <w:tc>
          <w:tcPr>
            <w:tcW w:w="1276" w:type="dxa"/>
            <w:noWrap w:val="0"/>
            <w:vAlign w:val="center"/>
          </w:tcPr>
          <w:p w14:paraId="5503CEF8">
            <w:pPr>
              <w:spacing w:line="300" w:lineRule="exact"/>
              <w:jc w:val="left"/>
              <w:rPr>
                <w:rFonts w:ascii="方正书宋_GBK" w:eastAsia="方正书宋_GBK"/>
              </w:rPr>
            </w:pPr>
            <w:r>
              <w:rPr>
                <w:rFonts w:ascii="方正书宋_GBK" w:eastAsia="方正书宋_GBK"/>
              </w:rPr>
              <w:t>40.00</w:t>
            </w:r>
          </w:p>
        </w:tc>
        <w:tc>
          <w:tcPr>
            <w:tcW w:w="2976" w:type="dxa"/>
            <w:noWrap w:val="0"/>
            <w:vAlign w:val="center"/>
          </w:tcPr>
          <w:p w14:paraId="498156BC">
            <w:pPr>
              <w:spacing w:line="300" w:lineRule="exact"/>
              <w:jc w:val="left"/>
              <w:rPr>
                <w:rFonts w:hint="eastAsia" w:ascii="方正书宋_GBK" w:eastAsia="方正书宋_GBK"/>
              </w:rPr>
            </w:pPr>
            <w:r>
              <w:rPr>
                <w:rFonts w:hint="eastAsia" w:ascii="方正书宋_GBK" w:eastAsia="方正书宋_GBK"/>
              </w:rPr>
              <w:t>组织对贫困地区的扶贫捐赠</w:t>
            </w:r>
          </w:p>
        </w:tc>
        <w:tc>
          <w:tcPr>
            <w:tcW w:w="2976" w:type="dxa"/>
            <w:noWrap w:val="0"/>
            <w:vAlign w:val="center"/>
          </w:tcPr>
          <w:p w14:paraId="76422B45">
            <w:pPr>
              <w:spacing w:line="300" w:lineRule="exact"/>
              <w:jc w:val="left"/>
              <w:rPr>
                <w:rFonts w:hint="eastAsia" w:ascii="方正书宋_GBK" w:eastAsia="方正书宋_GBK"/>
              </w:rPr>
            </w:pPr>
            <w:r>
              <w:rPr>
                <w:rFonts w:hint="eastAsia" w:ascii="方正书宋_GBK" w:eastAsia="方正书宋_GBK"/>
              </w:rPr>
              <w:t>保证扶贫资金安全及时到位，为贫困地区提供有力支持</w:t>
            </w:r>
          </w:p>
        </w:tc>
        <w:tc>
          <w:tcPr>
            <w:tcW w:w="1417" w:type="dxa"/>
            <w:noWrap w:val="0"/>
            <w:vAlign w:val="center"/>
          </w:tcPr>
          <w:p w14:paraId="6BF8646E">
            <w:pPr>
              <w:spacing w:line="300" w:lineRule="exact"/>
              <w:jc w:val="left"/>
              <w:rPr>
                <w:rFonts w:hint="eastAsia" w:ascii="方正书宋_GBK" w:eastAsia="方正书宋_GBK"/>
              </w:rPr>
            </w:pPr>
            <w:r>
              <w:rPr>
                <w:rFonts w:hint="eastAsia" w:ascii="方正书宋_GBK" w:eastAsia="方正书宋_GBK"/>
              </w:rPr>
              <w:t>扶贫资金到位率</w:t>
            </w:r>
          </w:p>
        </w:tc>
        <w:tc>
          <w:tcPr>
            <w:tcW w:w="737" w:type="dxa"/>
            <w:noWrap w:val="0"/>
            <w:vAlign w:val="center"/>
          </w:tcPr>
          <w:p w14:paraId="612D9DBA">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5B220DA2">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74DB9811">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12DE538D">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3EF1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16E0E2A">
            <w:pPr>
              <w:spacing w:line="300" w:lineRule="exact"/>
              <w:jc w:val="left"/>
              <w:rPr>
                <w:rFonts w:hint="eastAsia" w:ascii="方正书宋_GBK" w:eastAsia="方正书宋_GBK"/>
                <w:b/>
              </w:rPr>
            </w:pPr>
            <w:r>
              <w:rPr>
                <w:rFonts w:hint="eastAsia" w:ascii="方正书宋_GBK" w:eastAsia="方正书宋_GBK"/>
                <w:b/>
              </w:rPr>
              <w:t>民政管理事务</w:t>
            </w:r>
          </w:p>
        </w:tc>
        <w:tc>
          <w:tcPr>
            <w:tcW w:w="1276" w:type="dxa"/>
            <w:noWrap w:val="0"/>
            <w:vAlign w:val="center"/>
          </w:tcPr>
          <w:p w14:paraId="1A124BBB">
            <w:pPr>
              <w:spacing w:line="300" w:lineRule="exact"/>
              <w:jc w:val="left"/>
              <w:rPr>
                <w:rFonts w:ascii="方正书宋_GBK" w:eastAsia="方正书宋_GBK"/>
              </w:rPr>
            </w:pPr>
            <w:r>
              <w:rPr>
                <w:rFonts w:ascii="方正书宋_GBK" w:eastAsia="方正书宋_GBK"/>
              </w:rPr>
              <w:t>1108.21</w:t>
            </w:r>
          </w:p>
        </w:tc>
        <w:tc>
          <w:tcPr>
            <w:tcW w:w="2976" w:type="dxa"/>
            <w:noWrap w:val="0"/>
            <w:vAlign w:val="center"/>
          </w:tcPr>
          <w:p w14:paraId="069F8E63">
            <w:pPr>
              <w:spacing w:line="300" w:lineRule="exact"/>
              <w:jc w:val="left"/>
              <w:rPr>
                <w:rFonts w:hint="eastAsia" w:ascii="方正书宋_GBK" w:eastAsia="方正书宋_GBK"/>
              </w:rPr>
            </w:pPr>
            <w:r>
              <w:rPr>
                <w:rFonts w:hint="eastAsia" w:ascii="方正书宋_GBK" w:eastAsia="方正书宋_GBK"/>
              </w:rPr>
              <w:t>负责民政机关人员工资，运行，后勤，保障机关的正常工作，民政系统各项专项业务的运行。</w:t>
            </w:r>
          </w:p>
        </w:tc>
        <w:tc>
          <w:tcPr>
            <w:tcW w:w="2976" w:type="dxa"/>
            <w:noWrap w:val="0"/>
            <w:vAlign w:val="center"/>
          </w:tcPr>
          <w:p w14:paraId="50EC6CA5">
            <w:pPr>
              <w:spacing w:line="300" w:lineRule="exact"/>
              <w:jc w:val="left"/>
              <w:rPr>
                <w:rFonts w:hint="eastAsia" w:ascii="方正书宋_GBK" w:eastAsia="方正书宋_GBK"/>
              </w:rPr>
            </w:pPr>
            <w:r>
              <w:rPr>
                <w:rFonts w:hint="eastAsia" w:ascii="方正书宋_GBK" w:eastAsia="方正书宋_GBK"/>
              </w:rPr>
              <w:t>保障机关的正常工作</w:t>
            </w:r>
          </w:p>
        </w:tc>
        <w:tc>
          <w:tcPr>
            <w:tcW w:w="1417" w:type="dxa"/>
            <w:noWrap w:val="0"/>
            <w:vAlign w:val="center"/>
          </w:tcPr>
          <w:p w14:paraId="3D67C6B8">
            <w:pPr>
              <w:spacing w:line="300" w:lineRule="exact"/>
              <w:jc w:val="left"/>
              <w:rPr>
                <w:rFonts w:hint="eastAsia" w:ascii="方正书宋_GBK" w:eastAsia="方正书宋_GBK"/>
              </w:rPr>
            </w:pPr>
          </w:p>
        </w:tc>
        <w:tc>
          <w:tcPr>
            <w:tcW w:w="737" w:type="dxa"/>
            <w:noWrap w:val="0"/>
            <w:vAlign w:val="center"/>
          </w:tcPr>
          <w:p w14:paraId="4E1C23EA">
            <w:pPr>
              <w:spacing w:line="300" w:lineRule="exact"/>
              <w:jc w:val="center"/>
              <w:rPr>
                <w:rFonts w:ascii="方正书宋_GBK" w:eastAsia="方正书宋_GBK"/>
              </w:rPr>
            </w:pPr>
          </w:p>
        </w:tc>
        <w:tc>
          <w:tcPr>
            <w:tcW w:w="737" w:type="dxa"/>
            <w:noWrap w:val="0"/>
            <w:vAlign w:val="center"/>
          </w:tcPr>
          <w:p w14:paraId="5F699583">
            <w:pPr>
              <w:spacing w:line="300" w:lineRule="exact"/>
              <w:jc w:val="center"/>
              <w:rPr>
                <w:rFonts w:ascii="方正书宋_GBK" w:eastAsia="方正书宋_GBK"/>
              </w:rPr>
            </w:pPr>
          </w:p>
        </w:tc>
        <w:tc>
          <w:tcPr>
            <w:tcW w:w="737" w:type="dxa"/>
            <w:noWrap w:val="0"/>
            <w:vAlign w:val="center"/>
          </w:tcPr>
          <w:p w14:paraId="5229DAC5">
            <w:pPr>
              <w:spacing w:line="300" w:lineRule="exact"/>
              <w:jc w:val="center"/>
              <w:rPr>
                <w:rFonts w:ascii="方正书宋_GBK" w:eastAsia="方正书宋_GBK"/>
              </w:rPr>
            </w:pPr>
          </w:p>
        </w:tc>
        <w:tc>
          <w:tcPr>
            <w:tcW w:w="737" w:type="dxa"/>
            <w:noWrap w:val="0"/>
            <w:vAlign w:val="center"/>
          </w:tcPr>
          <w:p w14:paraId="31BC7594">
            <w:pPr>
              <w:spacing w:line="300" w:lineRule="exact"/>
              <w:jc w:val="center"/>
              <w:rPr>
                <w:rFonts w:ascii="方正书宋_GBK" w:eastAsia="方正书宋_GBK"/>
              </w:rPr>
            </w:pPr>
          </w:p>
        </w:tc>
      </w:tr>
      <w:tr w14:paraId="453E7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6F8E013">
            <w:pPr>
              <w:spacing w:line="300" w:lineRule="exact"/>
              <w:jc w:val="left"/>
              <w:rPr>
                <w:rFonts w:hint="eastAsia" w:ascii="方正书宋_GBK" w:eastAsia="方正书宋_GBK"/>
                <w:b/>
              </w:rPr>
            </w:pPr>
            <w:r>
              <w:rPr>
                <w:rFonts w:hint="eastAsia" w:ascii="方正书宋_GBK" w:eastAsia="方正书宋_GBK"/>
                <w:b/>
              </w:rPr>
              <w:t>　　民政基本事务管理</w:t>
            </w:r>
          </w:p>
        </w:tc>
        <w:tc>
          <w:tcPr>
            <w:tcW w:w="1276" w:type="dxa"/>
            <w:noWrap w:val="0"/>
            <w:vAlign w:val="center"/>
          </w:tcPr>
          <w:p w14:paraId="76958053">
            <w:pPr>
              <w:spacing w:line="300" w:lineRule="exact"/>
              <w:jc w:val="left"/>
              <w:rPr>
                <w:rFonts w:ascii="方正书宋_GBK" w:eastAsia="方正书宋_GBK"/>
              </w:rPr>
            </w:pPr>
            <w:r>
              <w:rPr>
                <w:rFonts w:ascii="方正书宋_GBK" w:eastAsia="方正书宋_GBK"/>
              </w:rPr>
              <w:t>28.40</w:t>
            </w:r>
          </w:p>
        </w:tc>
        <w:tc>
          <w:tcPr>
            <w:tcW w:w="2976" w:type="dxa"/>
            <w:noWrap w:val="0"/>
            <w:vAlign w:val="center"/>
          </w:tcPr>
          <w:p w14:paraId="49320E9C">
            <w:pPr>
              <w:spacing w:line="300" w:lineRule="exact"/>
              <w:jc w:val="left"/>
              <w:rPr>
                <w:rFonts w:hint="eastAsia" w:ascii="方正书宋_GBK" w:eastAsia="方正书宋_GBK"/>
              </w:rPr>
            </w:pPr>
            <w:r>
              <w:rPr>
                <w:rFonts w:hint="eastAsia" w:ascii="方正书宋_GBK" w:eastAsia="方正书宋_GBK"/>
              </w:rPr>
              <w:t>负责民政机关人员工资，运行，后勤，退休人员的慰问、体检等事宜，保障机关的正常工作。</w:t>
            </w:r>
          </w:p>
        </w:tc>
        <w:tc>
          <w:tcPr>
            <w:tcW w:w="2976" w:type="dxa"/>
            <w:noWrap w:val="0"/>
            <w:vAlign w:val="center"/>
          </w:tcPr>
          <w:p w14:paraId="34B98056">
            <w:pPr>
              <w:spacing w:line="300" w:lineRule="exact"/>
              <w:jc w:val="left"/>
              <w:rPr>
                <w:rFonts w:hint="eastAsia" w:ascii="方正书宋_GBK" w:eastAsia="方正书宋_GBK"/>
              </w:rPr>
            </w:pPr>
            <w:r>
              <w:rPr>
                <w:rFonts w:hint="eastAsia" w:ascii="方正书宋_GBK" w:eastAsia="方正书宋_GBK"/>
              </w:rPr>
              <w:t>保证机关正常运行</w:t>
            </w:r>
          </w:p>
        </w:tc>
        <w:tc>
          <w:tcPr>
            <w:tcW w:w="1417" w:type="dxa"/>
            <w:noWrap w:val="0"/>
            <w:vAlign w:val="center"/>
          </w:tcPr>
          <w:p w14:paraId="213B450C">
            <w:pPr>
              <w:spacing w:line="300" w:lineRule="exact"/>
              <w:jc w:val="left"/>
              <w:rPr>
                <w:rFonts w:hint="eastAsia" w:ascii="方正书宋_GBK" w:eastAsia="方正书宋_GBK"/>
              </w:rPr>
            </w:pPr>
            <w:r>
              <w:rPr>
                <w:rFonts w:hint="eastAsia" w:ascii="方正书宋_GBK" w:eastAsia="方正书宋_GBK"/>
              </w:rPr>
              <w:t>公用经费到位率</w:t>
            </w:r>
          </w:p>
        </w:tc>
        <w:tc>
          <w:tcPr>
            <w:tcW w:w="737" w:type="dxa"/>
            <w:noWrap w:val="0"/>
            <w:vAlign w:val="center"/>
          </w:tcPr>
          <w:p w14:paraId="7F962C7A">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62AE1B21">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4CB4EB5E">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24887163">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14:paraId="14FB5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453377F2">
            <w:pPr>
              <w:spacing w:line="300" w:lineRule="exact"/>
              <w:jc w:val="left"/>
              <w:rPr>
                <w:rFonts w:hint="eastAsia" w:ascii="方正书宋_GBK" w:eastAsia="方正书宋_GBK"/>
                <w:b/>
              </w:rPr>
            </w:pPr>
            <w:r>
              <w:rPr>
                <w:rFonts w:hint="eastAsia" w:ascii="方正书宋_GBK" w:eastAsia="方正书宋_GBK"/>
                <w:b/>
              </w:rPr>
              <w:t>　　民政系统管理</w:t>
            </w:r>
          </w:p>
        </w:tc>
        <w:tc>
          <w:tcPr>
            <w:tcW w:w="1276" w:type="dxa"/>
            <w:noWrap w:val="0"/>
            <w:vAlign w:val="center"/>
          </w:tcPr>
          <w:p w14:paraId="2A86D66F">
            <w:pPr>
              <w:spacing w:line="300" w:lineRule="exact"/>
              <w:jc w:val="left"/>
              <w:rPr>
                <w:rFonts w:ascii="方正书宋_GBK" w:eastAsia="方正书宋_GBK"/>
              </w:rPr>
            </w:pPr>
            <w:r>
              <w:rPr>
                <w:rFonts w:ascii="方正书宋_GBK" w:eastAsia="方正书宋_GBK"/>
              </w:rPr>
              <w:t>1079.81</w:t>
            </w:r>
          </w:p>
        </w:tc>
        <w:tc>
          <w:tcPr>
            <w:tcW w:w="2976" w:type="dxa"/>
            <w:noWrap w:val="0"/>
            <w:vAlign w:val="center"/>
          </w:tcPr>
          <w:p w14:paraId="293D68FA">
            <w:pPr>
              <w:spacing w:line="300" w:lineRule="exact"/>
              <w:jc w:val="left"/>
              <w:rPr>
                <w:rFonts w:hint="eastAsia" w:ascii="方正书宋_GBK" w:eastAsia="方正书宋_GBK"/>
              </w:rPr>
            </w:pPr>
            <w:r>
              <w:rPr>
                <w:rFonts w:hint="eastAsia" w:ascii="方正书宋_GBK" w:eastAsia="方正书宋_GBK"/>
              </w:rPr>
              <w:t>负责民政系统的正常运行，各业务科室下乡入户、核查等用车燃油，维修，低保证印刷，业务科室印刷、档案袋，维稳接访等专项业务运行</w:t>
            </w:r>
          </w:p>
        </w:tc>
        <w:tc>
          <w:tcPr>
            <w:tcW w:w="2976" w:type="dxa"/>
            <w:noWrap w:val="0"/>
            <w:vAlign w:val="center"/>
          </w:tcPr>
          <w:p w14:paraId="6938772C">
            <w:pPr>
              <w:spacing w:line="300" w:lineRule="exact"/>
              <w:jc w:val="left"/>
              <w:rPr>
                <w:rFonts w:hint="eastAsia" w:ascii="方正书宋_GBK" w:eastAsia="方正书宋_GBK"/>
              </w:rPr>
            </w:pPr>
            <w:r>
              <w:rPr>
                <w:rFonts w:hint="eastAsia" w:ascii="方正书宋_GBK" w:eastAsia="方正书宋_GBK"/>
              </w:rPr>
              <w:t>保障各业务科室开展专项业务工作</w:t>
            </w:r>
          </w:p>
        </w:tc>
        <w:tc>
          <w:tcPr>
            <w:tcW w:w="1417" w:type="dxa"/>
            <w:noWrap w:val="0"/>
            <w:vAlign w:val="center"/>
          </w:tcPr>
          <w:p w14:paraId="1D2EA691">
            <w:pPr>
              <w:spacing w:line="300" w:lineRule="exact"/>
              <w:jc w:val="left"/>
              <w:rPr>
                <w:rFonts w:hint="eastAsia" w:ascii="方正书宋_GBK" w:eastAsia="方正书宋_GBK"/>
              </w:rPr>
            </w:pPr>
            <w:r>
              <w:rPr>
                <w:rFonts w:hint="eastAsia" w:ascii="方正书宋_GBK" w:eastAsia="方正书宋_GBK"/>
              </w:rPr>
              <w:t>专项业务经费资金到位率</w:t>
            </w:r>
          </w:p>
        </w:tc>
        <w:tc>
          <w:tcPr>
            <w:tcW w:w="737" w:type="dxa"/>
            <w:noWrap w:val="0"/>
            <w:vAlign w:val="center"/>
          </w:tcPr>
          <w:p w14:paraId="54B1E2A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以上</w:t>
            </w:r>
          </w:p>
        </w:tc>
        <w:tc>
          <w:tcPr>
            <w:tcW w:w="737" w:type="dxa"/>
            <w:noWrap w:val="0"/>
            <w:vAlign w:val="center"/>
          </w:tcPr>
          <w:p w14:paraId="7A540471">
            <w:pPr>
              <w:spacing w:line="300" w:lineRule="exact"/>
              <w:jc w:val="center"/>
              <w:rPr>
                <w:rFonts w:ascii="方正书宋_GBK" w:eastAsia="方正书宋_GBK"/>
              </w:rPr>
            </w:pPr>
            <w:r>
              <w:rPr>
                <w:rFonts w:ascii="方正书宋_GBK" w:eastAsia="方正书宋_GBK"/>
              </w:rPr>
              <w:t>75%-95%</w:t>
            </w:r>
          </w:p>
        </w:tc>
        <w:tc>
          <w:tcPr>
            <w:tcW w:w="737" w:type="dxa"/>
            <w:noWrap w:val="0"/>
            <w:vAlign w:val="center"/>
          </w:tcPr>
          <w:p w14:paraId="13A1823F">
            <w:pPr>
              <w:spacing w:line="300" w:lineRule="exact"/>
              <w:jc w:val="center"/>
              <w:rPr>
                <w:rFonts w:ascii="方正书宋_GBK" w:eastAsia="方正书宋_GBK"/>
              </w:rPr>
            </w:pPr>
            <w:r>
              <w:rPr>
                <w:rFonts w:ascii="方正书宋_GBK" w:eastAsia="方正书宋_GBK"/>
              </w:rPr>
              <w:t>60%-75%</w:t>
            </w:r>
          </w:p>
        </w:tc>
        <w:tc>
          <w:tcPr>
            <w:tcW w:w="737" w:type="dxa"/>
            <w:noWrap w:val="0"/>
            <w:vAlign w:val="center"/>
          </w:tcPr>
          <w:p w14:paraId="256DFFE9">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bl>
    <w:p w14:paraId="716CD5C6">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14:paraId="04BFD3FF">
      <w:pPr>
        <w:jc w:val="center"/>
        <w:outlineLvl w:val="0"/>
        <w:rPr>
          <w:rFonts w:hint="eastAsia" w:ascii="方正小标宋_GBK" w:eastAsia="方正小标宋_GBK"/>
          <w:sz w:val="32"/>
        </w:rPr>
      </w:pPr>
    </w:p>
    <w:p w14:paraId="660381BC">
      <w:pPr>
        <w:jc w:val="center"/>
        <w:outlineLvl w:val="0"/>
        <w:rPr>
          <w:rFonts w:hint="eastAsia" w:ascii="方正小标宋_GBK" w:eastAsia="方正小标宋_GBK"/>
          <w:sz w:val="32"/>
        </w:rPr>
      </w:pPr>
    </w:p>
    <w:p w14:paraId="3D278D6B">
      <w:pPr>
        <w:jc w:val="center"/>
        <w:outlineLvl w:val="0"/>
        <w:rPr>
          <w:rFonts w:hint="eastAsia" w:ascii="方正小标宋_GBK" w:eastAsia="方正小标宋_GBK"/>
          <w:sz w:val="32"/>
        </w:rPr>
      </w:pPr>
    </w:p>
    <w:p w14:paraId="33AAF174">
      <w:pPr>
        <w:spacing w:before="10" w:after="10"/>
        <w:ind w:firstLine="640"/>
        <w:outlineLvl w:val="2"/>
      </w:pPr>
      <w:r>
        <w:rPr>
          <w:rFonts w:ascii="黑体" w:hAnsi="黑体" w:eastAsia="黑体" w:cs="黑体"/>
          <w:color w:val="000000"/>
          <w:sz w:val="32"/>
        </w:rPr>
        <w:t>六、政府采购预算情况</w:t>
      </w:r>
      <w:bookmarkEnd w:id="5"/>
    </w:p>
    <w:p w14:paraId="666C4043">
      <w:pPr>
        <w:jc w:val="center"/>
        <w:outlineLvl w:val="0"/>
        <w:rPr>
          <w:rFonts w:hint="eastAsia" w:ascii="方正小标宋_GBK" w:eastAsia="方正小标宋_GBK"/>
          <w:sz w:val="32"/>
        </w:rPr>
      </w:pPr>
      <w:bookmarkStart w:id="7" w:name="_Toc441668082"/>
      <w:r>
        <w:rPr>
          <w:rFonts w:hint="eastAsia" w:ascii="方正小标宋_GBK" w:eastAsia="方正小标宋_GBK"/>
          <w:sz w:val="32"/>
        </w:rPr>
        <w:t>部门政府采购预算</w:t>
      </w:r>
      <w:bookmarkEnd w:id="7"/>
    </w:p>
    <w:tbl>
      <w:tblPr>
        <w:tblStyle w:val="13"/>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33"/>
        <w:gridCol w:w="1126"/>
        <w:gridCol w:w="929"/>
        <w:gridCol w:w="1511"/>
        <w:gridCol w:w="929"/>
        <w:gridCol w:w="929"/>
        <w:gridCol w:w="951"/>
        <w:gridCol w:w="929"/>
        <w:gridCol w:w="929"/>
        <w:gridCol w:w="929"/>
        <w:gridCol w:w="929"/>
        <w:gridCol w:w="929"/>
        <w:gridCol w:w="930"/>
        <w:gridCol w:w="875"/>
      </w:tblGrid>
      <w:tr w14:paraId="2C467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0" w:type="pct"/>
            <w:gridSpan w:val="7"/>
            <w:tcBorders>
              <w:top w:val="single" w:color="FFFFFF" w:sz="6" w:space="0"/>
              <w:left w:val="single" w:color="FFFFFF" w:sz="6" w:space="0"/>
              <w:right w:val="single" w:color="FFFFFF" w:sz="6" w:space="0"/>
            </w:tcBorders>
            <w:shd w:val="clear" w:color="auto" w:fill="auto"/>
            <w:noWrap w:val="0"/>
            <w:vAlign w:val="center"/>
          </w:tcPr>
          <w:p w14:paraId="22F871A8">
            <w:pPr>
              <w:spacing w:line="300" w:lineRule="exact"/>
              <w:jc w:val="left"/>
              <w:rPr>
                <w:rFonts w:ascii="方正小标宋_GBK" w:eastAsia="方正小标宋_GBK"/>
                <w:sz w:val="24"/>
              </w:rPr>
            </w:pPr>
            <w:r>
              <w:rPr>
                <w:rFonts w:ascii="方正小标宋_GBK" w:eastAsia="方正小标宋_GBK"/>
                <w:sz w:val="24"/>
              </w:rPr>
              <w:t>412</w:t>
            </w:r>
            <w:r>
              <w:rPr>
                <w:rFonts w:hint="eastAsia" w:ascii="方正小标宋_GBK" w:eastAsia="方正小标宋_GBK"/>
                <w:sz w:val="24"/>
              </w:rPr>
              <w:t>民政局</w:t>
            </w:r>
          </w:p>
        </w:tc>
        <w:tc>
          <w:tcPr>
            <w:tcW w:w="2180" w:type="pct"/>
            <w:gridSpan w:val="7"/>
            <w:tcBorders>
              <w:top w:val="single" w:color="FFFFFF" w:sz="6" w:space="0"/>
              <w:left w:val="single" w:color="FFFFFF" w:sz="6" w:space="0"/>
              <w:right w:val="single" w:color="FFFFFF" w:sz="6" w:space="0"/>
            </w:tcBorders>
            <w:shd w:val="clear" w:color="auto" w:fill="auto"/>
            <w:noWrap w:val="0"/>
            <w:vAlign w:val="center"/>
          </w:tcPr>
          <w:p w14:paraId="70C250F6">
            <w:pPr>
              <w:spacing w:line="300" w:lineRule="exact"/>
              <w:jc w:val="right"/>
              <w:rPr>
                <w:rFonts w:ascii="方正书宋_GBK" w:eastAsia="方正书宋_GBK"/>
                <w:sz w:val="24"/>
              </w:rPr>
            </w:pPr>
            <w:r>
              <w:rPr>
                <w:rFonts w:hint="eastAsia" w:ascii="方正书宋_GBK" w:eastAsia="方正书宋_GBK"/>
                <w:sz w:val="24"/>
              </w:rPr>
              <w:t>单位：万元</w:t>
            </w:r>
          </w:p>
        </w:tc>
      </w:tr>
      <w:tr w14:paraId="03A45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4" w:type="pct"/>
            <w:gridSpan w:val="2"/>
            <w:shd w:val="clear" w:color="auto" w:fill="auto"/>
            <w:noWrap w:val="0"/>
            <w:vAlign w:val="center"/>
          </w:tcPr>
          <w:p w14:paraId="23C85683">
            <w:pPr>
              <w:spacing w:line="300" w:lineRule="exact"/>
              <w:jc w:val="center"/>
              <w:rPr>
                <w:rFonts w:ascii="方正书宋_GBK" w:eastAsia="方正书宋_GBK"/>
                <w:b/>
              </w:rPr>
            </w:pPr>
            <w:r>
              <w:rPr>
                <w:rFonts w:hint="eastAsia" w:ascii="方正书宋_GBK" w:eastAsia="方正书宋_GBK"/>
                <w:b/>
              </w:rPr>
              <w:t>政府采购项目来源</w:t>
            </w:r>
          </w:p>
        </w:tc>
        <w:tc>
          <w:tcPr>
            <w:tcW w:w="314" w:type="pct"/>
            <w:vMerge w:val="restart"/>
            <w:shd w:val="clear" w:color="auto" w:fill="auto"/>
            <w:noWrap w:val="0"/>
            <w:vAlign w:val="center"/>
          </w:tcPr>
          <w:p w14:paraId="3E542D86">
            <w:pPr>
              <w:spacing w:line="300" w:lineRule="exact"/>
              <w:jc w:val="center"/>
              <w:rPr>
                <w:rFonts w:ascii="方正书宋_GBK" w:eastAsia="方正书宋_GBK"/>
                <w:b/>
              </w:rPr>
            </w:pPr>
            <w:r>
              <w:rPr>
                <w:rFonts w:hint="eastAsia" w:ascii="方正书宋_GBK" w:eastAsia="方正书宋_GBK"/>
                <w:b/>
              </w:rPr>
              <w:t>采购物品名称</w:t>
            </w:r>
          </w:p>
        </w:tc>
        <w:tc>
          <w:tcPr>
            <w:tcW w:w="343" w:type="pct"/>
            <w:vMerge w:val="restart"/>
            <w:shd w:val="clear" w:color="auto" w:fill="auto"/>
            <w:noWrap w:val="0"/>
            <w:vAlign w:val="center"/>
          </w:tcPr>
          <w:p w14:paraId="73B40436">
            <w:pPr>
              <w:spacing w:line="300" w:lineRule="exact"/>
              <w:jc w:val="center"/>
              <w:rPr>
                <w:rFonts w:ascii="方正书宋_GBK" w:eastAsia="方正书宋_GBK"/>
                <w:b/>
              </w:rPr>
            </w:pPr>
            <w:r>
              <w:rPr>
                <w:rFonts w:hint="eastAsia" w:ascii="方正书宋_GBK" w:eastAsia="方正书宋_GBK"/>
                <w:b/>
              </w:rPr>
              <w:t>政府采购目录序号</w:t>
            </w:r>
          </w:p>
        </w:tc>
        <w:tc>
          <w:tcPr>
            <w:tcW w:w="314" w:type="pct"/>
            <w:vMerge w:val="restart"/>
            <w:shd w:val="clear" w:color="auto" w:fill="auto"/>
            <w:noWrap w:val="0"/>
            <w:vAlign w:val="center"/>
          </w:tcPr>
          <w:p w14:paraId="4F161143">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314" w:type="pct"/>
            <w:vMerge w:val="restart"/>
            <w:shd w:val="clear" w:color="auto" w:fill="auto"/>
            <w:noWrap w:val="0"/>
            <w:vAlign w:val="center"/>
          </w:tcPr>
          <w:p w14:paraId="6F31B644">
            <w:pPr>
              <w:spacing w:line="300" w:lineRule="exact"/>
              <w:jc w:val="center"/>
              <w:rPr>
                <w:rFonts w:ascii="方正书宋_GBK" w:eastAsia="方正书宋_GBK"/>
                <w:b/>
              </w:rPr>
            </w:pPr>
            <w:r>
              <w:rPr>
                <w:rFonts w:hint="eastAsia" w:ascii="方正书宋_GBK" w:eastAsia="方正书宋_GBK"/>
                <w:b/>
              </w:rPr>
              <w:t>数量</w:t>
            </w:r>
          </w:p>
        </w:tc>
        <w:tc>
          <w:tcPr>
            <w:tcW w:w="321" w:type="pct"/>
            <w:vMerge w:val="restart"/>
            <w:shd w:val="clear" w:color="auto" w:fill="auto"/>
            <w:noWrap w:val="0"/>
            <w:vAlign w:val="center"/>
          </w:tcPr>
          <w:p w14:paraId="5C79107B">
            <w:pPr>
              <w:spacing w:line="300" w:lineRule="exact"/>
              <w:jc w:val="center"/>
              <w:rPr>
                <w:rFonts w:ascii="方正书宋_GBK" w:eastAsia="方正书宋_GBK"/>
                <w:b/>
              </w:rPr>
            </w:pPr>
            <w:r>
              <w:rPr>
                <w:rFonts w:hint="eastAsia" w:ascii="方正书宋_GBK" w:eastAsia="方正书宋_GBK"/>
                <w:b/>
              </w:rPr>
              <w:t>单价</w:t>
            </w:r>
          </w:p>
        </w:tc>
        <w:tc>
          <w:tcPr>
            <w:tcW w:w="2180" w:type="pct"/>
            <w:gridSpan w:val="7"/>
            <w:shd w:val="clear" w:color="auto" w:fill="auto"/>
            <w:noWrap w:val="0"/>
            <w:vAlign w:val="center"/>
          </w:tcPr>
          <w:p w14:paraId="3135E3E3">
            <w:pPr>
              <w:spacing w:line="300" w:lineRule="exact"/>
              <w:jc w:val="center"/>
              <w:rPr>
                <w:rFonts w:ascii="方正书宋_GBK" w:eastAsia="方正书宋_GBK"/>
                <w:b/>
              </w:rPr>
            </w:pPr>
            <w:r>
              <w:rPr>
                <w:rFonts w:hint="eastAsia" w:ascii="方正书宋_GBK" w:eastAsia="方正书宋_GBK"/>
                <w:b/>
              </w:rPr>
              <w:t>政府采购金额</w:t>
            </w:r>
          </w:p>
        </w:tc>
      </w:tr>
      <w:tr w14:paraId="6BA86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restart"/>
            <w:shd w:val="clear" w:color="auto" w:fill="auto"/>
            <w:noWrap w:val="0"/>
            <w:vAlign w:val="center"/>
          </w:tcPr>
          <w:p w14:paraId="67671006">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noWrap w:val="0"/>
            <w:vAlign w:val="center"/>
          </w:tcPr>
          <w:p w14:paraId="2946760D">
            <w:pPr>
              <w:spacing w:line="300" w:lineRule="exact"/>
              <w:jc w:val="center"/>
              <w:rPr>
                <w:rFonts w:ascii="方正书宋_GBK" w:eastAsia="方正书宋_GBK"/>
                <w:b/>
              </w:rPr>
            </w:pPr>
            <w:r>
              <w:rPr>
                <w:rFonts w:hint="eastAsia" w:ascii="方正书宋_GBK" w:eastAsia="方正书宋_GBK"/>
                <w:b/>
              </w:rPr>
              <w:t>预算资金</w:t>
            </w:r>
          </w:p>
        </w:tc>
        <w:tc>
          <w:tcPr>
            <w:tcW w:w="314" w:type="pct"/>
            <w:vMerge w:val="continue"/>
            <w:shd w:val="clear" w:color="auto" w:fill="auto"/>
            <w:noWrap w:val="0"/>
            <w:vAlign w:val="center"/>
          </w:tcPr>
          <w:p w14:paraId="1E469803">
            <w:pPr>
              <w:spacing w:line="300" w:lineRule="exact"/>
              <w:jc w:val="left"/>
              <w:outlineLvl w:val="0"/>
            </w:pPr>
          </w:p>
        </w:tc>
        <w:tc>
          <w:tcPr>
            <w:tcW w:w="343" w:type="pct"/>
            <w:vMerge w:val="continue"/>
            <w:shd w:val="clear" w:color="auto" w:fill="auto"/>
            <w:noWrap w:val="0"/>
            <w:vAlign w:val="center"/>
          </w:tcPr>
          <w:p w14:paraId="641DA544">
            <w:pPr>
              <w:spacing w:line="300" w:lineRule="exact"/>
              <w:jc w:val="left"/>
              <w:outlineLvl w:val="0"/>
            </w:pPr>
          </w:p>
        </w:tc>
        <w:tc>
          <w:tcPr>
            <w:tcW w:w="314" w:type="pct"/>
            <w:vMerge w:val="continue"/>
            <w:shd w:val="clear" w:color="auto" w:fill="auto"/>
            <w:noWrap w:val="0"/>
            <w:vAlign w:val="center"/>
          </w:tcPr>
          <w:p w14:paraId="08E0FF26">
            <w:pPr>
              <w:spacing w:line="300" w:lineRule="exact"/>
              <w:jc w:val="left"/>
              <w:outlineLvl w:val="0"/>
            </w:pPr>
          </w:p>
        </w:tc>
        <w:tc>
          <w:tcPr>
            <w:tcW w:w="314" w:type="pct"/>
            <w:vMerge w:val="continue"/>
            <w:shd w:val="clear" w:color="auto" w:fill="auto"/>
            <w:noWrap w:val="0"/>
            <w:vAlign w:val="center"/>
          </w:tcPr>
          <w:p w14:paraId="6C57B23C">
            <w:pPr>
              <w:spacing w:line="300" w:lineRule="exact"/>
              <w:jc w:val="left"/>
              <w:outlineLvl w:val="0"/>
            </w:pPr>
          </w:p>
        </w:tc>
        <w:tc>
          <w:tcPr>
            <w:tcW w:w="321" w:type="pct"/>
            <w:vMerge w:val="continue"/>
            <w:shd w:val="clear" w:color="auto" w:fill="auto"/>
            <w:noWrap w:val="0"/>
            <w:vAlign w:val="center"/>
          </w:tcPr>
          <w:p w14:paraId="4D405031">
            <w:pPr>
              <w:spacing w:line="300" w:lineRule="exact"/>
              <w:jc w:val="left"/>
              <w:outlineLvl w:val="0"/>
            </w:pPr>
          </w:p>
        </w:tc>
        <w:tc>
          <w:tcPr>
            <w:tcW w:w="314" w:type="pct"/>
            <w:vMerge w:val="restart"/>
            <w:shd w:val="clear" w:color="auto" w:fill="auto"/>
            <w:noWrap w:val="0"/>
            <w:vAlign w:val="center"/>
          </w:tcPr>
          <w:p w14:paraId="245A6467">
            <w:pPr>
              <w:spacing w:line="300" w:lineRule="exact"/>
              <w:jc w:val="center"/>
              <w:rPr>
                <w:rFonts w:ascii="方正书宋_GBK" w:eastAsia="方正书宋_GBK"/>
                <w:b/>
              </w:rPr>
            </w:pPr>
            <w:r>
              <w:rPr>
                <w:rFonts w:hint="eastAsia" w:ascii="方正书宋_GBK" w:eastAsia="方正书宋_GBK"/>
                <w:b/>
              </w:rPr>
              <w:t>总计</w:t>
            </w:r>
          </w:p>
        </w:tc>
        <w:tc>
          <w:tcPr>
            <w:tcW w:w="1569" w:type="pct"/>
            <w:gridSpan w:val="5"/>
            <w:shd w:val="clear" w:color="auto" w:fill="auto"/>
            <w:noWrap w:val="0"/>
            <w:vAlign w:val="center"/>
          </w:tcPr>
          <w:p w14:paraId="2583B4E6">
            <w:pPr>
              <w:spacing w:line="300" w:lineRule="exact"/>
              <w:jc w:val="center"/>
              <w:rPr>
                <w:rFonts w:ascii="方正书宋_GBK" w:eastAsia="方正书宋_GBK"/>
                <w:b/>
              </w:rPr>
            </w:pPr>
            <w:r>
              <w:rPr>
                <w:rFonts w:hint="eastAsia" w:ascii="方正书宋_GBK" w:eastAsia="方正书宋_GBK"/>
                <w:b/>
              </w:rPr>
              <w:t>当年部门预算安排资金</w:t>
            </w:r>
          </w:p>
        </w:tc>
        <w:tc>
          <w:tcPr>
            <w:tcW w:w="297" w:type="pct"/>
            <w:vMerge w:val="restart"/>
            <w:shd w:val="clear" w:color="auto" w:fill="auto"/>
            <w:noWrap w:val="0"/>
            <w:vAlign w:val="center"/>
          </w:tcPr>
          <w:p w14:paraId="27BEE03A">
            <w:pPr>
              <w:spacing w:line="300" w:lineRule="exact"/>
              <w:jc w:val="center"/>
              <w:rPr>
                <w:rFonts w:ascii="方正书宋_GBK" w:eastAsia="方正书宋_GBK"/>
                <w:b/>
              </w:rPr>
            </w:pPr>
            <w:r>
              <w:rPr>
                <w:rFonts w:hint="eastAsia" w:ascii="方正书宋_GBK" w:eastAsia="方正书宋_GBK"/>
                <w:b/>
              </w:rPr>
              <w:t>其他渠道资金</w:t>
            </w:r>
          </w:p>
        </w:tc>
      </w:tr>
      <w:tr w14:paraId="190C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continue"/>
            <w:shd w:val="clear" w:color="auto" w:fill="auto"/>
            <w:noWrap w:val="0"/>
            <w:vAlign w:val="center"/>
          </w:tcPr>
          <w:p w14:paraId="361CE427">
            <w:pPr>
              <w:spacing w:line="300" w:lineRule="exact"/>
              <w:jc w:val="left"/>
              <w:outlineLvl w:val="0"/>
            </w:pPr>
          </w:p>
        </w:tc>
        <w:tc>
          <w:tcPr>
            <w:tcW w:w="377" w:type="pct"/>
            <w:vMerge w:val="continue"/>
            <w:shd w:val="clear" w:color="auto" w:fill="auto"/>
            <w:noWrap w:val="0"/>
            <w:vAlign w:val="center"/>
          </w:tcPr>
          <w:p w14:paraId="4EC197A7">
            <w:pPr>
              <w:spacing w:line="300" w:lineRule="exact"/>
              <w:jc w:val="left"/>
              <w:outlineLvl w:val="0"/>
            </w:pPr>
          </w:p>
        </w:tc>
        <w:tc>
          <w:tcPr>
            <w:tcW w:w="314" w:type="pct"/>
            <w:vMerge w:val="continue"/>
            <w:shd w:val="clear" w:color="auto" w:fill="auto"/>
            <w:noWrap w:val="0"/>
            <w:vAlign w:val="center"/>
          </w:tcPr>
          <w:p w14:paraId="58AFA738">
            <w:pPr>
              <w:spacing w:line="300" w:lineRule="exact"/>
              <w:jc w:val="left"/>
              <w:outlineLvl w:val="0"/>
            </w:pPr>
          </w:p>
        </w:tc>
        <w:tc>
          <w:tcPr>
            <w:tcW w:w="343" w:type="pct"/>
            <w:vMerge w:val="continue"/>
            <w:shd w:val="clear" w:color="auto" w:fill="auto"/>
            <w:noWrap w:val="0"/>
            <w:vAlign w:val="center"/>
          </w:tcPr>
          <w:p w14:paraId="487DB0B2">
            <w:pPr>
              <w:spacing w:line="300" w:lineRule="exact"/>
              <w:jc w:val="left"/>
              <w:outlineLvl w:val="0"/>
            </w:pPr>
          </w:p>
        </w:tc>
        <w:tc>
          <w:tcPr>
            <w:tcW w:w="314" w:type="pct"/>
            <w:vMerge w:val="continue"/>
            <w:shd w:val="clear" w:color="auto" w:fill="auto"/>
            <w:noWrap w:val="0"/>
            <w:vAlign w:val="center"/>
          </w:tcPr>
          <w:p w14:paraId="3B39A230">
            <w:pPr>
              <w:spacing w:line="300" w:lineRule="exact"/>
              <w:jc w:val="left"/>
              <w:outlineLvl w:val="0"/>
            </w:pPr>
          </w:p>
        </w:tc>
        <w:tc>
          <w:tcPr>
            <w:tcW w:w="314" w:type="pct"/>
            <w:vMerge w:val="continue"/>
            <w:shd w:val="clear" w:color="auto" w:fill="auto"/>
            <w:noWrap w:val="0"/>
            <w:vAlign w:val="center"/>
          </w:tcPr>
          <w:p w14:paraId="60ED380E">
            <w:pPr>
              <w:spacing w:line="300" w:lineRule="exact"/>
              <w:jc w:val="left"/>
              <w:outlineLvl w:val="0"/>
            </w:pPr>
          </w:p>
        </w:tc>
        <w:tc>
          <w:tcPr>
            <w:tcW w:w="321" w:type="pct"/>
            <w:vMerge w:val="continue"/>
            <w:shd w:val="clear" w:color="auto" w:fill="auto"/>
            <w:noWrap w:val="0"/>
            <w:vAlign w:val="center"/>
          </w:tcPr>
          <w:p w14:paraId="6189C07E">
            <w:pPr>
              <w:spacing w:line="300" w:lineRule="exact"/>
              <w:jc w:val="left"/>
              <w:outlineLvl w:val="0"/>
            </w:pPr>
          </w:p>
        </w:tc>
        <w:tc>
          <w:tcPr>
            <w:tcW w:w="314" w:type="pct"/>
            <w:vMerge w:val="continue"/>
            <w:shd w:val="clear" w:color="auto" w:fill="auto"/>
            <w:noWrap w:val="0"/>
            <w:vAlign w:val="center"/>
          </w:tcPr>
          <w:p w14:paraId="3E36F4B3">
            <w:pPr>
              <w:spacing w:line="300" w:lineRule="exact"/>
              <w:jc w:val="left"/>
              <w:outlineLvl w:val="0"/>
            </w:pPr>
          </w:p>
        </w:tc>
        <w:tc>
          <w:tcPr>
            <w:tcW w:w="314" w:type="pct"/>
            <w:shd w:val="clear" w:color="auto" w:fill="auto"/>
            <w:noWrap w:val="0"/>
            <w:vAlign w:val="center"/>
          </w:tcPr>
          <w:p w14:paraId="51C8F21C">
            <w:pPr>
              <w:spacing w:line="300" w:lineRule="exact"/>
              <w:jc w:val="center"/>
              <w:rPr>
                <w:rFonts w:ascii="方正书宋_GBK" w:eastAsia="方正书宋_GBK"/>
                <w:b/>
              </w:rPr>
            </w:pPr>
            <w:r>
              <w:rPr>
                <w:rFonts w:hint="eastAsia" w:ascii="方正书宋_GBK" w:eastAsia="方正书宋_GBK"/>
                <w:b/>
              </w:rPr>
              <w:t>合计</w:t>
            </w:r>
          </w:p>
        </w:tc>
        <w:tc>
          <w:tcPr>
            <w:tcW w:w="314" w:type="pct"/>
            <w:shd w:val="clear" w:color="auto" w:fill="auto"/>
            <w:noWrap w:val="0"/>
            <w:vAlign w:val="center"/>
          </w:tcPr>
          <w:p w14:paraId="40FA191C">
            <w:pPr>
              <w:spacing w:line="300" w:lineRule="exact"/>
              <w:jc w:val="center"/>
              <w:rPr>
                <w:rFonts w:ascii="方正书宋_GBK" w:eastAsia="方正书宋_GBK"/>
                <w:b/>
              </w:rPr>
            </w:pPr>
            <w:r>
              <w:rPr>
                <w:rFonts w:hint="eastAsia" w:ascii="方正书宋_GBK" w:eastAsia="方正书宋_GBK"/>
                <w:b/>
              </w:rPr>
              <w:t>一般公共预算拨款</w:t>
            </w:r>
          </w:p>
        </w:tc>
        <w:tc>
          <w:tcPr>
            <w:tcW w:w="314" w:type="pct"/>
            <w:shd w:val="clear" w:color="auto" w:fill="auto"/>
            <w:noWrap w:val="0"/>
            <w:vAlign w:val="center"/>
          </w:tcPr>
          <w:p w14:paraId="6DCB3A99">
            <w:pPr>
              <w:spacing w:line="300" w:lineRule="exact"/>
              <w:jc w:val="center"/>
              <w:rPr>
                <w:rFonts w:ascii="方正书宋_GBK" w:eastAsia="方正书宋_GBK"/>
                <w:b/>
              </w:rPr>
            </w:pPr>
            <w:r>
              <w:rPr>
                <w:rFonts w:hint="eastAsia" w:ascii="方正书宋_GBK" w:eastAsia="方正书宋_GBK"/>
                <w:b/>
              </w:rPr>
              <w:t>基金预算拨款</w:t>
            </w:r>
          </w:p>
        </w:tc>
        <w:tc>
          <w:tcPr>
            <w:tcW w:w="314" w:type="pct"/>
            <w:shd w:val="clear" w:color="auto" w:fill="auto"/>
            <w:noWrap w:val="0"/>
            <w:vAlign w:val="center"/>
          </w:tcPr>
          <w:p w14:paraId="1B1522BC">
            <w:pPr>
              <w:spacing w:line="300" w:lineRule="exact"/>
              <w:jc w:val="center"/>
              <w:rPr>
                <w:rFonts w:ascii="方正书宋_GBK" w:eastAsia="方正书宋_GBK"/>
                <w:b/>
              </w:rPr>
            </w:pPr>
            <w:r>
              <w:rPr>
                <w:rFonts w:hint="eastAsia" w:ascii="方正书宋_GBK" w:eastAsia="方正书宋_GBK"/>
                <w:b/>
              </w:rPr>
              <w:t>财政专户核拨</w:t>
            </w:r>
          </w:p>
        </w:tc>
        <w:tc>
          <w:tcPr>
            <w:tcW w:w="314" w:type="pct"/>
            <w:shd w:val="clear" w:color="auto" w:fill="auto"/>
            <w:noWrap w:val="0"/>
            <w:vAlign w:val="center"/>
          </w:tcPr>
          <w:p w14:paraId="74CC40DE">
            <w:pPr>
              <w:spacing w:line="300" w:lineRule="exact"/>
              <w:jc w:val="center"/>
              <w:rPr>
                <w:rFonts w:ascii="方正书宋_GBK" w:eastAsia="方正书宋_GBK"/>
                <w:b/>
              </w:rPr>
            </w:pPr>
            <w:r>
              <w:rPr>
                <w:rFonts w:hint="eastAsia" w:ascii="方正书宋_GBK" w:eastAsia="方正书宋_GBK"/>
                <w:b/>
              </w:rPr>
              <w:t>其他来源收入</w:t>
            </w:r>
          </w:p>
        </w:tc>
        <w:tc>
          <w:tcPr>
            <w:tcW w:w="297" w:type="pct"/>
            <w:vMerge w:val="continue"/>
            <w:shd w:val="clear" w:color="auto" w:fill="auto"/>
            <w:noWrap w:val="0"/>
            <w:vAlign w:val="center"/>
          </w:tcPr>
          <w:p w14:paraId="1107B0E7">
            <w:pPr>
              <w:spacing w:line="300" w:lineRule="exact"/>
              <w:jc w:val="left"/>
              <w:outlineLvl w:val="0"/>
            </w:pPr>
          </w:p>
        </w:tc>
      </w:tr>
      <w:tr w14:paraId="09AEC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14:paraId="4FFA4715">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noWrap w:val="0"/>
            <w:vAlign w:val="center"/>
          </w:tcPr>
          <w:p w14:paraId="7BB977EA">
            <w:pPr>
              <w:spacing w:line="300" w:lineRule="exact"/>
              <w:jc w:val="right"/>
              <w:rPr>
                <w:rFonts w:ascii="方正书宋_GBK" w:eastAsia="方正书宋_GBK"/>
                <w:b/>
              </w:rPr>
            </w:pPr>
          </w:p>
        </w:tc>
        <w:tc>
          <w:tcPr>
            <w:tcW w:w="314" w:type="pct"/>
            <w:shd w:val="clear" w:color="auto" w:fill="auto"/>
            <w:noWrap w:val="0"/>
            <w:vAlign w:val="center"/>
          </w:tcPr>
          <w:p w14:paraId="22B54F56">
            <w:pPr>
              <w:spacing w:line="300" w:lineRule="exact"/>
              <w:jc w:val="left"/>
              <w:rPr>
                <w:rFonts w:ascii="方正书宋_GBK" w:eastAsia="方正书宋_GBK"/>
                <w:b/>
              </w:rPr>
            </w:pPr>
          </w:p>
        </w:tc>
        <w:tc>
          <w:tcPr>
            <w:tcW w:w="343" w:type="pct"/>
            <w:shd w:val="clear" w:color="auto" w:fill="auto"/>
            <w:noWrap w:val="0"/>
            <w:vAlign w:val="center"/>
          </w:tcPr>
          <w:p w14:paraId="2F3E7673">
            <w:pPr>
              <w:spacing w:line="300" w:lineRule="exact"/>
              <w:jc w:val="left"/>
              <w:rPr>
                <w:rFonts w:ascii="方正书宋_GBK" w:eastAsia="方正书宋_GBK"/>
                <w:b/>
              </w:rPr>
            </w:pPr>
          </w:p>
        </w:tc>
        <w:tc>
          <w:tcPr>
            <w:tcW w:w="314" w:type="pct"/>
            <w:shd w:val="clear" w:color="auto" w:fill="auto"/>
            <w:noWrap w:val="0"/>
            <w:vAlign w:val="center"/>
          </w:tcPr>
          <w:p w14:paraId="06D3B091">
            <w:pPr>
              <w:spacing w:line="300" w:lineRule="exact"/>
              <w:jc w:val="left"/>
              <w:rPr>
                <w:rFonts w:ascii="方正书宋_GBK" w:eastAsia="方正书宋_GBK"/>
                <w:b/>
              </w:rPr>
            </w:pPr>
          </w:p>
        </w:tc>
        <w:tc>
          <w:tcPr>
            <w:tcW w:w="314" w:type="pct"/>
            <w:shd w:val="clear" w:color="auto" w:fill="auto"/>
            <w:noWrap w:val="0"/>
            <w:vAlign w:val="center"/>
          </w:tcPr>
          <w:p w14:paraId="30523C7A">
            <w:pPr>
              <w:spacing w:line="300" w:lineRule="exact"/>
              <w:jc w:val="right"/>
              <w:rPr>
                <w:rFonts w:ascii="方正书宋_GBK" w:eastAsia="方正书宋_GBK"/>
                <w:b/>
              </w:rPr>
            </w:pPr>
          </w:p>
        </w:tc>
        <w:tc>
          <w:tcPr>
            <w:tcW w:w="321" w:type="pct"/>
            <w:shd w:val="clear" w:color="auto" w:fill="auto"/>
            <w:noWrap w:val="0"/>
            <w:vAlign w:val="center"/>
          </w:tcPr>
          <w:p w14:paraId="1202FD21">
            <w:pPr>
              <w:spacing w:line="300" w:lineRule="exact"/>
              <w:jc w:val="right"/>
              <w:rPr>
                <w:rFonts w:ascii="方正书宋_GBK" w:eastAsia="方正书宋_GBK"/>
                <w:b/>
              </w:rPr>
            </w:pPr>
          </w:p>
        </w:tc>
        <w:tc>
          <w:tcPr>
            <w:tcW w:w="314" w:type="pct"/>
            <w:shd w:val="clear" w:color="auto" w:fill="auto"/>
            <w:noWrap w:val="0"/>
            <w:vAlign w:val="center"/>
          </w:tcPr>
          <w:p w14:paraId="391686BE">
            <w:pPr>
              <w:spacing w:line="300" w:lineRule="exact"/>
              <w:jc w:val="right"/>
              <w:rPr>
                <w:rFonts w:ascii="方正书宋_GBK" w:eastAsia="方正书宋_GBK"/>
                <w:b/>
              </w:rPr>
            </w:pPr>
            <w:r>
              <w:rPr>
                <w:rFonts w:ascii="方正书宋_GBK" w:eastAsia="方正书宋_GBK"/>
                <w:b/>
              </w:rPr>
              <w:t>25.00</w:t>
            </w:r>
          </w:p>
        </w:tc>
        <w:tc>
          <w:tcPr>
            <w:tcW w:w="314" w:type="pct"/>
            <w:shd w:val="clear" w:color="auto" w:fill="auto"/>
            <w:noWrap w:val="0"/>
            <w:vAlign w:val="center"/>
          </w:tcPr>
          <w:p w14:paraId="312E1481">
            <w:pPr>
              <w:spacing w:line="300" w:lineRule="exact"/>
              <w:jc w:val="right"/>
              <w:rPr>
                <w:rFonts w:ascii="方正书宋_GBK" w:eastAsia="方正书宋_GBK"/>
                <w:b/>
              </w:rPr>
            </w:pPr>
            <w:r>
              <w:rPr>
                <w:rFonts w:ascii="方正书宋_GBK" w:eastAsia="方正书宋_GBK"/>
                <w:b/>
              </w:rPr>
              <w:t>25.00</w:t>
            </w:r>
          </w:p>
        </w:tc>
        <w:tc>
          <w:tcPr>
            <w:tcW w:w="314" w:type="pct"/>
            <w:shd w:val="clear" w:color="auto" w:fill="auto"/>
            <w:noWrap w:val="0"/>
            <w:vAlign w:val="center"/>
          </w:tcPr>
          <w:p w14:paraId="6C50159E">
            <w:pPr>
              <w:spacing w:line="300" w:lineRule="exact"/>
              <w:jc w:val="right"/>
              <w:rPr>
                <w:rFonts w:ascii="方正书宋_GBK" w:eastAsia="方正书宋_GBK"/>
                <w:b/>
              </w:rPr>
            </w:pPr>
            <w:r>
              <w:rPr>
                <w:rFonts w:ascii="方正书宋_GBK" w:eastAsia="方正书宋_GBK"/>
                <w:b/>
              </w:rPr>
              <w:t>25.00</w:t>
            </w:r>
          </w:p>
        </w:tc>
        <w:tc>
          <w:tcPr>
            <w:tcW w:w="314" w:type="pct"/>
            <w:shd w:val="clear" w:color="auto" w:fill="auto"/>
            <w:noWrap w:val="0"/>
            <w:vAlign w:val="center"/>
          </w:tcPr>
          <w:p w14:paraId="3F13BE24">
            <w:pPr>
              <w:spacing w:line="300" w:lineRule="exact"/>
              <w:jc w:val="right"/>
              <w:rPr>
                <w:rFonts w:ascii="方正书宋_GBK" w:eastAsia="方正书宋_GBK"/>
                <w:b/>
              </w:rPr>
            </w:pPr>
          </w:p>
        </w:tc>
        <w:tc>
          <w:tcPr>
            <w:tcW w:w="314" w:type="pct"/>
            <w:shd w:val="clear" w:color="auto" w:fill="auto"/>
            <w:noWrap w:val="0"/>
            <w:vAlign w:val="center"/>
          </w:tcPr>
          <w:p w14:paraId="610B2C9B">
            <w:pPr>
              <w:spacing w:line="300" w:lineRule="exact"/>
              <w:jc w:val="right"/>
              <w:rPr>
                <w:rFonts w:ascii="方正书宋_GBK" w:eastAsia="方正书宋_GBK"/>
                <w:b/>
              </w:rPr>
            </w:pPr>
          </w:p>
        </w:tc>
        <w:tc>
          <w:tcPr>
            <w:tcW w:w="314" w:type="pct"/>
            <w:shd w:val="clear" w:color="auto" w:fill="auto"/>
            <w:noWrap w:val="0"/>
            <w:vAlign w:val="center"/>
          </w:tcPr>
          <w:p w14:paraId="14D3B40D">
            <w:pPr>
              <w:spacing w:line="300" w:lineRule="exact"/>
              <w:jc w:val="right"/>
              <w:rPr>
                <w:rFonts w:ascii="方正书宋_GBK" w:eastAsia="方正书宋_GBK"/>
                <w:b/>
              </w:rPr>
            </w:pPr>
          </w:p>
        </w:tc>
        <w:tc>
          <w:tcPr>
            <w:tcW w:w="297" w:type="pct"/>
            <w:shd w:val="clear" w:color="auto" w:fill="auto"/>
            <w:noWrap w:val="0"/>
            <w:vAlign w:val="center"/>
          </w:tcPr>
          <w:p w14:paraId="589CF991">
            <w:pPr>
              <w:spacing w:line="300" w:lineRule="exact"/>
              <w:jc w:val="right"/>
              <w:rPr>
                <w:rFonts w:ascii="方正书宋_GBK" w:eastAsia="方正书宋_GBK"/>
                <w:b/>
              </w:rPr>
            </w:pPr>
          </w:p>
        </w:tc>
      </w:tr>
      <w:tr w14:paraId="60A7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14:paraId="12C8E9E6">
            <w:pPr>
              <w:spacing w:line="300" w:lineRule="exact"/>
              <w:jc w:val="center"/>
              <w:rPr>
                <w:rFonts w:hint="eastAsia" w:ascii="方正书宋_GBK" w:eastAsia="方正书宋_GBK"/>
                <w:b/>
              </w:rPr>
            </w:pPr>
            <w:r>
              <w:rPr>
                <w:rFonts w:hint="eastAsia" w:ascii="方正书宋_GBK" w:eastAsia="方正书宋_GBK"/>
                <w:b/>
              </w:rPr>
              <w:t>救助站小计</w:t>
            </w:r>
          </w:p>
        </w:tc>
        <w:tc>
          <w:tcPr>
            <w:tcW w:w="377" w:type="pct"/>
            <w:shd w:val="clear" w:color="auto" w:fill="auto"/>
            <w:noWrap w:val="0"/>
            <w:vAlign w:val="center"/>
          </w:tcPr>
          <w:p w14:paraId="62434910">
            <w:pPr>
              <w:spacing w:line="300" w:lineRule="exact"/>
              <w:jc w:val="right"/>
              <w:rPr>
                <w:rFonts w:ascii="方正书宋_GBK" w:eastAsia="方正书宋_GBK"/>
                <w:b/>
              </w:rPr>
            </w:pPr>
          </w:p>
        </w:tc>
        <w:tc>
          <w:tcPr>
            <w:tcW w:w="314" w:type="pct"/>
            <w:shd w:val="clear" w:color="auto" w:fill="auto"/>
            <w:noWrap w:val="0"/>
            <w:vAlign w:val="center"/>
          </w:tcPr>
          <w:p w14:paraId="64A4BE0C">
            <w:pPr>
              <w:spacing w:line="300" w:lineRule="exact"/>
              <w:jc w:val="left"/>
              <w:rPr>
                <w:rFonts w:ascii="方正书宋_GBK" w:eastAsia="方正书宋_GBK"/>
                <w:b/>
              </w:rPr>
            </w:pPr>
          </w:p>
        </w:tc>
        <w:tc>
          <w:tcPr>
            <w:tcW w:w="343" w:type="pct"/>
            <w:shd w:val="clear" w:color="auto" w:fill="auto"/>
            <w:noWrap w:val="0"/>
            <w:vAlign w:val="center"/>
          </w:tcPr>
          <w:p w14:paraId="40828856">
            <w:pPr>
              <w:spacing w:line="300" w:lineRule="exact"/>
              <w:jc w:val="left"/>
              <w:rPr>
                <w:rFonts w:ascii="方正书宋_GBK" w:eastAsia="方正书宋_GBK"/>
                <w:b/>
              </w:rPr>
            </w:pPr>
          </w:p>
        </w:tc>
        <w:tc>
          <w:tcPr>
            <w:tcW w:w="314" w:type="pct"/>
            <w:shd w:val="clear" w:color="auto" w:fill="auto"/>
            <w:noWrap w:val="0"/>
            <w:vAlign w:val="center"/>
          </w:tcPr>
          <w:p w14:paraId="7662027F">
            <w:pPr>
              <w:spacing w:line="300" w:lineRule="exact"/>
              <w:jc w:val="left"/>
              <w:rPr>
                <w:rFonts w:ascii="方正书宋_GBK" w:eastAsia="方正书宋_GBK"/>
                <w:b/>
              </w:rPr>
            </w:pPr>
          </w:p>
        </w:tc>
        <w:tc>
          <w:tcPr>
            <w:tcW w:w="314" w:type="pct"/>
            <w:shd w:val="clear" w:color="auto" w:fill="auto"/>
            <w:noWrap w:val="0"/>
            <w:vAlign w:val="center"/>
          </w:tcPr>
          <w:p w14:paraId="68EA449F">
            <w:pPr>
              <w:spacing w:line="300" w:lineRule="exact"/>
              <w:jc w:val="right"/>
              <w:rPr>
                <w:rFonts w:ascii="方正书宋_GBK" w:eastAsia="方正书宋_GBK"/>
                <w:b/>
              </w:rPr>
            </w:pPr>
          </w:p>
        </w:tc>
        <w:tc>
          <w:tcPr>
            <w:tcW w:w="321" w:type="pct"/>
            <w:shd w:val="clear" w:color="auto" w:fill="auto"/>
            <w:noWrap w:val="0"/>
            <w:vAlign w:val="center"/>
          </w:tcPr>
          <w:p w14:paraId="5397360D">
            <w:pPr>
              <w:spacing w:line="300" w:lineRule="exact"/>
              <w:jc w:val="right"/>
              <w:rPr>
                <w:rFonts w:ascii="方正书宋_GBK" w:eastAsia="方正书宋_GBK"/>
                <w:b/>
              </w:rPr>
            </w:pPr>
          </w:p>
        </w:tc>
        <w:tc>
          <w:tcPr>
            <w:tcW w:w="314" w:type="pct"/>
            <w:shd w:val="clear" w:color="auto" w:fill="auto"/>
            <w:noWrap w:val="0"/>
            <w:vAlign w:val="center"/>
          </w:tcPr>
          <w:p w14:paraId="4647131F">
            <w:pPr>
              <w:spacing w:line="300" w:lineRule="exact"/>
              <w:jc w:val="right"/>
              <w:rPr>
                <w:rFonts w:ascii="方正书宋_GBK" w:eastAsia="方正书宋_GBK"/>
                <w:b/>
              </w:rPr>
            </w:pPr>
            <w:r>
              <w:rPr>
                <w:rFonts w:ascii="方正书宋_GBK" w:eastAsia="方正书宋_GBK"/>
                <w:b/>
              </w:rPr>
              <w:t>10.00</w:t>
            </w:r>
          </w:p>
        </w:tc>
        <w:tc>
          <w:tcPr>
            <w:tcW w:w="314" w:type="pct"/>
            <w:shd w:val="clear" w:color="auto" w:fill="auto"/>
            <w:noWrap w:val="0"/>
            <w:vAlign w:val="center"/>
          </w:tcPr>
          <w:p w14:paraId="58382B23">
            <w:pPr>
              <w:spacing w:line="300" w:lineRule="exact"/>
              <w:jc w:val="right"/>
              <w:rPr>
                <w:rFonts w:ascii="方正书宋_GBK" w:eastAsia="方正书宋_GBK"/>
                <w:b/>
              </w:rPr>
            </w:pPr>
            <w:r>
              <w:rPr>
                <w:rFonts w:ascii="方正书宋_GBK" w:eastAsia="方正书宋_GBK"/>
                <w:b/>
              </w:rPr>
              <w:t>10.00</w:t>
            </w:r>
          </w:p>
        </w:tc>
        <w:tc>
          <w:tcPr>
            <w:tcW w:w="314" w:type="pct"/>
            <w:shd w:val="clear" w:color="auto" w:fill="auto"/>
            <w:noWrap w:val="0"/>
            <w:vAlign w:val="center"/>
          </w:tcPr>
          <w:p w14:paraId="54A9499A">
            <w:pPr>
              <w:spacing w:line="300" w:lineRule="exact"/>
              <w:jc w:val="right"/>
              <w:rPr>
                <w:rFonts w:ascii="方正书宋_GBK" w:eastAsia="方正书宋_GBK"/>
                <w:b/>
              </w:rPr>
            </w:pPr>
            <w:r>
              <w:rPr>
                <w:rFonts w:ascii="方正书宋_GBK" w:eastAsia="方正书宋_GBK"/>
                <w:b/>
              </w:rPr>
              <w:t>10.00</w:t>
            </w:r>
          </w:p>
        </w:tc>
        <w:tc>
          <w:tcPr>
            <w:tcW w:w="314" w:type="pct"/>
            <w:shd w:val="clear" w:color="auto" w:fill="auto"/>
            <w:noWrap w:val="0"/>
            <w:vAlign w:val="center"/>
          </w:tcPr>
          <w:p w14:paraId="38FBBBCC">
            <w:pPr>
              <w:spacing w:line="300" w:lineRule="exact"/>
              <w:jc w:val="right"/>
              <w:rPr>
                <w:rFonts w:ascii="方正书宋_GBK" w:eastAsia="方正书宋_GBK"/>
                <w:b/>
              </w:rPr>
            </w:pPr>
          </w:p>
        </w:tc>
        <w:tc>
          <w:tcPr>
            <w:tcW w:w="314" w:type="pct"/>
            <w:shd w:val="clear" w:color="auto" w:fill="auto"/>
            <w:noWrap w:val="0"/>
            <w:vAlign w:val="center"/>
          </w:tcPr>
          <w:p w14:paraId="4B848396">
            <w:pPr>
              <w:spacing w:line="300" w:lineRule="exact"/>
              <w:jc w:val="right"/>
              <w:rPr>
                <w:rFonts w:ascii="方正书宋_GBK" w:eastAsia="方正书宋_GBK"/>
                <w:b/>
              </w:rPr>
            </w:pPr>
          </w:p>
        </w:tc>
        <w:tc>
          <w:tcPr>
            <w:tcW w:w="314" w:type="pct"/>
            <w:shd w:val="clear" w:color="auto" w:fill="auto"/>
            <w:noWrap w:val="0"/>
            <w:vAlign w:val="center"/>
          </w:tcPr>
          <w:p w14:paraId="098D3822">
            <w:pPr>
              <w:spacing w:line="300" w:lineRule="exact"/>
              <w:jc w:val="right"/>
              <w:rPr>
                <w:rFonts w:ascii="方正书宋_GBK" w:eastAsia="方正书宋_GBK"/>
                <w:b/>
              </w:rPr>
            </w:pPr>
          </w:p>
        </w:tc>
        <w:tc>
          <w:tcPr>
            <w:tcW w:w="297" w:type="pct"/>
            <w:shd w:val="clear" w:color="auto" w:fill="auto"/>
            <w:noWrap w:val="0"/>
            <w:vAlign w:val="center"/>
          </w:tcPr>
          <w:p w14:paraId="1676B156">
            <w:pPr>
              <w:spacing w:line="300" w:lineRule="exact"/>
              <w:jc w:val="right"/>
              <w:rPr>
                <w:rFonts w:ascii="方正书宋_GBK" w:eastAsia="方正书宋_GBK"/>
                <w:b/>
              </w:rPr>
            </w:pPr>
          </w:p>
        </w:tc>
      </w:tr>
      <w:tr w14:paraId="3A899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14:paraId="4820EDE3">
            <w:pPr>
              <w:spacing w:line="300" w:lineRule="exact"/>
              <w:jc w:val="left"/>
              <w:rPr>
                <w:rFonts w:hint="eastAsia" w:ascii="方正书宋_GBK" w:eastAsia="方正书宋_GBK"/>
              </w:rPr>
            </w:pPr>
            <w:r>
              <w:rPr>
                <w:rFonts w:hint="eastAsia" w:ascii="方正书宋_GBK" w:eastAsia="方正书宋_GBK"/>
              </w:rPr>
              <w:t>救助站执法用车购买经费</w:t>
            </w:r>
          </w:p>
        </w:tc>
        <w:tc>
          <w:tcPr>
            <w:tcW w:w="377" w:type="pct"/>
            <w:shd w:val="clear" w:color="auto" w:fill="auto"/>
            <w:noWrap w:val="0"/>
            <w:vAlign w:val="center"/>
          </w:tcPr>
          <w:p w14:paraId="60585889">
            <w:pPr>
              <w:spacing w:line="300" w:lineRule="exact"/>
              <w:jc w:val="right"/>
              <w:rPr>
                <w:rFonts w:ascii="方正书宋_GBK" w:eastAsia="方正书宋_GBK"/>
              </w:rPr>
            </w:pPr>
          </w:p>
        </w:tc>
        <w:tc>
          <w:tcPr>
            <w:tcW w:w="314" w:type="pct"/>
            <w:shd w:val="clear" w:color="auto" w:fill="auto"/>
            <w:noWrap w:val="0"/>
            <w:vAlign w:val="center"/>
          </w:tcPr>
          <w:p w14:paraId="341EC1D3">
            <w:pPr>
              <w:spacing w:line="300" w:lineRule="exact"/>
              <w:jc w:val="left"/>
              <w:rPr>
                <w:rFonts w:ascii="方正书宋_GBK" w:eastAsia="方正书宋_GBK"/>
              </w:rPr>
            </w:pPr>
            <w:r>
              <w:rPr>
                <w:rFonts w:hint="eastAsia" w:ascii="方正书宋_GBK" w:eastAsia="方正书宋_GBK"/>
              </w:rPr>
              <w:t>其他专用汽车</w:t>
            </w:r>
          </w:p>
        </w:tc>
        <w:tc>
          <w:tcPr>
            <w:tcW w:w="343" w:type="pct"/>
            <w:shd w:val="clear" w:color="auto" w:fill="auto"/>
            <w:noWrap w:val="0"/>
            <w:vAlign w:val="center"/>
          </w:tcPr>
          <w:p w14:paraId="1B10A308">
            <w:pPr>
              <w:spacing w:line="300" w:lineRule="exact"/>
              <w:jc w:val="left"/>
              <w:rPr>
                <w:rFonts w:ascii="方正书宋_GBK" w:eastAsia="方正书宋_GBK"/>
              </w:rPr>
            </w:pPr>
            <w:r>
              <w:rPr>
                <w:rFonts w:ascii="方正书宋_GBK" w:eastAsia="方正书宋_GBK"/>
              </w:rPr>
              <w:t>A02030799</w:t>
            </w:r>
          </w:p>
        </w:tc>
        <w:tc>
          <w:tcPr>
            <w:tcW w:w="314" w:type="pct"/>
            <w:shd w:val="clear" w:color="auto" w:fill="auto"/>
            <w:noWrap w:val="0"/>
            <w:vAlign w:val="center"/>
          </w:tcPr>
          <w:p w14:paraId="0DAF5F79">
            <w:pPr>
              <w:spacing w:line="300" w:lineRule="exact"/>
              <w:jc w:val="left"/>
              <w:rPr>
                <w:rFonts w:ascii="方正书宋_GBK" w:eastAsia="方正书宋_GBK"/>
              </w:rPr>
            </w:pPr>
          </w:p>
        </w:tc>
        <w:tc>
          <w:tcPr>
            <w:tcW w:w="314" w:type="pct"/>
            <w:shd w:val="clear" w:color="auto" w:fill="auto"/>
            <w:noWrap w:val="0"/>
            <w:vAlign w:val="center"/>
          </w:tcPr>
          <w:p w14:paraId="7DC4CB38">
            <w:pPr>
              <w:spacing w:line="300" w:lineRule="exact"/>
              <w:jc w:val="right"/>
              <w:rPr>
                <w:rFonts w:ascii="方正书宋_GBK" w:eastAsia="方正书宋_GBK"/>
              </w:rPr>
            </w:pPr>
            <w:r>
              <w:rPr>
                <w:rFonts w:ascii="方正书宋_GBK" w:eastAsia="方正书宋_GBK"/>
              </w:rPr>
              <w:t>1</w:t>
            </w:r>
          </w:p>
        </w:tc>
        <w:tc>
          <w:tcPr>
            <w:tcW w:w="321" w:type="pct"/>
            <w:shd w:val="clear" w:color="auto" w:fill="auto"/>
            <w:noWrap w:val="0"/>
            <w:vAlign w:val="center"/>
          </w:tcPr>
          <w:p w14:paraId="1D4AD604">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noWrap w:val="0"/>
            <w:vAlign w:val="center"/>
          </w:tcPr>
          <w:p w14:paraId="14F6F93F">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noWrap w:val="0"/>
            <w:vAlign w:val="center"/>
          </w:tcPr>
          <w:p w14:paraId="0D5DF5AA">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noWrap w:val="0"/>
            <w:vAlign w:val="center"/>
          </w:tcPr>
          <w:p w14:paraId="3D7E78C5">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noWrap w:val="0"/>
            <w:vAlign w:val="center"/>
          </w:tcPr>
          <w:p w14:paraId="2B5C7662">
            <w:pPr>
              <w:spacing w:line="300" w:lineRule="exact"/>
              <w:jc w:val="right"/>
              <w:rPr>
                <w:rFonts w:ascii="方正书宋_GBK" w:eastAsia="方正书宋_GBK"/>
              </w:rPr>
            </w:pPr>
          </w:p>
        </w:tc>
        <w:tc>
          <w:tcPr>
            <w:tcW w:w="314" w:type="pct"/>
            <w:shd w:val="clear" w:color="auto" w:fill="auto"/>
            <w:noWrap w:val="0"/>
            <w:vAlign w:val="center"/>
          </w:tcPr>
          <w:p w14:paraId="5263CA84">
            <w:pPr>
              <w:spacing w:line="300" w:lineRule="exact"/>
              <w:jc w:val="right"/>
              <w:rPr>
                <w:rFonts w:ascii="方正书宋_GBK" w:eastAsia="方正书宋_GBK"/>
              </w:rPr>
            </w:pPr>
          </w:p>
        </w:tc>
        <w:tc>
          <w:tcPr>
            <w:tcW w:w="314" w:type="pct"/>
            <w:shd w:val="clear" w:color="auto" w:fill="auto"/>
            <w:noWrap w:val="0"/>
            <w:vAlign w:val="center"/>
          </w:tcPr>
          <w:p w14:paraId="2202752B">
            <w:pPr>
              <w:spacing w:line="300" w:lineRule="exact"/>
              <w:jc w:val="right"/>
              <w:rPr>
                <w:rFonts w:ascii="方正书宋_GBK" w:eastAsia="方正书宋_GBK"/>
              </w:rPr>
            </w:pPr>
          </w:p>
        </w:tc>
        <w:tc>
          <w:tcPr>
            <w:tcW w:w="297" w:type="pct"/>
            <w:shd w:val="clear" w:color="auto" w:fill="auto"/>
            <w:noWrap w:val="0"/>
            <w:vAlign w:val="center"/>
          </w:tcPr>
          <w:p w14:paraId="603E4A6A">
            <w:pPr>
              <w:spacing w:line="300" w:lineRule="exact"/>
              <w:jc w:val="right"/>
              <w:rPr>
                <w:rFonts w:ascii="方正书宋_GBK" w:eastAsia="方正书宋_GBK"/>
              </w:rPr>
            </w:pPr>
          </w:p>
        </w:tc>
      </w:tr>
      <w:tr w14:paraId="30AFD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14:paraId="7F39B814">
            <w:pPr>
              <w:spacing w:line="300" w:lineRule="exact"/>
              <w:jc w:val="center"/>
              <w:rPr>
                <w:rFonts w:hint="eastAsia" w:ascii="方正书宋_GBK" w:eastAsia="方正书宋_GBK"/>
                <w:b/>
              </w:rPr>
            </w:pPr>
            <w:r>
              <w:rPr>
                <w:rFonts w:hint="eastAsia" w:ascii="方正书宋_GBK" w:eastAsia="方正书宋_GBK"/>
                <w:b/>
              </w:rPr>
              <w:t>殡仪馆小计</w:t>
            </w:r>
          </w:p>
        </w:tc>
        <w:tc>
          <w:tcPr>
            <w:tcW w:w="377" w:type="pct"/>
            <w:shd w:val="clear" w:color="auto" w:fill="auto"/>
            <w:noWrap w:val="0"/>
            <w:vAlign w:val="center"/>
          </w:tcPr>
          <w:p w14:paraId="7D618F5E">
            <w:pPr>
              <w:spacing w:line="300" w:lineRule="exact"/>
              <w:jc w:val="right"/>
              <w:rPr>
                <w:rFonts w:ascii="方正书宋_GBK" w:eastAsia="方正书宋_GBK"/>
                <w:b/>
              </w:rPr>
            </w:pPr>
          </w:p>
        </w:tc>
        <w:tc>
          <w:tcPr>
            <w:tcW w:w="314" w:type="pct"/>
            <w:shd w:val="clear" w:color="auto" w:fill="auto"/>
            <w:noWrap w:val="0"/>
            <w:vAlign w:val="center"/>
          </w:tcPr>
          <w:p w14:paraId="72A9457A">
            <w:pPr>
              <w:spacing w:line="300" w:lineRule="exact"/>
              <w:jc w:val="left"/>
              <w:rPr>
                <w:rFonts w:hint="eastAsia" w:ascii="方正书宋_GBK" w:eastAsia="方正书宋_GBK"/>
                <w:b/>
              </w:rPr>
            </w:pPr>
          </w:p>
        </w:tc>
        <w:tc>
          <w:tcPr>
            <w:tcW w:w="343" w:type="pct"/>
            <w:shd w:val="clear" w:color="auto" w:fill="auto"/>
            <w:noWrap w:val="0"/>
            <w:vAlign w:val="center"/>
          </w:tcPr>
          <w:p w14:paraId="49EDC188">
            <w:pPr>
              <w:spacing w:line="300" w:lineRule="exact"/>
              <w:jc w:val="left"/>
              <w:rPr>
                <w:rFonts w:ascii="方正书宋_GBK" w:eastAsia="方正书宋_GBK"/>
                <w:b/>
              </w:rPr>
            </w:pPr>
          </w:p>
        </w:tc>
        <w:tc>
          <w:tcPr>
            <w:tcW w:w="314" w:type="pct"/>
            <w:shd w:val="clear" w:color="auto" w:fill="auto"/>
            <w:noWrap w:val="0"/>
            <w:vAlign w:val="center"/>
          </w:tcPr>
          <w:p w14:paraId="46574F15">
            <w:pPr>
              <w:spacing w:line="300" w:lineRule="exact"/>
              <w:jc w:val="left"/>
              <w:rPr>
                <w:rFonts w:ascii="方正书宋_GBK" w:eastAsia="方正书宋_GBK"/>
                <w:b/>
              </w:rPr>
            </w:pPr>
          </w:p>
        </w:tc>
        <w:tc>
          <w:tcPr>
            <w:tcW w:w="314" w:type="pct"/>
            <w:shd w:val="clear" w:color="auto" w:fill="auto"/>
            <w:noWrap w:val="0"/>
            <w:vAlign w:val="center"/>
          </w:tcPr>
          <w:p w14:paraId="1DC9457C">
            <w:pPr>
              <w:spacing w:line="300" w:lineRule="exact"/>
              <w:jc w:val="right"/>
              <w:rPr>
                <w:rFonts w:ascii="方正书宋_GBK" w:eastAsia="方正书宋_GBK"/>
                <w:b/>
              </w:rPr>
            </w:pPr>
          </w:p>
        </w:tc>
        <w:tc>
          <w:tcPr>
            <w:tcW w:w="321" w:type="pct"/>
            <w:shd w:val="clear" w:color="auto" w:fill="auto"/>
            <w:noWrap w:val="0"/>
            <w:vAlign w:val="center"/>
          </w:tcPr>
          <w:p w14:paraId="39B45424">
            <w:pPr>
              <w:spacing w:line="300" w:lineRule="exact"/>
              <w:jc w:val="right"/>
              <w:rPr>
                <w:rFonts w:ascii="方正书宋_GBK" w:eastAsia="方正书宋_GBK"/>
                <w:b/>
              </w:rPr>
            </w:pPr>
          </w:p>
        </w:tc>
        <w:tc>
          <w:tcPr>
            <w:tcW w:w="314" w:type="pct"/>
            <w:shd w:val="clear" w:color="auto" w:fill="auto"/>
            <w:noWrap w:val="0"/>
            <w:vAlign w:val="center"/>
          </w:tcPr>
          <w:p w14:paraId="01798B26">
            <w:pPr>
              <w:spacing w:line="300" w:lineRule="exact"/>
              <w:jc w:val="right"/>
              <w:rPr>
                <w:rFonts w:ascii="方正书宋_GBK" w:eastAsia="方正书宋_GBK"/>
                <w:b/>
              </w:rPr>
            </w:pPr>
            <w:r>
              <w:rPr>
                <w:rFonts w:ascii="方正书宋_GBK" w:eastAsia="方正书宋_GBK"/>
                <w:b/>
              </w:rPr>
              <w:t>15.00</w:t>
            </w:r>
          </w:p>
        </w:tc>
        <w:tc>
          <w:tcPr>
            <w:tcW w:w="314" w:type="pct"/>
            <w:shd w:val="clear" w:color="auto" w:fill="auto"/>
            <w:noWrap w:val="0"/>
            <w:vAlign w:val="center"/>
          </w:tcPr>
          <w:p w14:paraId="09647930">
            <w:pPr>
              <w:spacing w:line="300" w:lineRule="exact"/>
              <w:jc w:val="right"/>
              <w:rPr>
                <w:rFonts w:ascii="方正书宋_GBK" w:eastAsia="方正书宋_GBK"/>
                <w:b/>
              </w:rPr>
            </w:pPr>
            <w:r>
              <w:rPr>
                <w:rFonts w:ascii="方正书宋_GBK" w:eastAsia="方正书宋_GBK"/>
                <w:b/>
              </w:rPr>
              <w:t>15.00</w:t>
            </w:r>
          </w:p>
        </w:tc>
        <w:tc>
          <w:tcPr>
            <w:tcW w:w="314" w:type="pct"/>
            <w:shd w:val="clear" w:color="auto" w:fill="auto"/>
            <w:noWrap w:val="0"/>
            <w:vAlign w:val="center"/>
          </w:tcPr>
          <w:p w14:paraId="0DEA1B0E">
            <w:pPr>
              <w:spacing w:line="300" w:lineRule="exact"/>
              <w:jc w:val="right"/>
              <w:rPr>
                <w:rFonts w:ascii="方正书宋_GBK" w:eastAsia="方正书宋_GBK"/>
                <w:b/>
              </w:rPr>
            </w:pPr>
            <w:r>
              <w:rPr>
                <w:rFonts w:ascii="方正书宋_GBK" w:eastAsia="方正书宋_GBK"/>
                <w:b/>
              </w:rPr>
              <w:t>15.00</w:t>
            </w:r>
          </w:p>
        </w:tc>
        <w:tc>
          <w:tcPr>
            <w:tcW w:w="314" w:type="pct"/>
            <w:shd w:val="clear" w:color="auto" w:fill="auto"/>
            <w:noWrap w:val="0"/>
            <w:vAlign w:val="center"/>
          </w:tcPr>
          <w:p w14:paraId="20A531B4">
            <w:pPr>
              <w:spacing w:line="300" w:lineRule="exact"/>
              <w:jc w:val="right"/>
              <w:rPr>
                <w:rFonts w:ascii="方正书宋_GBK" w:eastAsia="方正书宋_GBK"/>
                <w:b/>
              </w:rPr>
            </w:pPr>
          </w:p>
        </w:tc>
        <w:tc>
          <w:tcPr>
            <w:tcW w:w="314" w:type="pct"/>
            <w:shd w:val="clear" w:color="auto" w:fill="auto"/>
            <w:noWrap w:val="0"/>
            <w:vAlign w:val="center"/>
          </w:tcPr>
          <w:p w14:paraId="448752F9">
            <w:pPr>
              <w:spacing w:line="300" w:lineRule="exact"/>
              <w:jc w:val="right"/>
              <w:rPr>
                <w:rFonts w:ascii="方正书宋_GBK" w:eastAsia="方正书宋_GBK"/>
                <w:b/>
              </w:rPr>
            </w:pPr>
          </w:p>
        </w:tc>
        <w:tc>
          <w:tcPr>
            <w:tcW w:w="314" w:type="pct"/>
            <w:shd w:val="clear" w:color="auto" w:fill="auto"/>
            <w:noWrap w:val="0"/>
            <w:vAlign w:val="center"/>
          </w:tcPr>
          <w:p w14:paraId="551BA965">
            <w:pPr>
              <w:spacing w:line="300" w:lineRule="exact"/>
              <w:jc w:val="right"/>
              <w:rPr>
                <w:rFonts w:ascii="方正书宋_GBK" w:eastAsia="方正书宋_GBK"/>
                <w:b/>
              </w:rPr>
            </w:pPr>
          </w:p>
        </w:tc>
        <w:tc>
          <w:tcPr>
            <w:tcW w:w="297" w:type="pct"/>
            <w:shd w:val="clear" w:color="auto" w:fill="auto"/>
            <w:noWrap w:val="0"/>
            <w:vAlign w:val="center"/>
          </w:tcPr>
          <w:p w14:paraId="07A037DE">
            <w:pPr>
              <w:spacing w:line="300" w:lineRule="exact"/>
              <w:jc w:val="right"/>
              <w:rPr>
                <w:rFonts w:ascii="方正书宋_GBK" w:eastAsia="方正书宋_GBK"/>
                <w:b/>
              </w:rPr>
            </w:pPr>
          </w:p>
        </w:tc>
      </w:tr>
      <w:tr w14:paraId="55802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noWrap w:val="0"/>
            <w:vAlign w:val="center"/>
          </w:tcPr>
          <w:p w14:paraId="54594317">
            <w:pPr>
              <w:spacing w:line="300" w:lineRule="exact"/>
              <w:jc w:val="left"/>
              <w:rPr>
                <w:rFonts w:hint="eastAsia" w:ascii="方正书宋_GBK" w:eastAsia="方正书宋_GBK"/>
              </w:rPr>
            </w:pPr>
            <w:r>
              <w:rPr>
                <w:rFonts w:hint="eastAsia" w:ascii="方正书宋_GBK" w:eastAsia="方正书宋_GBK"/>
              </w:rPr>
              <w:t>殡仪车购置</w:t>
            </w:r>
          </w:p>
        </w:tc>
        <w:tc>
          <w:tcPr>
            <w:tcW w:w="377" w:type="pct"/>
            <w:shd w:val="clear" w:color="auto" w:fill="auto"/>
            <w:noWrap w:val="0"/>
            <w:vAlign w:val="center"/>
          </w:tcPr>
          <w:p w14:paraId="40D7CA41">
            <w:pPr>
              <w:spacing w:line="300" w:lineRule="exact"/>
              <w:jc w:val="right"/>
              <w:rPr>
                <w:rFonts w:ascii="方正书宋_GBK" w:eastAsia="方正书宋_GBK"/>
              </w:rPr>
            </w:pPr>
          </w:p>
        </w:tc>
        <w:tc>
          <w:tcPr>
            <w:tcW w:w="314" w:type="pct"/>
            <w:shd w:val="clear" w:color="auto" w:fill="auto"/>
            <w:noWrap w:val="0"/>
            <w:vAlign w:val="center"/>
          </w:tcPr>
          <w:p w14:paraId="0CCE9176">
            <w:pPr>
              <w:spacing w:line="300" w:lineRule="exact"/>
              <w:jc w:val="left"/>
              <w:rPr>
                <w:rFonts w:hint="eastAsia" w:ascii="方正书宋_GBK" w:eastAsia="方正书宋_GBK"/>
              </w:rPr>
            </w:pPr>
            <w:r>
              <w:rPr>
                <w:rFonts w:hint="eastAsia" w:ascii="方正书宋_GBK" w:eastAsia="方正书宋_GBK"/>
              </w:rPr>
              <w:t>殡仪车</w:t>
            </w:r>
          </w:p>
        </w:tc>
        <w:tc>
          <w:tcPr>
            <w:tcW w:w="343" w:type="pct"/>
            <w:shd w:val="clear" w:color="auto" w:fill="auto"/>
            <w:noWrap w:val="0"/>
            <w:vAlign w:val="center"/>
          </w:tcPr>
          <w:p w14:paraId="0F92A39A">
            <w:pPr>
              <w:spacing w:line="300" w:lineRule="exact"/>
              <w:jc w:val="left"/>
              <w:rPr>
                <w:rFonts w:ascii="方正书宋_GBK" w:eastAsia="方正书宋_GBK"/>
              </w:rPr>
            </w:pPr>
            <w:r>
              <w:rPr>
                <w:rFonts w:ascii="方正书宋_GBK" w:eastAsia="方正书宋_GBK"/>
              </w:rPr>
              <w:t>A02030722</w:t>
            </w:r>
          </w:p>
        </w:tc>
        <w:tc>
          <w:tcPr>
            <w:tcW w:w="314" w:type="pct"/>
            <w:shd w:val="clear" w:color="auto" w:fill="auto"/>
            <w:noWrap w:val="0"/>
            <w:vAlign w:val="center"/>
          </w:tcPr>
          <w:p w14:paraId="620576E6">
            <w:pPr>
              <w:spacing w:line="300" w:lineRule="exact"/>
              <w:jc w:val="left"/>
              <w:rPr>
                <w:rFonts w:ascii="方正书宋_GBK" w:eastAsia="方正书宋_GBK"/>
              </w:rPr>
            </w:pPr>
            <w:r>
              <w:rPr>
                <w:rFonts w:hint="eastAsia" w:ascii="方正书宋_GBK" w:eastAsia="方正书宋_GBK"/>
              </w:rPr>
              <w:t>辆</w:t>
            </w:r>
          </w:p>
        </w:tc>
        <w:tc>
          <w:tcPr>
            <w:tcW w:w="314" w:type="pct"/>
            <w:shd w:val="clear" w:color="auto" w:fill="auto"/>
            <w:noWrap w:val="0"/>
            <w:vAlign w:val="center"/>
          </w:tcPr>
          <w:p w14:paraId="0FDED07D">
            <w:pPr>
              <w:spacing w:line="300" w:lineRule="exact"/>
              <w:jc w:val="right"/>
              <w:rPr>
                <w:rFonts w:ascii="方正书宋_GBK" w:eastAsia="方正书宋_GBK"/>
              </w:rPr>
            </w:pPr>
            <w:r>
              <w:rPr>
                <w:rFonts w:ascii="方正书宋_GBK" w:eastAsia="方正书宋_GBK"/>
              </w:rPr>
              <w:t>1</w:t>
            </w:r>
          </w:p>
        </w:tc>
        <w:tc>
          <w:tcPr>
            <w:tcW w:w="321" w:type="pct"/>
            <w:shd w:val="clear" w:color="auto" w:fill="auto"/>
            <w:noWrap w:val="0"/>
            <w:vAlign w:val="center"/>
          </w:tcPr>
          <w:p w14:paraId="5DE9B438">
            <w:pPr>
              <w:spacing w:line="300" w:lineRule="exact"/>
              <w:jc w:val="right"/>
              <w:rPr>
                <w:rFonts w:ascii="方正书宋_GBK" w:eastAsia="方正书宋_GBK"/>
              </w:rPr>
            </w:pPr>
            <w:r>
              <w:rPr>
                <w:rFonts w:ascii="方正书宋_GBK" w:eastAsia="方正书宋_GBK"/>
              </w:rPr>
              <w:t>15.00</w:t>
            </w:r>
          </w:p>
        </w:tc>
        <w:tc>
          <w:tcPr>
            <w:tcW w:w="314" w:type="pct"/>
            <w:shd w:val="clear" w:color="auto" w:fill="auto"/>
            <w:noWrap w:val="0"/>
            <w:vAlign w:val="center"/>
          </w:tcPr>
          <w:p w14:paraId="448F83B4">
            <w:pPr>
              <w:spacing w:line="300" w:lineRule="exact"/>
              <w:jc w:val="right"/>
              <w:rPr>
                <w:rFonts w:ascii="方正书宋_GBK" w:eastAsia="方正书宋_GBK"/>
              </w:rPr>
            </w:pPr>
            <w:r>
              <w:rPr>
                <w:rFonts w:ascii="方正书宋_GBK" w:eastAsia="方正书宋_GBK"/>
              </w:rPr>
              <w:t>15.00</w:t>
            </w:r>
          </w:p>
        </w:tc>
        <w:tc>
          <w:tcPr>
            <w:tcW w:w="314" w:type="pct"/>
            <w:shd w:val="clear" w:color="auto" w:fill="auto"/>
            <w:noWrap w:val="0"/>
            <w:vAlign w:val="center"/>
          </w:tcPr>
          <w:p w14:paraId="0E0FF785">
            <w:pPr>
              <w:spacing w:line="300" w:lineRule="exact"/>
              <w:jc w:val="right"/>
              <w:rPr>
                <w:rFonts w:ascii="方正书宋_GBK" w:eastAsia="方正书宋_GBK"/>
              </w:rPr>
            </w:pPr>
            <w:r>
              <w:rPr>
                <w:rFonts w:ascii="方正书宋_GBK" w:eastAsia="方正书宋_GBK"/>
              </w:rPr>
              <w:t>15.00</w:t>
            </w:r>
          </w:p>
        </w:tc>
        <w:tc>
          <w:tcPr>
            <w:tcW w:w="314" w:type="pct"/>
            <w:shd w:val="clear" w:color="auto" w:fill="auto"/>
            <w:noWrap w:val="0"/>
            <w:vAlign w:val="center"/>
          </w:tcPr>
          <w:p w14:paraId="302664D7">
            <w:pPr>
              <w:spacing w:line="300" w:lineRule="exact"/>
              <w:jc w:val="right"/>
              <w:rPr>
                <w:rFonts w:ascii="方正书宋_GBK" w:eastAsia="方正书宋_GBK"/>
              </w:rPr>
            </w:pPr>
            <w:r>
              <w:rPr>
                <w:rFonts w:ascii="方正书宋_GBK" w:eastAsia="方正书宋_GBK"/>
              </w:rPr>
              <w:t>15.00</w:t>
            </w:r>
          </w:p>
        </w:tc>
        <w:tc>
          <w:tcPr>
            <w:tcW w:w="314" w:type="pct"/>
            <w:shd w:val="clear" w:color="auto" w:fill="auto"/>
            <w:noWrap w:val="0"/>
            <w:vAlign w:val="center"/>
          </w:tcPr>
          <w:p w14:paraId="30091141">
            <w:pPr>
              <w:spacing w:line="300" w:lineRule="exact"/>
              <w:jc w:val="right"/>
              <w:rPr>
                <w:rFonts w:ascii="方正书宋_GBK" w:eastAsia="方正书宋_GBK"/>
              </w:rPr>
            </w:pPr>
          </w:p>
        </w:tc>
        <w:tc>
          <w:tcPr>
            <w:tcW w:w="314" w:type="pct"/>
            <w:shd w:val="clear" w:color="auto" w:fill="auto"/>
            <w:noWrap w:val="0"/>
            <w:vAlign w:val="center"/>
          </w:tcPr>
          <w:p w14:paraId="791B3C7E">
            <w:pPr>
              <w:spacing w:line="300" w:lineRule="exact"/>
              <w:jc w:val="right"/>
              <w:rPr>
                <w:rFonts w:ascii="方正书宋_GBK" w:eastAsia="方正书宋_GBK"/>
              </w:rPr>
            </w:pPr>
          </w:p>
        </w:tc>
        <w:tc>
          <w:tcPr>
            <w:tcW w:w="314" w:type="pct"/>
            <w:shd w:val="clear" w:color="auto" w:fill="auto"/>
            <w:noWrap w:val="0"/>
            <w:vAlign w:val="center"/>
          </w:tcPr>
          <w:p w14:paraId="7548C0BD">
            <w:pPr>
              <w:spacing w:line="300" w:lineRule="exact"/>
              <w:jc w:val="right"/>
              <w:rPr>
                <w:rFonts w:ascii="方正书宋_GBK" w:eastAsia="方正书宋_GBK"/>
              </w:rPr>
            </w:pPr>
          </w:p>
        </w:tc>
        <w:tc>
          <w:tcPr>
            <w:tcW w:w="297" w:type="pct"/>
            <w:shd w:val="clear" w:color="auto" w:fill="auto"/>
            <w:noWrap w:val="0"/>
            <w:vAlign w:val="center"/>
          </w:tcPr>
          <w:p w14:paraId="2C1E5407">
            <w:pPr>
              <w:spacing w:line="300" w:lineRule="exact"/>
              <w:jc w:val="right"/>
              <w:rPr>
                <w:rFonts w:ascii="方正书宋_GBK" w:eastAsia="方正书宋_GBK"/>
              </w:rPr>
            </w:pPr>
          </w:p>
        </w:tc>
      </w:tr>
    </w:tbl>
    <w:p w14:paraId="5948757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5A7267">
      <w:pPr>
        <w:ind w:firstLine="420"/>
      </w:pPr>
      <w:r>
        <w:rPr>
          <w:rFonts w:ascii="方正书宋_GBK" w:hAnsi="方正书宋_GBK" w:eastAsia="方正书宋_GBK" w:cs="方正书宋_GBK"/>
          <w:color w:val="000000"/>
          <w:sz w:val="21"/>
        </w:rPr>
        <w:t>注：无政府采购预算，空表列示。</w:t>
      </w:r>
    </w:p>
    <w:p w14:paraId="53B9F023">
      <w:pPr>
        <w:ind w:firstLine="640"/>
      </w:pPr>
      <w:r>
        <w:rPr>
          <w:rFonts w:eastAsia="方正仿宋_GBK"/>
          <w:color w:val="000000"/>
          <w:sz w:val="32"/>
        </w:rPr>
        <w:t xml:space="preserve"> </w:t>
      </w:r>
    </w:p>
    <w:p w14:paraId="2DA16294">
      <w:pPr>
        <w:spacing w:before="10" w:after="10"/>
        <w:ind w:firstLine="640"/>
        <w:outlineLvl w:val="2"/>
      </w:pPr>
      <w:bookmarkStart w:id="8" w:name="_Toc_3_3_0000000018"/>
      <w:r>
        <w:rPr>
          <w:rFonts w:ascii="黑体" w:hAnsi="黑体" w:eastAsia="黑体" w:cs="黑体"/>
          <w:color w:val="000000"/>
          <w:sz w:val="32"/>
        </w:rPr>
        <w:t>七、国有资产信息</w:t>
      </w:r>
      <w:bookmarkEnd w:id="8"/>
    </w:p>
    <w:p w14:paraId="368CA006">
      <w:pPr>
        <w:spacing w:line="500" w:lineRule="exact"/>
        <w:ind w:firstLine="560"/>
      </w:pPr>
      <w:r>
        <w:rPr>
          <w:rFonts w:eastAsia="方正仿宋_GBK"/>
          <w:color w:val="000000"/>
          <w:sz w:val="28"/>
        </w:rPr>
        <w:t>唐山市丰南区</w:t>
      </w:r>
      <w:r>
        <w:rPr>
          <w:rFonts w:hint="eastAsia" w:eastAsia="方正仿宋_GBK"/>
          <w:color w:val="000000"/>
          <w:sz w:val="28"/>
          <w:lang w:eastAsia="zh-CN"/>
        </w:rPr>
        <w:t>民政局</w:t>
      </w:r>
      <w:r>
        <w:rPr>
          <w:rFonts w:eastAsia="方正仿宋_GBK"/>
          <w:color w:val="000000"/>
          <w:sz w:val="28"/>
        </w:rPr>
        <w:t>（含所属单位）上年末固定资产金额为</w:t>
      </w:r>
      <w:r>
        <w:rPr>
          <w:rFonts w:hint="eastAsia" w:eastAsia="方正仿宋_GBK"/>
          <w:color w:val="000000"/>
          <w:sz w:val="28"/>
          <w:lang w:val="en-US" w:eastAsia="zh-CN"/>
        </w:rPr>
        <w:t>1701.76</w:t>
      </w:r>
      <w:r>
        <w:rPr>
          <w:rFonts w:eastAsia="方正仿宋_GBK"/>
          <w:color w:val="000000"/>
          <w:sz w:val="28"/>
        </w:rPr>
        <w:t>万元（详见下表）。本年度拟购置固定资产总额为</w:t>
      </w:r>
      <w:r>
        <w:rPr>
          <w:rFonts w:hint="eastAsia" w:eastAsia="方正仿宋_GBK"/>
          <w:color w:val="000000"/>
          <w:sz w:val="28"/>
          <w:lang w:val="en-US" w:eastAsia="zh-CN"/>
        </w:rPr>
        <w:t>25</w:t>
      </w:r>
      <w:r>
        <w:rPr>
          <w:rFonts w:eastAsia="方正仿宋_GBK"/>
          <w:color w:val="000000"/>
          <w:sz w:val="28"/>
        </w:rPr>
        <w:t>万元，已按要求列入政府采购预算，详见政府采购预算表。</w:t>
      </w:r>
    </w:p>
    <w:p w14:paraId="546BB554">
      <w:pPr>
        <w:jc w:val="center"/>
      </w:pPr>
      <w:r>
        <w:rPr>
          <w:rFonts w:ascii="方正小标宋_GBK" w:hAnsi="方正小标宋_GBK" w:eastAsia="方正小标宋_GBK" w:cs="方正小标宋_GBK"/>
          <w:color w:val="000000"/>
          <w:sz w:val="36"/>
        </w:rPr>
        <w:t>部门固定资产占用情况表</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FB23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114BCA">
            <w:pPr>
              <w:pStyle w:val="20"/>
              <w:rPr>
                <w:rFonts w:hint="eastAsia"/>
                <w:lang w:eastAsia="zh-CN"/>
              </w:rPr>
            </w:pPr>
            <w:r>
              <w:rPr>
                <w:rFonts w:hint="eastAsia"/>
                <w:lang w:eastAsia="zh-CN"/>
              </w:rPr>
              <w:t>XXX</w:t>
            </w:r>
            <w:r>
              <w:t>唐山市丰南区</w:t>
            </w:r>
            <w:r>
              <w:rPr>
                <w:rFonts w:hint="eastAsia"/>
                <w:lang w:eastAsia="zh-CN"/>
              </w:rPr>
              <w:t>全称</w:t>
            </w:r>
          </w:p>
        </w:tc>
        <w:tc>
          <w:tcPr>
            <w:tcW w:w="5669" w:type="dxa"/>
            <w:gridSpan w:val="2"/>
            <w:tcBorders>
              <w:top w:val="single" w:color="FFFFFF" w:sz="6" w:space="0"/>
              <w:left w:val="single" w:color="FFFFFF" w:sz="6" w:space="0"/>
              <w:right w:val="single" w:color="FFFFFF" w:sz="6" w:space="0"/>
            </w:tcBorders>
            <w:vAlign w:val="center"/>
          </w:tcPr>
          <w:p w14:paraId="0BA32FEE">
            <w:pPr>
              <w:pStyle w:val="18"/>
            </w:pPr>
            <w:r>
              <w:t>截止时间：</w:t>
            </w:r>
            <w:r>
              <w:rPr>
                <w:rFonts w:hint="eastAsia"/>
                <w:lang w:val="en-US" w:eastAsia="zh-CN"/>
              </w:rPr>
              <w:t>2016</w:t>
            </w:r>
            <w:r>
              <w:t>-12-31</w:t>
            </w:r>
          </w:p>
        </w:tc>
      </w:tr>
      <w:tr w14:paraId="42C8A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99E58AE">
            <w:pPr>
              <w:pStyle w:val="21"/>
            </w:pPr>
            <w:r>
              <w:t>项   目</w:t>
            </w:r>
          </w:p>
        </w:tc>
        <w:tc>
          <w:tcPr>
            <w:tcW w:w="2835" w:type="dxa"/>
            <w:vAlign w:val="center"/>
          </w:tcPr>
          <w:p w14:paraId="13E00CFC">
            <w:pPr>
              <w:pStyle w:val="21"/>
            </w:pPr>
            <w:r>
              <w:t>数量</w:t>
            </w:r>
          </w:p>
        </w:tc>
        <w:tc>
          <w:tcPr>
            <w:tcW w:w="2835" w:type="dxa"/>
            <w:vAlign w:val="center"/>
          </w:tcPr>
          <w:p w14:paraId="35FCB289">
            <w:pPr>
              <w:pStyle w:val="21"/>
            </w:pPr>
            <w:r>
              <w:t>价值（金额单位：万元）</w:t>
            </w:r>
          </w:p>
        </w:tc>
      </w:tr>
      <w:tr w14:paraId="5B7BF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18017F">
            <w:pPr>
              <w:pStyle w:val="23"/>
            </w:pPr>
            <w:r>
              <w:t>资产总额</w:t>
            </w:r>
          </w:p>
        </w:tc>
        <w:tc>
          <w:tcPr>
            <w:tcW w:w="2835" w:type="dxa"/>
            <w:vAlign w:val="center"/>
          </w:tcPr>
          <w:p w14:paraId="2EF302A3">
            <w:pPr>
              <w:pStyle w:val="24"/>
            </w:pPr>
          </w:p>
        </w:tc>
        <w:tc>
          <w:tcPr>
            <w:tcW w:w="2835" w:type="dxa"/>
            <w:vAlign w:val="center"/>
          </w:tcPr>
          <w:p w14:paraId="49176566">
            <w:pPr>
              <w:pStyle w:val="22"/>
              <w:rPr>
                <w:rFonts w:hint="default" w:eastAsia="方正书宋_GBK"/>
                <w:lang w:val="en-US" w:eastAsia="zh-CN"/>
              </w:rPr>
            </w:pPr>
            <w:r>
              <w:rPr>
                <w:rFonts w:hint="eastAsia"/>
                <w:lang w:val="en-US" w:eastAsia="zh-CN"/>
              </w:rPr>
              <w:t>1701.76</w:t>
            </w:r>
          </w:p>
        </w:tc>
      </w:tr>
      <w:tr w14:paraId="03595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45BBC7">
            <w:pPr>
              <w:pStyle w:val="23"/>
            </w:pPr>
            <w:r>
              <w:t>1、房屋（平方米）</w:t>
            </w:r>
          </w:p>
        </w:tc>
        <w:tc>
          <w:tcPr>
            <w:tcW w:w="2835" w:type="dxa"/>
            <w:vAlign w:val="center"/>
          </w:tcPr>
          <w:p w14:paraId="4C70267A">
            <w:pPr>
              <w:pStyle w:val="24"/>
            </w:pPr>
          </w:p>
        </w:tc>
        <w:tc>
          <w:tcPr>
            <w:tcW w:w="2835" w:type="dxa"/>
            <w:vAlign w:val="center"/>
          </w:tcPr>
          <w:p w14:paraId="08DD11F5">
            <w:pPr>
              <w:pStyle w:val="22"/>
              <w:rPr>
                <w:rFonts w:hint="default" w:eastAsia="方正书宋_GBK"/>
                <w:lang w:val="en-US" w:eastAsia="zh-CN"/>
              </w:rPr>
            </w:pPr>
            <w:r>
              <w:rPr>
                <w:rFonts w:hint="eastAsia"/>
                <w:lang w:val="en-US" w:eastAsia="zh-CN"/>
              </w:rPr>
              <w:t>557.31</w:t>
            </w:r>
          </w:p>
        </w:tc>
      </w:tr>
      <w:tr w14:paraId="057F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94170E">
            <w:pPr>
              <w:pStyle w:val="23"/>
            </w:pPr>
            <w:r>
              <w:t>　　其中：办公用房（平方米）</w:t>
            </w:r>
          </w:p>
        </w:tc>
        <w:tc>
          <w:tcPr>
            <w:tcW w:w="2835" w:type="dxa"/>
            <w:vAlign w:val="center"/>
          </w:tcPr>
          <w:p w14:paraId="51E56C0D">
            <w:pPr>
              <w:pStyle w:val="24"/>
            </w:pPr>
          </w:p>
        </w:tc>
        <w:tc>
          <w:tcPr>
            <w:tcW w:w="2835" w:type="dxa"/>
            <w:vAlign w:val="center"/>
          </w:tcPr>
          <w:p w14:paraId="519AED54">
            <w:pPr>
              <w:pStyle w:val="22"/>
              <w:rPr>
                <w:rFonts w:hint="default" w:eastAsia="方正书宋_GBK"/>
                <w:lang w:val="en-US" w:eastAsia="zh-CN"/>
              </w:rPr>
            </w:pPr>
            <w:r>
              <w:rPr>
                <w:rFonts w:hint="eastAsia"/>
                <w:lang w:val="en-US" w:eastAsia="zh-CN"/>
              </w:rPr>
              <w:t>557.31</w:t>
            </w:r>
          </w:p>
        </w:tc>
      </w:tr>
      <w:tr w14:paraId="618A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2A58A8">
            <w:pPr>
              <w:pStyle w:val="23"/>
            </w:pPr>
            <w:r>
              <w:t>2、车辆（台、辆）</w:t>
            </w:r>
          </w:p>
        </w:tc>
        <w:tc>
          <w:tcPr>
            <w:tcW w:w="2835" w:type="dxa"/>
            <w:vAlign w:val="center"/>
          </w:tcPr>
          <w:p w14:paraId="03EE0148">
            <w:pPr>
              <w:pStyle w:val="24"/>
            </w:pPr>
          </w:p>
        </w:tc>
        <w:tc>
          <w:tcPr>
            <w:tcW w:w="2835" w:type="dxa"/>
            <w:vAlign w:val="center"/>
          </w:tcPr>
          <w:p w14:paraId="6112C942">
            <w:pPr>
              <w:pStyle w:val="22"/>
              <w:rPr>
                <w:rFonts w:hint="default" w:eastAsia="方正书宋_GBK"/>
                <w:lang w:val="en-US" w:eastAsia="zh-CN"/>
              </w:rPr>
            </w:pPr>
            <w:r>
              <w:rPr>
                <w:rFonts w:hint="eastAsia"/>
                <w:lang w:val="en-US" w:eastAsia="zh-CN"/>
              </w:rPr>
              <w:t>73.87</w:t>
            </w:r>
          </w:p>
        </w:tc>
      </w:tr>
      <w:tr w14:paraId="32E2B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748BAF">
            <w:pPr>
              <w:pStyle w:val="23"/>
            </w:pPr>
            <w:r>
              <w:t>3、单价在20万元以上的设备</w:t>
            </w:r>
          </w:p>
        </w:tc>
        <w:tc>
          <w:tcPr>
            <w:tcW w:w="2835" w:type="dxa"/>
            <w:vAlign w:val="center"/>
          </w:tcPr>
          <w:p w14:paraId="76E0DA40">
            <w:pPr>
              <w:pStyle w:val="24"/>
            </w:pPr>
          </w:p>
        </w:tc>
        <w:tc>
          <w:tcPr>
            <w:tcW w:w="2835" w:type="dxa"/>
            <w:vAlign w:val="center"/>
          </w:tcPr>
          <w:p w14:paraId="464CDA6E">
            <w:pPr>
              <w:pStyle w:val="22"/>
              <w:rPr>
                <w:rFonts w:hint="eastAsia" w:eastAsia="方正书宋_GBK"/>
                <w:lang w:val="en-US" w:eastAsia="zh-CN"/>
              </w:rPr>
            </w:pPr>
            <w:r>
              <w:rPr>
                <w:rFonts w:hint="eastAsia"/>
                <w:lang w:val="en-US" w:eastAsia="zh-CN"/>
              </w:rPr>
              <w:t>0</w:t>
            </w:r>
          </w:p>
        </w:tc>
      </w:tr>
      <w:tr w14:paraId="6CF6C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98B4AC">
            <w:pPr>
              <w:pStyle w:val="23"/>
            </w:pPr>
            <w:r>
              <w:t>4、其他固定资产</w:t>
            </w:r>
          </w:p>
        </w:tc>
        <w:tc>
          <w:tcPr>
            <w:tcW w:w="2835" w:type="dxa"/>
            <w:vAlign w:val="center"/>
          </w:tcPr>
          <w:p w14:paraId="2AAA992C">
            <w:pPr>
              <w:pStyle w:val="24"/>
            </w:pPr>
          </w:p>
        </w:tc>
        <w:tc>
          <w:tcPr>
            <w:tcW w:w="2835" w:type="dxa"/>
            <w:vAlign w:val="center"/>
          </w:tcPr>
          <w:p w14:paraId="42DB4213">
            <w:pPr>
              <w:pStyle w:val="22"/>
              <w:rPr>
                <w:rFonts w:hint="default" w:eastAsia="方正书宋_GBK"/>
                <w:lang w:val="en-US" w:eastAsia="zh-CN"/>
              </w:rPr>
            </w:pPr>
            <w:r>
              <w:rPr>
                <w:rFonts w:hint="eastAsia"/>
                <w:lang w:val="en-US" w:eastAsia="zh-CN"/>
              </w:rPr>
              <w:t>1070.58</w:t>
            </w:r>
          </w:p>
        </w:tc>
      </w:tr>
    </w:tbl>
    <w:p w14:paraId="672BDEBB">
      <w:pPr>
        <w:ind w:firstLine="640"/>
      </w:pPr>
      <w:r>
        <w:rPr>
          <w:rFonts w:eastAsia="方正仿宋_GBK"/>
          <w:color w:val="000000"/>
          <w:sz w:val="32"/>
        </w:rPr>
        <w:t xml:space="preserve"> </w:t>
      </w:r>
    </w:p>
    <w:p w14:paraId="28E4B92C">
      <w:pPr>
        <w:spacing w:before="10" w:after="10"/>
        <w:ind w:firstLine="640"/>
        <w:outlineLvl w:val="2"/>
      </w:pPr>
      <w:bookmarkStart w:id="9" w:name="_Toc_3_3_0000000019"/>
      <w:r>
        <w:rPr>
          <w:rFonts w:ascii="黑体" w:hAnsi="黑体" w:eastAsia="黑体" w:cs="黑体"/>
          <w:color w:val="000000"/>
          <w:sz w:val="32"/>
        </w:rPr>
        <w:t>八、名词解释</w:t>
      </w:r>
      <w:bookmarkEnd w:id="9"/>
    </w:p>
    <w:p w14:paraId="42A6351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751373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AFA7F5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404E6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3A7F98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4220C2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28F6433">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7999F7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C1630C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B7038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0A339D">
      <w:pPr>
        <w:spacing w:before="10" w:after="10"/>
        <w:ind w:firstLine="640"/>
        <w:outlineLvl w:val="2"/>
      </w:pPr>
      <w:bookmarkStart w:id="10" w:name="_Toc_3_3_0000000020"/>
      <w:r>
        <w:rPr>
          <w:rFonts w:ascii="黑体" w:hAnsi="黑体" w:eastAsia="黑体" w:cs="黑体"/>
          <w:color w:val="000000"/>
          <w:sz w:val="32"/>
        </w:rPr>
        <w:t>九、其他需要说明的事项</w:t>
      </w:r>
      <w:bookmarkEnd w:id="10"/>
    </w:p>
    <w:p w14:paraId="7E8D36F8">
      <w:pPr>
        <w:spacing w:line="500" w:lineRule="exact"/>
        <w:ind w:firstLine="560"/>
        <w:rPr>
          <w:rFonts w:hint="eastAsia"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方正仿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37CE">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0E83">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yMDVlNTA1ODg5ODVkYzk3MDU0YjE4OGJiNTIyODcifQ=="/>
  </w:docVars>
  <w:rsids>
    <w:rsidRoot w:val="006277C0"/>
    <w:rsid w:val="00074A21"/>
    <w:rsid w:val="00177DA3"/>
    <w:rsid w:val="001A5C8C"/>
    <w:rsid w:val="003B79D8"/>
    <w:rsid w:val="006277C0"/>
    <w:rsid w:val="00AE3414"/>
    <w:rsid w:val="00B479C0"/>
    <w:rsid w:val="00BC0652"/>
    <w:rsid w:val="00CD471C"/>
    <w:rsid w:val="00D25C90"/>
    <w:rsid w:val="00F76141"/>
    <w:rsid w:val="00FB57FD"/>
    <w:rsid w:val="05C869C2"/>
    <w:rsid w:val="0A030FDC"/>
    <w:rsid w:val="0A60541B"/>
    <w:rsid w:val="0C3E79DE"/>
    <w:rsid w:val="0DBE4238"/>
    <w:rsid w:val="0E4A528C"/>
    <w:rsid w:val="12591281"/>
    <w:rsid w:val="12DE6CAE"/>
    <w:rsid w:val="149208C7"/>
    <w:rsid w:val="198509FA"/>
    <w:rsid w:val="19E80F89"/>
    <w:rsid w:val="1D1722B1"/>
    <w:rsid w:val="1D3C5874"/>
    <w:rsid w:val="1F8452B0"/>
    <w:rsid w:val="216918CE"/>
    <w:rsid w:val="27E27527"/>
    <w:rsid w:val="2A9211C9"/>
    <w:rsid w:val="2F1D7FC8"/>
    <w:rsid w:val="31467606"/>
    <w:rsid w:val="322E4AEC"/>
    <w:rsid w:val="34B561E0"/>
    <w:rsid w:val="35814314"/>
    <w:rsid w:val="37F05781"/>
    <w:rsid w:val="3C355E58"/>
    <w:rsid w:val="3C3739C2"/>
    <w:rsid w:val="45C36283"/>
    <w:rsid w:val="46021DD7"/>
    <w:rsid w:val="477019CA"/>
    <w:rsid w:val="49601B75"/>
    <w:rsid w:val="4A391EB1"/>
    <w:rsid w:val="4D2C295F"/>
    <w:rsid w:val="50811214"/>
    <w:rsid w:val="50A04B3C"/>
    <w:rsid w:val="510F46E9"/>
    <w:rsid w:val="52770B21"/>
    <w:rsid w:val="530C58B4"/>
    <w:rsid w:val="53114F8E"/>
    <w:rsid w:val="53292447"/>
    <w:rsid w:val="535E583D"/>
    <w:rsid w:val="5ABF42BB"/>
    <w:rsid w:val="5C7B2FBB"/>
    <w:rsid w:val="5C890752"/>
    <w:rsid w:val="5CB169DD"/>
    <w:rsid w:val="62FF4946"/>
    <w:rsid w:val="63D26483"/>
    <w:rsid w:val="644D1F8D"/>
    <w:rsid w:val="6486454F"/>
    <w:rsid w:val="64A5151D"/>
    <w:rsid w:val="64D616D7"/>
    <w:rsid w:val="67696832"/>
    <w:rsid w:val="687C2595"/>
    <w:rsid w:val="6C7F27DB"/>
    <w:rsid w:val="6D6535F8"/>
    <w:rsid w:val="6E197A21"/>
    <w:rsid w:val="71546514"/>
    <w:rsid w:val="73020F09"/>
    <w:rsid w:val="74A2663D"/>
    <w:rsid w:val="781C51FB"/>
    <w:rsid w:val="788C2381"/>
    <w:rsid w:val="7AF025C7"/>
    <w:rsid w:val="7DD1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9"/>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40"/>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1"/>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qFormat/>
    <w:uiPriority w:val="0"/>
    <w:pPr>
      <w:ind w:left="480"/>
    </w:pPr>
  </w:style>
  <w:style w:type="paragraph" w:styleId="6">
    <w:name w:val="Date"/>
    <w:basedOn w:val="1"/>
    <w:next w:val="1"/>
    <w:link w:val="44"/>
    <w:qFormat/>
    <w:uiPriority w:val="0"/>
    <w:pPr>
      <w:widowControl w:val="0"/>
      <w:ind w:left="2500" w:leftChars="2500"/>
      <w:jc w:val="both"/>
    </w:pPr>
    <w:rPr>
      <w:rFonts w:eastAsia="宋体"/>
      <w:kern w:val="2"/>
      <w:sz w:val="21"/>
      <w:szCs w:val="20"/>
      <w:lang w:eastAsia="zh-CN"/>
    </w:rPr>
  </w:style>
  <w:style w:type="paragraph" w:styleId="7">
    <w:name w:val="footer"/>
    <w:basedOn w:val="1"/>
    <w:link w:val="37"/>
    <w:unhideWhenUsed/>
    <w:qFormat/>
    <w:uiPriority w:val="0"/>
    <w:pPr>
      <w:tabs>
        <w:tab w:val="center" w:pos="4153"/>
        <w:tab w:val="right" w:pos="8306"/>
      </w:tabs>
      <w:snapToGrid w:val="0"/>
    </w:pPr>
    <w:rPr>
      <w:sz w:val="18"/>
      <w:szCs w:val="18"/>
    </w:rPr>
  </w:style>
  <w:style w:type="paragraph" w:styleId="8">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0"/>
    <w:pPr>
      <w:spacing w:before="120"/>
      <w:ind w:firstLine="560"/>
    </w:pPr>
    <w:rPr>
      <w:rFonts w:eastAsia="方正仿宋_GBK"/>
      <w:color w:val="000000"/>
      <w:sz w:val="28"/>
    </w:rPr>
  </w:style>
  <w:style w:type="paragraph" w:styleId="10">
    <w:name w:val="footnote text"/>
    <w:basedOn w:val="1"/>
    <w:link w:val="45"/>
    <w:qFormat/>
    <w:uiPriority w:val="0"/>
    <w:pPr>
      <w:widowControl w:val="0"/>
      <w:snapToGrid w:val="0"/>
    </w:pPr>
    <w:rPr>
      <w:rFonts w:eastAsia="宋体"/>
      <w:kern w:val="2"/>
      <w:sz w:val="18"/>
      <w:szCs w:val="18"/>
      <w:lang w:eastAsia="zh-CN"/>
    </w:rPr>
  </w:style>
  <w:style w:type="paragraph" w:styleId="11">
    <w:name w:val="toc 2"/>
    <w:basedOn w:val="1"/>
    <w:qFormat/>
    <w:uiPriority w:val="0"/>
    <w:pPr>
      <w:ind w:left="240"/>
    </w:pPr>
  </w:style>
  <w:style w:type="paragraph" w:styleId="12">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otnote reference"/>
    <w:basedOn w:val="15"/>
    <w:qFormat/>
    <w:uiPriority w:val="0"/>
    <w:rPr>
      <w:vertAlign w:val="superscript"/>
    </w:rPr>
  </w:style>
  <w:style w:type="paragraph" w:customStyle="1" w:styleId="18">
    <w:name w:val="单元格样式22"/>
    <w:basedOn w:val="1"/>
    <w:qFormat/>
    <w:uiPriority w:val="0"/>
    <w:pPr>
      <w:jc w:val="right"/>
    </w:pPr>
    <w:rPr>
      <w:rFonts w:ascii="方正小标宋_GBK" w:hAnsi="方正小标宋_GBK" w:eastAsia="方正小标宋_GBK" w:cs="方正小标宋_GBK"/>
    </w:rPr>
  </w:style>
  <w:style w:type="paragraph" w:customStyle="1" w:styleId="19">
    <w:name w:val="单元格样式21"/>
    <w:basedOn w:val="1"/>
    <w:qFormat/>
    <w:uiPriority w:val="0"/>
    <w:pPr>
      <w:jc w:val="center"/>
    </w:pPr>
    <w:rPr>
      <w:rFonts w:ascii="方正小标宋_GBK" w:hAnsi="方正小标宋_GBK" w:eastAsia="方正小标宋_GBK" w:cs="方正小标宋_GBK"/>
    </w:rPr>
  </w:style>
  <w:style w:type="paragraph" w:customStyle="1" w:styleId="20">
    <w:name w:val="单元格样式20"/>
    <w:basedOn w:val="1"/>
    <w:qFormat/>
    <w:uiPriority w:val="0"/>
    <w:rPr>
      <w:rFonts w:ascii="方正小标宋_GBK" w:hAnsi="方正小标宋_GBK" w:eastAsia="方正小标宋_GBK" w:cs="方正小标宋_GBK"/>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单元格样式4"/>
    <w:basedOn w:val="1"/>
    <w:qFormat/>
    <w:uiPriority w:val="0"/>
    <w:pPr>
      <w:jc w:val="right"/>
    </w:pPr>
    <w:rPr>
      <w:rFonts w:ascii="方正书宋_GBK" w:hAnsi="方正书宋_GBK" w:eastAsia="方正书宋_GBK" w:cs="方正书宋_GBK"/>
      <w:sz w:val="21"/>
    </w:rPr>
  </w:style>
  <w:style w:type="paragraph" w:customStyle="1" w:styleId="23">
    <w:name w:val="单元格样式2"/>
    <w:basedOn w:val="1"/>
    <w:qFormat/>
    <w:uiPriority w:val="0"/>
    <w:rPr>
      <w:rFonts w:ascii="方正书宋_GBK" w:hAnsi="方正书宋_GBK" w:eastAsia="方正书宋_GBK" w:cs="方正书宋_GBK"/>
      <w:sz w:val="21"/>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paragraph" w:customStyle="1" w:styleId="25">
    <w:name w:val="单元格样式6"/>
    <w:basedOn w:val="1"/>
    <w:qFormat/>
    <w:uiPriority w:val="0"/>
    <w:pPr>
      <w:jc w:val="center"/>
    </w:pPr>
    <w:rPr>
      <w:rFonts w:ascii="方正书宋_GBK" w:hAnsi="方正书宋_GBK" w:eastAsia="方正书宋_GBK" w:cs="方正书宋_GBK"/>
      <w:b/>
      <w:sz w:val="21"/>
    </w:rPr>
  </w:style>
  <w:style w:type="paragraph" w:customStyle="1" w:styleId="26">
    <w:name w:val="单元格样式7"/>
    <w:basedOn w:val="1"/>
    <w:qFormat/>
    <w:uiPriority w:val="0"/>
    <w:pPr>
      <w:jc w:val="right"/>
    </w:pPr>
    <w:rPr>
      <w:rFonts w:ascii="方正书宋_GBK" w:hAnsi="方正书宋_GBK" w:eastAsia="方正书宋_GBK" w:cs="方正书宋_GBK"/>
      <w:b/>
      <w:sz w:val="21"/>
    </w:rPr>
  </w:style>
  <w:style w:type="paragraph" w:customStyle="1" w:styleId="27">
    <w:name w:val="单元格样式5"/>
    <w:basedOn w:val="1"/>
    <w:qFormat/>
    <w:uiPriority w:val="0"/>
    <w:rPr>
      <w:rFonts w:ascii="方正书宋_GBK" w:hAnsi="方正书宋_GBK" w:eastAsia="方正书宋_GBK" w:cs="方正书宋_GBK"/>
      <w:b/>
      <w:sz w:val="21"/>
    </w:rPr>
  </w:style>
  <w:style w:type="paragraph" w:customStyle="1" w:styleId="28">
    <w:name w:val="插入文本样式-插入预算公开部门职责文件"/>
    <w:basedOn w:val="1"/>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插入文本样式-插入总体目标文件"/>
    <w:basedOn w:val="1"/>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5">
    <w:name w:val="单元格样式23"/>
    <w:basedOn w:val="1"/>
    <w:qFormat/>
    <w:uiPriority w:val="0"/>
    <w:pPr>
      <w:jc w:val="right"/>
    </w:pPr>
    <w:rPr>
      <w:rFonts w:ascii="方正书宋_GBK" w:hAnsi="方正书宋_GBK" w:eastAsia="方正书宋_GBK" w:cs="方正书宋_GBK"/>
    </w:rPr>
  </w:style>
  <w:style w:type="character" w:customStyle="1" w:styleId="36">
    <w:name w:val="页眉 Char"/>
    <w:basedOn w:val="15"/>
    <w:link w:val="8"/>
    <w:qFormat/>
    <w:uiPriority w:val="99"/>
    <w:rPr>
      <w:rFonts w:eastAsia="Times New Roman"/>
      <w:sz w:val="18"/>
      <w:szCs w:val="18"/>
      <w:lang w:eastAsia="uk-UA"/>
    </w:rPr>
  </w:style>
  <w:style w:type="character" w:customStyle="1" w:styleId="37">
    <w:name w:val="页脚 Char"/>
    <w:basedOn w:val="15"/>
    <w:link w:val="7"/>
    <w:qFormat/>
    <w:uiPriority w:val="99"/>
    <w:rPr>
      <w:rFonts w:eastAsia="Times New Roman"/>
      <w:sz w:val="18"/>
      <w:szCs w:val="18"/>
      <w:lang w:eastAsia="uk-UA"/>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9">
    <w:name w:val="标题 1 Char"/>
    <w:basedOn w:val="15"/>
    <w:link w:val="2"/>
    <w:qFormat/>
    <w:uiPriority w:val="0"/>
    <w:rPr>
      <w:rFonts w:eastAsia="宋体"/>
      <w:b/>
      <w:bCs/>
      <w:kern w:val="44"/>
      <w:sz w:val="44"/>
    </w:rPr>
  </w:style>
  <w:style w:type="character" w:customStyle="1" w:styleId="40">
    <w:name w:val="标题 2 Char"/>
    <w:basedOn w:val="15"/>
    <w:link w:val="3"/>
    <w:qFormat/>
    <w:uiPriority w:val="0"/>
    <w:rPr>
      <w:rFonts w:ascii="Arial" w:hAnsi="Arial" w:eastAsia="黑体"/>
      <w:b/>
      <w:kern w:val="2"/>
      <w:sz w:val="32"/>
    </w:rPr>
  </w:style>
  <w:style w:type="character" w:customStyle="1" w:styleId="41">
    <w:name w:val="标题 3 Char"/>
    <w:basedOn w:val="15"/>
    <w:link w:val="4"/>
    <w:qFormat/>
    <w:uiPriority w:val="0"/>
    <w:rPr>
      <w:rFonts w:eastAsia="宋体"/>
      <w:b/>
      <w:kern w:val="2"/>
      <w:sz w:val="32"/>
    </w:rPr>
  </w:style>
  <w:style w:type="character" w:customStyle="1" w:styleId="42">
    <w:name w:val="font21"/>
    <w:basedOn w:val="15"/>
    <w:qFormat/>
    <w:uiPriority w:val="0"/>
    <w:rPr>
      <w:rFonts w:ascii="宋体" w:eastAsia="宋体" w:cs="宋体"/>
      <w:color w:val="000000"/>
      <w:sz w:val="20"/>
      <w:szCs w:val="20"/>
      <w:u w:val="none"/>
      <w:lang w:bidi="ar-SA"/>
    </w:rPr>
  </w:style>
  <w:style w:type="character" w:customStyle="1" w:styleId="43">
    <w:name w:val="font31"/>
    <w:basedOn w:val="15"/>
    <w:qFormat/>
    <w:uiPriority w:val="0"/>
    <w:rPr>
      <w:rFonts w:ascii="宋体" w:eastAsia="宋体" w:cs="宋体"/>
      <w:color w:val="000000"/>
      <w:sz w:val="20"/>
      <w:szCs w:val="20"/>
      <w:u w:val="none"/>
      <w:lang w:bidi="ar-SA"/>
    </w:rPr>
  </w:style>
  <w:style w:type="character" w:customStyle="1" w:styleId="44">
    <w:name w:val="日期 Char"/>
    <w:basedOn w:val="15"/>
    <w:link w:val="6"/>
    <w:qFormat/>
    <w:uiPriority w:val="0"/>
    <w:rPr>
      <w:rFonts w:eastAsia="宋体"/>
      <w:kern w:val="2"/>
      <w:sz w:val="21"/>
    </w:rPr>
  </w:style>
  <w:style w:type="character" w:customStyle="1" w:styleId="45">
    <w:name w:val="脚注文本 Char"/>
    <w:basedOn w:val="15"/>
    <w:link w:val="10"/>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Props1.xml><?xml version="1.0" encoding="utf-8"?>
<ds:datastoreItem xmlns:ds="http://schemas.openxmlformats.org/officeDocument/2006/customXml" ds:itemID="{81DA4214-09F5-421A-A4A5-59DE7E3A667B}">
  <ds:schemaRefs/>
</ds:datastoreItem>
</file>

<file path=customXml/itemProps10.xml><?xml version="1.0" encoding="utf-8"?>
<ds:datastoreItem xmlns:ds="http://schemas.openxmlformats.org/officeDocument/2006/customXml" ds:itemID="{6AAC531E-5310-43E4-8F09-A6BF4FDB056F}">
  <ds:schemaRefs/>
</ds:datastoreItem>
</file>

<file path=customXml/itemProps11.xml><?xml version="1.0" encoding="utf-8"?>
<ds:datastoreItem xmlns:ds="http://schemas.openxmlformats.org/officeDocument/2006/customXml" ds:itemID="{78E5979C-97E7-47D5-AEA1-CDD50C40EA94}">
  <ds:schemaRefs/>
</ds:datastoreItem>
</file>

<file path=customXml/itemProps12.xml><?xml version="1.0" encoding="utf-8"?>
<ds:datastoreItem xmlns:ds="http://schemas.openxmlformats.org/officeDocument/2006/customXml" ds:itemID="{A71FD7F5-5F4B-4135-9681-FF39299F7340}">
  <ds:schemaRefs/>
</ds:datastoreItem>
</file>

<file path=customXml/itemProps13.xml><?xml version="1.0" encoding="utf-8"?>
<ds:datastoreItem xmlns:ds="http://schemas.openxmlformats.org/officeDocument/2006/customXml" ds:itemID="{572390BA-D9ED-4209-B823-78702ED00FD9}">
  <ds:schemaRefs/>
</ds:datastoreItem>
</file>

<file path=customXml/itemProps14.xml><?xml version="1.0" encoding="utf-8"?>
<ds:datastoreItem xmlns:ds="http://schemas.openxmlformats.org/officeDocument/2006/customXml" ds:itemID="{20FE05CD-3C79-4E7A-9AD2-5F5B52562D10}">
  <ds:schemaRefs/>
</ds:datastoreItem>
</file>

<file path=customXml/itemProps15.xml><?xml version="1.0" encoding="utf-8"?>
<ds:datastoreItem xmlns:ds="http://schemas.openxmlformats.org/officeDocument/2006/customXml" ds:itemID="{71BA1E49-5683-4584-B508-59F594FA0C8F}">
  <ds:schemaRefs/>
</ds:datastoreItem>
</file>

<file path=customXml/itemProps16.xml><?xml version="1.0" encoding="utf-8"?>
<ds:datastoreItem xmlns:ds="http://schemas.openxmlformats.org/officeDocument/2006/customXml" ds:itemID="{D4774865-B743-4B10-8A81-6376B3C056D5}">
  <ds:schemaRefs/>
</ds:datastoreItem>
</file>

<file path=customXml/itemProps17.xml><?xml version="1.0" encoding="utf-8"?>
<ds:datastoreItem xmlns:ds="http://schemas.openxmlformats.org/officeDocument/2006/customXml" ds:itemID="{F9FF386D-A4B0-47CD-B297-404825FA2112}">
  <ds:schemaRefs/>
</ds:datastoreItem>
</file>

<file path=customXml/itemProps18.xml><?xml version="1.0" encoding="utf-8"?>
<ds:datastoreItem xmlns:ds="http://schemas.openxmlformats.org/officeDocument/2006/customXml" ds:itemID="{BBE63375-195F-4526-8474-764936AD7129}">
  <ds:schemaRefs/>
</ds:datastoreItem>
</file>

<file path=customXml/itemProps19.xml><?xml version="1.0" encoding="utf-8"?>
<ds:datastoreItem xmlns:ds="http://schemas.openxmlformats.org/officeDocument/2006/customXml" ds:itemID="{C6EC87E6-5E97-42CF-B7A6-6227396A9F22}">
  <ds:schemaRefs/>
</ds:datastoreItem>
</file>

<file path=customXml/itemProps2.xml><?xml version="1.0" encoding="utf-8"?>
<ds:datastoreItem xmlns:ds="http://schemas.openxmlformats.org/officeDocument/2006/customXml" ds:itemID="{8576DE6E-C1A6-442A-A85F-68C8D0DB18A9}">
  <ds:schemaRefs/>
</ds:datastoreItem>
</file>

<file path=customXml/itemProps20.xml><?xml version="1.0" encoding="utf-8"?>
<ds:datastoreItem xmlns:ds="http://schemas.openxmlformats.org/officeDocument/2006/customXml" ds:itemID="{21089136-BA2F-4D54-89E4-0D9D0064AE77}">
  <ds:schemaRefs/>
</ds:datastoreItem>
</file>

<file path=customXml/itemProps21.xml><?xml version="1.0" encoding="utf-8"?>
<ds:datastoreItem xmlns:ds="http://schemas.openxmlformats.org/officeDocument/2006/customXml" ds:itemID="{590DCAF1-D4C8-4C79-9E84-3D6D21FCA2DF}">
  <ds:schemaRefs/>
</ds:datastoreItem>
</file>

<file path=customXml/itemProps22.xml><?xml version="1.0" encoding="utf-8"?>
<ds:datastoreItem xmlns:ds="http://schemas.openxmlformats.org/officeDocument/2006/customXml" ds:itemID="{7F00D4D5-0020-496D-B59A-407FFB73482C}">
  <ds:schemaRefs/>
</ds:datastoreItem>
</file>

<file path=customXml/itemProps3.xml><?xml version="1.0" encoding="utf-8"?>
<ds:datastoreItem xmlns:ds="http://schemas.openxmlformats.org/officeDocument/2006/customXml" ds:itemID="{61205465-A135-41B9-9E3B-2CB107CB49D0}">
  <ds:schemaRefs/>
</ds:datastoreItem>
</file>

<file path=customXml/itemProps4.xml><?xml version="1.0" encoding="utf-8"?>
<ds:datastoreItem xmlns:ds="http://schemas.openxmlformats.org/officeDocument/2006/customXml" ds:itemID="{F10AFA5F-8285-4C84-8AD7-40EEEDDA18D4}">
  <ds:schemaRefs/>
</ds:datastoreItem>
</file>

<file path=customXml/itemProps5.xml><?xml version="1.0" encoding="utf-8"?>
<ds:datastoreItem xmlns:ds="http://schemas.openxmlformats.org/officeDocument/2006/customXml" ds:itemID="{A7A8A8C2-3ADD-439A-A4A3-9D4D936376F6}">
  <ds:schemaRefs/>
</ds:datastoreItem>
</file>

<file path=customXml/itemProps6.xml><?xml version="1.0" encoding="utf-8"?>
<ds:datastoreItem xmlns:ds="http://schemas.openxmlformats.org/officeDocument/2006/customXml" ds:itemID="{7DFE330B-1A60-4E85-8AB8-8E4F9E0355E8}">
  <ds:schemaRefs/>
</ds:datastoreItem>
</file>

<file path=customXml/itemProps7.xml><?xml version="1.0" encoding="utf-8"?>
<ds:datastoreItem xmlns:ds="http://schemas.openxmlformats.org/officeDocument/2006/customXml" ds:itemID="{1D749E7D-BFD6-40F9-9DEC-CECC0DB51434}">
  <ds:schemaRefs/>
</ds:datastoreItem>
</file>

<file path=customXml/itemProps8.xml><?xml version="1.0" encoding="utf-8"?>
<ds:datastoreItem xmlns:ds="http://schemas.openxmlformats.org/officeDocument/2006/customXml" ds:itemID="{404EA866-08CA-4D86-B2E5-CCA192ED2CDC}">
  <ds:schemaRefs/>
</ds:datastoreItem>
</file>

<file path=customXml/itemProps9.xml><?xml version="1.0" encoding="utf-8"?>
<ds:datastoreItem xmlns:ds="http://schemas.openxmlformats.org/officeDocument/2006/customXml" ds:itemID="{9BA4627D-51E2-414D-BAD3-6FA7A394E7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11294</Words>
  <Characters>12433</Characters>
  <Lines>41</Lines>
  <Paragraphs>11</Paragraphs>
  <TotalTime>2</TotalTime>
  <ScaleCrop>false</ScaleCrop>
  <LinksUpToDate>false</LinksUpToDate>
  <CharactersWithSpaces>12521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2024-11-18T06:34:32Z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BCDD9443FCD94EA9A3AE7702E4EB3DF7_12</vt:lpwstr>
  </property>
</Properties>
</file>