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丰南区文化广播电视新闻出版局2016</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9"/>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fldChar w:fldCharType="end"/>
      </w:r>
    </w:p>
    <w:p>
      <w:pPr>
        <w:pStyle w:val="9"/>
        <w:tabs>
          <w:tab w:val="right" w:leader="dot" w:pos="14562"/>
        </w:tabs>
        <w:rPr>
          <w:lang w:eastAsia="zh-CN"/>
        </w:rPr>
      </w:pPr>
      <w:r>
        <w:fldChar w:fldCharType="begin"/>
      </w:r>
      <w:r>
        <w:instrText xml:space="preserve"> HYPERLINK \l "_Toc_2_2_0000000002" </w:instrText>
      </w:r>
      <w:r>
        <w:fldChar w:fldCharType="separate"/>
      </w:r>
      <w:r>
        <w:t>部门预算收入总表</w:t>
      </w:r>
      <w:r>
        <w:fldChar w:fldCharType="end"/>
      </w:r>
    </w:p>
    <w:p>
      <w:pPr>
        <w:pStyle w:val="9"/>
        <w:tabs>
          <w:tab w:val="right" w:leader="dot" w:pos="14562"/>
        </w:tabs>
      </w:pPr>
      <w:r>
        <w:fldChar w:fldCharType="begin"/>
      </w:r>
      <w:r>
        <w:instrText xml:space="preserve"> HYPERLINK \l "_Toc_2_2_0000000003" </w:instrText>
      </w:r>
      <w:r>
        <w:fldChar w:fldCharType="separate"/>
      </w:r>
      <w:r>
        <w:t>部门预算支出总表</w:t>
      </w:r>
      <w:r>
        <w:fldChar w:fldCharType="end"/>
      </w:r>
    </w:p>
    <w:p>
      <w:pPr>
        <w:pStyle w:val="9"/>
        <w:tabs>
          <w:tab w:val="right" w:leader="dot" w:pos="14562"/>
        </w:tabs>
      </w:pPr>
      <w:r>
        <w:fldChar w:fldCharType="begin"/>
      </w:r>
      <w:r>
        <w:instrText xml:space="preserve"> HYPERLINK \l "_Toc_2_2_0000000004" </w:instrText>
      </w:r>
      <w:r>
        <w:fldChar w:fldCharType="separate"/>
      </w:r>
      <w:r>
        <w:t>部门预算财政拨款收支总表</w:t>
      </w:r>
      <w:r>
        <w:fldChar w:fldCharType="end"/>
      </w:r>
    </w:p>
    <w:p>
      <w:pPr>
        <w:pStyle w:val="9"/>
        <w:tabs>
          <w:tab w:val="right" w:leader="dot" w:pos="14562"/>
        </w:tabs>
      </w:pPr>
      <w:r>
        <w:fldChar w:fldCharType="begin"/>
      </w:r>
      <w:r>
        <w:instrText xml:space="preserve"> HYPERLINK \l "_Toc_2_2_0000000005" </w:instrText>
      </w:r>
      <w:r>
        <w:fldChar w:fldCharType="separate"/>
      </w:r>
      <w:r>
        <w:t>部门预算一般公共预算财政拨款支出表</w:t>
      </w:r>
      <w:r>
        <w:fldChar w:fldCharType="end"/>
      </w:r>
    </w:p>
    <w:p>
      <w:pPr>
        <w:pStyle w:val="9"/>
        <w:tabs>
          <w:tab w:val="right" w:leader="dot" w:pos="14562"/>
        </w:tabs>
      </w:pPr>
      <w:r>
        <w:fldChar w:fldCharType="begin"/>
      </w:r>
      <w:r>
        <w:instrText xml:space="preserve"> HYPERLINK \l "_Toc_2_2_0000000006" </w:instrText>
      </w:r>
      <w:r>
        <w:fldChar w:fldCharType="separate"/>
      </w:r>
      <w:r>
        <w:t>部门预算一般公共预算财政拨款基本支出表</w:t>
      </w:r>
      <w:r>
        <w:fldChar w:fldCharType="end"/>
      </w:r>
    </w:p>
    <w:p>
      <w:pPr>
        <w:pStyle w:val="9"/>
        <w:tabs>
          <w:tab w:val="right" w:leader="dot" w:pos="14562"/>
        </w:tabs>
      </w:pPr>
      <w:r>
        <w:fldChar w:fldCharType="begin"/>
      </w:r>
      <w:r>
        <w:instrText xml:space="preserve"> HYPERLINK \l "_Toc_2_2_0000000007" </w:instrText>
      </w:r>
      <w:r>
        <w:fldChar w:fldCharType="separate"/>
      </w:r>
      <w:r>
        <w:t>部门预算政府性基金预算财政拨款支出表</w:t>
      </w:r>
      <w:r>
        <w:fldChar w:fldCharType="end"/>
      </w:r>
    </w:p>
    <w:p>
      <w:pPr>
        <w:pStyle w:val="9"/>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fldChar w:fldCharType="end"/>
      </w:r>
    </w:p>
    <w:p>
      <w:pPr>
        <w:pStyle w:val="9"/>
        <w:tabs>
          <w:tab w:val="right" w:leader="dot" w:pos="14562"/>
        </w:tabs>
      </w:pPr>
      <w:r>
        <w:fldChar w:fldCharType="begin"/>
      </w:r>
      <w:r>
        <w:instrText xml:space="preserve"> HYPERLINK \l "_Toc_2_2_0000000009" </w:instrText>
      </w:r>
      <w:r>
        <w:fldChar w:fldCharType="separate"/>
      </w:r>
      <w:r>
        <w:t>部门预算财政拨款“三公”经费支出表</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9"/>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fldChar w:fldCharType="end"/>
      </w:r>
    </w:p>
    <w:p>
      <w:pPr>
        <w:pStyle w:val="9"/>
        <w:tabs>
          <w:tab w:val="right" w:leader="dot" w:pos="14562"/>
        </w:tabs>
      </w:pPr>
      <w:r>
        <w:fldChar w:fldCharType="begin"/>
      </w:r>
      <w:r>
        <w:instrText xml:space="preserve"> HYPERLINK \l "_Toc_3_3_0000000011" </w:instrText>
      </w:r>
      <w:r>
        <w:fldChar w:fldCharType="separate"/>
      </w:r>
      <w:r>
        <w:t>二、部门预算安排的总体情况</w:t>
      </w:r>
      <w:r>
        <w:fldChar w:fldCharType="end"/>
      </w:r>
    </w:p>
    <w:p>
      <w:pPr>
        <w:pStyle w:val="9"/>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9"/>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9"/>
        <w:tabs>
          <w:tab w:val="right" w:leader="dot" w:pos="14562"/>
        </w:tabs>
        <w:rPr>
          <w:lang w:eastAsia="zh-CN"/>
        </w:rPr>
      </w:pPr>
      <w:r>
        <w:fldChar w:fldCharType="begin"/>
      </w:r>
      <w:r>
        <w:instrText xml:space="preserve"> HYPERLINK \l "_Toc_3_3_0000000014" </w:instrText>
      </w:r>
      <w:r>
        <w:fldChar w:fldCharType="separate"/>
      </w:r>
      <w:r>
        <w:t>五、绩效预算信息</w:t>
      </w:r>
      <w:r>
        <w:fldChar w:fldCharType="end"/>
      </w:r>
    </w:p>
    <w:p>
      <w:pPr>
        <w:pStyle w:val="9"/>
        <w:tabs>
          <w:tab w:val="right" w:leader="dot" w:pos="14562"/>
        </w:tabs>
      </w:pPr>
      <w:r>
        <w:fldChar w:fldCharType="begin"/>
      </w:r>
      <w:r>
        <w:instrText xml:space="preserve"> HYPERLINK \l "_Toc_3_3_0000000017" </w:instrText>
      </w:r>
      <w:r>
        <w:fldChar w:fldCharType="separate"/>
      </w:r>
      <w:r>
        <w:t>六、政府采购预算情况</w:t>
      </w:r>
      <w:r>
        <w:fldChar w:fldCharType="end"/>
      </w:r>
    </w:p>
    <w:p>
      <w:pPr>
        <w:pStyle w:val="9"/>
        <w:tabs>
          <w:tab w:val="right" w:leader="dot" w:pos="14562"/>
        </w:tabs>
      </w:pPr>
      <w:r>
        <w:fldChar w:fldCharType="begin"/>
      </w:r>
      <w:r>
        <w:instrText xml:space="preserve"> HYPERLINK \l "_Toc_3_3_0000000018" </w:instrText>
      </w:r>
      <w:r>
        <w:fldChar w:fldCharType="separate"/>
      </w:r>
      <w:r>
        <w:t>七、国有资产信息</w:t>
      </w:r>
      <w:r>
        <w:fldChar w:fldCharType="end"/>
      </w:r>
    </w:p>
    <w:p>
      <w:pPr>
        <w:pStyle w:val="9"/>
        <w:tabs>
          <w:tab w:val="right" w:leader="dot" w:pos="14562"/>
        </w:tabs>
      </w:pPr>
      <w:r>
        <w:fldChar w:fldCharType="begin"/>
      </w:r>
      <w:r>
        <w:instrText xml:space="preserve"> HYPERLINK \l "_Toc_3_3_0000000019" </w:instrText>
      </w:r>
      <w:r>
        <w:fldChar w:fldCharType="separate"/>
      </w:r>
      <w:r>
        <w:t>八、名词解释</w:t>
      </w:r>
      <w:r>
        <w:fldChar w:fldCharType="end"/>
      </w:r>
    </w:p>
    <w:p>
      <w:pPr>
        <w:pStyle w:val="9"/>
        <w:tabs>
          <w:tab w:val="right" w:leader="dot" w:pos="14562"/>
        </w:tabs>
      </w:pPr>
      <w:r>
        <w:fldChar w:fldCharType="begin"/>
      </w:r>
      <w:r>
        <w:instrText xml:space="preserve"> HYPERLINK \l "_Toc_3_3_0000000020" </w:instrText>
      </w:r>
      <w:r>
        <w:fldChar w:fldCharType="separate"/>
      </w:r>
      <w:r>
        <w:t>九、其他需要说明的事项</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丰南区</w:t>
      </w:r>
      <w:r>
        <w:rPr>
          <w:rFonts w:hint="eastAsia" w:ascii="方正小标宋_GBK" w:hAnsi="方正小标宋_GBK" w:eastAsia="方正小标宋_GBK" w:cs="方正小标宋_GBK"/>
          <w:color w:val="000000"/>
          <w:sz w:val="44"/>
          <w:lang w:val="en-US" w:eastAsia="zh-CN"/>
        </w:rPr>
        <w:t>文化广播电视新闻出版局2016</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Pr>
          <w:rFonts w:hint="eastAsia" w:eastAsia="方正仿宋_GBK"/>
          <w:color w:val="000000"/>
          <w:sz w:val="28"/>
          <w:lang w:val="en-US" w:eastAsia="zh-CN"/>
        </w:rPr>
        <w:t>文化广电和旅游局2016年</w:t>
      </w:r>
      <w:r>
        <w:rPr>
          <w:rFonts w:eastAsia="方正仿宋_GBK"/>
          <w:color w:val="000000"/>
          <w:sz w:val="28"/>
        </w:rPr>
        <w:t>年部门预算公开如下：</w:t>
      </w:r>
    </w:p>
    <w:p>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pPr>
        <w:spacing w:line="500" w:lineRule="exact"/>
        <w:ind w:firstLine="560"/>
        <w:rPr>
          <w:rFonts w:eastAsia="方正仿宋_GBK"/>
          <w:color w:val="000000"/>
          <w:sz w:val="28"/>
        </w:rPr>
      </w:pPr>
      <w:r>
        <w:rPr>
          <w:rFonts w:hint="eastAsia" w:eastAsia="方正仿宋_GBK"/>
          <w:color w:val="000000"/>
          <w:sz w:val="28"/>
        </w:rPr>
        <w:t>部门职责：文化艺术和旅游管理方面，文化发展环境健康向上，文化发展能力不断增强，文化艺术资源丰富，公共文化服务和文化艺术生产水平不断提高。学习旅游业各种政策法规，规范行政执法行为；全面掌握境内旅游资源，开发旅游产品，积极组织乡村旅游各类节庆活动；及时有效完成游客统计工作；规范市场秩序，保护旅游者合法权益；开展旅游政务宣传、形象宣传、网络宣传、活动宣传，投放旅游广告、组织重点旅游线路和旅游目的地的宣传推广，旅游宣传品的设计、制作；加强讲解员队伍管理，保障政务接待工作圆满完成；指导国际、国内旅行社的审核申报工作，负责星级饭店评定、初审申报和复核工作；文化宣传交流方面，提升文化交流档次和水平，不断增大我区文化产业产值，扩大我区文化影响力。加强文化文物保护。做好招商引资工作：通过外地考察招商、召开对外推介会等方式，大力宣传我区区位优势，力使更多投资商来丰南投资，落户丰南。做好体育发展工作。做好文化市场综合执法。和干部考核，确保高质量完成各项目标任务。</w:t>
      </w:r>
    </w:p>
    <w:p>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default"/>
                <w:lang w:val="en-US"/>
              </w:rPr>
            </w:pPr>
            <w:r>
              <w:rPr>
                <w:rFonts w:hint="eastAsia" w:ascii="方正书宋_GBK" w:eastAsia="方正书宋_GBK"/>
              </w:rPr>
              <w:t>文化广播电视新闻出版局文化</w:t>
            </w:r>
          </w:p>
        </w:tc>
        <w:tc>
          <w:tcPr>
            <w:tcW w:w="1843" w:type="dxa"/>
            <w:vAlign w:val="center"/>
          </w:tcPr>
          <w:p>
            <w:pPr>
              <w:spacing w:line="300" w:lineRule="exact"/>
              <w:jc w:val="center"/>
            </w:pPr>
            <w:r>
              <w:rPr>
                <w:rFonts w:hint="eastAsia" w:ascii="方正书宋_GBK" w:eastAsia="方正书宋_GBK"/>
              </w:rPr>
              <w:t>行政</w:t>
            </w:r>
          </w:p>
        </w:tc>
        <w:tc>
          <w:tcPr>
            <w:tcW w:w="2126" w:type="dxa"/>
            <w:vAlign w:val="center"/>
          </w:tcPr>
          <w:p>
            <w:pPr>
              <w:spacing w:line="300" w:lineRule="exact"/>
              <w:jc w:val="center"/>
            </w:pPr>
            <w:r>
              <w:rPr>
                <w:rFonts w:hint="eastAsia" w:ascii="方正书宋_GBK" w:eastAsia="方正书宋_GBK"/>
              </w:rPr>
              <w:t>正科级</w:t>
            </w:r>
          </w:p>
        </w:tc>
        <w:tc>
          <w:tcPr>
            <w:tcW w:w="3827" w:type="dxa"/>
            <w:vAlign w:val="center"/>
          </w:tcPr>
          <w:p>
            <w:pPr>
              <w:spacing w:line="300" w:lineRule="exact"/>
              <w:jc w:val="cente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bookmarkStart w:id="1" w:name="_Toc_3_3_0000000011"/>
            <w:r>
              <w:rPr>
                <w:rFonts w:hint="eastAsia" w:ascii="方正书宋_GBK" w:eastAsia="方正书宋_GBK"/>
              </w:rPr>
              <w:t>文化广播电视新闻出版局体育</w:t>
            </w:r>
          </w:p>
        </w:tc>
        <w:tc>
          <w:tcPr>
            <w:tcW w:w="1843"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行政</w:t>
            </w:r>
          </w:p>
        </w:tc>
        <w:tc>
          <w:tcPr>
            <w:tcW w:w="2126"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正科级</w:t>
            </w:r>
          </w:p>
        </w:tc>
        <w:tc>
          <w:tcPr>
            <w:tcW w:w="3827"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300" w:lineRule="exact"/>
              <w:jc w:val="left"/>
              <w:rPr>
                <w:rFonts w:hint="eastAsia" w:ascii="方正书宋_GBK" w:hAnsi="Times New Roman" w:eastAsia="方正书宋_GBK" w:cs="Times New Roman"/>
                <w:sz w:val="24"/>
                <w:szCs w:val="24"/>
                <w:lang w:val="en-US" w:eastAsia="uk-UA" w:bidi="ar-SA"/>
              </w:rPr>
            </w:pPr>
            <w:r>
              <w:rPr>
                <w:rFonts w:hint="eastAsia" w:ascii="方正书宋_GBK" w:eastAsia="方正书宋_GBK"/>
              </w:rPr>
              <w:t>文化广播电视新闻出版局自收自支</w:t>
            </w:r>
          </w:p>
        </w:tc>
        <w:tc>
          <w:tcPr>
            <w:tcW w:w="1843"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事业</w:t>
            </w:r>
          </w:p>
        </w:tc>
        <w:tc>
          <w:tcPr>
            <w:tcW w:w="2126"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其他</w:t>
            </w:r>
          </w:p>
        </w:tc>
        <w:tc>
          <w:tcPr>
            <w:tcW w:w="3827" w:type="dxa"/>
            <w:vAlign w:val="center"/>
          </w:tcPr>
          <w:p>
            <w:pPr>
              <w:spacing w:line="300" w:lineRule="exact"/>
              <w:jc w:val="center"/>
              <w:rPr>
                <w:rFonts w:hint="eastAsia" w:ascii="方正书宋_GBK" w:hAnsi="Times New Roman" w:eastAsia="方正书宋_GBK" w:cs="Times New Roman"/>
                <w:sz w:val="24"/>
                <w:szCs w:val="24"/>
                <w:lang w:val="en-US" w:eastAsia="uk-UA" w:bidi="ar-SA"/>
              </w:rPr>
            </w:pPr>
            <w:r>
              <w:rPr>
                <w:rFonts w:hint="eastAsia" w:ascii="方正书宋_GBK" w:eastAsia="方正书宋_GBK"/>
              </w:rPr>
              <w:t>财政性资金零补助</w:t>
            </w:r>
          </w:p>
        </w:tc>
      </w:tr>
    </w:tbl>
    <w:p>
      <w:pPr>
        <w:spacing w:before="10" w:after="10" w:line="360" w:lineRule="auto"/>
        <w:ind w:firstLine="640"/>
        <w:outlineLvl w:val="2"/>
      </w:pPr>
      <w:r>
        <w:rPr>
          <w:rFonts w:ascii="黑体" w:hAnsi="黑体" w:eastAsia="黑体" w:cs="黑体"/>
          <w:color w:val="000000"/>
          <w:sz w:val="32"/>
        </w:rPr>
        <w:t>二、部门预算安排的总体情况</w:t>
      </w:r>
      <w:bookmarkEnd w:id="1"/>
    </w:p>
    <w:p>
      <w:pPr>
        <w:pStyle w:val="28"/>
      </w:pPr>
      <w:r>
        <w:t>按照预算管理有关规定，目前部门预算的编制实行综合预算管理，即全部收入和支出都反映在预算中。唐山市丰南区</w:t>
      </w:r>
      <w:r>
        <w:rPr>
          <w:rFonts w:hint="eastAsia"/>
          <w:lang w:val="en-US" w:eastAsia="zh-CN"/>
        </w:rPr>
        <w:t>文化广播电视新闻出版局</w:t>
      </w:r>
      <w:r>
        <w:t>机关及所属事业单位的收支包含在部门预算中。</w:t>
      </w:r>
    </w:p>
    <w:p>
      <w:pPr>
        <w:pStyle w:val="28"/>
      </w:pPr>
      <w:r>
        <w:t>1、收入说明</w:t>
      </w:r>
    </w:p>
    <w:p>
      <w:pPr>
        <w:pStyle w:val="28"/>
      </w:pPr>
      <w:r>
        <w:t>反映本部门当年全部收入。</w:t>
      </w:r>
      <w:r>
        <w:rPr>
          <w:rFonts w:hint="eastAsia"/>
          <w:lang w:val="en-US" w:eastAsia="zh-CN"/>
        </w:rPr>
        <w:t>2016</w:t>
      </w:r>
      <w:r>
        <w:t>年预算收入</w:t>
      </w:r>
      <w:r>
        <w:rPr>
          <w:rFonts w:hint="eastAsia"/>
          <w:lang w:val="en-US" w:eastAsia="zh-CN"/>
        </w:rPr>
        <w:t>2140.03</w:t>
      </w:r>
      <w:r>
        <w:t>万元，其中：一般公共预算收入</w:t>
      </w:r>
      <w:r>
        <w:rPr>
          <w:rFonts w:hint="eastAsia"/>
          <w:lang w:val="en-US" w:eastAsia="zh-CN"/>
        </w:rPr>
        <w:t>2140.03</w:t>
      </w:r>
      <w:r>
        <w:t>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收支预算总表支出栏、基本支出表、项目支出表按经济分类和支出功能分类科目编制，反映唐山市丰南区</w:t>
      </w:r>
      <w:r>
        <w:rPr>
          <w:rFonts w:hint="eastAsia"/>
          <w:lang w:val="en-US" w:eastAsia="zh-CN"/>
        </w:rPr>
        <w:t>文化广播电视新闻出版局</w:t>
      </w:r>
      <w:r>
        <w:t>年度部门预算中支出预算的总体情况。</w:t>
      </w:r>
      <w:r>
        <w:rPr>
          <w:rFonts w:hint="eastAsia"/>
          <w:lang w:val="en-US" w:eastAsia="zh-CN"/>
        </w:rPr>
        <w:t>2016</w:t>
      </w:r>
      <w:r>
        <w:t>年支出预算</w:t>
      </w:r>
      <w:r>
        <w:rPr>
          <w:rFonts w:hint="eastAsia"/>
          <w:lang w:val="en-US" w:eastAsia="zh-CN"/>
        </w:rPr>
        <w:t>2140.03</w:t>
      </w:r>
      <w:r>
        <w:t>万元，其中基本支出</w:t>
      </w:r>
      <w:r>
        <w:rPr>
          <w:rFonts w:hint="eastAsia"/>
          <w:lang w:val="en-US" w:eastAsia="zh-CN"/>
        </w:rPr>
        <w:t>708.57</w:t>
      </w:r>
      <w:r>
        <w:t>万元，包括人员经费</w:t>
      </w:r>
      <w:r>
        <w:rPr>
          <w:rFonts w:hint="eastAsia"/>
          <w:lang w:val="en-US" w:eastAsia="zh-CN"/>
        </w:rPr>
        <w:t>675.64</w:t>
      </w:r>
      <w:r>
        <w:t>万元和日常公用经费</w:t>
      </w:r>
      <w:r>
        <w:rPr>
          <w:rFonts w:hint="eastAsia"/>
          <w:lang w:val="en-US" w:eastAsia="zh-CN"/>
        </w:rPr>
        <w:t>32.93</w:t>
      </w:r>
      <w:r>
        <w:t>万元；项目支出</w:t>
      </w:r>
      <w:r>
        <w:rPr>
          <w:rFonts w:hint="eastAsia"/>
          <w:lang w:val="en-US" w:eastAsia="zh-CN"/>
        </w:rPr>
        <w:t>1431.46</w:t>
      </w:r>
      <w:r>
        <w:t>万元，主要为</w:t>
      </w:r>
      <w:r>
        <w:rPr>
          <w:rFonts w:hint="eastAsia" w:ascii="方正书宋_GBK" w:eastAsia="方正书宋_GBK"/>
        </w:rPr>
        <w:t>送文化下乡专项资金</w:t>
      </w:r>
      <w:r>
        <w:rPr>
          <w:rFonts w:hint="eastAsia" w:ascii="方正书宋_GBK" w:eastAsia="方正书宋_GBK"/>
          <w:lang w:eastAsia="zh-CN"/>
        </w:rPr>
        <w:t>、</w:t>
      </w:r>
      <w:r>
        <w:rPr>
          <w:rFonts w:hint="eastAsia" w:ascii="方正书宋_GBK" w:eastAsia="方正书宋_GBK"/>
        </w:rPr>
        <w:t>农村电影放映（</w:t>
      </w:r>
      <w:r>
        <w:rPr>
          <w:rFonts w:ascii="方正书宋_GBK" w:eastAsia="方正书宋_GBK"/>
        </w:rPr>
        <w:t>2131</w:t>
      </w:r>
      <w:r>
        <w:rPr>
          <w:rFonts w:hint="eastAsia" w:ascii="方正书宋_GBK" w:eastAsia="方正书宋_GBK"/>
        </w:rPr>
        <w:t>工程补贴）</w:t>
      </w:r>
      <w:r>
        <w:rPr>
          <w:rFonts w:hint="eastAsia" w:ascii="方正书宋_GBK" w:eastAsia="方正书宋_GBK"/>
          <w:lang w:eastAsia="zh-CN"/>
        </w:rPr>
        <w:t>、</w:t>
      </w:r>
      <w:r>
        <w:rPr>
          <w:rFonts w:hint="eastAsia" w:ascii="方正书宋_GBK" w:eastAsia="方正书宋_GBK"/>
        </w:rPr>
        <w:t>三馆运行费</w:t>
      </w:r>
      <w:r>
        <w:rPr>
          <w:rFonts w:hint="eastAsia" w:ascii="方正书宋_GBK" w:eastAsia="方正书宋_GBK"/>
          <w:lang w:eastAsia="zh-CN"/>
        </w:rPr>
        <w:t>、</w:t>
      </w:r>
      <w:r>
        <w:rPr>
          <w:rFonts w:hint="eastAsia" w:ascii="方正书宋_GBK" w:eastAsia="方正书宋_GBK"/>
        </w:rPr>
        <w:t>三馆消防专项维修经费</w:t>
      </w:r>
      <w:r>
        <w:rPr>
          <w:rFonts w:hint="eastAsia" w:ascii="方正书宋_GBK" w:eastAsia="方正书宋_GBK"/>
          <w:lang w:eastAsia="zh-CN"/>
        </w:rPr>
        <w:t>、</w:t>
      </w:r>
      <w:r>
        <w:rPr>
          <w:rFonts w:hint="eastAsia" w:ascii="方正书宋_GBK" w:eastAsia="方正书宋_GBK"/>
        </w:rPr>
        <w:t>群众文化活动专项资金</w:t>
      </w:r>
      <w:r>
        <w:rPr>
          <w:rFonts w:hint="eastAsia" w:ascii="方正书宋_GBK" w:eastAsia="方正书宋_GBK"/>
          <w:lang w:eastAsia="zh-CN"/>
        </w:rPr>
        <w:t>、</w:t>
      </w:r>
      <w:r>
        <w:rPr>
          <w:rFonts w:hint="eastAsia" w:ascii="方正书宋_GBK" w:eastAsia="方正书宋_GBK"/>
        </w:rPr>
        <w:t>大剧院运行费</w:t>
      </w:r>
      <w:r>
        <w:rPr>
          <w:rFonts w:hint="eastAsia" w:ascii="方正书宋_GBK" w:eastAsia="方正书宋_GBK"/>
          <w:lang w:eastAsia="zh-CN"/>
        </w:rPr>
        <w:t>、</w:t>
      </w:r>
      <w:r>
        <w:rPr>
          <w:rFonts w:hint="eastAsia" w:ascii="方正书宋_GBK" w:eastAsia="方正书宋_GBK"/>
        </w:rPr>
        <w:t>体育馆装修改造</w:t>
      </w:r>
      <w:r>
        <w:rPr>
          <w:rFonts w:hint="eastAsia" w:ascii="方正书宋_GBK" w:eastAsia="方正书宋_GBK"/>
          <w:lang w:eastAsia="zh-CN"/>
        </w:rPr>
        <w:t>、大剧院消防水池改造、</w:t>
      </w:r>
      <w:r>
        <w:rPr>
          <w:rFonts w:hint="eastAsia" w:ascii="方正书宋_GBK" w:eastAsia="方正书宋_GBK"/>
        </w:rPr>
        <w:t>业余体校经费</w:t>
      </w:r>
      <w:r>
        <w:rPr>
          <w:rFonts w:hint="eastAsia" w:ascii="方正书宋_GBK" w:eastAsia="方正书宋_GBK"/>
          <w:lang w:val="en-US" w:eastAsia="zh-CN"/>
        </w:rPr>
        <w:t>等项目支出</w:t>
      </w:r>
      <w:r>
        <w:t>。</w:t>
      </w:r>
    </w:p>
    <w:p>
      <w:pPr>
        <w:pStyle w:val="28"/>
      </w:pPr>
      <w:r>
        <w:t>3、比上年增减情况</w:t>
      </w:r>
    </w:p>
    <w:p>
      <w:pPr>
        <w:pStyle w:val="28"/>
        <w:rPr>
          <w:rFonts w:hint="eastAsia" w:eastAsia="方正仿宋_GBK"/>
          <w:lang w:eastAsia="zh-CN"/>
        </w:rPr>
      </w:pPr>
      <w:r>
        <w:rPr>
          <w:rFonts w:hint="eastAsia"/>
          <w:lang w:val="en-US" w:eastAsia="zh-CN"/>
        </w:rPr>
        <w:t>2016</w:t>
      </w:r>
      <w:r>
        <w:t>年预算收支安排</w:t>
      </w:r>
      <w:r>
        <w:rPr>
          <w:rFonts w:hint="eastAsia"/>
          <w:lang w:val="en-US" w:eastAsia="zh-CN"/>
        </w:rPr>
        <w:t>2140.03</w:t>
      </w:r>
      <w:r>
        <w:t>万元</w:t>
      </w:r>
      <w:r>
        <w:rPr>
          <w:rFonts w:hint="eastAsia"/>
          <w:lang w:eastAsia="zh-CN"/>
        </w:rPr>
        <w:t>，较上年度有所增加，</w:t>
      </w:r>
      <w:r>
        <w:t>主要为人员经费</w:t>
      </w:r>
      <w:r>
        <w:rPr>
          <w:rFonts w:hint="eastAsia"/>
          <w:lang w:val="en-US" w:eastAsia="zh-CN"/>
        </w:rPr>
        <w:t>和</w:t>
      </w:r>
      <w:r>
        <w:rPr>
          <w:rFonts w:hint="eastAsia"/>
          <w:lang w:eastAsia="zh-CN"/>
        </w:rPr>
        <w:t>公用经费</w:t>
      </w:r>
      <w:r>
        <w:rPr>
          <w:rFonts w:hint="eastAsia"/>
          <w:lang w:val="en-US" w:eastAsia="zh-CN"/>
        </w:rPr>
        <w:t>增加。</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bookmarkStart w:id="11" w:name="_GoBack"/>
      <w:bookmarkEnd w:id="11"/>
    </w:p>
    <w:p>
      <w:pPr>
        <w:pStyle w:val="29"/>
      </w:pPr>
      <w:r>
        <w:rPr>
          <w:rFonts w:hint="eastAsia"/>
          <w:lang w:val="en-US" w:eastAsia="zh-CN"/>
        </w:rPr>
        <w:t>2016</w:t>
      </w:r>
      <w:r>
        <w:t>年，我部门机关运行经费共计安排</w:t>
      </w:r>
      <w:r>
        <w:rPr>
          <w:rFonts w:hint="eastAsia"/>
          <w:lang w:val="en-US" w:eastAsia="zh-CN"/>
        </w:rPr>
        <w:t>32.93</w:t>
      </w:r>
      <w:r>
        <w:t>万元，主要用于</w:t>
      </w:r>
      <w:r>
        <w:rPr>
          <w:rFonts w:hint="eastAsia"/>
          <w:lang w:eastAsia="zh-CN"/>
        </w:rPr>
        <w:t>日常</w:t>
      </w:r>
      <w:r>
        <w:t>办公办</w:t>
      </w:r>
      <w:r>
        <w:rPr>
          <w:rFonts w:hint="eastAsia"/>
          <w:lang w:eastAsia="zh-CN"/>
        </w:rPr>
        <w:t>、邮电、差旅</w:t>
      </w:r>
      <w:r>
        <w:t>、</w:t>
      </w:r>
      <w:r>
        <w:rPr>
          <w:rFonts w:hint="eastAsia"/>
          <w:lang w:eastAsia="zh-CN"/>
        </w:rPr>
        <w:t>公务用车运行维护</w:t>
      </w:r>
      <w:r>
        <w:t>等日常运行支出。</w:t>
      </w: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pStyle w:val="37"/>
      </w:pPr>
      <w:bookmarkStart w:id="4" w:name="_Toc_3_3_0000000014"/>
      <w:r>
        <w:rPr>
          <w:rFonts w:hint="eastAsia"/>
          <w:lang w:val="en-US" w:eastAsia="zh-CN"/>
        </w:rPr>
        <w:t>2016</w:t>
      </w:r>
      <w:r>
        <w:t>年，我单位财政拨款“三公”经费预算安排</w:t>
      </w:r>
      <w:r>
        <w:rPr>
          <w:rFonts w:hint="eastAsia"/>
          <w:lang w:val="en-US" w:eastAsia="zh-CN"/>
        </w:rPr>
        <w:t>10</w:t>
      </w:r>
      <w:r>
        <w:t>万元，其中因公出国（境）费0万元；公务用车购置及运维费</w:t>
      </w:r>
      <w:r>
        <w:rPr>
          <w:rFonts w:hint="eastAsia"/>
          <w:lang w:val="en-US" w:eastAsia="zh-CN"/>
        </w:rPr>
        <w:t>10</w:t>
      </w:r>
      <w:r>
        <w:t>万元（其中：公务用车购置费为0万元，公务用车运维费</w:t>
      </w:r>
      <w:r>
        <w:rPr>
          <w:rFonts w:hint="eastAsia"/>
          <w:lang w:val="en-US" w:eastAsia="zh-CN"/>
        </w:rPr>
        <w:t>10</w:t>
      </w:r>
      <w:r>
        <w:t>万元)；公务接待费</w:t>
      </w:r>
      <w:r>
        <w:rPr>
          <w:rFonts w:hint="eastAsia"/>
          <w:lang w:val="en-US" w:eastAsia="zh-CN"/>
        </w:rPr>
        <w:t>0</w:t>
      </w:r>
      <w:r>
        <w:t>万元。</w:t>
      </w:r>
    </w:p>
    <w:bookmarkEnd w:id="4"/>
    <w:p>
      <w:pPr>
        <w:spacing w:line="360" w:lineRule="auto"/>
        <w:ind w:firstLine="630"/>
        <w:rPr>
          <w:rFonts w:ascii="黑体" w:hAnsi="黑体" w:eastAsia="黑体"/>
          <w:sz w:val="32"/>
          <w:szCs w:val="32"/>
        </w:rPr>
      </w:pPr>
      <w:r>
        <w:rPr>
          <w:rFonts w:hint="eastAsia" w:ascii="黑体" w:hAnsi="黑体" w:eastAsia="黑体"/>
          <w:sz w:val="32"/>
          <w:szCs w:val="32"/>
        </w:rPr>
        <w:t>五、绩效预算信息</w:t>
      </w:r>
    </w:p>
    <w:p>
      <w:pPr>
        <w:spacing w:line="500" w:lineRule="exact"/>
        <w:ind w:firstLine="560"/>
      </w:pPr>
      <w:r>
        <w:rPr>
          <w:rFonts w:eastAsia="方正仿宋_GBK"/>
          <w:color w:val="000000"/>
          <w:sz w:val="28"/>
        </w:rPr>
        <w:t>（一）总体绩效目标</w:t>
      </w:r>
    </w:p>
    <w:p>
      <w:pPr>
        <w:ind w:firstLine="560"/>
        <w:rPr>
          <w:rFonts w:ascii="方正仿宋_GBK" w:eastAsia="方正仿宋_GBK"/>
          <w:sz w:val="28"/>
        </w:rPr>
      </w:pPr>
      <w:bookmarkStart w:id="5" w:name="_Toc_3_3_0000000017"/>
      <w:r>
        <w:rPr>
          <w:rFonts w:ascii="方正仿宋_GBK" w:eastAsia="方正仿宋_GBK"/>
          <w:sz w:val="28"/>
        </w:rPr>
        <w:t>（一）围绕方便群众参与文体活动，着力实施文体设施完善提高工程。在原改造提升区体育馆和建设丰南游泳馆的基础上，加快数字图书馆、文化馆建设。认真贯彻落实国务院办公厅《关于推进基层综合性文化服务中心建设的指导意见》，加快完善提高乡镇（街道）、村（社区）综合文化活动中心建设。一是加快完善提高乡镇综合文化站建设，确保到2016年底全区所有乡镇文化站全部达到国家标准。二是进一步整合农村多功能厅资源，打造成农村文化礼堂，到2016年底，农村文化礼堂达到158个。</w:t>
      </w:r>
    </w:p>
    <w:p>
      <w:pPr>
        <w:ind w:firstLine="560"/>
        <w:rPr>
          <w:rFonts w:ascii="方正仿宋_GBK" w:eastAsia="方正仿宋_GBK"/>
          <w:sz w:val="28"/>
        </w:rPr>
      </w:pPr>
      <w:r>
        <w:rPr>
          <w:rFonts w:ascii="方正仿宋_GBK" w:eastAsia="方正仿宋_GBK"/>
          <w:sz w:val="28"/>
        </w:rPr>
        <w:t>（二）围绕满足群众活动需求。着力实施“文化品牌”工程。首先，以“两节”活动和城乡文化艺术节为载体，打造“百场活动闹新春”和“百姓文化大舞台”活动品牌。通过举办太极拳展演、青歌赛、九九重阳节文体活动演出等一系列具有特色的传统品牌活动，不断丰富广大群众文体生活。到2016年底，组织全区性群众文体活动50场以上。其次，围绕建设农村文化、社区文化、机关文化、企业文化、校园文化和廉政文化、网络文化，组织开展主题鲜明的各类群众文化活动，打造“美丽中国梦、文化伴我行”系列文化活动品牌。第三，以构建社会主义核心价值体系为引领，打造道德文化活动品牌。充分利用区、乡镇、村（社区）的各类文体设施，开展富有特色的主题活动，切实把社会主义核心价值观融入到全区的经济发展、法制建设、社会管理等实践中。第四，围绕解决群众文化需求“最后一公里”问题，打造“唱响美丽乡村”和“书香丰南动车组”文化活动品牌。开展“结对子”、“种文化”活动，推进文化进基层活动深入开展，实现城乡文化服务均等化。到2016年度完成送文艺演出进基层50场，送图书下乡活动80场，送电影5300场，开展送文体辅导50场。第五，组织好重点亮点活动。组织参加唐山市第九届运动会，积极争取承办全国自行车比赛、全国中学生（初中组）篮球赛和第二届“捷安特杯”唐山市自行车比赛。此外，积极组织参加２０１６全国ＣＰＢＡ（Ｕ１３）“苗苗杯”小篮球比赛。同时，积极承办中国首届乡土艺术节，并参加全国各类文化活动。</w:t>
      </w:r>
    </w:p>
    <w:p>
      <w:pPr>
        <w:ind w:firstLine="560"/>
        <w:rPr>
          <w:rFonts w:ascii="方正仿宋_GBK" w:eastAsia="方正仿宋_GBK"/>
          <w:sz w:val="28"/>
        </w:rPr>
      </w:pPr>
      <w:r>
        <w:rPr>
          <w:rFonts w:ascii="方正仿宋_GBK" w:eastAsia="方正仿宋_GBK"/>
          <w:sz w:val="28"/>
        </w:rPr>
        <w:t>（三）围绕提高群众文体活动水平，着力实施群众文体组织队伍发展壮大工程。首先，加强现有各类专业文体队伍建设，通过面向专业院校招聘一批文化体育方面的专业人才，健全发展服务城乡群众文化和健身的专业人才队伍。同时，积极探索实施燕赵文化之星工程，在城乡宣传文化领域选拔一批乡土文化人才、基层文化人才，进一步壮大文化人地队伍。其次，建立健全群众文化组织队伍。到2016年全区文化志愿者达到400人。同时，规范、发展各类体育协会。在原有13个体育协会的基础上，成立徒步协会、钓鱼协会。并做好拳击武术、棋类协会的换届工作，2016年，计划培训社会体育指导员60人。第三，培育发展村级（社区）群众文体队伍建设。从村两委和社区工作人员中明确1名文体专干人员，主要负责组织发展辖区内群众文体队伍，开展各项文体活动，管护文体设施等工作。到2016年，每个村（社区）都要有1 支以上群众文体活动队伍。</w:t>
      </w:r>
    </w:p>
    <w:p>
      <w:pPr>
        <w:ind w:firstLine="560"/>
        <w:rPr>
          <w:rFonts w:ascii="方正仿宋_GBK" w:eastAsia="方正仿宋_GBK"/>
          <w:sz w:val="28"/>
        </w:rPr>
      </w:pPr>
      <w:r>
        <w:rPr>
          <w:rFonts w:ascii="方正仿宋_GBK" w:eastAsia="方正仿宋_GBK"/>
          <w:sz w:val="28"/>
        </w:rPr>
        <w:t>（四）围绕繁荣发展丰南文化，深入实施文化精品工程。首先，设立60万元群众文化精品基金。依据《丰南区文化体育精品创作奖励扶持办法》支持鼓励我区国丰百花艺术、文化馆、业余体校等专业文体人才和群众文化组织，争创国家和省级文化精品。其次，进一步鼓励挖掘丰南地域文化，打造文化精品。加快完成以挖掘运河文化、河头近代工业文化、赵家班、孙家班评剧文化为重点的地方文献精品和丰南民间故事全书，重点支持创作《河头故事》、《运河故事》、《农耕记忆》。第三，挖掘整理丰南非遗项目。在丰南篓子秧歌、孙氏银器省级非遗项目，渔民号子、黄氏布浮雕、刘氏铁画翟氏锔瓷等市级非遗项目的基础上，努力挖掘我区剪纸、葫芦画、口技、评剧艺术等传统项目。</w:t>
      </w:r>
    </w:p>
    <w:p>
      <w:pPr>
        <w:ind w:firstLine="560"/>
        <w:rPr>
          <w:rFonts w:ascii="方正仿宋_GBK" w:eastAsia="方正仿宋_GBK"/>
          <w:sz w:val="28"/>
        </w:rPr>
      </w:pPr>
      <w:r>
        <w:rPr>
          <w:rFonts w:ascii="方正仿宋_GBK" w:eastAsia="方正仿宋_GBK"/>
          <w:sz w:val="28"/>
        </w:rPr>
        <w:t>（五）围绕创造健康有序的文化环境，实施文化监管工程。首先，加强对互联网上网服务营业场所的监管和娱乐场所的管理。及时消除隐患问题，确保安全稳定。其次，坚持不懈地开展“扫黄、打非”专项行动，净化出版物市场。第三，规范农村演出市场，鼓励部分具有一定规模水平的农村文化演出队伍办理合法手续，并对其进行资金支持，确保我区文化市场繁荣稳定。第四，加强对广播电视的监管。对非法医疗广告宣传、地面卫星设施销售、安装、使用的违法行为，始终保持高压态势，确保我区广播电视事业健康发展，促进我区社会主义精神文明和物质文明建设。</w:t>
      </w:r>
    </w:p>
    <w:p>
      <w:pPr>
        <w:ind w:firstLine="560" w:firstLineChars="200"/>
        <w:outlineLvl w:val="0"/>
        <w:rPr>
          <w:rFonts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lang w:eastAsia="zh-CN"/>
        </w:rPr>
        <w:t>（二）</w:t>
      </w:r>
      <w:r>
        <w:rPr>
          <w:rFonts w:hint="eastAsia" w:ascii="方正仿宋简体" w:hAnsi="仿宋" w:eastAsia="方正仿宋简体" w:cs="仿宋"/>
          <w:bCs/>
          <w:color w:val="000000"/>
          <w:sz w:val="28"/>
          <w:szCs w:val="28"/>
        </w:rPr>
        <w:t>实现年度发展规划目标的保障措施</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1、争取党委重视，加强统战部门领导班子建设。</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2、健全制度，在规范干部管理中增强统战干部的工作能力。</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3、加大培训教育的力度，在实践中不断提高统战干部的综合素质。</w:t>
      </w:r>
    </w:p>
    <w:p>
      <w:pPr>
        <w:ind w:firstLine="560" w:firstLineChars="200"/>
        <w:outlineLvl w:val="0"/>
        <w:rPr>
          <w:rFonts w:hint="eastAsia" w:ascii="方正仿宋简体" w:hAnsi="仿宋" w:eastAsia="方正仿宋简体" w:cs="仿宋"/>
          <w:bCs/>
          <w:color w:val="000000"/>
          <w:sz w:val="28"/>
          <w:szCs w:val="28"/>
        </w:rPr>
      </w:pPr>
      <w:r>
        <w:rPr>
          <w:rFonts w:hint="eastAsia" w:ascii="方正仿宋简体" w:hAnsi="仿宋" w:eastAsia="方正仿宋简体" w:cs="仿宋"/>
          <w:bCs/>
          <w:color w:val="000000"/>
          <w:sz w:val="28"/>
          <w:szCs w:val="28"/>
        </w:rPr>
        <w:t>4、进一步加强统战部机关队伍建设</w:t>
      </w:r>
    </w:p>
    <w:p>
      <w:pPr>
        <w:spacing w:line="360" w:lineRule="auto"/>
        <w:ind w:firstLine="630"/>
        <w:rPr>
          <w:rFonts w:ascii="方正仿宋简体" w:hAnsi="楷体" w:eastAsia="方正仿宋简体"/>
          <w:sz w:val="28"/>
          <w:szCs w:val="28"/>
        </w:rPr>
      </w:pPr>
      <w:r>
        <w:rPr>
          <w:rFonts w:hint="eastAsia" w:ascii="方正仿宋简体" w:hAnsi="楷体" w:eastAsia="方正仿宋简体"/>
          <w:sz w:val="28"/>
          <w:szCs w:val="28"/>
        </w:rPr>
        <w:t>（三）部门职责及工作活动绩效目标指标</w:t>
      </w:r>
    </w:p>
    <w:p>
      <w:pPr>
        <w:jc w:val="center"/>
        <w:outlineLvl w:val="0"/>
        <w:rPr>
          <w:rFonts w:ascii="方正小标宋_GBK" w:eastAsia="方正小标宋_GBK"/>
          <w:sz w:val="32"/>
        </w:rPr>
      </w:pPr>
      <w:bookmarkStart w:id="6" w:name="_Toc441303271"/>
      <w:r>
        <w:rPr>
          <w:rFonts w:hint="eastAsia" w:ascii="方正小标宋_GBK" w:eastAsia="方正小标宋_GBK"/>
          <w:sz w:val="32"/>
        </w:rPr>
        <w:t>部门职责-工作活动绩效目标</w:t>
      </w:r>
      <w:bookmarkEnd w:id="6"/>
    </w:p>
    <w:p>
      <w:pPr>
        <w:spacing w:line="300" w:lineRule="exact"/>
        <w:outlineLvl w:val="0"/>
      </w:pPr>
    </w:p>
    <w:tbl>
      <w:tblPr>
        <w:tblStyle w:val="12"/>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9"/>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406</w:t>
            </w:r>
            <w:r>
              <w:rPr>
                <w:rFonts w:hint="eastAsia" w:ascii="方正小标宋_GBK" w:eastAsia="方正小标宋_GBK"/>
                <w:sz w:val="24"/>
              </w:rPr>
              <w:t>文化广播电视新闻出版局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pPr>
              <w:spacing w:line="300" w:lineRule="exact"/>
              <w:jc w:val="left"/>
              <w:outlineLvl w:val="0"/>
            </w:pPr>
          </w:p>
        </w:tc>
        <w:tc>
          <w:tcPr>
            <w:tcW w:w="12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2976" w:type="dxa"/>
            <w:vMerge w:val="continue"/>
            <w:noWrap w:val="0"/>
            <w:vAlign w:val="center"/>
          </w:tcPr>
          <w:p>
            <w:pPr>
              <w:spacing w:line="300" w:lineRule="exact"/>
              <w:jc w:val="left"/>
              <w:outlineLvl w:val="0"/>
            </w:pPr>
          </w:p>
        </w:tc>
        <w:tc>
          <w:tcPr>
            <w:tcW w:w="1417" w:type="dxa"/>
            <w:vMerge w:val="continue"/>
            <w:noWrap w:val="0"/>
            <w:vAlign w:val="center"/>
          </w:tcPr>
          <w:p>
            <w:pPr>
              <w:spacing w:line="300" w:lineRule="exact"/>
              <w:jc w:val="left"/>
              <w:outlineLvl w:val="0"/>
            </w:pP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政务管理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贯彻党和国家关于文化、广播电视、电影新闻出版、体育旅游等事业产业发展的路线、方针、政策。研究制定我区文化广播电视电影新闻出版、体育旅游等事业产业发展规划，年度执行计划和各项保障措施。</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把党和国家及我区方针、政策落实到位</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编制全区文化、广播电视电影、新闻出版、体育、旅游发展规划</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编制全区文化、广播电视电影、新闻出版、体育、旅游发展规划</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规划、政策措施具有丰南特色，具有针对性、前瞻性、科学性和可操作性</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规划、政策措施科学有效，</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非常科学有效，非常有操作性</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科学有效，有操作性</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基本科学有效，有操作性</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不科学有效，无操作性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制定全区文化、广播电视电影、新闻出版、体育、旅游发展规划的意见、规定、条例等各项政策措施</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制定全区文化、广播电视电影、新闻出版、体育、旅游发展规划的意见、规定、条例等各项政策措施</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规划、政策措施具有丰南特色，具有针对性、前瞻性、科学性和可操作性</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规划、政策措施科学有效，</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非常科学有效，非常有操作性</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科学有效，有操作性</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基本科学有效，有操作性</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不科学有效，无操作性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研究谋划全区文化、广播电视电影、新闻出版、体育、旅游发展规划发展的重要项目</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研究谋划全区文化、广播电视电影、新闻出版、体育、旅游发展规划发展的重要项目</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项目具有针对性、前瞻性、科学性和可操作性，有丰南特色</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宣传文体交流</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指导、组织县优秀文体产品、服务和品牌活动宣传推介；组织全区对外文体交流活动。</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对外文体交流档次和水平提升，对外文体贸易不断发展，我区文体国内国际影响力扩大。</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文体交流合作</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宣传推介我区文体资源、文体产业，提升对外交流水平。</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全方位宣传推介县文体艺术资源，文体产品，提升对外交流水平和档次。</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资助对外输出文化产品和服务人次的增长率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与境外文化机构合作数量及完成率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文体宣传推介</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60.00</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对区文体精品、产品和项目进行综合宣传推介。</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推动更多文化项目入选世界、国家名录和扶持项目；推动更多文化项目取得大赛名次和被认知；提高县文化的影响力。</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及时组织所有符合条件的项目申报推介</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推介和获奖项目媒体宣传率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推介成功率和获奖率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文化保护</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指导、组织开展文化保护工作；组织实施优秀民族文化的传承普及工作；维护国家文化安全和传承非物质文化遗产。</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构建健全的文化保护体系，文化保护工作得到全面加强，优秀文化得到传承和发扬。</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）管理保护好我区文物；</w:t>
            </w:r>
            <w:r>
              <w:rPr>
                <w:rFonts w:ascii="方正书宋_GBK" w:eastAsia="方正书宋_GBK"/>
                <w:b/>
              </w:rPr>
              <w:t>2</w:t>
            </w:r>
            <w:r>
              <w:rPr>
                <w:rFonts w:hint="eastAsia" w:ascii="方正书宋_GBK" w:eastAsia="方正书宋_GBK"/>
                <w:b/>
              </w:rPr>
              <w:t>）挖掘保护非遗；</w:t>
            </w:r>
            <w:r>
              <w:rPr>
                <w:rFonts w:ascii="方正书宋_GBK" w:eastAsia="方正书宋_GBK"/>
                <w:b/>
              </w:rPr>
              <w:t>3</w:t>
            </w:r>
            <w:r>
              <w:rPr>
                <w:rFonts w:hint="eastAsia" w:ascii="方正书宋_GBK" w:eastAsia="方正书宋_GBK"/>
                <w:b/>
              </w:rPr>
              <w:t>）挖掘整理地域特色文化。</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组织开展非物质文化保护工作；组织实施优秀民族文化的传承普及工作。</w:t>
            </w:r>
            <w:r>
              <w:rPr>
                <w:rFonts w:ascii="方正书宋_GBK" w:eastAsia="方正书宋_GBK"/>
              </w:rPr>
              <w:t xml:space="preserve"> </w:t>
            </w:r>
            <w:r>
              <w:rPr>
                <w:rFonts w:hint="eastAsia" w:ascii="方正书宋_GBK" w:eastAsia="方正书宋_GBK"/>
              </w:rPr>
              <w:t>对城乡特色鲜明的艺术形式和文化活动进行扶持和保护，推动特色文化传承发扬。</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珍贵、濒危的非物质文化遗产得到有效抢救和保护，优秀特色文化得到传承和发扬。</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健全各级非遗保护名录数量</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展示和传承优秀项目数量</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濒危和重点项目有效保护覆盖率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文化政务管理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拟定全区文化艺术方面有关发展规划、政策制度，开展调查研究，履行文化市场监管职责，开展文化宣传、保护等业务管理工作。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专项业务工作组织管理目标达标率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改善文化管理和发展硬件、软件水平；加强文化队伍和艺术教育建设；加快文化科研和信息化建设，保障机关运转。</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行政管理工作目标达标率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新闻出版广播影视事业建设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指导全区广播电影电视和信息网络视听节目服务科技工作，负责监管全区广播电影电视节目传输、监测和安全播出，指导督查全区广播电影电视安全运行工作。研究制定农村电影</w:t>
            </w:r>
            <w:r>
              <w:rPr>
                <w:rFonts w:hint="cs" w:ascii="方正书宋_GBK" w:eastAsia="方正书宋_GBK"/>
                <w:cs/>
              </w:rPr>
              <w:t>“</w:t>
            </w:r>
            <w:r>
              <w:rPr>
                <w:rFonts w:ascii="方正书宋_GBK" w:eastAsia="方正书宋_GBK"/>
              </w:rPr>
              <w:t>2131”</w:t>
            </w:r>
            <w:r>
              <w:rPr>
                <w:rFonts w:hint="eastAsia" w:ascii="方正书宋_GBK" w:eastAsia="方正书宋_GBK"/>
              </w:rPr>
              <w:t>工程和广播电视</w:t>
            </w:r>
            <w:r>
              <w:rPr>
                <w:rFonts w:hint="cs" w:ascii="方正书宋_GBK" w:eastAsia="方正书宋_GBK"/>
                <w:cs/>
              </w:rPr>
              <w:t>“</w:t>
            </w:r>
            <w:r>
              <w:rPr>
                <w:rFonts w:hint="eastAsia" w:ascii="方正书宋_GBK" w:eastAsia="方正书宋_GBK"/>
              </w:rPr>
              <w:t>村村通</w:t>
            </w:r>
            <w:r>
              <w:rPr>
                <w:rFonts w:hint="cs" w:ascii="方正书宋_GBK" w:eastAsia="方正书宋_GBK"/>
                <w:cs/>
              </w:rPr>
              <w:t>”</w:t>
            </w:r>
            <w:r>
              <w:rPr>
                <w:rFonts w:hint="eastAsia" w:ascii="方正书宋_GBK" w:eastAsia="方正书宋_GBK"/>
              </w:rPr>
              <w:t>工程，贯彻落实相关政策和各类补贴资金。</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区广播电视微波电路正常运行和维护；负责相关设备的正常运行和维护。在全区建立广播电视安全播出保障体系，对直属台站和省市共管中波发射台进行监管，负责全区广播电视、互联网安全优质播</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广播影视节目制作播出</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坚持正确舆论导向，发挥主流媒体作用，加强内容形式以及方法手段创新，提高广播电视覆盖人口规模与数量，提升县电台、县电视台影响力。</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坚持正确舆论导向，发挥主流媒体作用</w:t>
            </w:r>
            <w:r>
              <w:rPr>
                <w:rFonts w:ascii="方正书宋_GBK" w:eastAsia="方正书宋_GBK"/>
              </w:rPr>
              <w:t>,</w:t>
            </w:r>
            <w:r>
              <w:rPr>
                <w:rFonts w:hint="eastAsia" w:ascii="方正书宋_GBK" w:eastAsia="方正书宋_GBK"/>
              </w:rPr>
              <w:t>为人民群众提供丰富多彩的精品电视节目。</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宣传报道任务完成率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向县级台供应影视文艺节目集数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综合覆盖率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品牌节目、栏目数量</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个</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广播影视节目制作能力建设</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ascii="方正书宋_GBK" w:eastAsia="方正书宋_GBK"/>
              </w:rPr>
            </w:pPr>
            <w:r>
              <w:rPr>
                <w:rFonts w:hint="cs" w:ascii="方正书宋_GBK" w:eastAsia="方正书宋_GBK"/>
                <w:cs/>
              </w:rPr>
              <w:t>“</w:t>
            </w:r>
            <w:r>
              <w:rPr>
                <w:rFonts w:hint="eastAsia" w:ascii="方正书宋_GBK" w:eastAsia="方正书宋_GBK"/>
              </w:rPr>
              <w:t>加强技术管理、技术升级改造及设备设施维护，开展新技术应用。向移动互联网跨越发展，打造智能生活服务类客户端，促进媒体融合。</w:t>
            </w:r>
            <w:r>
              <w:rPr>
                <w:rFonts w:hint="cs" w:ascii="方正书宋_GBK" w:eastAsia="方正书宋_GBK"/>
                <w:cs/>
              </w:rPr>
              <w:t>”</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加快新媒体建设</w:t>
            </w:r>
            <w:r>
              <w:rPr>
                <w:rFonts w:ascii="方正书宋_GBK" w:eastAsia="方正书宋_GBK"/>
              </w:rPr>
              <w:t>,</w:t>
            </w:r>
            <w:r>
              <w:rPr>
                <w:rFonts w:hint="eastAsia" w:ascii="方正书宋_GBK" w:eastAsia="方正书宋_GBK"/>
              </w:rPr>
              <w:t>保障设备正常运转</w:t>
            </w:r>
            <w:r>
              <w:rPr>
                <w:rFonts w:ascii="方正书宋_GBK" w:eastAsia="方正书宋_GBK"/>
              </w:rPr>
              <w:t>,</w:t>
            </w:r>
            <w:r>
              <w:rPr>
                <w:rFonts w:hint="eastAsia" w:ascii="方正书宋_GBK" w:eastAsia="方正书宋_GBK"/>
              </w:rPr>
              <w:t>实现安全播出，实现省级台内容资源互通互享，提高节目制作能力和传播能力</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设备运行指标</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全部符合标准</w:t>
            </w: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不符合标准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设备数字化率及高清升级效果</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效果非常好</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效果良好</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效果一般</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效果很差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停播率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安全播出管理</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对广播电视节目传输、覆盖及网络和新媒体内容等的安全播出情况进行监管；对直属台站进行监督管理；开展县管中波发射台的运行维护管理。</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在全区建立起完备的广播电视安全播出保障体系，规范广播电视、互联网等新媒体音视频内容，提高节目质量</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非法无线信号测定</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能够及时准确取证</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能够取证</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基本能够取证</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不能取证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停播率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参数指标测算</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全部完成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数据处理正确率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公共服务工程推广</w:t>
            </w:r>
          </w:p>
        </w:tc>
        <w:tc>
          <w:tcPr>
            <w:tcW w:w="1276" w:type="dxa"/>
            <w:vMerge w:val="restart"/>
            <w:noWrap w:val="0"/>
            <w:vAlign w:val="center"/>
          </w:tcPr>
          <w:p>
            <w:pPr>
              <w:spacing w:line="300" w:lineRule="exact"/>
              <w:jc w:val="left"/>
              <w:rPr>
                <w:rFonts w:ascii="方正书宋_GBK" w:eastAsia="方正书宋_GBK"/>
              </w:rPr>
            </w:pP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农家书屋建设、全民阅读活动</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完成国家下达的广播电视直播卫星户户通工程、农村电影工作、县城数字影院升级改造、农家书屋建设、全民阅读活动、老放映员生活补助以及应急广播体系建设等任务目标。</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应急广播体系建设任务完成数</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全部完成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农村公益电影放映场次</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200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县城影院票房增长率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老放映员补助到位情况</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全部到位</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到位</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到位</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605</w:t>
            </w:r>
            <w:r>
              <w:rPr>
                <w:rFonts w:hint="eastAsia" w:ascii="方正书宋_GBK" w:eastAsia="方正书宋_GBK"/>
              </w:rPr>
              <w:t>以下到位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新闻出版广播影视产业建设</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指导全区广播电影电视和信息网络视听节目服务科技工作，负责监管全区广播电影电视节目传输、监测和安全播出，指导督查全区广播电影电视安全运行工作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统筹规划并组织实施新闻出版广播影视产业发展</w:t>
            </w:r>
            <w:r>
              <w:rPr>
                <w:rFonts w:ascii="方正书宋_GBK" w:eastAsia="方正书宋_GBK"/>
              </w:rPr>
              <w:t>,</w:t>
            </w:r>
            <w:r>
              <w:rPr>
                <w:rFonts w:hint="eastAsia" w:ascii="方正书宋_GBK" w:eastAsia="方正书宋_GBK"/>
              </w:rPr>
              <w:t>推进广电网与电信网、互联网三网融合</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新闻出版广播影视产业发展</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监督、指导相关单位在全区全面推开</w:t>
            </w:r>
            <w:r>
              <w:rPr>
                <w:rFonts w:ascii="方正书宋_GBK" w:eastAsia="方正书宋_GBK"/>
              </w:rPr>
              <w:t>IPTV</w:t>
            </w:r>
            <w:r>
              <w:rPr>
                <w:rFonts w:hint="eastAsia" w:ascii="方正书宋_GBK" w:eastAsia="方正书宋_GBK"/>
              </w:rPr>
              <w:t>业务。</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指导、协调产业项目开展，在全区全面推开</w:t>
            </w:r>
            <w:r>
              <w:rPr>
                <w:rFonts w:ascii="方正书宋_GBK" w:eastAsia="方正书宋_GBK"/>
              </w:rPr>
              <w:t>IPTV</w:t>
            </w:r>
            <w:r>
              <w:rPr>
                <w:rFonts w:hint="eastAsia" w:ascii="方正书宋_GBK" w:eastAsia="方正书宋_GBK"/>
              </w:rPr>
              <w:t>业务</w:t>
            </w:r>
          </w:p>
        </w:tc>
        <w:tc>
          <w:tcPr>
            <w:tcW w:w="1417" w:type="dxa"/>
            <w:noWrap w:val="0"/>
            <w:vAlign w:val="center"/>
          </w:tcPr>
          <w:p>
            <w:pPr>
              <w:spacing w:line="300" w:lineRule="exact"/>
              <w:jc w:val="left"/>
              <w:rPr>
                <w:rFonts w:ascii="方正书宋_GBK" w:eastAsia="方正书宋_GBK"/>
              </w:rPr>
            </w:pPr>
            <w:r>
              <w:rPr>
                <w:rFonts w:ascii="方正书宋_GBK" w:eastAsia="方正书宋_GBK"/>
              </w:rPr>
              <w:t>IPTV</w:t>
            </w:r>
            <w:r>
              <w:rPr>
                <w:rFonts w:hint="eastAsia" w:ascii="方正书宋_GBK" w:eastAsia="方正书宋_GBK"/>
              </w:rPr>
              <w:t>用户数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49</w:t>
            </w:r>
            <w:r>
              <w:rPr>
                <w:rFonts w:hint="eastAsia" w:ascii="方正书宋_GBK" w:eastAsia="方正书宋_GBK"/>
              </w:rPr>
              <w:t>万户</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45</w:t>
            </w:r>
            <w:r>
              <w:rPr>
                <w:rFonts w:hint="eastAsia" w:ascii="方正书宋_GBK" w:eastAsia="方正书宋_GBK"/>
              </w:rPr>
              <w:t>万户</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万户</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万户以下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文化市场监管和行政许可</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6.40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负责全区文化市场监管和文化市场行政许可</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全区文化市场健康繁荣，文化产业项目健康发展</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文化市场监管和行政许可</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6.40</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负责全区文化市场监管和文化市场行政许可</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全区文化市场健康繁荣，文化产业项目健康发展</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工作落实程度</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全部完成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完成</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项目审批完成率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市场秩序状况</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全部良性运转</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良性运转</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良性运转</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以下良性运转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违规违法查处完成率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全民健身</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指导和组织协调开展群众体育活动，推进群众体育社会化进程。</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群众体育活动水平提升，扩大我区群众体育活动人群范围，提升群众体育活动影响</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全民健身</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搞好群众体育活动</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认真搞好群众体育活动，努力创造群众体育活动亮点、品牌、数量</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有影响力的群众体育活动</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全面健身活动场次</w:t>
            </w:r>
            <w:r>
              <w:rPr>
                <w:rFonts w:ascii="方正书宋_GBK" w:eastAsia="方正书宋_GBK"/>
              </w:rPr>
              <w:t>200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全面健身活动场次</w:t>
            </w:r>
            <w:r>
              <w:rPr>
                <w:rFonts w:ascii="方正书宋_GBK" w:eastAsia="方正书宋_GBK"/>
              </w:rPr>
              <w:t>180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全面健身活动场次</w:t>
            </w:r>
            <w:r>
              <w:rPr>
                <w:rFonts w:ascii="方正书宋_GBK" w:eastAsia="方正书宋_GBK"/>
              </w:rPr>
              <w:t>80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全面健身活动场次</w:t>
            </w:r>
            <w:r>
              <w:rPr>
                <w:rFonts w:ascii="方正书宋_GBK" w:eastAsia="方正书宋_GBK"/>
              </w:rPr>
              <w:t>80</w:t>
            </w:r>
            <w:r>
              <w:rPr>
                <w:rFonts w:hint="eastAsia" w:ascii="方正书宋_GBK" w:eastAsia="方正书宋_GBK"/>
              </w:rPr>
              <w:t>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竞技体育</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组织和指导全区体育工作，组织参加全国、省、市各项综合性体育竞赛，为唐山市、省和国家输送体育人才。</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积极组织竞赛及参加各项比赛活动，保障资金数量</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组织和指导全区体育工作，组织参加全国、省、市级比赛</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组织参加竞赛及参加各项活动比赛</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加快培养竞技体育人才，努力办好业余体校，提高竞技水平</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获得全国、省、市比赛的成绩　</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省级前三名</w:t>
            </w:r>
            <w:r>
              <w:rPr>
                <w:rFonts w:ascii="方正书宋_GBK" w:eastAsia="方正书宋_GBK"/>
              </w:rPr>
              <w:t>1</w:t>
            </w:r>
            <w:r>
              <w:rPr>
                <w:rFonts w:hint="eastAsia" w:ascii="方正书宋_GBK" w:eastAsia="方正书宋_GBK"/>
              </w:rPr>
              <w:t>次或市级前三名</w:t>
            </w:r>
            <w:r>
              <w:rPr>
                <w:rFonts w:ascii="方正书宋_GBK" w:eastAsia="方正书宋_GBK"/>
              </w:rPr>
              <w:t>2</w:t>
            </w:r>
            <w:r>
              <w:rPr>
                <w:rFonts w:hint="eastAsia" w:ascii="方正书宋_GBK" w:eastAsia="方正书宋_GBK"/>
              </w:rPr>
              <w:t>次，或者区级前</w:t>
            </w:r>
            <w:r>
              <w:rPr>
                <w:rFonts w:ascii="方正书宋_GBK" w:eastAsia="方正书宋_GBK"/>
              </w:rPr>
              <w:t>3</w:t>
            </w:r>
            <w:r>
              <w:rPr>
                <w:rFonts w:hint="eastAsia" w:ascii="方正书宋_GBK" w:eastAsia="方正书宋_GBK"/>
              </w:rPr>
              <w:t>名</w:t>
            </w:r>
            <w:r>
              <w:rPr>
                <w:rFonts w:ascii="方正书宋_GBK" w:eastAsia="方正书宋_GBK"/>
              </w:rPr>
              <w:t>5</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市级前三名</w:t>
            </w:r>
            <w:r>
              <w:rPr>
                <w:rFonts w:ascii="方正书宋_GBK" w:eastAsia="方正书宋_GBK"/>
              </w:rPr>
              <w:t>1</w:t>
            </w:r>
            <w:r>
              <w:rPr>
                <w:rFonts w:hint="eastAsia" w:ascii="方正书宋_GBK" w:eastAsia="方正书宋_GBK"/>
              </w:rPr>
              <w:t>次，或者区级前</w:t>
            </w:r>
            <w:r>
              <w:rPr>
                <w:rFonts w:ascii="方正书宋_GBK" w:eastAsia="方正书宋_GBK"/>
              </w:rPr>
              <w:t>3</w:t>
            </w:r>
            <w:r>
              <w:rPr>
                <w:rFonts w:hint="eastAsia" w:ascii="方正书宋_GBK" w:eastAsia="方正书宋_GBK"/>
              </w:rPr>
              <w:t>名</w:t>
            </w:r>
            <w:r>
              <w:rPr>
                <w:rFonts w:ascii="方正书宋_GBK" w:eastAsia="方正书宋_GBK"/>
              </w:rPr>
              <w:t>2</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区级前</w:t>
            </w:r>
            <w:r>
              <w:rPr>
                <w:rFonts w:ascii="方正书宋_GBK" w:eastAsia="方正书宋_GBK"/>
              </w:rPr>
              <w:t>3</w:t>
            </w:r>
            <w:r>
              <w:rPr>
                <w:rFonts w:hint="eastAsia" w:ascii="方正书宋_GBK" w:eastAsia="方正书宋_GBK"/>
              </w:rPr>
              <w:t>名</w:t>
            </w:r>
            <w:r>
              <w:rPr>
                <w:rFonts w:ascii="方正书宋_GBK" w:eastAsia="方正书宋_GBK"/>
              </w:rPr>
              <w:t>1</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办好各类体育竞技培训基地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培养竞技体育人才</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加快培养竞技体育人才，努力办好业余体校，提高竞技水平</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获得全国、省、市比赛的成绩　</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省级前三名</w:t>
            </w:r>
            <w:r>
              <w:rPr>
                <w:rFonts w:ascii="方正书宋_GBK" w:eastAsia="方正书宋_GBK"/>
              </w:rPr>
              <w:t>1</w:t>
            </w:r>
            <w:r>
              <w:rPr>
                <w:rFonts w:hint="eastAsia" w:ascii="方正书宋_GBK" w:eastAsia="方正书宋_GBK"/>
              </w:rPr>
              <w:t>次或市级前三名</w:t>
            </w:r>
            <w:r>
              <w:rPr>
                <w:rFonts w:ascii="方正书宋_GBK" w:eastAsia="方正书宋_GBK"/>
              </w:rPr>
              <w:t>2</w:t>
            </w:r>
            <w:r>
              <w:rPr>
                <w:rFonts w:hint="eastAsia" w:ascii="方正书宋_GBK" w:eastAsia="方正书宋_GBK"/>
              </w:rPr>
              <w:t>次，或者区级前</w:t>
            </w:r>
            <w:r>
              <w:rPr>
                <w:rFonts w:ascii="方正书宋_GBK" w:eastAsia="方正书宋_GBK"/>
              </w:rPr>
              <w:t>3</w:t>
            </w:r>
            <w:r>
              <w:rPr>
                <w:rFonts w:hint="eastAsia" w:ascii="方正书宋_GBK" w:eastAsia="方正书宋_GBK"/>
              </w:rPr>
              <w:t>名</w:t>
            </w:r>
            <w:r>
              <w:rPr>
                <w:rFonts w:ascii="方正书宋_GBK" w:eastAsia="方正书宋_GBK"/>
              </w:rPr>
              <w:t>5</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市级前三名</w:t>
            </w:r>
            <w:r>
              <w:rPr>
                <w:rFonts w:ascii="方正书宋_GBK" w:eastAsia="方正书宋_GBK"/>
              </w:rPr>
              <w:t>1</w:t>
            </w:r>
            <w:r>
              <w:rPr>
                <w:rFonts w:hint="eastAsia" w:ascii="方正书宋_GBK" w:eastAsia="方正书宋_GBK"/>
              </w:rPr>
              <w:t>次，或者区级前</w:t>
            </w:r>
            <w:r>
              <w:rPr>
                <w:rFonts w:ascii="方正书宋_GBK" w:eastAsia="方正书宋_GBK"/>
              </w:rPr>
              <w:t>3</w:t>
            </w:r>
            <w:r>
              <w:rPr>
                <w:rFonts w:hint="eastAsia" w:ascii="方正书宋_GBK" w:eastAsia="方正书宋_GBK"/>
              </w:rPr>
              <w:t>名</w:t>
            </w:r>
            <w:r>
              <w:rPr>
                <w:rFonts w:ascii="方正书宋_GBK" w:eastAsia="方正书宋_GBK"/>
              </w:rPr>
              <w:t>2</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区级前</w:t>
            </w:r>
            <w:r>
              <w:rPr>
                <w:rFonts w:ascii="方正书宋_GBK" w:eastAsia="方正书宋_GBK"/>
              </w:rPr>
              <w:t>3</w:t>
            </w:r>
            <w:r>
              <w:rPr>
                <w:rFonts w:hint="eastAsia" w:ascii="方正书宋_GBK" w:eastAsia="方正书宋_GBK"/>
              </w:rPr>
              <w:t>名</w:t>
            </w:r>
            <w:r>
              <w:rPr>
                <w:rFonts w:ascii="方正书宋_GBK" w:eastAsia="方正书宋_GBK"/>
              </w:rPr>
              <w:t>1</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文化体育活动</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指导先进文化、体育活动进农村、进基层工作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统筹规划并组织实施文艺团体，群众文体活动进基层活动，组织文化体育人才进乡镇、进基层，指导乡镇文化、体育工作，认真搞好文化辅导工作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文化、体育进基层工作的开展</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督促指导相关单位搞好文化体育活动进基层工作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督促指导相关单位搞好文化体育活动进基层工作</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工作落实程度</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文化辅导场次</w:t>
            </w:r>
            <w:r>
              <w:rPr>
                <w:rFonts w:ascii="方正书宋_GBK" w:eastAsia="方正书宋_GBK"/>
              </w:rPr>
              <w:t>50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文化辅导场次</w:t>
            </w:r>
            <w:r>
              <w:rPr>
                <w:rFonts w:ascii="方正书宋_GBK" w:eastAsia="方正书宋_GBK"/>
              </w:rPr>
              <w:t>40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文化辅导场次</w:t>
            </w:r>
            <w:r>
              <w:rPr>
                <w:rFonts w:ascii="方正书宋_GBK" w:eastAsia="方正书宋_GBK"/>
              </w:rPr>
              <w:t>30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文化辅导场次</w:t>
            </w:r>
            <w:r>
              <w:rPr>
                <w:rFonts w:ascii="方正书宋_GBK" w:eastAsia="方正书宋_GBK"/>
              </w:rPr>
              <w:t>30</w:t>
            </w:r>
            <w:r>
              <w:rPr>
                <w:rFonts w:hint="eastAsia" w:ascii="方正书宋_GBK" w:eastAsia="方正书宋_GBK"/>
              </w:rPr>
              <w:t>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旅游行政管理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负责指导旅游行政管理工作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负责指导旅游行政管理工作，维护良好的旅游市场秩序，增强旅游业的活力和竞争力</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旅游行政管理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负责指导旅游行政管理工作，维护良好的旅游市场秩序，增强旅游业的活力和竞争力</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确保全区旅游事业健康发展</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旅游业收入</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5000</w:t>
            </w:r>
            <w:r>
              <w:rPr>
                <w:rFonts w:hint="eastAsia" w:ascii="方正书宋_GBK" w:eastAsia="方正书宋_GBK"/>
              </w:rPr>
              <w:t>万元以上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3000</w:t>
            </w:r>
            <w:r>
              <w:rPr>
                <w:rFonts w:hint="eastAsia" w:ascii="方正书宋_GBK" w:eastAsia="方正书宋_GBK"/>
              </w:rPr>
              <w:t>万元以上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500</w:t>
            </w:r>
            <w:r>
              <w:rPr>
                <w:rFonts w:hint="eastAsia" w:ascii="方正书宋_GBK" w:eastAsia="方正书宋_GBK"/>
              </w:rPr>
              <w:t>万元以上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500</w:t>
            </w:r>
            <w:r>
              <w:rPr>
                <w:rFonts w:hint="eastAsia" w:ascii="方正书宋_GBK" w:eastAsia="方正书宋_GBK"/>
              </w:rPr>
              <w:t>万元以下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文化体育活动管理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30.00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指导乡镇文化体育工作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指导和协调各部门、各社会团体积极开展群众文化体育活动</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乡镇文化体育</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30.00</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组织指导乡镇群众文化体育活动</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乡镇文化活动水平不断提高，活动内容更加丰富多彩，场次数量确保每个乡镇每月都有一次</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乡镇文化体育活动的数量</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乡镇文化体育活动场次全年达到</w:t>
            </w:r>
            <w:r>
              <w:rPr>
                <w:rFonts w:ascii="方正书宋_GBK" w:eastAsia="方正书宋_GBK"/>
              </w:rPr>
              <w:t>10</w:t>
            </w:r>
            <w:r>
              <w:rPr>
                <w:rFonts w:hint="eastAsia" w:ascii="方正书宋_GBK" w:eastAsia="方正书宋_GBK"/>
              </w:rPr>
              <w:t>场以上</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乡镇文化体育活动场次全年达到</w:t>
            </w:r>
            <w:r>
              <w:rPr>
                <w:rFonts w:ascii="方正书宋_GBK" w:eastAsia="方正书宋_GBK"/>
              </w:rPr>
              <w:t>8</w:t>
            </w:r>
            <w:r>
              <w:rPr>
                <w:rFonts w:hint="eastAsia" w:ascii="方正书宋_GBK" w:eastAsia="方正书宋_GBK"/>
              </w:rPr>
              <w:t>场以上</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乡镇文化体育活动场次全年达到</w:t>
            </w:r>
            <w:r>
              <w:rPr>
                <w:rFonts w:ascii="方正书宋_GBK" w:eastAsia="方正书宋_GBK"/>
              </w:rPr>
              <w:t>6</w:t>
            </w:r>
            <w:r>
              <w:rPr>
                <w:rFonts w:hint="eastAsia" w:ascii="方正书宋_GBK" w:eastAsia="方正书宋_GBK"/>
              </w:rPr>
              <w:t>场以上</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乡镇文化体育活动场次全年不足</w:t>
            </w:r>
            <w:r>
              <w:rPr>
                <w:rFonts w:ascii="方正书宋_GBK" w:eastAsia="方正书宋_GBK"/>
              </w:rPr>
              <w:t>6</w:t>
            </w:r>
            <w:r>
              <w:rPr>
                <w:rFonts w:hint="eastAsia" w:ascii="方正书宋_GBK" w:eastAsia="方正书宋_GBK"/>
              </w:rPr>
              <w:t>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乡镇文化体育活动的水平</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获得区级和区级以上奖励</w:t>
            </w:r>
            <w:r>
              <w:rPr>
                <w:rFonts w:ascii="方正书宋_GBK" w:eastAsia="方正书宋_GBK"/>
              </w:rPr>
              <w:t>5</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获得区级和区级以上奖励</w:t>
            </w:r>
            <w:r>
              <w:rPr>
                <w:rFonts w:ascii="方正书宋_GBK" w:eastAsia="方正书宋_GBK"/>
              </w:rPr>
              <w:t>4</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获得区级和区级以上奖励</w:t>
            </w:r>
            <w:r>
              <w:rPr>
                <w:rFonts w:ascii="方正书宋_GBK" w:eastAsia="方正书宋_GBK"/>
              </w:rPr>
              <w:t>1</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获得区级和区级以上奖励</w:t>
            </w:r>
            <w:r>
              <w:rPr>
                <w:rFonts w:ascii="方正书宋_GBK" w:eastAsia="方正书宋_GBK"/>
              </w:rPr>
              <w:t>0</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政务管理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1178.22</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承办区政府交办的其他工作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认真完成政府交办的其他工作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1178.22</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确保区政府交办的工作任务按时保质完成</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任务按时保质完成</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完成任务的成功率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完成</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文联管理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9.92</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区文联的各项工作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完成文联系统各项工作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文联工作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9.92</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确保开展好文联工作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任务按时保质完成</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文学作品生产数，文艺期刊数等</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作品</w:t>
            </w:r>
            <w:r>
              <w:rPr>
                <w:rFonts w:ascii="方正书宋_GBK" w:eastAsia="方正书宋_GBK"/>
              </w:rPr>
              <w:t>3</w:t>
            </w:r>
            <w:r>
              <w:rPr>
                <w:rFonts w:hint="eastAsia" w:ascii="方正书宋_GBK" w:eastAsia="方正书宋_GBK"/>
              </w:rPr>
              <w:t>件，期刊数</w:t>
            </w:r>
            <w:r>
              <w:rPr>
                <w:rFonts w:ascii="方正书宋_GBK" w:eastAsia="方正书宋_GBK"/>
              </w:rPr>
              <w:t>4</w:t>
            </w:r>
            <w:r>
              <w:rPr>
                <w:rFonts w:hint="eastAsia" w:ascii="方正书宋_GBK" w:eastAsia="方正书宋_GBK"/>
              </w:rPr>
              <w:t>期</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作品</w:t>
            </w:r>
            <w:r>
              <w:rPr>
                <w:rFonts w:ascii="方正书宋_GBK" w:eastAsia="方正书宋_GBK"/>
              </w:rPr>
              <w:t>2</w:t>
            </w:r>
            <w:r>
              <w:rPr>
                <w:rFonts w:hint="eastAsia" w:ascii="方正书宋_GBK" w:eastAsia="方正书宋_GBK"/>
              </w:rPr>
              <w:t>件，期刊数</w:t>
            </w:r>
            <w:r>
              <w:rPr>
                <w:rFonts w:ascii="方正书宋_GBK" w:eastAsia="方正书宋_GBK"/>
              </w:rPr>
              <w:t>3</w:t>
            </w:r>
            <w:r>
              <w:rPr>
                <w:rFonts w:hint="eastAsia" w:ascii="方正书宋_GBK" w:eastAsia="方正书宋_GBK"/>
              </w:rPr>
              <w:t>期</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作品</w:t>
            </w:r>
            <w:r>
              <w:rPr>
                <w:rFonts w:ascii="方正书宋_GBK" w:eastAsia="方正书宋_GBK"/>
              </w:rPr>
              <w:t>1</w:t>
            </w:r>
            <w:r>
              <w:rPr>
                <w:rFonts w:hint="eastAsia" w:ascii="方正书宋_GBK" w:eastAsia="方正书宋_GBK"/>
              </w:rPr>
              <w:t>件，期刊数</w:t>
            </w:r>
            <w:r>
              <w:rPr>
                <w:rFonts w:ascii="方正书宋_GBK" w:eastAsia="方正书宋_GBK"/>
              </w:rPr>
              <w:t>2</w:t>
            </w:r>
            <w:r>
              <w:rPr>
                <w:rFonts w:hint="eastAsia" w:ascii="方正书宋_GBK" w:eastAsia="方正书宋_GBK"/>
              </w:rPr>
              <w:t>期</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作品</w:t>
            </w:r>
            <w:r>
              <w:rPr>
                <w:rFonts w:ascii="方正书宋_GBK" w:eastAsia="方正书宋_GBK"/>
              </w:rPr>
              <w:t>0</w:t>
            </w:r>
            <w:r>
              <w:rPr>
                <w:rFonts w:hint="eastAsia" w:ascii="方正书宋_GBK" w:eastAsia="方正书宋_GBK"/>
              </w:rPr>
              <w:t>件，期刊数</w:t>
            </w:r>
            <w:r>
              <w:rPr>
                <w:rFonts w:ascii="方正书宋_GBK" w:eastAsia="方正书宋_GBK"/>
              </w:rPr>
              <w:t>1</w:t>
            </w:r>
            <w:r>
              <w:rPr>
                <w:rFonts w:hint="eastAsia" w:ascii="方正书宋_GBK" w:eastAsia="方正书宋_GBK"/>
              </w:rPr>
              <w:t>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文化惠民和全民健身</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43.72</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为城乡群众提供公共文体服务</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切实保障群众的基本文体权益，提升城乡群众的幸福指数</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0"/>
            <w:vAlign w:val="center"/>
          </w:tcPr>
          <w:p>
            <w:pPr>
              <w:spacing w:line="300" w:lineRule="exact"/>
              <w:jc w:val="left"/>
              <w:rPr>
                <w:rFonts w:ascii="方正书宋_GBK" w:eastAsia="方正书宋_GBK"/>
                <w:b/>
              </w:rPr>
            </w:pPr>
            <w:r>
              <w:rPr>
                <w:rFonts w:hint="eastAsia" w:ascii="方正书宋_GBK" w:eastAsia="方正书宋_GBK"/>
                <w:b/>
              </w:rPr>
              <w:t>　　公共文体服务</w:t>
            </w:r>
          </w:p>
        </w:tc>
        <w:tc>
          <w:tcPr>
            <w:tcW w:w="1276" w:type="dxa"/>
            <w:vMerge w:val="restart"/>
            <w:noWrap w:val="0"/>
            <w:vAlign w:val="center"/>
          </w:tcPr>
          <w:p>
            <w:pPr>
              <w:spacing w:line="300" w:lineRule="exact"/>
              <w:jc w:val="left"/>
              <w:rPr>
                <w:rFonts w:ascii="方正书宋_GBK" w:eastAsia="方正书宋_GBK"/>
              </w:rPr>
            </w:pPr>
            <w:r>
              <w:rPr>
                <w:rFonts w:ascii="方正书宋_GBK" w:eastAsia="方正书宋_GBK"/>
              </w:rPr>
              <w:t>43.72</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加强群众文体组织队伍建设</w:t>
            </w:r>
          </w:p>
        </w:tc>
        <w:tc>
          <w:tcPr>
            <w:tcW w:w="2976" w:type="dxa"/>
            <w:vMerge w:val="restart"/>
            <w:noWrap w:val="0"/>
            <w:vAlign w:val="center"/>
          </w:tcPr>
          <w:p>
            <w:pPr>
              <w:spacing w:line="300" w:lineRule="exact"/>
              <w:jc w:val="left"/>
              <w:rPr>
                <w:rFonts w:ascii="方正书宋_GBK" w:eastAsia="方正书宋_GBK"/>
              </w:rPr>
            </w:pPr>
            <w:r>
              <w:rPr>
                <w:rFonts w:hint="eastAsia" w:ascii="方正书宋_GBK" w:eastAsia="方正书宋_GBK"/>
              </w:rPr>
              <w:t>群众文体活动丰富多彩</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覆盖百分比</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90%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活动次数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5330</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5200</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5000</w:t>
            </w:r>
            <w:r>
              <w:rPr>
                <w:rFonts w:hint="eastAsia" w:ascii="方正书宋_GBK" w:eastAsia="方正书宋_GBK"/>
              </w:rPr>
              <w:t>次</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5000</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辅导场次</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精品数量</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5</w:t>
            </w:r>
            <w:r>
              <w:rPr>
                <w:rFonts w:hint="eastAsia" w:ascii="方正书宋_GBK" w:eastAsia="方正书宋_GBK"/>
              </w:rPr>
              <w:t>件</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r>
              <w:rPr>
                <w:rFonts w:hint="eastAsia" w:ascii="方正书宋_GBK" w:eastAsia="方正书宋_GBK"/>
              </w:rPr>
              <w:t>件</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件</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群众文体组织队伍数量</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450</w:t>
            </w:r>
            <w:r>
              <w:rPr>
                <w:rFonts w:hint="eastAsia" w:ascii="方正书宋_GBK" w:eastAsia="方正书宋_GBK"/>
              </w:rPr>
              <w:t>支</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420</w:t>
            </w:r>
            <w:r>
              <w:rPr>
                <w:rFonts w:hint="eastAsia" w:ascii="方正书宋_GBK" w:eastAsia="方正书宋_GBK"/>
              </w:rPr>
              <w:t>支</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400</w:t>
            </w:r>
            <w:r>
              <w:rPr>
                <w:rFonts w:hint="eastAsia" w:ascii="方正书宋_GBK" w:eastAsia="方正书宋_GBK"/>
              </w:rPr>
              <w:t>支</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400</w:t>
            </w:r>
            <w:r>
              <w:rPr>
                <w:rFonts w:hint="eastAsia" w:ascii="方正书宋_GBK" w:eastAsia="方正书宋_GBK"/>
              </w:rPr>
              <w:t>支以下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覆盖百分比</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完成广播电视村村通工</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100%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0"/>
            <w:vAlign w:val="center"/>
          </w:tcPr>
          <w:p>
            <w:pPr>
              <w:spacing w:line="300" w:lineRule="exact"/>
              <w:jc w:val="left"/>
              <w:rPr>
                <w:rFonts w:ascii="方正书宋_GBK" w:eastAsia="方正书宋_GBK"/>
                <w:b/>
              </w:rPr>
            </w:pPr>
          </w:p>
        </w:tc>
        <w:tc>
          <w:tcPr>
            <w:tcW w:w="12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2976" w:type="dxa"/>
            <w:vMerge w:val="continue"/>
            <w:noWrap w:val="0"/>
            <w:vAlign w:val="center"/>
          </w:tcPr>
          <w:p>
            <w:pPr>
              <w:spacing w:line="300" w:lineRule="exact"/>
              <w:jc w:val="left"/>
              <w:rPr>
                <w:rFonts w:ascii="方正书宋_GBK" w:eastAsia="方正书宋_GBK"/>
              </w:rPr>
            </w:pP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活动次数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260</w:t>
            </w:r>
            <w:r>
              <w:rPr>
                <w:rFonts w:hint="eastAsia" w:ascii="方正书宋_GBK" w:eastAsia="方正书宋_GBK"/>
              </w:rPr>
              <w:t>场以上</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200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150</w:t>
            </w:r>
            <w:r>
              <w:rPr>
                <w:rFonts w:hint="eastAsia" w:ascii="方正书宋_GBK" w:eastAsia="方正书宋_GBK"/>
              </w:rPr>
              <w:t>场</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150</w:t>
            </w:r>
            <w:r>
              <w:rPr>
                <w:rFonts w:hint="eastAsia" w:ascii="方正书宋_GBK" w:eastAsia="方正书宋_GBK"/>
              </w:rPr>
              <w:t>场以下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旅游规划发展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11.80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贯彻执行国家和省市关于发展旅游业的方针、政策和法规，拟定地方规范性文件、规章并监督实施；组织编制并实施全区旅游业年度计划和中长期发展规划。</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学习旅游业各种政策法规，规范行政执法行为。完成我区旅游业</w:t>
            </w:r>
            <w:r>
              <w:rPr>
                <w:rFonts w:hint="cs" w:ascii="方正书宋_GBK" w:eastAsia="方正书宋_GBK"/>
                <w:cs/>
              </w:rPr>
              <w:t>“</w:t>
            </w:r>
            <w:r>
              <w:rPr>
                <w:rFonts w:hint="eastAsia" w:ascii="方正书宋_GBK" w:eastAsia="方正书宋_GBK"/>
              </w:rPr>
              <w:t>十三五</w:t>
            </w:r>
            <w:r>
              <w:rPr>
                <w:rFonts w:hint="cs" w:ascii="方正书宋_GBK" w:eastAsia="方正书宋_GBK"/>
                <w:cs/>
              </w:rPr>
              <w:t>”</w:t>
            </w:r>
            <w:r>
              <w:rPr>
                <w:rFonts w:hint="eastAsia" w:ascii="方正书宋_GBK" w:eastAsia="方正书宋_GBK"/>
              </w:rPr>
              <w:t>规划编制工作。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旅游规划发展</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11.80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贯彻执行国家和省市关于发展旅游业的方针、政策和法规。组织编制我区旅游产业发展规划、旅游专项规划。</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学习旅游业各种政策法规，规范行政执法行为。完成我区旅游业</w:t>
            </w:r>
            <w:r>
              <w:rPr>
                <w:rFonts w:hint="cs" w:ascii="方正书宋_GBK" w:eastAsia="方正书宋_GBK"/>
                <w:cs/>
              </w:rPr>
              <w:t>“</w:t>
            </w:r>
            <w:r>
              <w:rPr>
                <w:rFonts w:hint="eastAsia" w:ascii="方正书宋_GBK" w:eastAsia="方正书宋_GBK"/>
              </w:rPr>
              <w:t>十三五</w:t>
            </w:r>
            <w:r>
              <w:rPr>
                <w:rFonts w:hint="cs" w:ascii="方正书宋_GBK" w:eastAsia="方正书宋_GBK"/>
                <w:cs/>
              </w:rPr>
              <w:t>”</w:t>
            </w:r>
            <w:r>
              <w:rPr>
                <w:rFonts w:hint="eastAsia" w:ascii="方正书宋_GBK" w:eastAsia="方正书宋_GBK"/>
              </w:rPr>
              <w:t>规划编制工作。</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游客增长率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旅游资源管理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负责全区旅游资源的普查论证，研究提出旅游项目建设的意见；协调指导旅游资源开发、利用、保护工作；负责全区旅游业统计工作。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引导撬动更多社会资金投资旅游产业，推动旅游与相关产业融合发展。</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旅游资源管理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制定我区旅游资源普查计划并组织实施。加强资源保护、开发，完善旅游业态。做好旅游有关统计调查工作，健全完善我区入境、国内旅游接待统计体系</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全面掌握境内旅游资源，开发旅游产品。完成乡村旅游的进一步开发工作，积极推进万力皮革城</w:t>
            </w:r>
            <w:r>
              <w:rPr>
                <w:rFonts w:ascii="方正书宋_GBK" w:eastAsia="方正书宋_GBK"/>
              </w:rPr>
              <w:t>3A</w:t>
            </w:r>
            <w:r>
              <w:rPr>
                <w:rFonts w:hint="eastAsia" w:ascii="方正书宋_GBK" w:eastAsia="方正书宋_GBK"/>
              </w:rPr>
              <w:t>级景区创建工作。及时有效完成统计工作。</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游客增长率，旅游收入增长率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促进旅游企业发展</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指导全区重点旅游区域、旅游目的地和旅游线路的规划开发，引导休闲度假旅游。</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通过旅游市场开发推广及交流合作，有效提高知名度、美誉度和影响力，吸引更多游客来旅游。</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促进旅游企业发展，引导休闲度假旅游。</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制定并实施我区《旅游休闲产业发展实施方案》，承担我区休闲农业与乡村旅游示范点创建工作。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通过旅游市场开发推广及交流合作，有效提高我区旅游的知名度、美誉度和影响力，吸引更多游客来我区旅游，从而促进我区旅游经济又好又快发展。</w:t>
            </w:r>
            <w:r>
              <w:rPr>
                <w:rFonts w:ascii="方正书宋_GBK" w:eastAsia="方正书宋_GBK"/>
              </w:rPr>
              <w:t xml:space="preserve"> </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旅游收入增长率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区内酒店、旅行社评定工作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负责国际、国内旅行社的审核申报工作，负责星级饭店评定、初审申报和复核工作。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完成旅行社、星级酒店晋档升级</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组织区内星级酒店、旅行社评定工作。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指导国际、国内旅行社的审核申报工作，负责星级饭店评定、初审申报和复核工作。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通过国际、国内旅行社的审核申报工作，负责星级饭店评定、初审申报和复核工作，提高我区旅游业服务质量。</w:t>
            </w:r>
          </w:p>
        </w:tc>
        <w:tc>
          <w:tcPr>
            <w:tcW w:w="1417" w:type="dxa"/>
            <w:noWrap w:val="0"/>
            <w:vAlign w:val="center"/>
          </w:tcPr>
          <w:p>
            <w:pPr>
              <w:spacing w:line="300" w:lineRule="exact"/>
              <w:jc w:val="left"/>
              <w:rPr>
                <w:rFonts w:ascii="方正书宋_GBK" w:eastAsia="方正书宋_GBK"/>
              </w:rPr>
            </w:pPr>
            <w:r>
              <w:rPr>
                <w:rFonts w:ascii="方正书宋_GBK" w:eastAsia="方正书宋_GBK"/>
              </w:rPr>
              <w:t>A</w:t>
            </w:r>
            <w:r>
              <w:rPr>
                <w:rFonts w:hint="eastAsia" w:ascii="方正书宋_GBK" w:eastAsia="方正书宋_GBK"/>
              </w:rPr>
              <w:t>级旅行社、酒店评定数</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加强行业管理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协调有关部门管理全区旅游市场，推行旅游服务质量标准及安全标准，建立健全质量监督网络，依法进行旅游行政执法监察。承担规范旅游市场秩序、监督管理服务质量、维护旅游消费者和经营者合法权益的责任</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规范市场秩序，保护旅游者合法权益。</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旅游行业管理</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协调有关部门管理全区旅游市场，推行旅游服务质量标准及安全标准，建立健全质量监督网络，依法进行旅游行政执法监察。承担规范旅游市场秩序、监督管理服务质量、维护旅游消费者和经营者合法权益的责任。</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规范市场秩序，保护旅游者合法权益。</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旅游收入增长率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旅游宣传及信息化建设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21.00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开展旅游政务宣传、形象宣传、网络宣传，投放旅游广告、组织重点旅游线路和旅游目的地的宣传推广，旅游宣传品的设计、制作；加强信息化建设。</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开展旅游政务宣传、形象宣传、网络宣传，投放旅游广告、组织重点旅游线路和旅游目的地的宣传推广，旅游宣传品的设计、制作。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旅游政务及形象宣传</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20.00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开展旅游政务宣传、形象宣传、网络宣传，投放旅游广告、组织重点旅游线路和旅游目的地的宣传推广，旅游宣传品的设计、制作。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有效提升我区旅游的知名度、吸引力，扩大我区旅游品牌形象的影响力，吸引更多游客来我区旅游观光。</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游客增长率，旅游收入增长率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旅游信息化建设</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实现旅游行业管理网络化；建设面向旅游市场的电子网络营销平台，为企业营销和游客消费提供高效便捷支持</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通过开发我区旅游网站及电子政务系统，推动全行业信息化建设，提高政府服务意识和公众办事便利化程度。</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旅游信息服务满意度</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70-84%</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旅游从业人员管理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指导全区旅游行业培训，旅游行业精神文明建设和诚信体系建设。</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组织实施年度我区导游人员资格、等级考试等各项工作的规范化程度。</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组织旅游从业人员职业资格、等级核准工作。</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2.40</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指导实施旅游从业人员的职业资格标准和等级标准</w:t>
            </w:r>
            <w:r>
              <w:rPr>
                <w:rFonts w:ascii="方正书宋_GBK" w:eastAsia="方正书宋_GBK"/>
              </w:rPr>
              <w:t>.</w:t>
            </w:r>
            <w:r>
              <w:rPr>
                <w:rFonts w:hint="eastAsia" w:ascii="方正书宋_GBK" w:eastAsia="方正书宋_GBK"/>
              </w:rPr>
              <w:t>组织实施年度我区导游人员资格、等级考试等各项工作的规范化程度。</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通过实施旅游从业人员的职业资格标准和等级标准</w:t>
            </w:r>
            <w:r>
              <w:rPr>
                <w:rFonts w:ascii="方正书宋_GBK" w:eastAsia="方正书宋_GBK"/>
              </w:rPr>
              <w:t>.</w:t>
            </w:r>
            <w:r>
              <w:rPr>
                <w:rFonts w:hint="eastAsia" w:ascii="方正书宋_GBK" w:eastAsia="方正书宋_GBK"/>
              </w:rPr>
              <w:t>组织实施年度我区导游人员资格、等级考试等各项工作的规范化程度。</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旅游服务满意度</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85%</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70-84%</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60-70%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境内外旅游工作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境内外旅游工作。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指导境内外旅游工作。</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境内外旅游工作</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指导我区公民境内及出境旅游，负责处理涉外旅游机构在我区的相关旅游事务指导、推动旅游业对外合作与交流。</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指导我区公民境内及出境旅游，负责处理涉外旅游机构在我区的相关旅游事务指导、推动旅游业对外合作与交流。</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游客增长率，旅游收入增长率</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p>
        </w:tc>
        <w:tc>
          <w:tcPr>
            <w:tcW w:w="737" w:type="dxa"/>
            <w:noWrap w:val="0"/>
            <w:vAlign w:val="center"/>
          </w:tcPr>
          <w:p>
            <w:pPr>
              <w:spacing w:line="300" w:lineRule="exact"/>
              <w:jc w:val="center"/>
              <w:rPr>
                <w:rFonts w:ascii="方正书宋_GBK" w:eastAsia="方正书宋_GBK"/>
              </w:rPr>
            </w:pPr>
            <w:r>
              <w:rPr>
                <w:rFonts w:ascii="方正书宋_GBK" w:eastAsia="方正书宋_GBK"/>
              </w:rPr>
              <w:t>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承办区委、区政府交办的其他工作任务。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承办区委、区政府交办的其他工作任务。</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按区委、区政府要求的时间、节点完成其交办的其他工作任务。</w:t>
            </w:r>
          </w:p>
        </w:tc>
        <w:tc>
          <w:tcPr>
            <w:tcW w:w="1417" w:type="dxa"/>
            <w:noWrap w:val="0"/>
            <w:vAlign w:val="center"/>
          </w:tcPr>
          <w:p>
            <w:pPr>
              <w:spacing w:line="300" w:lineRule="exact"/>
              <w:jc w:val="left"/>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c>
          <w:tcPr>
            <w:tcW w:w="737" w:type="dxa"/>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pPr>
              <w:spacing w:line="300" w:lineRule="exact"/>
              <w:jc w:val="left"/>
              <w:rPr>
                <w:rFonts w:ascii="方正书宋_GBK" w:eastAsia="方正书宋_GBK"/>
                <w:b/>
              </w:rPr>
            </w:pPr>
            <w:r>
              <w:rPr>
                <w:rFonts w:hint="eastAsia" w:ascii="方正书宋_GBK" w:eastAsia="方正书宋_GBK"/>
                <w:b/>
              </w:rPr>
              <w:t>　　承办区委、区政府交办的其他工作任务。</w:t>
            </w:r>
          </w:p>
        </w:tc>
        <w:tc>
          <w:tcPr>
            <w:tcW w:w="1276" w:type="dxa"/>
            <w:noWrap w:val="0"/>
            <w:vAlign w:val="center"/>
          </w:tcPr>
          <w:p>
            <w:pPr>
              <w:spacing w:line="300" w:lineRule="exact"/>
              <w:jc w:val="left"/>
              <w:rPr>
                <w:rFonts w:ascii="方正书宋_GBK" w:eastAsia="方正书宋_GBK"/>
              </w:rPr>
            </w:pP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按要求积极推进神龙乐园项目建设，完成弘尚园、昌盛快捷酒店及唐人街二期等项目管理工作。</w:t>
            </w:r>
          </w:p>
        </w:tc>
        <w:tc>
          <w:tcPr>
            <w:tcW w:w="2976" w:type="dxa"/>
            <w:noWrap w:val="0"/>
            <w:vAlign w:val="center"/>
          </w:tcPr>
          <w:p>
            <w:pPr>
              <w:spacing w:line="300" w:lineRule="exact"/>
              <w:jc w:val="left"/>
              <w:rPr>
                <w:rFonts w:ascii="方正书宋_GBK" w:eastAsia="方正书宋_GBK"/>
              </w:rPr>
            </w:pPr>
            <w:r>
              <w:rPr>
                <w:rFonts w:hint="eastAsia" w:ascii="方正书宋_GBK" w:eastAsia="方正书宋_GBK"/>
              </w:rPr>
              <w:t>按区委、区政府要求的时间、节点完成其交办的其他工作任务。</w:t>
            </w:r>
          </w:p>
        </w:tc>
        <w:tc>
          <w:tcPr>
            <w:tcW w:w="1417" w:type="dxa"/>
            <w:noWrap w:val="0"/>
            <w:vAlign w:val="center"/>
          </w:tcPr>
          <w:p>
            <w:pPr>
              <w:spacing w:line="300" w:lineRule="exact"/>
              <w:jc w:val="left"/>
              <w:rPr>
                <w:rFonts w:ascii="方正书宋_GBK" w:eastAsia="方正书宋_GBK"/>
              </w:rPr>
            </w:pPr>
            <w:r>
              <w:rPr>
                <w:rFonts w:hint="eastAsia" w:ascii="方正书宋_GBK" w:eastAsia="方正书宋_GBK"/>
              </w:rPr>
              <w:t>按时间、节点圆满完成其交办的其他工作任务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按时间、节点完成任务并取得预期效果</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按时间、节点完成任务</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noWrap w:val="0"/>
            <w:vAlign w:val="center"/>
          </w:tcPr>
          <w:p>
            <w:pPr>
              <w:spacing w:line="300" w:lineRule="exact"/>
              <w:jc w:val="center"/>
              <w:rPr>
                <w:rFonts w:ascii="方正书宋_GBK" w:eastAsia="方正书宋_GBK"/>
              </w:rPr>
            </w:pPr>
            <w:r>
              <w:rPr>
                <w:rFonts w:hint="eastAsia" w:ascii="方正书宋_GBK" w:eastAsia="方正书宋_GBK"/>
              </w:rPr>
              <w:t>未完成</w:t>
            </w:r>
          </w:p>
        </w:tc>
      </w:tr>
    </w:tbl>
    <w:p>
      <w:pPr>
        <w:spacing w:line="300" w:lineRule="exact"/>
        <w:outlineLvl w:val="0"/>
        <w:sectPr>
          <w:pgSz w:w="16839" w:h="11907" w:orient="landscape"/>
          <w:pgMar w:top="1020" w:right="1361" w:bottom="1020" w:left="1361" w:header="851" w:footer="992" w:gutter="0"/>
          <w:cols w:space="425" w:num="1"/>
          <w:docGrid w:type="lines" w:linePitch="312" w:charSpace="0"/>
        </w:sectPr>
      </w:pPr>
    </w:p>
    <w:p>
      <w:pPr>
        <w:spacing w:before="10" w:after="10"/>
        <w:outlineLvl w:val="2"/>
      </w:pPr>
      <w:r>
        <w:rPr>
          <w:rFonts w:ascii="黑体" w:hAnsi="黑体" w:eastAsia="黑体" w:cs="黑体"/>
          <w:color w:val="000000"/>
          <w:sz w:val="32"/>
        </w:rPr>
        <w:t>六、政府采购预算情况</w:t>
      </w:r>
      <w:bookmarkEnd w:id="5"/>
    </w:p>
    <w:p>
      <w:pPr>
        <w:jc w:val="center"/>
      </w:pPr>
      <w:r>
        <w:rPr>
          <w:rFonts w:ascii="方正小标宋_GBK" w:hAnsi="方正小标宋_GBK" w:eastAsia="方正小标宋_GBK" w:cs="方正小标宋_GBK"/>
          <w:color w:val="000000"/>
          <w:sz w:val="36"/>
        </w:rPr>
        <w:t>部门政府采购预算</w:t>
      </w:r>
    </w:p>
    <w:tbl>
      <w:tblPr>
        <w:tblStyle w:val="12"/>
        <w:tblW w:w="511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48"/>
        <w:gridCol w:w="1144"/>
        <w:gridCol w:w="946"/>
        <w:gridCol w:w="1035"/>
        <w:gridCol w:w="946"/>
        <w:gridCol w:w="946"/>
        <w:gridCol w:w="977"/>
        <w:gridCol w:w="1026"/>
        <w:gridCol w:w="1026"/>
        <w:gridCol w:w="1026"/>
        <w:gridCol w:w="946"/>
        <w:gridCol w:w="946"/>
        <w:gridCol w:w="949"/>
        <w:gridCol w:w="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82" w:type="pct"/>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406</w:t>
            </w:r>
            <w:r>
              <w:rPr>
                <w:rFonts w:hint="eastAsia" w:ascii="方正小标宋_GBK" w:eastAsia="方正小标宋_GBK"/>
                <w:sz w:val="24"/>
              </w:rPr>
              <w:t>文化广播电视新闻出版局</w:t>
            </w:r>
          </w:p>
        </w:tc>
        <w:tc>
          <w:tcPr>
            <w:tcW w:w="2217" w:type="pct"/>
            <w:gridSpan w:val="7"/>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03" w:type="pct"/>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0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3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30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30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15"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17" w:type="pct"/>
            <w:gridSpan w:val="7"/>
            <w:noWrap w:val="0"/>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0"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08" w:type="pct"/>
            <w:vMerge w:val="continue"/>
            <w:noWrap w:val="0"/>
            <w:vAlign w:val="center"/>
          </w:tcPr>
          <w:p>
            <w:pPr>
              <w:spacing w:line="300" w:lineRule="exact"/>
              <w:jc w:val="left"/>
              <w:outlineLvl w:val="0"/>
            </w:pPr>
          </w:p>
        </w:tc>
        <w:tc>
          <w:tcPr>
            <w:tcW w:w="337" w:type="pct"/>
            <w:vMerge w:val="continue"/>
            <w:noWrap w:val="0"/>
            <w:vAlign w:val="center"/>
          </w:tcPr>
          <w:p>
            <w:pPr>
              <w:spacing w:line="300" w:lineRule="exact"/>
              <w:jc w:val="left"/>
              <w:outlineLvl w:val="0"/>
            </w:pPr>
          </w:p>
        </w:tc>
        <w:tc>
          <w:tcPr>
            <w:tcW w:w="308" w:type="pct"/>
            <w:vMerge w:val="continue"/>
            <w:noWrap w:val="0"/>
            <w:vAlign w:val="center"/>
          </w:tcPr>
          <w:p>
            <w:pPr>
              <w:spacing w:line="300" w:lineRule="exact"/>
              <w:jc w:val="left"/>
              <w:outlineLvl w:val="0"/>
            </w:pPr>
          </w:p>
        </w:tc>
        <w:tc>
          <w:tcPr>
            <w:tcW w:w="308" w:type="pct"/>
            <w:vMerge w:val="continue"/>
            <w:noWrap w:val="0"/>
            <w:vAlign w:val="center"/>
          </w:tcPr>
          <w:p>
            <w:pPr>
              <w:spacing w:line="300" w:lineRule="exact"/>
              <w:jc w:val="left"/>
              <w:outlineLvl w:val="0"/>
            </w:pPr>
          </w:p>
        </w:tc>
        <w:tc>
          <w:tcPr>
            <w:tcW w:w="315" w:type="pct"/>
            <w:vMerge w:val="continue"/>
            <w:noWrap w:val="0"/>
            <w:vAlign w:val="center"/>
          </w:tcPr>
          <w:p>
            <w:pPr>
              <w:spacing w:line="300" w:lineRule="exact"/>
              <w:jc w:val="left"/>
              <w:outlineLvl w:val="0"/>
            </w:pPr>
          </w:p>
        </w:tc>
        <w:tc>
          <w:tcPr>
            <w:tcW w:w="334"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593" w:type="pct"/>
            <w:gridSpan w:val="5"/>
            <w:noWrap w:val="0"/>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289"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0" w:type="pct"/>
            <w:vMerge w:val="continue"/>
            <w:noWrap w:val="0"/>
            <w:vAlign w:val="center"/>
          </w:tcPr>
          <w:p>
            <w:pPr>
              <w:spacing w:line="300" w:lineRule="exact"/>
              <w:jc w:val="left"/>
              <w:outlineLvl w:val="0"/>
            </w:pPr>
          </w:p>
        </w:tc>
        <w:tc>
          <w:tcPr>
            <w:tcW w:w="373" w:type="pct"/>
            <w:vMerge w:val="continue"/>
            <w:noWrap w:val="0"/>
            <w:vAlign w:val="center"/>
          </w:tcPr>
          <w:p>
            <w:pPr>
              <w:spacing w:line="300" w:lineRule="exact"/>
              <w:jc w:val="left"/>
              <w:outlineLvl w:val="0"/>
            </w:pPr>
          </w:p>
        </w:tc>
        <w:tc>
          <w:tcPr>
            <w:tcW w:w="308" w:type="pct"/>
            <w:vMerge w:val="continue"/>
            <w:noWrap w:val="0"/>
            <w:vAlign w:val="center"/>
          </w:tcPr>
          <w:p>
            <w:pPr>
              <w:spacing w:line="300" w:lineRule="exact"/>
              <w:jc w:val="left"/>
              <w:outlineLvl w:val="0"/>
            </w:pPr>
          </w:p>
        </w:tc>
        <w:tc>
          <w:tcPr>
            <w:tcW w:w="337" w:type="pct"/>
            <w:vMerge w:val="continue"/>
            <w:noWrap w:val="0"/>
            <w:vAlign w:val="center"/>
          </w:tcPr>
          <w:p>
            <w:pPr>
              <w:spacing w:line="300" w:lineRule="exact"/>
              <w:jc w:val="left"/>
              <w:outlineLvl w:val="0"/>
            </w:pPr>
          </w:p>
        </w:tc>
        <w:tc>
          <w:tcPr>
            <w:tcW w:w="308" w:type="pct"/>
            <w:vMerge w:val="continue"/>
            <w:noWrap w:val="0"/>
            <w:vAlign w:val="center"/>
          </w:tcPr>
          <w:p>
            <w:pPr>
              <w:spacing w:line="300" w:lineRule="exact"/>
              <w:jc w:val="left"/>
              <w:outlineLvl w:val="0"/>
            </w:pPr>
          </w:p>
        </w:tc>
        <w:tc>
          <w:tcPr>
            <w:tcW w:w="308" w:type="pct"/>
            <w:vMerge w:val="continue"/>
            <w:noWrap w:val="0"/>
            <w:vAlign w:val="center"/>
          </w:tcPr>
          <w:p>
            <w:pPr>
              <w:spacing w:line="300" w:lineRule="exact"/>
              <w:jc w:val="left"/>
              <w:outlineLvl w:val="0"/>
            </w:pPr>
          </w:p>
        </w:tc>
        <w:tc>
          <w:tcPr>
            <w:tcW w:w="315" w:type="pct"/>
            <w:vMerge w:val="continue"/>
            <w:noWrap w:val="0"/>
            <w:vAlign w:val="center"/>
          </w:tcPr>
          <w:p>
            <w:pPr>
              <w:spacing w:line="300" w:lineRule="exact"/>
              <w:jc w:val="left"/>
              <w:outlineLvl w:val="0"/>
            </w:pPr>
          </w:p>
        </w:tc>
        <w:tc>
          <w:tcPr>
            <w:tcW w:w="334" w:type="pct"/>
            <w:vMerge w:val="continue"/>
            <w:noWrap w:val="0"/>
            <w:vAlign w:val="center"/>
          </w:tcPr>
          <w:p>
            <w:pPr>
              <w:spacing w:line="300" w:lineRule="exact"/>
              <w:jc w:val="left"/>
              <w:outlineLvl w:val="0"/>
            </w:pPr>
          </w:p>
        </w:tc>
        <w:tc>
          <w:tcPr>
            <w:tcW w:w="334"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34"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08"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08"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08" w:type="pct"/>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289" w:type="pct"/>
            <w:vMerge w:val="continue"/>
            <w:noWrap w:val="0"/>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3"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left"/>
              <w:rPr>
                <w:rFonts w:ascii="方正书宋_GBK" w:eastAsia="方正书宋_GBK"/>
                <w:b/>
              </w:rPr>
            </w:pPr>
          </w:p>
        </w:tc>
        <w:tc>
          <w:tcPr>
            <w:tcW w:w="337" w:type="pct"/>
            <w:noWrap w:val="0"/>
            <w:vAlign w:val="center"/>
          </w:tcPr>
          <w:p>
            <w:pPr>
              <w:spacing w:line="300" w:lineRule="exact"/>
              <w:jc w:val="left"/>
              <w:rPr>
                <w:rFonts w:ascii="方正书宋_GBK" w:eastAsia="方正书宋_GBK"/>
                <w:b/>
              </w:rPr>
            </w:pPr>
          </w:p>
        </w:tc>
        <w:tc>
          <w:tcPr>
            <w:tcW w:w="308" w:type="pct"/>
            <w:noWrap w:val="0"/>
            <w:vAlign w:val="center"/>
          </w:tcPr>
          <w:p>
            <w:pPr>
              <w:spacing w:line="300" w:lineRule="exact"/>
              <w:jc w:val="lef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315" w:type="pct"/>
            <w:noWrap w:val="0"/>
            <w:vAlign w:val="center"/>
          </w:tcPr>
          <w:p>
            <w:pPr>
              <w:spacing w:line="300" w:lineRule="exact"/>
              <w:jc w:val="right"/>
              <w:rPr>
                <w:rFonts w:ascii="方正书宋_GBK" w:eastAsia="方正书宋_GBK"/>
                <w:b/>
              </w:rPr>
            </w:pPr>
          </w:p>
        </w:tc>
        <w:tc>
          <w:tcPr>
            <w:tcW w:w="334" w:type="pct"/>
            <w:noWrap w:val="0"/>
            <w:vAlign w:val="center"/>
          </w:tcPr>
          <w:p>
            <w:pPr>
              <w:spacing w:line="300" w:lineRule="exact"/>
              <w:jc w:val="right"/>
              <w:rPr>
                <w:rFonts w:ascii="方正书宋_GBK" w:eastAsia="方正书宋_GBK"/>
                <w:b/>
              </w:rPr>
            </w:pPr>
            <w:r>
              <w:rPr>
                <w:rFonts w:hint="eastAsia" w:ascii="方正书宋_GBK"/>
                <w:b/>
              </w:rPr>
              <w:t>11</w:t>
            </w:r>
            <w:r>
              <w:rPr>
                <w:rFonts w:ascii="方正书宋_GBK" w:eastAsia="方正书宋_GBK"/>
                <w:b/>
              </w:rPr>
              <w:t>5.00</w:t>
            </w:r>
          </w:p>
        </w:tc>
        <w:tc>
          <w:tcPr>
            <w:tcW w:w="334" w:type="pct"/>
            <w:noWrap w:val="0"/>
            <w:vAlign w:val="center"/>
          </w:tcPr>
          <w:p>
            <w:pPr>
              <w:spacing w:line="300" w:lineRule="exact"/>
              <w:jc w:val="right"/>
              <w:rPr>
                <w:rFonts w:ascii="方正书宋_GBK" w:eastAsia="方正书宋_GBK"/>
                <w:b/>
              </w:rPr>
            </w:pPr>
            <w:r>
              <w:rPr>
                <w:rFonts w:hint="eastAsia" w:ascii="方正书宋_GBK"/>
                <w:b/>
              </w:rPr>
              <w:t>11</w:t>
            </w:r>
            <w:r>
              <w:rPr>
                <w:rFonts w:ascii="方正书宋_GBK" w:eastAsia="方正书宋_GBK"/>
                <w:b/>
              </w:rPr>
              <w:t>5.00</w:t>
            </w:r>
          </w:p>
        </w:tc>
        <w:tc>
          <w:tcPr>
            <w:tcW w:w="334" w:type="pct"/>
            <w:noWrap w:val="0"/>
            <w:vAlign w:val="center"/>
          </w:tcPr>
          <w:p>
            <w:pPr>
              <w:spacing w:line="300" w:lineRule="exact"/>
              <w:jc w:val="right"/>
              <w:rPr>
                <w:rFonts w:ascii="方正书宋_GBK" w:eastAsia="方正书宋_GBK"/>
                <w:b/>
              </w:rPr>
            </w:pPr>
            <w:r>
              <w:rPr>
                <w:rFonts w:hint="eastAsia" w:ascii="方正书宋_GBK"/>
                <w:b/>
              </w:rPr>
              <w:t>11</w:t>
            </w:r>
            <w:r>
              <w:rPr>
                <w:rFonts w:ascii="方正书宋_GBK" w:eastAsia="方正书宋_GBK"/>
                <w:b/>
              </w:rPr>
              <w:t>5.00</w:t>
            </w:r>
          </w:p>
        </w:tc>
        <w:tc>
          <w:tcPr>
            <w:tcW w:w="308"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289"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noWrap w:val="0"/>
            <w:vAlign w:val="center"/>
          </w:tcPr>
          <w:p>
            <w:pPr>
              <w:spacing w:line="300" w:lineRule="exact"/>
              <w:jc w:val="center"/>
              <w:rPr>
                <w:rFonts w:ascii="方正书宋_GBK" w:eastAsia="方正书宋_GBK"/>
                <w:b/>
              </w:rPr>
            </w:pPr>
            <w:r>
              <w:rPr>
                <w:rFonts w:hint="eastAsia" w:ascii="方正书宋_GBK" w:eastAsia="方正书宋_GBK"/>
                <w:b/>
              </w:rPr>
              <w:t>文化广播电视新闻出版局文化小计</w:t>
            </w:r>
          </w:p>
        </w:tc>
        <w:tc>
          <w:tcPr>
            <w:tcW w:w="373"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left"/>
              <w:rPr>
                <w:rFonts w:ascii="方正书宋_GBK" w:eastAsia="方正书宋_GBK"/>
                <w:b/>
              </w:rPr>
            </w:pPr>
          </w:p>
        </w:tc>
        <w:tc>
          <w:tcPr>
            <w:tcW w:w="337" w:type="pct"/>
            <w:noWrap w:val="0"/>
            <w:vAlign w:val="center"/>
          </w:tcPr>
          <w:p>
            <w:pPr>
              <w:spacing w:line="300" w:lineRule="exact"/>
              <w:jc w:val="left"/>
              <w:rPr>
                <w:rFonts w:ascii="方正书宋_GBK" w:eastAsia="方正书宋_GBK"/>
                <w:b/>
              </w:rPr>
            </w:pPr>
          </w:p>
        </w:tc>
        <w:tc>
          <w:tcPr>
            <w:tcW w:w="308" w:type="pct"/>
            <w:noWrap w:val="0"/>
            <w:vAlign w:val="center"/>
          </w:tcPr>
          <w:p>
            <w:pPr>
              <w:spacing w:line="300" w:lineRule="exact"/>
              <w:jc w:val="lef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315" w:type="pct"/>
            <w:noWrap w:val="0"/>
            <w:vAlign w:val="center"/>
          </w:tcPr>
          <w:p>
            <w:pPr>
              <w:spacing w:line="300" w:lineRule="exact"/>
              <w:jc w:val="right"/>
              <w:rPr>
                <w:rFonts w:ascii="方正书宋_GBK" w:eastAsia="方正书宋_GBK"/>
                <w:b/>
              </w:rPr>
            </w:pPr>
          </w:p>
        </w:tc>
        <w:tc>
          <w:tcPr>
            <w:tcW w:w="334" w:type="pct"/>
            <w:noWrap w:val="0"/>
            <w:vAlign w:val="center"/>
          </w:tcPr>
          <w:p>
            <w:pPr>
              <w:spacing w:line="300" w:lineRule="exact"/>
              <w:jc w:val="right"/>
              <w:rPr>
                <w:rFonts w:ascii="方正书宋_GBK" w:eastAsia="方正书宋_GBK"/>
                <w:b/>
              </w:rPr>
            </w:pPr>
            <w:r>
              <w:rPr>
                <w:rFonts w:ascii="方正书宋_GBK" w:eastAsia="方正书宋_GBK"/>
                <w:b/>
              </w:rPr>
              <w:t>95.00</w:t>
            </w:r>
          </w:p>
        </w:tc>
        <w:tc>
          <w:tcPr>
            <w:tcW w:w="334" w:type="pct"/>
            <w:noWrap w:val="0"/>
            <w:vAlign w:val="center"/>
          </w:tcPr>
          <w:p>
            <w:pPr>
              <w:spacing w:line="300" w:lineRule="exact"/>
              <w:jc w:val="right"/>
              <w:rPr>
                <w:rFonts w:ascii="方正书宋_GBK" w:eastAsia="方正书宋_GBK"/>
                <w:b/>
              </w:rPr>
            </w:pPr>
            <w:r>
              <w:rPr>
                <w:rFonts w:ascii="方正书宋_GBK" w:eastAsia="方正书宋_GBK"/>
                <w:b/>
              </w:rPr>
              <w:t>95.00</w:t>
            </w:r>
          </w:p>
        </w:tc>
        <w:tc>
          <w:tcPr>
            <w:tcW w:w="334" w:type="pct"/>
            <w:noWrap w:val="0"/>
            <w:vAlign w:val="center"/>
          </w:tcPr>
          <w:p>
            <w:pPr>
              <w:spacing w:line="300" w:lineRule="exact"/>
              <w:jc w:val="right"/>
              <w:rPr>
                <w:rFonts w:ascii="方正书宋_GBK" w:eastAsia="方正书宋_GBK"/>
                <w:b/>
              </w:rPr>
            </w:pPr>
            <w:r>
              <w:rPr>
                <w:rFonts w:ascii="方正书宋_GBK" w:eastAsia="方正书宋_GBK"/>
                <w:b/>
              </w:rPr>
              <w:t>95.00</w:t>
            </w:r>
          </w:p>
        </w:tc>
        <w:tc>
          <w:tcPr>
            <w:tcW w:w="308"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289"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noWrap w:val="0"/>
            <w:vAlign w:val="center"/>
          </w:tcPr>
          <w:p>
            <w:pPr>
              <w:spacing w:line="300" w:lineRule="exact"/>
              <w:jc w:val="left"/>
              <w:rPr>
                <w:rFonts w:ascii="方正书宋_GBK" w:eastAsia="方正书宋_GBK"/>
              </w:rPr>
            </w:pPr>
            <w:r>
              <w:rPr>
                <w:rFonts w:hint="eastAsia" w:ascii="方正书宋_GBK" w:eastAsia="方正书宋_GBK"/>
              </w:rPr>
              <w:t>大剧院消防水池改造</w:t>
            </w:r>
          </w:p>
        </w:tc>
        <w:tc>
          <w:tcPr>
            <w:tcW w:w="373" w:type="pct"/>
            <w:noWrap w:val="0"/>
            <w:vAlign w:val="center"/>
          </w:tcPr>
          <w:p>
            <w:pPr>
              <w:spacing w:line="300" w:lineRule="exact"/>
              <w:jc w:val="right"/>
              <w:rPr>
                <w:rFonts w:ascii="方正书宋_GBK" w:eastAsia="方正书宋_GBK"/>
              </w:rPr>
            </w:pPr>
            <w:r>
              <w:rPr>
                <w:rFonts w:ascii="方正书宋_GBK" w:eastAsia="方正书宋_GBK"/>
              </w:rPr>
              <w:t>55.00</w:t>
            </w:r>
          </w:p>
        </w:tc>
        <w:tc>
          <w:tcPr>
            <w:tcW w:w="308" w:type="pct"/>
            <w:noWrap w:val="0"/>
            <w:vAlign w:val="center"/>
          </w:tcPr>
          <w:p>
            <w:pPr>
              <w:spacing w:line="300" w:lineRule="exact"/>
              <w:jc w:val="left"/>
              <w:rPr>
                <w:rFonts w:ascii="方正书宋_GBK" w:eastAsia="方正书宋_GBK"/>
              </w:rPr>
            </w:pPr>
            <w:r>
              <w:rPr>
                <w:rFonts w:hint="eastAsia" w:ascii="方正书宋_GBK" w:eastAsia="方正书宋_GBK"/>
              </w:rPr>
              <w:t>消防工程和安防工程</w:t>
            </w:r>
          </w:p>
        </w:tc>
        <w:tc>
          <w:tcPr>
            <w:tcW w:w="337" w:type="pct"/>
            <w:noWrap w:val="0"/>
            <w:vAlign w:val="center"/>
          </w:tcPr>
          <w:p>
            <w:pPr>
              <w:spacing w:line="300" w:lineRule="exact"/>
              <w:jc w:val="left"/>
              <w:rPr>
                <w:rFonts w:ascii="方正书宋_GBK" w:eastAsia="方正书宋_GBK"/>
              </w:rPr>
            </w:pPr>
            <w:r>
              <w:rPr>
                <w:rFonts w:ascii="方正书宋_GBK" w:eastAsia="方正书宋_GBK"/>
              </w:rPr>
              <w:t>B0510</w:t>
            </w:r>
          </w:p>
        </w:tc>
        <w:tc>
          <w:tcPr>
            <w:tcW w:w="308" w:type="pct"/>
            <w:noWrap w:val="0"/>
            <w:vAlign w:val="center"/>
          </w:tcPr>
          <w:p>
            <w:pPr>
              <w:spacing w:line="300" w:lineRule="exact"/>
              <w:jc w:val="left"/>
              <w:rPr>
                <w:rFonts w:ascii="方正书宋_GBK" w:eastAsia="方正书宋_GBK"/>
              </w:rPr>
            </w:pPr>
            <w:r>
              <w:rPr>
                <w:rFonts w:hint="eastAsia" w:ascii="方正书宋_GBK" w:eastAsia="方正书宋_GBK"/>
              </w:rPr>
              <w:t>个</w:t>
            </w:r>
          </w:p>
        </w:tc>
        <w:tc>
          <w:tcPr>
            <w:tcW w:w="308" w:type="pct"/>
            <w:noWrap w:val="0"/>
            <w:vAlign w:val="center"/>
          </w:tcPr>
          <w:p>
            <w:pPr>
              <w:spacing w:line="300" w:lineRule="exact"/>
              <w:jc w:val="right"/>
              <w:rPr>
                <w:rFonts w:ascii="方正书宋_GBK" w:eastAsia="方正书宋_GBK"/>
              </w:rPr>
            </w:pPr>
            <w:r>
              <w:rPr>
                <w:rFonts w:ascii="方正书宋_GBK" w:eastAsia="方正书宋_GBK"/>
              </w:rPr>
              <w:t>1</w:t>
            </w:r>
          </w:p>
        </w:tc>
        <w:tc>
          <w:tcPr>
            <w:tcW w:w="315" w:type="pct"/>
            <w:noWrap w:val="0"/>
            <w:vAlign w:val="center"/>
          </w:tcPr>
          <w:p>
            <w:pPr>
              <w:spacing w:line="300" w:lineRule="exact"/>
              <w:jc w:val="right"/>
              <w:rPr>
                <w:rFonts w:ascii="方正书宋_GBK" w:eastAsia="方正书宋_GBK"/>
              </w:rPr>
            </w:pPr>
            <w:r>
              <w:rPr>
                <w:rFonts w:ascii="方正书宋_GBK" w:eastAsia="方正书宋_GBK"/>
              </w:rPr>
              <w:t>55.00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55.00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55.00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55.00</w:t>
            </w:r>
          </w:p>
        </w:tc>
        <w:tc>
          <w:tcPr>
            <w:tcW w:w="308" w:type="pct"/>
            <w:noWrap w:val="0"/>
            <w:vAlign w:val="center"/>
          </w:tcPr>
          <w:p>
            <w:pPr>
              <w:spacing w:line="300" w:lineRule="exact"/>
              <w:jc w:val="right"/>
              <w:rPr>
                <w:rFonts w:ascii="方正书宋_GBK" w:eastAsia="方正书宋_GBK"/>
              </w:rPr>
            </w:pPr>
          </w:p>
        </w:tc>
        <w:tc>
          <w:tcPr>
            <w:tcW w:w="308" w:type="pct"/>
            <w:noWrap w:val="0"/>
            <w:vAlign w:val="center"/>
          </w:tcPr>
          <w:p>
            <w:pPr>
              <w:spacing w:line="300" w:lineRule="exact"/>
              <w:jc w:val="right"/>
              <w:rPr>
                <w:rFonts w:ascii="方正书宋_GBK" w:eastAsia="方正书宋_GBK"/>
              </w:rPr>
            </w:pPr>
          </w:p>
        </w:tc>
        <w:tc>
          <w:tcPr>
            <w:tcW w:w="308" w:type="pct"/>
            <w:noWrap w:val="0"/>
            <w:vAlign w:val="center"/>
          </w:tcPr>
          <w:p>
            <w:pPr>
              <w:spacing w:line="300" w:lineRule="exact"/>
              <w:jc w:val="right"/>
              <w:rPr>
                <w:rFonts w:ascii="方正书宋_GBK" w:eastAsia="方正书宋_GBK"/>
              </w:rPr>
            </w:pPr>
          </w:p>
        </w:tc>
        <w:tc>
          <w:tcPr>
            <w:tcW w:w="28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noWrap w:val="0"/>
            <w:vAlign w:val="center"/>
          </w:tcPr>
          <w:p>
            <w:pPr>
              <w:spacing w:line="300" w:lineRule="exact"/>
              <w:jc w:val="left"/>
              <w:rPr>
                <w:rFonts w:ascii="方正书宋_GBK" w:eastAsia="方正书宋_GBK"/>
              </w:rPr>
            </w:pPr>
            <w:r>
              <w:rPr>
                <w:rFonts w:hint="eastAsia" w:ascii="方正书宋_GBK" w:eastAsia="方正书宋_GBK"/>
              </w:rPr>
              <w:t>图书馆、规划馆、档案馆消防、空调专项维修经费</w:t>
            </w:r>
          </w:p>
        </w:tc>
        <w:tc>
          <w:tcPr>
            <w:tcW w:w="373" w:type="pct"/>
            <w:noWrap w:val="0"/>
            <w:vAlign w:val="center"/>
          </w:tcPr>
          <w:p>
            <w:pPr>
              <w:spacing w:line="300" w:lineRule="exact"/>
              <w:jc w:val="right"/>
              <w:rPr>
                <w:rFonts w:ascii="方正书宋_GBK" w:eastAsia="方正书宋_GBK"/>
              </w:rPr>
            </w:pPr>
            <w:r>
              <w:rPr>
                <w:rFonts w:ascii="方正书宋_GBK" w:eastAsia="方正书宋_GBK"/>
              </w:rPr>
              <w:t>40.00</w:t>
            </w:r>
          </w:p>
        </w:tc>
        <w:tc>
          <w:tcPr>
            <w:tcW w:w="308" w:type="pct"/>
            <w:noWrap w:val="0"/>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337" w:type="pct"/>
            <w:noWrap w:val="0"/>
            <w:vAlign w:val="center"/>
          </w:tcPr>
          <w:p>
            <w:pPr>
              <w:spacing w:line="300" w:lineRule="exact"/>
              <w:jc w:val="left"/>
              <w:rPr>
                <w:rFonts w:ascii="方正书宋_GBK" w:eastAsia="方正书宋_GBK"/>
              </w:rPr>
            </w:pPr>
            <w:r>
              <w:rPr>
                <w:rFonts w:ascii="方正书宋_GBK" w:eastAsia="方正书宋_GBK"/>
              </w:rPr>
              <w:t>B08</w:t>
            </w:r>
          </w:p>
        </w:tc>
        <w:tc>
          <w:tcPr>
            <w:tcW w:w="308" w:type="pct"/>
            <w:noWrap w:val="0"/>
            <w:vAlign w:val="center"/>
          </w:tcPr>
          <w:p>
            <w:pPr>
              <w:spacing w:line="300" w:lineRule="exact"/>
              <w:jc w:val="left"/>
              <w:rPr>
                <w:rFonts w:ascii="方正书宋_GBK" w:eastAsia="方正书宋_GBK"/>
              </w:rPr>
            </w:pPr>
            <w:r>
              <w:rPr>
                <w:rFonts w:hint="eastAsia" w:ascii="方正书宋_GBK" w:eastAsia="方正书宋_GBK"/>
              </w:rPr>
              <w:t>个</w:t>
            </w:r>
          </w:p>
        </w:tc>
        <w:tc>
          <w:tcPr>
            <w:tcW w:w="308" w:type="pct"/>
            <w:noWrap w:val="0"/>
            <w:vAlign w:val="center"/>
          </w:tcPr>
          <w:p>
            <w:pPr>
              <w:spacing w:line="300" w:lineRule="exact"/>
              <w:jc w:val="right"/>
              <w:rPr>
                <w:rFonts w:ascii="方正书宋_GBK" w:eastAsia="方正书宋_GBK"/>
              </w:rPr>
            </w:pPr>
            <w:r>
              <w:rPr>
                <w:rFonts w:ascii="方正书宋_GBK" w:eastAsia="方正书宋_GBK"/>
              </w:rPr>
              <w:t>1</w:t>
            </w:r>
          </w:p>
        </w:tc>
        <w:tc>
          <w:tcPr>
            <w:tcW w:w="315" w:type="pct"/>
            <w:noWrap w:val="0"/>
            <w:vAlign w:val="center"/>
          </w:tcPr>
          <w:p>
            <w:pPr>
              <w:spacing w:line="300" w:lineRule="exact"/>
              <w:jc w:val="right"/>
              <w:rPr>
                <w:rFonts w:ascii="方正书宋_GBK" w:eastAsia="方正书宋_GBK"/>
              </w:rPr>
            </w:pPr>
            <w:r>
              <w:rPr>
                <w:rFonts w:ascii="方正书宋_GBK" w:eastAsia="方正书宋_GBK"/>
              </w:rPr>
              <w:t>40.00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40.00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40.00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40.00</w:t>
            </w:r>
          </w:p>
        </w:tc>
        <w:tc>
          <w:tcPr>
            <w:tcW w:w="308" w:type="pct"/>
            <w:noWrap w:val="0"/>
            <w:vAlign w:val="center"/>
          </w:tcPr>
          <w:p>
            <w:pPr>
              <w:spacing w:line="300" w:lineRule="exact"/>
              <w:jc w:val="right"/>
              <w:rPr>
                <w:rFonts w:ascii="方正书宋_GBK" w:eastAsia="方正书宋_GBK"/>
              </w:rPr>
            </w:pPr>
          </w:p>
        </w:tc>
        <w:tc>
          <w:tcPr>
            <w:tcW w:w="308" w:type="pct"/>
            <w:noWrap w:val="0"/>
            <w:vAlign w:val="center"/>
          </w:tcPr>
          <w:p>
            <w:pPr>
              <w:spacing w:line="300" w:lineRule="exact"/>
              <w:jc w:val="right"/>
              <w:rPr>
                <w:rFonts w:ascii="方正书宋_GBK" w:eastAsia="方正书宋_GBK"/>
              </w:rPr>
            </w:pPr>
          </w:p>
        </w:tc>
        <w:tc>
          <w:tcPr>
            <w:tcW w:w="308" w:type="pct"/>
            <w:noWrap w:val="0"/>
            <w:vAlign w:val="center"/>
          </w:tcPr>
          <w:p>
            <w:pPr>
              <w:spacing w:line="300" w:lineRule="exact"/>
              <w:jc w:val="right"/>
              <w:rPr>
                <w:rFonts w:ascii="方正书宋_GBK" w:eastAsia="方正书宋_GBK"/>
              </w:rPr>
            </w:pPr>
          </w:p>
        </w:tc>
        <w:tc>
          <w:tcPr>
            <w:tcW w:w="28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noWrap w:val="0"/>
            <w:vAlign w:val="center"/>
          </w:tcPr>
          <w:p>
            <w:pPr>
              <w:spacing w:line="300" w:lineRule="exact"/>
              <w:jc w:val="center"/>
              <w:rPr>
                <w:rFonts w:ascii="方正书宋_GBK" w:eastAsia="方正书宋_GBK"/>
                <w:b/>
              </w:rPr>
            </w:pPr>
            <w:r>
              <w:rPr>
                <w:rFonts w:hint="eastAsia" w:ascii="方正书宋_GBK" w:eastAsia="方正书宋_GBK"/>
                <w:b/>
              </w:rPr>
              <w:t>旅游局小计</w:t>
            </w:r>
          </w:p>
        </w:tc>
        <w:tc>
          <w:tcPr>
            <w:tcW w:w="373"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left"/>
              <w:rPr>
                <w:rFonts w:ascii="方正书宋_GBK" w:eastAsia="方正书宋_GBK"/>
                <w:b/>
              </w:rPr>
            </w:pPr>
          </w:p>
        </w:tc>
        <w:tc>
          <w:tcPr>
            <w:tcW w:w="337" w:type="pct"/>
            <w:noWrap w:val="0"/>
            <w:vAlign w:val="center"/>
          </w:tcPr>
          <w:p>
            <w:pPr>
              <w:spacing w:line="300" w:lineRule="exact"/>
              <w:jc w:val="left"/>
              <w:rPr>
                <w:rFonts w:ascii="方正书宋_GBK" w:eastAsia="方正书宋_GBK"/>
                <w:b/>
              </w:rPr>
            </w:pPr>
          </w:p>
        </w:tc>
        <w:tc>
          <w:tcPr>
            <w:tcW w:w="308" w:type="pct"/>
            <w:noWrap w:val="0"/>
            <w:vAlign w:val="center"/>
          </w:tcPr>
          <w:p>
            <w:pPr>
              <w:spacing w:line="300" w:lineRule="exact"/>
              <w:jc w:val="lef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315" w:type="pct"/>
            <w:noWrap w:val="0"/>
            <w:vAlign w:val="center"/>
          </w:tcPr>
          <w:p>
            <w:pPr>
              <w:spacing w:line="300" w:lineRule="exact"/>
              <w:jc w:val="right"/>
              <w:rPr>
                <w:rFonts w:ascii="方正书宋_GBK" w:eastAsia="方正书宋_GBK"/>
                <w:b/>
              </w:rPr>
            </w:pPr>
          </w:p>
        </w:tc>
        <w:tc>
          <w:tcPr>
            <w:tcW w:w="334" w:type="pct"/>
            <w:noWrap w:val="0"/>
            <w:vAlign w:val="center"/>
          </w:tcPr>
          <w:p>
            <w:pPr>
              <w:spacing w:line="300" w:lineRule="exact"/>
              <w:jc w:val="right"/>
              <w:rPr>
                <w:rFonts w:ascii="方正书宋_GBK" w:eastAsia="方正书宋_GBK"/>
                <w:b/>
              </w:rPr>
            </w:pPr>
            <w:r>
              <w:rPr>
                <w:rFonts w:ascii="方正书宋_GBK" w:eastAsia="方正书宋_GBK"/>
                <w:b/>
              </w:rPr>
              <w:t>20.00</w:t>
            </w:r>
          </w:p>
        </w:tc>
        <w:tc>
          <w:tcPr>
            <w:tcW w:w="334" w:type="pct"/>
            <w:noWrap w:val="0"/>
            <w:vAlign w:val="center"/>
          </w:tcPr>
          <w:p>
            <w:pPr>
              <w:spacing w:line="300" w:lineRule="exact"/>
              <w:jc w:val="right"/>
              <w:rPr>
                <w:rFonts w:ascii="方正书宋_GBK" w:eastAsia="方正书宋_GBK"/>
                <w:b/>
              </w:rPr>
            </w:pPr>
            <w:r>
              <w:rPr>
                <w:rFonts w:ascii="方正书宋_GBK" w:eastAsia="方正书宋_GBK"/>
                <w:b/>
              </w:rPr>
              <w:t>20.00</w:t>
            </w:r>
          </w:p>
        </w:tc>
        <w:tc>
          <w:tcPr>
            <w:tcW w:w="334" w:type="pct"/>
            <w:noWrap w:val="0"/>
            <w:vAlign w:val="center"/>
          </w:tcPr>
          <w:p>
            <w:pPr>
              <w:spacing w:line="300" w:lineRule="exact"/>
              <w:jc w:val="right"/>
              <w:rPr>
                <w:rFonts w:ascii="方正书宋_GBK" w:eastAsia="方正书宋_GBK"/>
                <w:b/>
              </w:rPr>
            </w:pPr>
            <w:r>
              <w:rPr>
                <w:rFonts w:ascii="方正书宋_GBK" w:eastAsia="方正书宋_GBK"/>
                <w:b/>
              </w:rPr>
              <w:t>20.00</w:t>
            </w:r>
          </w:p>
        </w:tc>
        <w:tc>
          <w:tcPr>
            <w:tcW w:w="308"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308" w:type="pct"/>
            <w:noWrap w:val="0"/>
            <w:vAlign w:val="center"/>
          </w:tcPr>
          <w:p>
            <w:pPr>
              <w:spacing w:line="300" w:lineRule="exact"/>
              <w:jc w:val="right"/>
              <w:rPr>
                <w:rFonts w:ascii="方正书宋_GBK" w:eastAsia="方正书宋_GBK"/>
                <w:b/>
              </w:rPr>
            </w:pPr>
          </w:p>
        </w:tc>
        <w:tc>
          <w:tcPr>
            <w:tcW w:w="289"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0" w:type="pct"/>
            <w:noWrap w:val="0"/>
            <w:vAlign w:val="center"/>
          </w:tcPr>
          <w:p>
            <w:pPr>
              <w:spacing w:line="300" w:lineRule="exact"/>
              <w:jc w:val="left"/>
              <w:rPr>
                <w:rFonts w:ascii="方正书宋_GBK" w:eastAsia="方正书宋_GBK"/>
              </w:rPr>
            </w:pPr>
            <w:r>
              <w:rPr>
                <w:rFonts w:hint="eastAsia" w:ascii="方正书宋_GBK" w:eastAsia="方正书宋_GBK"/>
              </w:rPr>
              <w:t>宣传推介费用</w:t>
            </w:r>
          </w:p>
        </w:tc>
        <w:tc>
          <w:tcPr>
            <w:tcW w:w="373" w:type="pct"/>
            <w:noWrap w:val="0"/>
            <w:vAlign w:val="center"/>
          </w:tcPr>
          <w:p>
            <w:pPr>
              <w:spacing w:line="300" w:lineRule="exact"/>
              <w:jc w:val="right"/>
              <w:rPr>
                <w:rFonts w:ascii="方正书宋_GBK" w:eastAsia="方正书宋_GBK"/>
              </w:rPr>
            </w:pPr>
            <w:r>
              <w:rPr>
                <w:rFonts w:ascii="方正书宋_GBK" w:eastAsia="方正书宋_GBK"/>
              </w:rPr>
              <w:t>20.00</w:t>
            </w:r>
          </w:p>
        </w:tc>
        <w:tc>
          <w:tcPr>
            <w:tcW w:w="308" w:type="pct"/>
            <w:noWrap w:val="0"/>
            <w:vAlign w:val="center"/>
          </w:tcPr>
          <w:p>
            <w:pPr>
              <w:spacing w:line="300" w:lineRule="exact"/>
              <w:jc w:val="left"/>
              <w:rPr>
                <w:rFonts w:ascii="方正书宋_GBK" w:eastAsia="方正书宋_GBK"/>
              </w:rPr>
            </w:pPr>
            <w:r>
              <w:rPr>
                <w:rFonts w:hint="eastAsia" w:ascii="方正书宋_GBK" w:eastAsia="方正书宋_GBK"/>
              </w:rPr>
              <w:t>旅游服务</w:t>
            </w:r>
          </w:p>
        </w:tc>
        <w:tc>
          <w:tcPr>
            <w:tcW w:w="337" w:type="pct"/>
            <w:noWrap w:val="0"/>
            <w:vAlign w:val="center"/>
          </w:tcPr>
          <w:p>
            <w:pPr>
              <w:spacing w:line="300" w:lineRule="exact"/>
              <w:jc w:val="left"/>
              <w:rPr>
                <w:rFonts w:ascii="方正书宋_GBK" w:eastAsia="方正书宋_GBK"/>
              </w:rPr>
            </w:pPr>
            <w:r>
              <w:rPr>
                <w:rFonts w:ascii="方正书宋_GBK" w:eastAsia="方正书宋_GBK"/>
              </w:rPr>
              <w:t>C0818</w:t>
            </w:r>
          </w:p>
        </w:tc>
        <w:tc>
          <w:tcPr>
            <w:tcW w:w="308" w:type="pct"/>
            <w:noWrap w:val="0"/>
            <w:vAlign w:val="center"/>
          </w:tcPr>
          <w:p>
            <w:pPr>
              <w:spacing w:line="300" w:lineRule="exact"/>
              <w:jc w:val="left"/>
              <w:rPr>
                <w:rFonts w:ascii="方正书宋_GBK" w:eastAsia="方正书宋_GBK"/>
              </w:rPr>
            </w:pPr>
            <w:r>
              <w:rPr>
                <w:rFonts w:hint="eastAsia" w:ascii="方正书宋_GBK" w:eastAsia="方正书宋_GBK"/>
              </w:rPr>
              <w:t>个</w:t>
            </w:r>
          </w:p>
        </w:tc>
        <w:tc>
          <w:tcPr>
            <w:tcW w:w="308" w:type="pct"/>
            <w:noWrap w:val="0"/>
            <w:vAlign w:val="center"/>
          </w:tcPr>
          <w:p>
            <w:pPr>
              <w:spacing w:line="300" w:lineRule="exact"/>
              <w:jc w:val="right"/>
              <w:rPr>
                <w:rFonts w:ascii="方正书宋_GBK" w:eastAsia="方正书宋_GBK"/>
              </w:rPr>
            </w:pPr>
            <w:r>
              <w:rPr>
                <w:rFonts w:ascii="方正书宋_GBK" w:eastAsia="方正书宋_GBK"/>
              </w:rPr>
              <w:t>8</w:t>
            </w:r>
          </w:p>
        </w:tc>
        <w:tc>
          <w:tcPr>
            <w:tcW w:w="315" w:type="pct"/>
            <w:noWrap w:val="0"/>
            <w:vAlign w:val="center"/>
          </w:tcPr>
          <w:p>
            <w:pPr>
              <w:spacing w:line="300" w:lineRule="exact"/>
              <w:jc w:val="right"/>
              <w:rPr>
                <w:rFonts w:ascii="方正书宋_GBK" w:eastAsia="方正书宋_GBK"/>
              </w:rPr>
            </w:pPr>
            <w:r>
              <w:rPr>
                <w:rFonts w:ascii="方正书宋_GBK" w:eastAsia="方正书宋_GBK"/>
              </w:rPr>
              <w:t>10.00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20.00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20.00</w:t>
            </w:r>
          </w:p>
        </w:tc>
        <w:tc>
          <w:tcPr>
            <w:tcW w:w="334" w:type="pct"/>
            <w:noWrap w:val="0"/>
            <w:vAlign w:val="center"/>
          </w:tcPr>
          <w:p>
            <w:pPr>
              <w:spacing w:line="300" w:lineRule="exact"/>
              <w:jc w:val="right"/>
              <w:rPr>
                <w:rFonts w:ascii="方正书宋_GBK" w:eastAsia="方正书宋_GBK"/>
              </w:rPr>
            </w:pPr>
            <w:r>
              <w:rPr>
                <w:rFonts w:ascii="方正书宋_GBK" w:eastAsia="方正书宋_GBK"/>
              </w:rPr>
              <w:t>20.00</w:t>
            </w:r>
          </w:p>
        </w:tc>
        <w:tc>
          <w:tcPr>
            <w:tcW w:w="308" w:type="pct"/>
            <w:noWrap w:val="0"/>
            <w:vAlign w:val="center"/>
          </w:tcPr>
          <w:p>
            <w:pPr>
              <w:spacing w:line="300" w:lineRule="exact"/>
              <w:jc w:val="right"/>
              <w:rPr>
                <w:rFonts w:ascii="方正书宋_GBK" w:eastAsia="方正书宋_GBK"/>
              </w:rPr>
            </w:pPr>
          </w:p>
        </w:tc>
        <w:tc>
          <w:tcPr>
            <w:tcW w:w="308" w:type="pct"/>
            <w:noWrap w:val="0"/>
            <w:vAlign w:val="center"/>
          </w:tcPr>
          <w:p>
            <w:pPr>
              <w:spacing w:line="300" w:lineRule="exact"/>
              <w:jc w:val="right"/>
              <w:rPr>
                <w:rFonts w:ascii="方正书宋_GBK" w:eastAsia="方正书宋_GBK"/>
              </w:rPr>
            </w:pPr>
          </w:p>
        </w:tc>
        <w:tc>
          <w:tcPr>
            <w:tcW w:w="308" w:type="pct"/>
            <w:noWrap w:val="0"/>
            <w:vAlign w:val="center"/>
          </w:tcPr>
          <w:p>
            <w:pPr>
              <w:spacing w:line="300" w:lineRule="exact"/>
              <w:jc w:val="right"/>
              <w:rPr>
                <w:rFonts w:ascii="方正书宋_GBK" w:eastAsia="方正书宋_GBK"/>
              </w:rPr>
            </w:pPr>
          </w:p>
        </w:tc>
        <w:tc>
          <w:tcPr>
            <w:tcW w:w="289" w:type="pct"/>
            <w:noWrap w:val="0"/>
            <w:vAlign w:val="center"/>
          </w:tcPr>
          <w:p>
            <w:pPr>
              <w:spacing w:line="300" w:lineRule="exact"/>
              <w:jc w:val="right"/>
              <w:rPr>
                <w:rFonts w:ascii="方正书宋_GBK" w:eastAsia="方正书宋_GBK"/>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7" w:name="_Toc_3_3_0000000018"/>
      <w:r>
        <w:rPr>
          <w:rFonts w:ascii="黑体" w:hAnsi="黑体" w:eastAsia="黑体" w:cs="黑体"/>
          <w:color w:val="000000"/>
          <w:sz w:val="32"/>
        </w:rPr>
        <w:t>七、国有资产信息</w:t>
      </w:r>
      <w:bookmarkEnd w:id="7"/>
    </w:p>
    <w:p>
      <w:pPr>
        <w:spacing w:line="500" w:lineRule="exact"/>
        <w:ind w:firstLine="560"/>
        <w:rPr>
          <w:rFonts w:hint="eastAsia" w:eastAsia="方正仿宋_GBK"/>
          <w:lang w:val="en-US" w:eastAsia="zh-CN"/>
        </w:rPr>
      </w:pPr>
      <w:r>
        <w:rPr>
          <w:rFonts w:eastAsia="方正仿宋_GBK"/>
          <w:color w:val="000000"/>
          <w:sz w:val="28"/>
        </w:rPr>
        <w:t>唐山市丰南区</w:t>
      </w:r>
      <w:r>
        <w:rPr>
          <w:rFonts w:hint="eastAsia" w:eastAsia="方正仿宋_GBK"/>
          <w:color w:val="000000"/>
          <w:sz w:val="28"/>
          <w:lang w:val="en-US" w:eastAsia="zh-CN"/>
        </w:rPr>
        <w:t>文化广播电视新闻出版局</w:t>
      </w:r>
      <w:r>
        <w:rPr>
          <w:rFonts w:eastAsia="方正仿宋_GBK"/>
          <w:color w:val="000000"/>
          <w:sz w:val="28"/>
        </w:rPr>
        <w:t>（含所属单位）上年末固定资产金额为</w:t>
      </w:r>
      <w:r>
        <w:rPr>
          <w:rFonts w:hint="eastAsia" w:eastAsia="方正仿宋_GBK"/>
          <w:color w:val="000000"/>
          <w:sz w:val="28"/>
          <w:lang w:val="en-US" w:eastAsia="zh-CN"/>
        </w:rPr>
        <w:t xml:space="preserve"> 365.05</w:t>
      </w:r>
      <w:r>
        <w:rPr>
          <w:rFonts w:eastAsia="方正仿宋_GBK"/>
          <w:color w:val="000000"/>
          <w:sz w:val="28"/>
        </w:rPr>
        <w:t>万元（详见下表）。本年度拟购置固定资产总额为</w:t>
      </w:r>
      <w:r>
        <w:rPr>
          <w:rFonts w:hint="eastAsia" w:eastAsia="方正仿宋_GBK"/>
          <w:color w:val="000000"/>
          <w:sz w:val="28"/>
          <w:lang w:val="en-US" w:eastAsia="zh-CN"/>
        </w:rPr>
        <w:t>3.2</w:t>
      </w:r>
      <w:r>
        <w:rPr>
          <w:rFonts w:eastAsia="方正仿宋_GBK"/>
          <w:color w:val="000000"/>
          <w:sz w:val="28"/>
        </w:rPr>
        <w:t>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9"/>
              <w:rPr>
                <w:rFonts w:hint="default"/>
                <w:lang w:val="en-US" w:eastAsia="zh-CN"/>
              </w:rPr>
            </w:pPr>
            <w:r>
              <w:rPr>
                <w:rFonts w:hint="eastAsia"/>
                <w:lang w:val="en-US" w:eastAsia="zh-CN"/>
              </w:rPr>
              <w:t>2017</w:t>
            </w:r>
            <w:r>
              <w:t>唐山市丰南区</w:t>
            </w:r>
            <w:bookmarkStart w:id="8" w:name="OLE_LINK2"/>
            <w:r>
              <w:rPr>
                <w:rFonts w:hint="eastAsia"/>
                <w:lang w:val="en-US" w:eastAsia="zh-CN"/>
              </w:rPr>
              <w:t>文化广播电视新闻出版局</w:t>
            </w:r>
            <w:bookmarkEnd w:id="8"/>
          </w:p>
        </w:tc>
        <w:tc>
          <w:tcPr>
            <w:tcW w:w="5669" w:type="dxa"/>
            <w:gridSpan w:val="2"/>
            <w:tcBorders>
              <w:top w:val="single" w:color="FFFFFF" w:sz="6" w:space="0"/>
              <w:left w:val="single" w:color="FFFFFF" w:sz="6" w:space="0"/>
              <w:right w:val="single" w:color="FFFFFF" w:sz="6" w:space="0"/>
            </w:tcBorders>
            <w:vAlign w:val="center"/>
          </w:tcPr>
          <w:p>
            <w:pPr>
              <w:pStyle w:val="17"/>
            </w:pPr>
            <w:r>
              <w:t>截止时间：</w:t>
            </w:r>
            <w:r>
              <w:rPr>
                <w:rFonts w:hint="eastAsia"/>
                <w:lang w:val="en-US" w:eastAsia="zh-CN"/>
              </w:rPr>
              <w:t>2015</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0"/>
            </w:pPr>
            <w:r>
              <w:t>项   目</w:t>
            </w:r>
          </w:p>
        </w:tc>
        <w:tc>
          <w:tcPr>
            <w:tcW w:w="2835" w:type="dxa"/>
            <w:vAlign w:val="center"/>
          </w:tcPr>
          <w:p>
            <w:pPr>
              <w:pStyle w:val="20"/>
            </w:pPr>
            <w:r>
              <w:t>数量</w:t>
            </w:r>
          </w:p>
        </w:tc>
        <w:tc>
          <w:tcPr>
            <w:tcW w:w="2835" w:type="dxa"/>
            <w:vAlign w:val="center"/>
          </w:tcPr>
          <w:p>
            <w:pPr>
              <w:pStyle w:val="2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资产总额</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365.05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1、房屋（平方米）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　　其中：办公用房（平方米）</w:t>
            </w:r>
          </w:p>
        </w:tc>
        <w:tc>
          <w:tcPr>
            <w:tcW w:w="2835" w:type="dxa"/>
            <w:vAlign w:val="center"/>
          </w:tcPr>
          <w:p>
            <w:pPr>
              <w:pStyle w:val="23"/>
            </w:pPr>
          </w:p>
        </w:tc>
        <w:tc>
          <w:tcPr>
            <w:tcW w:w="283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2、车辆（台、辆）</w:t>
            </w:r>
          </w:p>
        </w:tc>
        <w:tc>
          <w:tcPr>
            <w:tcW w:w="2835" w:type="dxa"/>
            <w:vAlign w:val="center"/>
          </w:tcPr>
          <w:p>
            <w:pPr>
              <w:pStyle w:val="23"/>
              <w:rPr>
                <w:rFonts w:hint="eastAsia" w:eastAsia="方正书宋_GBK"/>
                <w:lang w:val="en-US" w:eastAsia="zh-CN"/>
              </w:rPr>
            </w:pPr>
            <w:r>
              <w:rPr>
                <w:rFonts w:hint="eastAsia"/>
                <w:lang w:val="en-US" w:eastAsia="zh-CN"/>
              </w:rPr>
              <w:t>2</w:t>
            </w:r>
          </w:p>
        </w:tc>
        <w:tc>
          <w:tcPr>
            <w:tcW w:w="2835" w:type="dxa"/>
            <w:vAlign w:val="center"/>
          </w:tcPr>
          <w:p>
            <w:pPr>
              <w:pStyle w:val="21"/>
              <w:rPr>
                <w:rFonts w:hint="default" w:eastAsia="方正书宋_GBK"/>
                <w:lang w:val="en-US" w:eastAsia="zh-CN"/>
              </w:rPr>
            </w:pPr>
            <w:r>
              <w:rPr>
                <w:rFonts w:hint="eastAsia"/>
                <w:lang w:val="en-US" w:eastAsia="zh-CN"/>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3、单价在20万元以上的设备</w:t>
            </w:r>
          </w:p>
        </w:tc>
        <w:tc>
          <w:tcPr>
            <w:tcW w:w="2835" w:type="dxa"/>
            <w:vAlign w:val="center"/>
          </w:tcPr>
          <w:p>
            <w:pPr>
              <w:pStyle w:val="23"/>
              <w:rPr>
                <w:rFonts w:hint="eastAsia" w:eastAsia="方正书宋_GBK"/>
                <w:lang w:val="en-US" w:eastAsia="zh-CN"/>
              </w:rPr>
            </w:pPr>
            <w:r>
              <w:rPr>
                <w:rFonts w:hint="eastAsia"/>
                <w:lang w:val="en-US" w:eastAsia="zh-CN"/>
              </w:rPr>
              <w:t>1</w:t>
            </w:r>
          </w:p>
        </w:tc>
        <w:tc>
          <w:tcPr>
            <w:tcW w:w="2835" w:type="dxa"/>
            <w:vAlign w:val="center"/>
          </w:tcPr>
          <w:p>
            <w:pPr>
              <w:pStyle w:val="21"/>
              <w:rPr>
                <w:rFonts w:hint="default" w:eastAsia="方正书宋_GBK"/>
                <w:lang w:val="en-US" w:eastAsia="zh-CN"/>
              </w:rPr>
            </w:pPr>
            <w:r>
              <w:rPr>
                <w:rFonts w:hint="eastAsia"/>
                <w:lang w:val="en-US" w:eastAsia="zh-CN"/>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2"/>
            </w:pPr>
            <w:r>
              <w:t>4、其他固定资产</w:t>
            </w:r>
          </w:p>
        </w:tc>
        <w:tc>
          <w:tcPr>
            <w:tcW w:w="2835" w:type="dxa"/>
            <w:vAlign w:val="center"/>
          </w:tcPr>
          <w:p>
            <w:pPr>
              <w:pStyle w:val="23"/>
            </w:pPr>
          </w:p>
        </w:tc>
        <w:tc>
          <w:tcPr>
            <w:tcW w:w="2835" w:type="dxa"/>
            <w:vAlign w:val="center"/>
          </w:tcPr>
          <w:p>
            <w:pPr>
              <w:pStyle w:val="21"/>
              <w:rPr>
                <w:rFonts w:hint="default" w:eastAsia="方正书宋_GBK"/>
                <w:lang w:val="en-US" w:eastAsia="zh-CN"/>
              </w:rPr>
            </w:pPr>
            <w:r>
              <w:rPr>
                <w:rFonts w:hint="eastAsia"/>
                <w:lang w:val="en-US" w:eastAsia="zh-CN"/>
              </w:rPr>
              <w:t>191.65</w:t>
            </w:r>
          </w:p>
        </w:tc>
      </w:tr>
    </w:tbl>
    <w:p>
      <w:pPr>
        <w:ind w:firstLine="640"/>
      </w:pPr>
      <w:r>
        <w:rPr>
          <w:rFonts w:eastAsia="方正仿宋_GBK"/>
          <w:color w:val="000000"/>
          <w:sz w:val="32"/>
        </w:rPr>
        <w:t xml:space="preserve"> </w:t>
      </w:r>
    </w:p>
    <w:p>
      <w:pPr>
        <w:spacing w:before="10" w:after="10"/>
        <w:ind w:firstLine="640"/>
        <w:outlineLvl w:val="2"/>
      </w:pPr>
      <w:bookmarkStart w:id="9" w:name="_Toc_3_3_0000000019"/>
      <w:r>
        <w:rPr>
          <w:rFonts w:ascii="黑体" w:hAnsi="黑体" w:eastAsia="黑体" w:cs="黑体"/>
          <w:color w:val="000000"/>
          <w:sz w:val="32"/>
        </w:rPr>
        <w:t>八、名词解释</w:t>
      </w:r>
      <w:bookmarkEnd w:id="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0" w:name="_Toc_3_3_0000000020"/>
      <w:r>
        <w:rPr>
          <w:rFonts w:ascii="黑体" w:hAnsi="黑体" w:eastAsia="黑体" w:cs="黑体"/>
          <w:color w:val="000000"/>
          <w:sz w:val="32"/>
        </w:rPr>
        <w:t>九、其他需要说明的事项</w:t>
      </w:r>
      <w:bookmarkEnd w:id="10"/>
    </w:p>
    <w:p>
      <w:pPr>
        <w:spacing w:line="500" w:lineRule="exact"/>
        <w:ind w:firstLine="560"/>
        <w:rPr>
          <w:rFonts w:eastAsiaTheme="minorEastAsia"/>
          <w:lang w:eastAsia="zh-CN"/>
        </w:rPr>
      </w:pPr>
      <w:r>
        <w:rPr>
          <w:rFonts w:eastAsia="方正仿宋_GBK"/>
          <w:color w:val="000000"/>
          <w:sz w:val="28"/>
        </w:rPr>
        <w:t>我部门无其他需要说明的事项。</w:t>
      </w:r>
    </w:p>
    <w:sectPr>
      <w:footerReference r:id="rId3" w:type="default"/>
      <w:footerReference r:id="rId4"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g1YWE0OGQ4ZjQyYWJlNDY5NjY3ZTNlN2Q3ZGJmN2EifQ=="/>
    <w:docVar w:name="KSO_WPS_MARK_KEY" w:val="e5e31501-8576-48e8-938b-6e6fed61c419"/>
  </w:docVars>
  <w:rsids>
    <w:rsidRoot w:val="006277C0"/>
    <w:rsid w:val="00074A21"/>
    <w:rsid w:val="00177DA3"/>
    <w:rsid w:val="001A5C8C"/>
    <w:rsid w:val="003B79D8"/>
    <w:rsid w:val="003D29B6"/>
    <w:rsid w:val="006277C0"/>
    <w:rsid w:val="006A4512"/>
    <w:rsid w:val="008B309E"/>
    <w:rsid w:val="00AE3414"/>
    <w:rsid w:val="00B479C0"/>
    <w:rsid w:val="00BC0652"/>
    <w:rsid w:val="00CD471C"/>
    <w:rsid w:val="00D25C90"/>
    <w:rsid w:val="00F76141"/>
    <w:rsid w:val="00FB57FD"/>
    <w:rsid w:val="0F7A43B9"/>
    <w:rsid w:val="137C6616"/>
    <w:rsid w:val="146D2FB6"/>
    <w:rsid w:val="157A41F9"/>
    <w:rsid w:val="17B4678C"/>
    <w:rsid w:val="1821178F"/>
    <w:rsid w:val="195B4694"/>
    <w:rsid w:val="1ABF28B5"/>
    <w:rsid w:val="21A811B6"/>
    <w:rsid w:val="238B1303"/>
    <w:rsid w:val="25285938"/>
    <w:rsid w:val="25955659"/>
    <w:rsid w:val="26A24287"/>
    <w:rsid w:val="27330264"/>
    <w:rsid w:val="2B8C7290"/>
    <w:rsid w:val="2E7665C7"/>
    <w:rsid w:val="322E0888"/>
    <w:rsid w:val="322E17A5"/>
    <w:rsid w:val="33B92184"/>
    <w:rsid w:val="33C85C5B"/>
    <w:rsid w:val="345E1B02"/>
    <w:rsid w:val="34D606B3"/>
    <w:rsid w:val="37611329"/>
    <w:rsid w:val="396F1CCC"/>
    <w:rsid w:val="3A112A31"/>
    <w:rsid w:val="3C3739C2"/>
    <w:rsid w:val="3CC30FB3"/>
    <w:rsid w:val="3D632132"/>
    <w:rsid w:val="43CA6063"/>
    <w:rsid w:val="44D70DCA"/>
    <w:rsid w:val="48590A50"/>
    <w:rsid w:val="4A9909A3"/>
    <w:rsid w:val="4E3807F4"/>
    <w:rsid w:val="52DE549E"/>
    <w:rsid w:val="551E34D6"/>
    <w:rsid w:val="56D178C3"/>
    <w:rsid w:val="5E9F48F1"/>
    <w:rsid w:val="60374E7C"/>
    <w:rsid w:val="615516FC"/>
    <w:rsid w:val="645F0D81"/>
    <w:rsid w:val="66202C39"/>
    <w:rsid w:val="66DA4C09"/>
    <w:rsid w:val="69882314"/>
    <w:rsid w:val="6999732C"/>
    <w:rsid w:val="6A6257BB"/>
    <w:rsid w:val="6B8B0CF6"/>
    <w:rsid w:val="6CA22587"/>
    <w:rsid w:val="6E4E5D93"/>
    <w:rsid w:val="70E1634E"/>
    <w:rsid w:val="752423D5"/>
    <w:rsid w:val="771C6E98"/>
    <w:rsid w:val="78065EED"/>
    <w:rsid w:val="79C7239E"/>
    <w:rsid w:val="7A9F23EF"/>
    <w:rsid w:val="7AC51560"/>
    <w:rsid w:val="7CB158BA"/>
    <w:rsid w:val="7CC67840"/>
    <w:rsid w:val="7E53660D"/>
    <w:rsid w:val="7EEB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38"/>
    <w:qFormat/>
    <w:uiPriority w:val="0"/>
    <w:pPr>
      <w:keepNext/>
      <w:keepLines/>
      <w:widowControl w:val="0"/>
      <w:spacing w:before="340" w:after="330" w:line="578" w:lineRule="auto"/>
      <w:jc w:val="both"/>
      <w:outlineLvl w:val="0"/>
    </w:pPr>
    <w:rPr>
      <w:rFonts w:eastAsia="宋体"/>
      <w:b/>
      <w:bCs/>
      <w:kern w:val="44"/>
      <w:sz w:val="44"/>
      <w:szCs w:val="20"/>
      <w:lang w:eastAsia="zh-CN"/>
    </w:rPr>
  </w:style>
  <w:style w:type="paragraph" w:styleId="3">
    <w:name w:val="heading 2"/>
    <w:basedOn w:val="1"/>
    <w:next w:val="1"/>
    <w:link w:val="39"/>
    <w:qFormat/>
    <w:uiPriority w:val="0"/>
    <w:pPr>
      <w:keepNext/>
      <w:keepLines/>
      <w:widowControl w:val="0"/>
      <w:spacing w:before="260" w:after="260" w:line="415" w:lineRule="auto"/>
      <w:jc w:val="both"/>
      <w:outlineLvl w:val="1"/>
    </w:pPr>
    <w:rPr>
      <w:rFonts w:ascii="Arial" w:hAnsi="Arial" w:eastAsia="黑体"/>
      <w:b/>
      <w:kern w:val="2"/>
      <w:sz w:val="32"/>
      <w:szCs w:val="20"/>
      <w:lang w:eastAsia="zh-CN"/>
    </w:rPr>
  </w:style>
  <w:style w:type="paragraph" w:styleId="4">
    <w:name w:val="heading 3"/>
    <w:basedOn w:val="1"/>
    <w:next w:val="1"/>
    <w:link w:val="40"/>
    <w:qFormat/>
    <w:uiPriority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Date"/>
    <w:basedOn w:val="1"/>
    <w:next w:val="1"/>
    <w:link w:val="43"/>
    <w:qFormat/>
    <w:uiPriority w:val="0"/>
    <w:pPr>
      <w:widowControl w:val="0"/>
      <w:ind w:left="2500" w:leftChars="2500"/>
      <w:jc w:val="both"/>
    </w:pPr>
    <w:rPr>
      <w:rFonts w:eastAsia="宋体"/>
      <w:kern w:val="2"/>
      <w:sz w:val="21"/>
      <w:szCs w:val="20"/>
      <w:lang w:eastAsia="zh-CN"/>
    </w:rPr>
  </w:style>
  <w:style w:type="paragraph" w:styleId="7">
    <w:name w:val="footer"/>
    <w:basedOn w:val="1"/>
    <w:link w:val="36"/>
    <w:unhideWhenUsed/>
    <w:qFormat/>
    <w:uiPriority w:val="0"/>
    <w:pPr>
      <w:tabs>
        <w:tab w:val="center" w:pos="4153"/>
        <w:tab w:val="right" w:pos="8306"/>
      </w:tabs>
      <w:snapToGrid w:val="0"/>
    </w:pPr>
    <w:rPr>
      <w:sz w:val="18"/>
      <w:szCs w:val="18"/>
    </w:rPr>
  </w:style>
  <w:style w:type="paragraph" w:styleId="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footnote text"/>
    <w:basedOn w:val="1"/>
    <w:link w:val="44"/>
    <w:qFormat/>
    <w:uiPriority w:val="0"/>
    <w:pPr>
      <w:widowControl w:val="0"/>
      <w:snapToGrid w:val="0"/>
    </w:pPr>
    <w:rPr>
      <w:rFonts w:eastAsia="宋体"/>
      <w:kern w:val="2"/>
      <w:sz w:val="18"/>
      <w:szCs w:val="18"/>
      <w:lang w:eastAsia="zh-CN"/>
    </w:rPr>
  </w:style>
  <w:style w:type="paragraph" w:styleId="11">
    <w:name w:val="toc 2"/>
    <w:basedOn w:val="1"/>
    <w:next w:val="1"/>
    <w:qFormat/>
    <w:uiPriority w:val="0"/>
    <w:pPr>
      <w:ind w:left="24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otnote reference"/>
    <w:basedOn w:val="14"/>
    <w:qFormat/>
    <w:uiPriority w:val="0"/>
    <w:rPr>
      <w:vertAlign w:val="superscript"/>
    </w:rPr>
  </w:style>
  <w:style w:type="paragraph" w:customStyle="1" w:styleId="17">
    <w:name w:val="单元格样式22"/>
    <w:basedOn w:val="1"/>
    <w:qFormat/>
    <w:uiPriority w:val="0"/>
    <w:pPr>
      <w:jc w:val="right"/>
    </w:pPr>
    <w:rPr>
      <w:rFonts w:ascii="方正小标宋_GBK" w:hAnsi="方正小标宋_GBK" w:eastAsia="方正小标宋_GBK" w:cs="方正小标宋_GBK"/>
    </w:rPr>
  </w:style>
  <w:style w:type="paragraph" w:customStyle="1" w:styleId="18">
    <w:name w:val="单元格样式21"/>
    <w:basedOn w:val="1"/>
    <w:qFormat/>
    <w:uiPriority w:val="0"/>
    <w:pPr>
      <w:jc w:val="center"/>
    </w:pPr>
    <w:rPr>
      <w:rFonts w:ascii="方正小标宋_GBK" w:hAnsi="方正小标宋_GBK" w:eastAsia="方正小标宋_GBK" w:cs="方正小标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4"/>
    <w:basedOn w:val="1"/>
    <w:qFormat/>
    <w:uiPriority w:val="0"/>
    <w:pPr>
      <w:jc w:val="right"/>
    </w:pPr>
    <w:rPr>
      <w:rFonts w:ascii="方正书宋_GBK" w:hAnsi="方正书宋_GBK" w:eastAsia="方正书宋_GBK" w:cs="方正书宋_GBK"/>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 w:type="paragraph" w:customStyle="1" w:styleId="24">
    <w:name w:val="单元格样式6"/>
    <w:basedOn w:val="1"/>
    <w:qFormat/>
    <w:uiPriority w:val="0"/>
    <w:pPr>
      <w:jc w:val="center"/>
    </w:pPr>
    <w:rPr>
      <w:rFonts w:ascii="方正书宋_GBK" w:hAnsi="方正书宋_GBK" w:eastAsia="方正书宋_GBK" w:cs="方正书宋_GBK"/>
      <w:b/>
      <w:sz w:val="21"/>
    </w:rPr>
  </w:style>
  <w:style w:type="paragraph" w:customStyle="1" w:styleId="25">
    <w:name w:val="单元格样式7"/>
    <w:basedOn w:val="1"/>
    <w:qFormat/>
    <w:uiPriority w:val="0"/>
    <w:pPr>
      <w:jc w:val="right"/>
    </w:pPr>
    <w:rPr>
      <w:rFonts w:ascii="方正书宋_GBK" w:hAnsi="方正书宋_GBK" w:eastAsia="方正书宋_GBK" w:cs="方正书宋_GBK"/>
      <w:b/>
      <w:sz w:val="21"/>
    </w:rPr>
  </w:style>
  <w:style w:type="paragraph" w:customStyle="1" w:styleId="26">
    <w:name w:val="单元格样式5"/>
    <w:basedOn w:val="1"/>
    <w:qFormat/>
    <w:uiPriority w:val="0"/>
    <w:rPr>
      <w:rFonts w:ascii="方正书宋_GBK" w:hAnsi="方正书宋_GBK" w:eastAsia="方正书宋_GBK" w:cs="方正书宋_GBK"/>
      <w:b/>
      <w:sz w:val="21"/>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插入文本样式-插入总体目标文件"/>
    <w:basedOn w:val="1"/>
    <w:qFormat/>
    <w:uiPriority w:val="0"/>
    <w:pPr>
      <w:spacing w:line="500" w:lineRule="exact"/>
      <w:ind w:firstLine="560"/>
    </w:pPr>
    <w:rPr>
      <w:rFonts w:eastAsia="方正仿宋_GBK"/>
      <w:sz w:val="28"/>
    </w:rPr>
  </w:style>
  <w:style w:type="paragraph" w:customStyle="1" w:styleId="32">
    <w:name w:val="插入文本样式-插入职责分类绩效目标文件"/>
    <w:basedOn w:val="1"/>
    <w:qFormat/>
    <w:uiPriority w:val="0"/>
    <w:pPr>
      <w:spacing w:line="500" w:lineRule="exact"/>
      <w:ind w:firstLine="560"/>
    </w:pPr>
    <w:rPr>
      <w:rFonts w:eastAsia="方正仿宋_GBK"/>
      <w:sz w:val="28"/>
    </w:rPr>
  </w:style>
  <w:style w:type="paragraph" w:customStyle="1" w:styleId="3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4">
    <w:name w:val="单元格样式23"/>
    <w:basedOn w:val="1"/>
    <w:qFormat/>
    <w:uiPriority w:val="0"/>
    <w:pPr>
      <w:jc w:val="right"/>
    </w:pPr>
    <w:rPr>
      <w:rFonts w:ascii="方正书宋_GBK" w:hAnsi="方正书宋_GBK" w:eastAsia="方正书宋_GBK" w:cs="方正书宋_GBK"/>
    </w:rPr>
  </w:style>
  <w:style w:type="character" w:customStyle="1" w:styleId="35">
    <w:name w:val="页眉 Char"/>
    <w:basedOn w:val="14"/>
    <w:link w:val="8"/>
    <w:qFormat/>
    <w:uiPriority w:val="99"/>
    <w:rPr>
      <w:rFonts w:eastAsia="Times New Roman"/>
      <w:sz w:val="18"/>
      <w:szCs w:val="18"/>
      <w:lang w:eastAsia="uk-UA"/>
    </w:rPr>
  </w:style>
  <w:style w:type="character" w:customStyle="1" w:styleId="36">
    <w:name w:val="页脚 Char"/>
    <w:basedOn w:val="14"/>
    <w:link w:val="7"/>
    <w:qFormat/>
    <w:uiPriority w:val="99"/>
    <w:rPr>
      <w:rFonts w:eastAsia="Times New Roman"/>
      <w:sz w:val="18"/>
      <w:szCs w:val="18"/>
      <w:lang w:eastAsia="uk-UA"/>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标题 1 Char"/>
    <w:basedOn w:val="14"/>
    <w:link w:val="2"/>
    <w:qFormat/>
    <w:uiPriority w:val="0"/>
    <w:rPr>
      <w:rFonts w:eastAsia="宋体"/>
      <w:b/>
      <w:bCs/>
      <w:kern w:val="44"/>
      <w:sz w:val="44"/>
    </w:rPr>
  </w:style>
  <w:style w:type="character" w:customStyle="1" w:styleId="39">
    <w:name w:val="标题 2 Char"/>
    <w:basedOn w:val="14"/>
    <w:link w:val="3"/>
    <w:qFormat/>
    <w:uiPriority w:val="0"/>
    <w:rPr>
      <w:rFonts w:ascii="Arial" w:hAnsi="Arial" w:eastAsia="黑体"/>
      <w:b/>
      <w:kern w:val="2"/>
      <w:sz w:val="32"/>
    </w:rPr>
  </w:style>
  <w:style w:type="character" w:customStyle="1" w:styleId="40">
    <w:name w:val="标题 3 Char"/>
    <w:basedOn w:val="14"/>
    <w:link w:val="4"/>
    <w:qFormat/>
    <w:uiPriority w:val="0"/>
    <w:rPr>
      <w:rFonts w:eastAsia="宋体"/>
      <w:b/>
      <w:kern w:val="2"/>
      <w:sz w:val="32"/>
    </w:rPr>
  </w:style>
  <w:style w:type="character" w:customStyle="1" w:styleId="41">
    <w:name w:val="font21"/>
    <w:basedOn w:val="14"/>
    <w:qFormat/>
    <w:uiPriority w:val="0"/>
    <w:rPr>
      <w:rFonts w:ascii="宋体" w:eastAsia="宋体" w:cs="宋体"/>
      <w:color w:val="000000"/>
      <w:sz w:val="20"/>
      <w:szCs w:val="20"/>
      <w:u w:val="none"/>
      <w:lang w:bidi="ar-SA"/>
    </w:rPr>
  </w:style>
  <w:style w:type="character" w:customStyle="1" w:styleId="42">
    <w:name w:val="font31"/>
    <w:basedOn w:val="14"/>
    <w:qFormat/>
    <w:uiPriority w:val="0"/>
    <w:rPr>
      <w:rFonts w:ascii="宋体" w:eastAsia="宋体" w:cs="宋体"/>
      <w:color w:val="000000"/>
      <w:sz w:val="20"/>
      <w:szCs w:val="20"/>
      <w:u w:val="none"/>
      <w:lang w:bidi="ar-SA"/>
    </w:rPr>
  </w:style>
  <w:style w:type="character" w:customStyle="1" w:styleId="43">
    <w:name w:val="日期 Char"/>
    <w:basedOn w:val="14"/>
    <w:link w:val="6"/>
    <w:qFormat/>
    <w:uiPriority w:val="0"/>
    <w:rPr>
      <w:rFonts w:eastAsia="宋体"/>
      <w:kern w:val="2"/>
      <w:sz w:val="21"/>
    </w:rPr>
  </w:style>
  <w:style w:type="character" w:customStyle="1" w:styleId="44">
    <w:name w:val="脚注文本 Char"/>
    <w:basedOn w:val="14"/>
    <w:link w:val="10"/>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D749E7D-BFD6-40F9-9DEC-CECC0DB51434}">
  <ds:schemaRefs/>
</ds:datastoreItem>
</file>

<file path=customXml/itemProps11.xml><?xml version="1.0" encoding="utf-8"?>
<ds:datastoreItem xmlns:ds="http://schemas.openxmlformats.org/officeDocument/2006/customXml" ds:itemID="{7F00D4D5-0020-496D-B59A-407FFB73482C}">
  <ds:schemaRefs/>
</ds:datastoreItem>
</file>

<file path=customXml/itemProps12.xml><?xml version="1.0" encoding="utf-8"?>
<ds:datastoreItem xmlns:ds="http://schemas.openxmlformats.org/officeDocument/2006/customXml" ds:itemID="{78E5979C-97E7-47D5-AEA1-CDD50C40EA94}">
  <ds:schemaRefs/>
</ds:datastoreItem>
</file>

<file path=customXml/itemProps13.xml><?xml version="1.0" encoding="utf-8"?>
<ds:datastoreItem xmlns:ds="http://schemas.openxmlformats.org/officeDocument/2006/customXml" ds:itemID="{7DFE330B-1A60-4E85-8AB8-8E4F9E0355E8}">
  <ds:schemaRefs/>
</ds:datastoreItem>
</file>

<file path=customXml/itemProps14.xml><?xml version="1.0" encoding="utf-8"?>
<ds:datastoreItem xmlns:ds="http://schemas.openxmlformats.org/officeDocument/2006/customXml" ds:itemID="{71BA1E49-5683-4584-B508-59F594FA0C8F}">
  <ds:schemaRefs/>
</ds:datastoreItem>
</file>

<file path=customXml/itemProps15.xml><?xml version="1.0" encoding="utf-8"?>
<ds:datastoreItem xmlns:ds="http://schemas.openxmlformats.org/officeDocument/2006/customXml" ds:itemID="{590DCAF1-D4C8-4C79-9E84-3D6D21FCA2DF}">
  <ds:schemaRefs/>
</ds:datastoreItem>
</file>

<file path=customXml/itemProps16.xml><?xml version="1.0" encoding="utf-8"?>
<ds:datastoreItem xmlns:ds="http://schemas.openxmlformats.org/officeDocument/2006/customXml" ds:itemID="{9BA4627D-51E2-414D-BAD3-6FA7A394E770}">
  <ds:schemaRefs/>
</ds:datastoreItem>
</file>

<file path=customXml/itemProps17.xml><?xml version="1.0" encoding="utf-8"?>
<ds:datastoreItem xmlns:ds="http://schemas.openxmlformats.org/officeDocument/2006/customXml" ds:itemID="{F10AFA5F-8285-4C84-8AD7-40EEEDDA18D4}">
  <ds:schemaRefs/>
</ds:datastoreItem>
</file>

<file path=customXml/itemProps18.xml><?xml version="1.0" encoding="utf-8"?>
<ds:datastoreItem xmlns:ds="http://schemas.openxmlformats.org/officeDocument/2006/customXml" ds:itemID="{6AAC531E-5310-43E4-8F09-A6BF4FDB056F}">
  <ds:schemaRefs/>
</ds:datastoreItem>
</file>

<file path=customXml/itemProps19.xml><?xml version="1.0" encoding="utf-8"?>
<ds:datastoreItem xmlns:ds="http://schemas.openxmlformats.org/officeDocument/2006/customXml" ds:itemID="{C6EC87E6-5E97-42CF-B7A6-6227396A9F22}">
  <ds:schemaRefs/>
</ds:datastoreItem>
</file>

<file path=customXml/itemProps2.xml><?xml version="1.0" encoding="utf-8"?>
<ds:datastoreItem xmlns:ds="http://schemas.openxmlformats.org/officeDocument/2006/customXml" ds:itemID="{404EA866-08CA-4D86-B2E5-CCA192ED2CDC}">
  <ds:schemaRefs/>
</ds:datastoreItem>
</file>

<file path=customXml/itemProps20.xml><?xml version="1.0" encoding="utf-8"?>
<ds:datastoreItem xmlns:ds="http://schemas.openxmlformats.org/officeDocument/2006/customXml" ds:itemID="{20FE05CD-3C79-4E7A-9AD2-5F5B52562D10}">
  <ds:schemaRefs/>
</ds:datastoreItem>
</file>

<file path=customXml/itemProps21.xml><?xml version="1.0" encoding="utf-8"?>
<ds:datastoreItem xmlns:ds="http://schemas.openxmlformats.org/officeDocument/2006/customXml" ds:itemID="{21089136-BA2F-4D54-89E4-0D9D0064AE77}">
  <ds:schemaRefs/>
</ds:datastoreItem>
</file>

<file path=customXml/itemProps22.xml><?xml version="1.0" encoding="utf-8"?>
<ds:datastoreItem xmlns:ds="http://schemas.openxmlformats.org/officeDocument/2006/customXml" ds:itemID="{BBE63375-195F-4526-8474-764936AD7129}">
  <ds:schemaRefs/>
</ds:datastoreItem>
</file>

<file path=customXml/itemProps23.xml><?xml version="1.0" encoding="utf-8"?>
<ds:datastoreItem xmlns:ds="http://schemas.openxmlformats.org/officeDocument/2006/customXml" ds:itemID="{8576DE6E-C1A6-442A-A85F-68C8D0DB18A9}">
  <ds:schemaRefs/>
</ds:datastoreItem>
</file>

<file path=customXml/itemProps3.xml><?xml version="1.0" encoding="utf-8"?>
<ds:datastoreItem xmlns:ds="http://schemas.openxmlformats.org/officeDocument/2006/customXml" ds:itemID="{572390BA-D9ED-4209-B823-78702ED00FD9}">
  <ds:schemaRefs/>
</ds:datastoreItem>
</file>

<file path=customXml/itemProps4.xml><?xml version="1.0" encoding="utf-8"?>
<ds:datastoreItem xmlns:ds="http://schemas.openxmlformats.org/officeDocument/2006/customXml" ds:itemID="{D4774865-B743-4B10-8A81-6376B3C056D5}">
  <ds:schemaRefs/>
</ds:datastoreItem>
</file>

<file path=customXml/itemProps5.xml><?xml version="1.0" encoding="utf-8"?>
<ds:datastoreItem xmlns:ds="http://schemas.openxmlformats.org/officeDocument/2006/customXml" ds:itemID="{61205465-A135-41B9-9E3B-2CB107CB49D0}">
  <ds:schemaRefs/>
</ds:datastoreItem>
</file>

<file path=customXml/itemProps6.xml><?xml version="1.0" encoding="utf-8"?>
<ds:datastoreItem xmlns:ds="http://schemas.openxmlformats.org/officeDocument/2006/customXml" ds:itemID="{A71FD7F5-5F4B-4135-9681-FF39299F7340}">
  <ds:schemaRefs/>
</ds:datastoreItem>
</file>

<file path=customXml/itemProps7.xml><?xml version="1.0" encoding="utf-8"?>
<ds:datastoreItem xmlns:ds="http://schemas.openxmlformats.org/officeDocument/2006/customXml" ds:itemID="{F9FF386D-A4B0-47CD-B297-404825FA2112}">
  <ds:schemaRefs/>
</ds:datastoreItem>
</file>

<file path=customXml/itemProps8.xml><?xml version="1.0" encoding="utf-8"?>
<ds:datastoreItem xmlns:ds="http://schemas.openxmlformats.org/officeDocument/2006/customXml" ds:itemID="{A7A8A8C2-3ADD-439A-A4A3-9D4D936376F6}">
  <ds:schemaRefs/>
</ds:datastoreItem>
</file>

<file path=customXml/itemProps9.xml><?xml version="1.0" encoding="utf-8"?>
<ds:datastoreItem xmlns:ds="http://schemas.openxmlformats.org/officeDocument/2006/customXml" ds:itemID="{81DA4214-09F5-421A-A4A5-59DE7E3A66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7859</Words>
  <Characters>8325</Characters>
  <Lines>41</Lines>
  <Paragraphs>11</Paragraphs>
  <TotalTime>1</TotalTime>
  <ScaleCrop>false</ScaleCrop>
  <LinksUpToDate>false</LinksUpToDate>
  <CharactersWithSpaces>8398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2024-02-19T16:18:00Z</dcterms:created>
  <dc:creator>Lenovo</dc:creator>
  <cp:lastModifiedBy>Administrator</cp:lastModifiedBy>
  <dcterms:modified xsi:type="dcterms:W3CDTF">2024-11-19T03:01:42Z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BCDD9443FCD94EA9A3AE7702E4EB3DF7_12</vt:lpwstr>
  </property>
</Properties>
</file>