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bottom w:val="single" w:sz="6" w:space="1" w:color="DCDCDC"/>
        </w:pBdr>
        <w:spacing w:before="0" w:beforeAutospacing="0" w:after="0" w:afterAutospacing="0" w:line="524" w:lineRule="atLeast"/>
        <w:ind w:left="0" w:right="0" w:firstLine="0"/>
        <w:jc w:val="left"/>
        <w:rPr>
          <w:rFonts w:ascii="Microsoft yahei" w:hAnsi="Microsoft yahei"/>
          <w:b w:val="0"/>
          <w:bCs w:val="0"/>
          <w:i w:val="0"/>
          <w:iCs w:val="0"/>
          <w:caps w:val="0"/>
          <w:smallCaps w:val="0"/>
          <w:vanish w:val="0"/>
          <w:color w:val="666666"/>
          <w:spacing w:val="0"/>
          <w:sz w:val="21"/>
          <w:szCs w:val="21"/>
        </w:rPr>
      </w:pPr>
      <w:r>
        <w:rPr>
          <w:rFonts w:ascii="Microsoft yahei" w:hAnsi="Microsoft yahei"/>
          <w:b w:val="0"/>
          <w:bCs w:val="0"/>
          <w:i w:val="0"/>
          <w:iCs w:val="0"/>
          <w:caps w:val="0"/>
          <w:smallCaps w:val="0"/>
          <w:vanish w:val="0"/>
          <w:color w:val="666666"/>
          <w:spacing w:val="0"/>
          <w:sz w:val="21"/>
          <w:szCs w:val="21"/>
        </w:rPr>
        <w:t>发布时间：2016-03-29 00:00     来源：丰南区人民政府</w:t>
      </w:r>
    </w:p>
    <w:p>
      <w:pPr>
        <w:pStyle w:val="1"/>
        <w:pBdr>
          <w:top w:val="none" w:sz="0" w:space="0" w:color="auto"/>
          <w:left w:val="none" w:sz="0" w:space="0" w:color="auto"/>
          <w:bottom w:val="none" w:sz="0" w:space="0" w:color="auto"/>
          <w:right w:val="none" w:sz="0" w:space="0" w:color="auto"/>
        </w:pBdr>
        <w:spacing w:before="0" w:beforeAutospacing="0" w:after="74" w:afterAutospacing="0" w:line="1379" w:lineRule="atLeast"/>
        <w:ind w:left="0" w:right="0" w:firstLine="0"/>
        <w:jc w:val="center"/>
        <w:outlineLvl w:val="0"/>
        <w:rPr>
          <w:rFonts w:ascii="雅黑" w:eastAsia="雅黑"/>
          <w:b/>
          <w:bCs/>
          <w:i w:val="0"/>
          <w:iCs w:val="0"/>
          <w:caps w:val="0"/>
          <w:smallCaps w:val="0"/>
          <w:vanish w:val="0"/>
          <w:color w:val="2C65A5"/>
          <w:spacing w:val="0"/>
          <w:kern w:val="36"/>
          <w:sz w:val="48"/>
          <w:szCs w:val="48"/>
        </w:rPr>
      </w:pPr>
      <w:bookmarkStart w:id="0" w:name="_GoBack"/>
      <w:bookmarkEnd w:id="0"/>
    </w:p>
    <w:p>
      <w:pPr>
        <w:pStyle w:val="1"/>
        <w:pBdr>
          <w:top w:val="none" w:sz="0" w:space="0" w:color="auto"/>
          <w:left w:val="none" w:sz="0" w:space="0" w:color="auto"/>
          <w:bottom w:val="none" w:sz="0" w:space="0" w:color="auto"/>
          <w:right w:val="none" w:sz="0" w:space="0" w:color="auto"/>
        </w:pBdr>
        <w:spacing w:before="0" w:beforeAutospacing="0" w:after="74" w:afterAutospacing="0" w:line="1379" w:lineRule="atLeast"/>
        <w:ind w:left="0" w:right="0" w:firstLine="0"/>
        <w:jc w:val="center"/>
        <w:outlineLvl w:val="0"/>
        <w:rPr>
          <w:rFonts w:ascii="Microsoft yahei" w:hAnsi="Microsoft yahei"/>
          <w:b w:val="0"/>
          <w:bCs w:val="0"/>
          <w:i w:val="0"/>
          <w:iCs w:val="0"/>
          <w:caps w:val="0"/>
          <w:smallCaps w:val="0"/>
          <w:vanish w:val="0"/>
          <w:color w:val="000000"/>
          <w:spacing w:val="0"/>
          <w:kern w:val="36"/>
          <w:sz w:val="18"/>
          <w:szCs w:val="18"/>
        </w:rPr>
      </w:pPr>
      <w:r>
        <w:rPr>
          <w:rFonts w:ascii="雅黑" w:eastAsia="雅黑" w:hint="eastAsia"/>
          <w:b/>
          <w:bCs/>
          <w:i w:val="0"/>
          <w:iCs w:val="0"/>
          <w:caps w:val="0"/>
          <w:smallCaps w:val="0"/>
          <w:vanish w:val="0"/>
          <w:color w:val="2C65A5"/>
          <w:spacing w:val="0"/>
          <w:kern w:val="36"/>
          <w:sz w:val="48"/>
          <w:szCs w:val="48"/>
        </w:rPr>
        <w:t>丰南区妇联2016年编制预算说明</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Style w:val="15"/>
          <w:rFonts w:ascii="雅黑" w:eastAsia="雅黑" w:hint="eastAsia"/>
          <w:b w:val="0"/>
          <w:bCs w:val="0"/>
          <w:i w:val="0"/>
          <w:iCs w:val="0"/>
          <w:caps w:val="0"/>
          <w:smallCaps w:val="0"/>
          <w:strike w:val="0"/>
          <w:dstrike w:val="0"/>
          <w:vanish w:val="0"/>
          <w:color w:val="000000"/>
          <w:spacing w:val="0"/>
          <w:sz w:val="24"/>
          <w:szCs w:val="24"/>
          <w:u w:val="none"/>
        </w:rPr>
        <w:fldChar w:fldCharType="begin"/>
      </w:r>
      <w:r>
        <w:instrText>HYPERLINK "http://fengnan.tangshan.gov.cn/UploadFiles/zwxx/2016/%E9%83%A8%E9%97%A8%E9%A2%84%E7%AE%97%E5%85%AC%E5%BC%80%E6%83%85%E5%86%B5%E8%A1%A812.xls"</w:instrText>
      </w:r>
      <w:r>
        <w:rPr>
          <w:rStyle w:val="15"/>
          <w:rFonts w:ascii="雅黑" w:eastAsia="雅黑" w:hint="eastAsia"/>
          <w:b w:val="0"/>
          <w:bCs w:val="0"/>
          <w:i w:val="0"/>
          <w:iCs w:val="0"/>
          <w:caps w:val="0"/>
          <w:smallCaps w:val="0"/>
          <w:strike w:val="0"/>
          <w:dstrike w:val="0"/>
          <w:vanish w:val="0"/>
          <w:color w:val="000000"/>
          <w:spacing w:val="0"/>
          <w:sz w:val="24"/>
          <w:szCs w:val="24"/>
          <w:u w:val="none"/>
        </w:rPr>
        <w:fldChar w:fldCharType="separate"/>
      </w:r>
      <w:r>
        <w:rPr>
          <w:rStyle w:val="15"/>
          <w:rFonts w:ascii="雅黑" w:eastAsia="雅黑" w:hint="eastAsia"/>
          <w:b w:val="0"/>
          <w:bCs w:val="0"/>
          <w:i w:val="0"/>
          <w:iCs w:val="0"/>
          <w:caps w:val="0"/>
          <w:smallCaps w:val="0"/>
          <w:strike w:val="0"/>
          <w:dstrike w:val="0"/>
          <w:vanish w:val="0"/>
          <w:color w:val="000000"/>
          <w:spacing w:val="0"/>
          <w:sz w:val="24"/>
          <w:szCs w:val="24"/>
          <w:u w:val="none"/>
        </w:rPr>
        <w:t>部门预算公开情况表</w:t>
      </w:r>
      <w:r>
        <w:rPr>
          <w:rStyle w:val="15"/>
          <w:rFonts w:ascii="雅黑" w:eastAsia="雅黑" w:hint="eastAsia"/>
          <w:b w:val="0"/>
          <w:bCs w:val="0"/>
          <w:i w:val="0"/>
          <w:iCs w:val="0"/>
          <w:caps w:val="0"/>
          <w:smallCaps w:val="0"/>
          <w:strike w:val="0"/>
          <w:dstrike w:val="0"/>
          <w:vanish w:val="0"/>
          <w:color w:val="000000"/>
          <w:spacing w:val="0"/>
          <w:sz w:val="24"/>
          <w:szCs w:val="24"/>
          <w:u w:val="none"/>
        </w:rPr>
        <w:fldChar w:fldCharType="end"/>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一、人员经费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区妇联共有行政编制人员5人，聘用制研究生一人，退休人员2人，劳务派遣人员4人，全部为财政全额供养。</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二、正常公用经费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按照在编人员每人0.28万元的编制标准，区妇联供需办公费1.68万元，其中包含：印刷费，按照标准安排0.18万元;邮电费按照往年数据测算为0.66万元，包括公用电话费、领导住宅电话补助、领导通讯费;差旅费，按照往年数据测算为0.15万元;办公费安排0.69万元。</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三、三公经费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按照文件要求，区妇联公务用车燃修费用为每年2万元，车辆保险费用为每年0.5万元。2016年专项公用经费中安排的培训费为4.8万元，合计7.3万元。</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四、专项公用经费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按照区妇联2016年工作安排，共有十项工作内容：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(一)业务费，用于区妇联开展日常办公活动和围绕区委区政府进行开展的中心工作，安排2万元办公费用，3万元公务用车燃修费用，1万元印刷费用。</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二)“三八”活动，用于组织三八国际妇女节期间的表彰大会、维权周、维权讲座等系列活动，安排办公费用3万元，用于购买证书、奖牌、奖杯等表彰用品和办公耗材等，安排1.3万元印刷费，用于印制活动期间的宣传单册、宣传品、条幅、会标等，安排0.5万元用于期间的公务用车燃修费用，0.2万元用于运送人员或展牌等的租车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三)巾帼建功助力行动，用于组织城乡妇女参与学习、提升素质、开展培训、进行优秀典型推荐等，安排1万元培训费，用于组织城乡妇女进行素质提升和业务技能培训，3.2万元办公费，用于组织活动的相关用品、服务和办公耗材，0.5万元公务用车运行维护费，用于公务用车的燃修，0.2万元用于租车费用，2.6万元用于印制培训材料、宣传单册、宣传品和活动需要的条幅、会标等。</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四)美丽庭院活动，用于开展省委省政府关于建设美丽庭院的相关活动，其中，印刷费用为9万元，用于按照全区10%的达标户悬挂“美丽庭院标兵户”标牌、印制美丽庭院的宣传单册、宣传品、悬挂的宣传条幅和会标等。安排1万元办公经费，用于组织观摩、拉练、评比等活动中需要的租车费、办公用品等。</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五)“双学双比”活动，用于组织农村女性学文化、学技术、比成绩、比贡献，让更多的农村妇女提升素质、增加就业渠道，安排1.5万元办公费用于组织技能评比、教学、知识讲座等活动需要的相关用品、0.3万元公务用车费用用于公务用车燃修、0.2万元其他交通费用用于开展座谈、参观活动等需要的租车费，1万元用于政策、技术和经验的交流宣传费用，如展牌、展板的制作和宣传纸册的印制。</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六)妇儿工委活动，用于妇女儿童工作委员会日常的办公、开展活动和宣传费用。安排1.5万元用于妇儿工委办日常办公费用，1万元用于妇女儿童相关宣传和免费婚检项目的宣传，安排0.5万元公务用车运行维护费用于公务用车的燃修费用。</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七)“六一”活动，用于六一儿童节期间的慰问、表彰等活动的开展，其中3万元用于购买对学校、幼儿园的慰问物品，包括学习用品、体育用品、玩具、图书等，列其他商品和服务支出，0.8万元办公费，用于开展活动所需要的办公耗材和购买表彰用品等，0.5万元用于公务用车运行维护费用，0.2万元用于其他交通费用，0.5万元用于印制宣传单册、印制条幅展牌等。</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(八)全区妇女培训，全部用于妇女培训，用于印刷和购买妇女培训所需要的讲义、教材和宣传物品、购买培训准备和档案形成中所需要的办公耗材。</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九)“两节”期间慰问活动，用于在两节期间对区内贫困女童和贫困母亲进行慰问，配合区委年终扶贫济困工作，为她们带去慰问金和慰问品，安排1.5万元为当年救助春蕾女童发放每人100元慰问金，列对个人和家庭的补助，2万元用于购买慰问品，列其他商品和服务支出。</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(十)手工业培训中心运行费用，3.2万元用于手工业服务发展中心日常办公费用，购买材料等，1.8万元用于妇女手工业培训。</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一、国有资产信息情况说明</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本部门2015年末国有资产占有总额为120725.5，国有资产明细如下：</w:t>
      </w:r>
    </w:p>
    <w:tbl>
      <w:tblPr>
        <w:jc w:val="left"/>
        <w:tblBorders>
          <w:top w:val="single" w:sz="6" w:space="0" w:color="000000"/>
          <w:left w:val="single" w:sz="6" w:space="0" w:color="000000"/>
          <w:bottom w:val="single" w:sz="6" w:space="0" w:color="000000"/>
          <w:right w:val="single" w:sz="6" w:space="0" w:color="000000"/>
          <w:insideH w:val="outset" w:sz="5" w:space="0" w:color="auto"/>
          <w:insideV w:val="outset" w:sz="5" w:space="0" w:color="auto"/>
        </w:tblBorders>
        <w:shd w:val="clear" w:color="auto" w:fill="FFFFFF"/>
        <w:tblCellMar>
          <w:top w:w="0" w:type="dxa"/>
          <w:left w:w="0" w:type="dxa"/>
          <w:bottom w:w="0" w:type="dxa"/>
          <w:right w:w="0" w:type="dxa"/>
        </w:tblCellMar>
      </w:tblPr>
      <w:tblGrid>
        <w:gridCol w:w="4005"/>
        <w:gridCol w:w="2220"/>
        <w:gridCol w:w="1980"/>
      </w:tblGrid>
      <w:tr>
        <w:tc>
          <w:tcPr>
            <w:tcW w:w="4005"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名称</w:t>
            </w:r>
          </w:p>
        </w:tc>
        <w:tc>
          <w:tcPr>
            <w:tcW w:w="222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国有资产价值</w:t>
            </w:r>
          </w:p>
        </w:tc>
        <w:tc>
          <w:tcPr>
            <w:tcW w:w="198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购入日期</w:t>
            </w:r>
          </w:p>
        </w:tc>
      </w:tr>
      <w:tr>
        <w:tc>
          <w:tcPr>
            <w:tcW w:w="4005"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公务用车</w:t>
            </w:r>
          </w:p>
        </w:tc>
        <w:tc>
          <w:tcPr>
            <w:tcW w:w="222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97000</w:t>
            </w:r>
          </w:p>
        </w:tc>
        <w:tc>
          <w:tcPr>
            <w:tcW w:w="198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2008.12</w:t>
            </w:r>
          </w:p>
        </w:tc>
      </w:tr>
      <w:tr>
        <w:tc>
          <w:tcPr>
            <w:tcW w:w="4005"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联想C340电脑</w:t>
            </w:r>
          </w:p>
        </w:tc>
        <w:tc>
          <w:tcPr>
            <w:tcW w:w="222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3550</w:t>
            </w:r>
          </w:p>
        </w:tc>
        <w:tc>
          <w:tcPr>
            <w:tcW w:w="198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2013.11</w:t>
            </w:r>
          </w:p>
        </w:tc>
      </w:tr>
      <w:tr>
        <w:tc>
          <w:tcPr>
            <w:tcW w:w="4005"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惠普m1319一体机</w:t>
            </w:r>
          </w:p>
        </w:tc>
        <w:tc>
          <w:tcPr>
            <w:tcW w:w="222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1800</w:t>
            </w:r>
          </w:p>
        </w:tc>
        <w:tc>
          <w:tcPr>
            <w:tcW w:w="198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2013.11</w:t>
            </w:r>
          </w:p>
        </w:tc>
      </w:tr>
      <w:tr>
        <w:tc>
          <w:tcPr>
            <w:tcW w:w="4005"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联想G450笔记本电脑</w:t>
            </w:r>
          </w:p>
        </w:tc>
        <w:tc>
          <w:tcPr>
            <w:tcW w:w="222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4350</w:t>
            </w:r>
          </w:p>
        </w:tc>
        <w:tc>
          <w:tcPr>
            <w:tcW w:w="198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2014.12</w:t>
            </w:r>
          </w:p>
        </w:tc>
      </w:tr>
      <w:tr>
        <w:tc>
          <w:tcPr>
            <w:tcW w:w="4005"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联想C455一体机</w:t>
            </w:r>
          </w:p>
        </w:tc>
        <w:tc>
          <w:tcPr>
            <w:tcW w:w="222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3850</w:t>
            </w:r>
          </w:p>
        </w:tc>
        <w:tc>
          <w:tcPr>
            <w:tcW w:w="198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2014.12</w:t>
            </w:r>
          </w:p>
        </w:tc>
      </w:tr>
      <w:tr>
        <w:tc>
          <w:tcPr>
            <w:tcW w:w="4005"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佳能2900+打印机</w:t>
            </w:r>
          </w:p>
        </w:tc>
        <w:tc>
          <w:tcPr>
            <w:tcW w:w="222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1360</w:t>
            </w:r>
          </w:p>
        </w:tc>
        <w:tc>
          <w:tcPr>
            <w:tcW w:w="198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2014.12</w:t>
            </w:r>
          </w:p>
        </w:tc>
      </w:tr>
      <w:tr>
        <w:tc>
          <w:tcPr>
            <w:tcW w:w="4005"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财局划拨财政内网一体机</w:t>
            </w:r>
          </w:p>
        </w:tc>
        <w:tc>
          <w:tcPr>
            <w:tcW w:w="222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4837.5</w:t>
            </w:r>
          </w:p>
        </w:tc>
        <w:tc>
          <w:tcPr>
            <w:tcW w:w="198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2015.12</w:t>
            </w:r>
          </w:p>
        </w:tc>
      </w:tr>
      <w:tr>
        <w:tc>
          <w:tcPr>
            <w:tcW w:w="4005"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手工中心购置办公桌3台</w:t>
            </w:r>
          </w:p>
        </w:tc>
        <w:tc>
          <w:tcPr>
            <w:tcW w:w="222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1440</w:t>
            </w:r>
          </w:p>
        </w:tc>
        <w:tc>
          <w:tcPr>
            <w:tcW w:w="198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2015.11</w:t>
            </w:r>
          </w:p>
        </w:tc>
      </w:tr>
      <w:tr>
        <w:tc>
          <w:tcPr>
            <w:tcW w:w="4005"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手工中心购置办公椅2把</w:t>
            </w:r>
          </w:p>
        </w:tc>
        <w:tc>
          <w:tcPr>
            <w:tcW w:w="222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180</w:t>
            </w:r>
          </w:p>
        </w:tc>
        <w:tc>
          <w:tcPr>
            <w:tcW w:w="198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2015.11</w:t>
            </w:r>
          </w:p>
        </w:tc>
      </w:tr>
      <w:tr>
        <w:tc>
          <w:tcPr>
            <w:tcW w:w="4005"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合计</w:t>
            </w:r>
          </w:p>
        </w:tc>
        <w:tc>
          <w:tcPr>
            <w:tcW w:w="222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120725.5</w:t>
            </w:r>
          </w:p>
        </w:tc>
        <w:tc>
          <w:tcPr>
            <w:tcW w:w="1980" w:type="dxa"/>
            <w:tcBorders>
              <w:top w:val="single" w:sz="6" w:space="0" w:color="000000"/>
              <w:left w:val="single" w:sz="6" w:space="0" w:color="000000"/>
              <w:bottom w:val="single" w:sz="6" w:space="0" w:color="000000"/>
              <w:right w:val="single" w:sz="6" w:space="0" w:color="000000"/>
              <w:tl2br w:val="nil"/>
              <w:tr2bl w:val="nil"/>
            </w:tcBorders>
            <w:shd w:val="clear" w:color="auto" w:fill="FFFFFF"/>
            <w:tcMar>
              <w:left w:w="75" w:type="dxa"/>
              <w:right w:w="75" w:type="dxa"/>
            </w:tcMar>
            <w:vAlign w:val="center"/>
          </w:tcPr>
          <w:p>
            <w:pPr>
              <w:spacing w:before="0" w:beforeAutospacing="0" w:after="0" w:afterAutospacing="0"/>
              <w:ind w:left="0" w:right="0"/>
              <w:rPr>
                <w:rFonts w:ascii="Microsoft yahei" w:hAnsi="Microsoft yahei"/>
                <w:b w:val="0"/>
                <w:bCs w:val="0"/>
                <w:i w:val="0"/>
                <w:iCs w:val="0"/>
                <w:caps w:val="0"/>
                <w:smallCaps w:val="0"/>
                <w:vanish w:val="0"/>
                <w:color w:val="333333"/>
                <w:spacing w:val="0"/>
                <w:sz w:val="24"/>
                <w:szCs w:val="24"/>
              </w:rPr>
            </w:pPr>
            <w:r>
              <w:rPr>
                <w:rFonts w:ascii="Microsoft yahei" w:hAnsi="Microsoft yahei"/>
                <w:b w:val="0"/>
                <w:bCs w:val="0"/>
                <w:i w:val="0"/>
                <w:iCs w:val="0"/>
                <w:caps w:val="0"/>
                <w:smallCaps w:val="0"/>
                <w:vanish w:val="0"/>
                <w:color w:val="333333"/>
                <w:spacing w:val="0"/>
                <w:sz w:val="24"/>
                <w:szCs w:val="24"/>
              </w:rPr>
              <w:t> </w:t>
            </w:r>
          </w:p>
        </w:tc>
      </w:tr>
    </w:tbl>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79"/>
        <w:jc w:val="center"/>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2016年暂无国有资产添置计划</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二、政府采购预算情况说明</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49" w:lineRule="atLeast"/>
        <w:ind w:left="0" w:right="0" w:firstLine="480"/>
        <w:rPr>
          <w:rFonts w:ascii="雅黑" w:eastAsia="雅黑" w:hint="eastAsia"/>
          <w:b w:val="0"/>
          <w:bCs w:val="0"/>
          <w:i w:val="0"/>
          <w:iCs w:val="0"/>
          <w:caps w:val="0"/>
          <w:smallCaps w:val="0"/>
          <w:vanish w:val="0"/>
          <w:color w:val="333333"/>
          <w:spacing w:val="0"/>
          <w:sz w:val="24"/>
          <w:szCs w:val="24"/>
        </w:rPr>
      </w:pPr>
      <w:r>
        <w:rPr>
          <w:rFonts w:ascii="雅黑" w:eastAsia="雅黑" w:hint="eastAsia"/>
          <w:b w:val="0"/>
          <w:bCs w:val="0"/>
          <w:i w:val="0"/>
          <w:iCs w:val="0"/>
          <w:caps w:val="0"/>
          <w:smallCaps w:val="0"/>
          <w:vanish w:val="0"/>
          <w:color w:val="333333"/>
          <w:spacing w:val="0"/>
          <w:sz w:val="24"/>
          <w:szCs w:val="24"/>
        </w:rPr>
        <w:t>本年度无政府采购项目</w:t>
      </w:r>
    </w:p>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Microsoft yahei">
    <w:altName w:val="Arial Unicode MS"/>
    <w:panose1 w:val="020B0503020204020204"/>
    <w:charset w:val="86"/>
    <w:family w:val="auto"/>
    <w:pitch w:val="variable"/>
    <w:sig w:usb0="80000287" w:usb1="28CF3C52" w:usb2="00000016" w:usb3="00000000" w:csb0="0004001F" w:csb1="00000000"/>
  </w:font>
  <w:font w:name="雅黑">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Hyperlink"/>
    <w:basedOn w:val="0"/>
    <w:rPr>
      <w:color w:val="0000FF"/>
      <w:u w:val="single"/>
    </w:rPr>
  </w:style>
  <w:style w:type="paragraph" w:styleId="16">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87E19EA-19A8-42B8-B09C-555D569B556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3</Pages>
  <Words>0</Words>
  <Characters>1486</Characters>
  <Lines>0</Lines>
  <Paragraphs>29</Paragraphs>
  <CharactersWithSpaces>1982</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001</cp:lastModifiedBy>
  <cp:revision>1</cp:revision>
  <dcterms:created xsi:type="dcterms:W3CDTF">2021-05-08T07:28:00Z</dcterms:created>
  <dcterms:modified xsi:type="dcterms:W3CDTF">2024-11-08T03:09:05Z</dcterms:modified>
</cp:coreProperties>
</file>