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2024年单位预算信息公开目录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31"/>
        <w:tabs>
          <w:tab w:val="right" w:leader="dot" w:pos="14562"/>
        </w:tabs>
      </w:pPr>
      <w:r>
        <w:fldChar w:fldCharType="begin"/>
      </w:r>
      <w:r>
        <w:instrText xml:space="preserve">TOC \o "4-4" \h \z \u </w:instrText>
      </w:r>
      <w:r>
        <w:fldChar w:fldCharType="separate"/>
      </w:r>
      <w:r>
        <w:fldChar w:fldCharType="begin"/>
      </w:r>
      <w:r>
        <w:instrText>Hyperlink \l "_Toc_4_4_0000000001"</w:instrText>
      </w:r>
      <w:r>
        <w:fldChar w:fldCharType="separate"/>
      </w:r>
      <w:r>
        <w:rPr>
          <w:b w:val="0"/>
        </w:rPr>
        <w:t>一、唐山市丰南区信访局本级收支预算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hAnsi="方正小标宋_GBK"/>
          <w:b w:val="0"/>
          <w:color w:val="000000"/>
          <w:sz w:val="44"/>
        </w:rPr>
        <w:t>一、唐山市丰南区信访局本级收支预算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959"/>
        <w:gridCol w:w="4536"/>
        <w:gridCol w:w="2959"/>
        <w:gridCol w:w="4535"/>
        <w:gridCol w:w="2959"/>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304001唐山市丰南区信访局本级</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729.77</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625.62</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43.10</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31.66</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29.39</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729.77</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729.77</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729.77</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729.77</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304001唐山市丰南区信访局本级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729.77</w:t>
            </w:r>
          </w:p>
        </w:tc>
        <w:tc>
          <w:tcPr>
            <w:tcW w:w="1134" w:type="dxa"/>
            <w:tcBorders>
              <w:left w:val="single" w:sz="6" w:space="0" w:color="000000"/>
              <w:right w:val="single" w:sz="6" w:space="0" w:color="000000"/>
            </w:tcBorders>
            <w:vAlign w:val="center"/>
          </w:tcPr>
          <w:p>
            <w:pPr>
              <w:pStyle w:val="23"/>
            </w:pPr>
            <w:r>
              <w:t>729.77</w:t>
            </w:r>
          </w:p>
        </w:tc>
        <w:tc>
          <w:tcPr>
            <w:tcW w:w="1134" w:type="dxa"/>
            <w:tcBorders>
              <w:left w:val="single" w:sz="6" w:space="0" w:color="000000"/>
              <w:right w:val="single" w:sz="6" w:space="0" w:color="000000"/>
            </w:tcBorders>
            <w:vAlign w:val="center"/>
          </w:tcPr>
          <w:p>
            <w:pPr>
              <w:pStyle w:val="23"/>
            </w:pPr>
            <w:r>
              <w:t>729.77</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625.62</w:t>
            </w:r>
          </w:p>
        </w:tc>
        <w:tc>
          <w:tcPr>
            <w:tcW w:w="1134" w:type="dxa"/>
            <w:tcBorders>
              <w:left w:val="single" w:sz="6" w:space="0" w:color="000000"/>
              <w:right w:val="single" w:sz="6" w:space="0" w:color="000000"/>
            </w:tcBorders>
            <w:vAlign w:val="center"/>
          </w:tcPr>
          <w:p>
            <w:pPr>
              <w:pStyle w:val="19"/>
            </w:pPr>
            <w:r>
              <w:t>625.62</w:t>
            </w:r>
          </w:p>
        </w:tc>
        <w:tc>
          <w:tcPr>
            <w:tcW w:w="1134" w:type="dxa"/>
            <w:tcBorders>
              <w:left w:val="single" w:sz="6" w:space="0" w:color="000000"/>
              <w:right w:val="single" w:sz="6" w:space="0" w:color="000000"/>
            </w:tcBorders>
            <w:vAlign w:val="center"/>
          </w:tcPr>
          <w:p>
            <w:pPr>
              <w:pStyle w:val="19"/>
            </w:pPr>
            <w:r>
              <w:t>625.62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20140</w:t>
            </w:r>
          </w:p>
        </w:tc>
        <w:tc>
          <w:tcPr>
            <w:tcW w:w="1559" w:type="dxa"/>
            <w:tcBorders>
              <w:left w:val="single" w:sz="6" w:space="0" w:color="000000"/>
              <w:right w:val="single" w:sz="6" w:space="0" w:color="000000"/>
            </w:tcBorders>
            <w:vAlign w:val="center"/>
          </w:tcPr>
          <w:p>
            <w:pPr>
              <w:pStyle w:val="20"/>
            </w:pPr>
            <w:r>
              <w:t>信访事务</w:t>
            </w:r>
          </w:p>
        </w:tc>
        <w:tc>
          <w:tcPr>
            <w:tcW w:w="1134" w:type="dxa"/>
            <w:tcBorders>
              <w:left w:val="single" w:sz="6" w:space="0" w:color="000000"/>
              <w:right w:val="single" w:sz="6" w:space="0" w:color="000000"/>
            </w:tcBorders>
            <w:vAlign w:val="center"/>
          </w:tcPr>
          <w:p>
            <w:pPr>
              <w:pStyle w:val="19"/>
            </w:pPr>
            <w:r>
              <w:t>625.62</w:t>
            </w:r>
          </w:p>
        </w:tc>
        <w:tc>
          <w:tcPr>
            <w:tcW w:w="1134" w:type="dxa"/>
            <w:tcBorders>
              <w:left w:val="single" w:sz="6" w:space="0" w:color="000000"/>
              <w:right w:val="single" w:sz="6" w:space="0" w:color="000000"/>
            </w:tcBorders>
            <w:vAlign w:val="center"/>
          </w:tcPr>
          <w:p>
            <w:pPr>
              <w:pStyle w:val="19"/>
            </w:pPr>
            <w:r>
              <w:t>625.62</w:t>
            </w:r>
          </w:p>
        </w:tc>
        <w:tc>
          <w:tcPr>
            <w:tcW w:w="1134" w:type="dxa"/>
            <w:tcBorders>
              <w:left w:val="single" w:sz="6" w:space="0" w:color="000000"/>
              <w:right w:val="single" w:sz="6" w:space="0" w:color="000000"/>
            </w:tcBorders>
            <w:vAlign w:val="center"/>
          </w:tcPr>
          <w:p>
            <w:pPr>
              <w:pStyle w:val="19"/>
            </w:pPr>
            <w:r>
              <w:t>625.62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2014001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357.62</w:t>
            </w:r>
          </w:p>
        </w:tc>
        <w:tc>
          <w:tcPr>
            <w:tcW w:w="1134" w:type="dxa"/>
            <w:tcBorders>
              <w:left w:val="single" w:sz="6" w:space="0" w:color="000000"/>
              <w:right w:val="single" w:sz="6" w:space="0" w:color="000000"/>
            </w:tcBorders>
            <w:vAlign w:val="center"/>
          </w:tcPr>
          <w:p>
            <w:pPr>
              <w:pStyle w:val="19"/>
            </w:pPr>
            <w:r>
              <w:t>357.62</w:t>
            </w:r>
          </w:p>
        </w:tc>
        <w:tc>
          <w:tcPr>
            <w:tcW w:w="1134" w:type="dxa"/>
            <w:tcBorders>
              <w:left w:val="single" w:sz="6" w:space="0" w:color="000000"/>
              <w:right w:val="single" w:sz="6" w:space="0" w:color="000000"/>
            </w:tcBorders>
            <w:vAlign w:val="center"/>
          </w:tcPr>
          <w:p>
            <w:pPr>
              <w:pStyle w:val="19"/>
            </w:pPr>
            <w:r>
              <w:t>357.62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2014004</w:t>
            </w:r>
          </w:p>
        </w:tc>
        <w:tc>
          <w:tcPr>
            <w:tcW w:w="1559" w:type="dxa"/>
            <w:tcBorders>
              <w:left w:val="single" w:sz="6" w:space="0" w:color="000000"/>
              <w:right w:val="single" w:sz="6" w:space="0" w:color="000000"/>
            </w:tcBorders>
            <w:vAlign w:val="center"/>
          </w:tcPr>
          <w:p>
            <w:pPr>
              <w:pStyle w:val="20"/>
            </w:pPr>
            <w:r>
              <w:t>信访业务</w:t>
            </w:r>
          </w:p>
        </w:tc>
        <w:tc>
          <w:tcPr>
            <w:tcW w:w="1134" w:type="dxa"/>
            <w:tcBorders>
              <w:left w:val="single" w:sz="6" w:space="0" w:color="000000"/>
              <w:right w:val="single" w:sz="6" w:space="0" w:color="000000"/>
            </w:tcBorders>
            <w:vAlign w:val="center"/>
          </w:tcPr>
          <w:p>
            <w:pPr>
              <w:pStyle w:val="19"/>
            </w:pPr>
            <w:r>
              <w:t>268.00</w:t>
            </w:r>
          </w:p>
        </w:tc>
        <w:tc>
          <w:tcPr>
            <w:tcW w:w="1134" w:type="dxa"/>
            <w:tcBorders>
              <w:left w:val="single" w:sz="6" w:space="0" w:color="000000"/>
              <w:right w:val="single" w:sz="6" w:space="0" w:color="000000"/>
            </w:tcBorders>
            <w:vAlign w:val="center"/>
          </w:tcPr>
          <w:p>
            <w:pPr>
              <w:pStyle w:val="19"/>
            </w:pPr>
            <w:r>
              <w:t>268.00</w:t>
            </w:r>
          </w:p>
        </w:tc>
        <w:tc>
          <w:tcPr>
            <w:tcW w:w="1134" w:type="dxa"/>
            <w:tcBorders>
              <w:left w:val="single" w:sz="6" w:space="0" w:color="000000"/>
              <w:right w:val="single" w:sz="6" w:space="0" w:color="000000"/>
            </w:tcBorders>
            <w:vAlign w:val="center"/>
          </w:tcPr>
          <w:p>
            <w:pPr>
              <w:pStyle w:val="19"/>
            </w:pPr>
            <w:r>
              <w:t>268.00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43.10</w:t>
            </w:r>
          </w:p>
        </w:tc>
        <w:tc>
          <w:tcPr>
            <w:tcW w:w="1134" w:type="dxa"/>
            <w:tcBorders>
              <w:left w:val="single" w:sz="6" w:space="0" w:color="000000"/>
              <w:right w:val="single" w:sz="6" w:space="0" w:color="000000"/>
            </w:tcBorders>
            <w:vAlign w:val="center"/>
          </w:tcPr>
          <w:p>
            <w:pPr>
              <w:pStyle w:val="19"/>
            </w:pPr>
            <w:r>
              <w:t>43.10</w:t>
            </w:r>
          </w:p>
        </w:tc>
        <w:tc>
          <w:tcPr>
            <w:tcW w:w="1134" w:type="dxa"/>
            <w:tcBorders>
              <w:left w:val="single" w:sz="6" w:space="0" w:color="000000"/>
              <w:right w:val="single" w:sz="6" w:space="0" w:color="000000"/>
            </w:tcBorders>
            <w:vAlign w:val="center"/>
          </w:tcPr>
          <w:p>
            <w:pPr>
              <w:pStyle w:val="19"/>
            </w:pPr>
            <w:r>
              <w:t>43.10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43.10</w:t>
            </w:r>
          </w:p>
        </w:tc>
        <w:tc>
          <w:tcPr>
            <w:tcW w:w="1134" w:type="dxa"/>
            <w:tcBorders>
              <w:left w:val="single" w:sz="6" w:space="0" w:color="000000"/>
              <w:right w:val="single" w:sz="6" w:space="0" w:color="000000"/>
            </w:tcBorders>
            <w:vAlign w:val="center"/>
          </w:tcPr>
          <w:p>
            <w:pPr>
              <w:pStyle w:val="19"/>
            </w:pPr>
            <w:r>
              <w:t>43.10</w:t>
            </w:r>
          </w:p>
        </w:tc>
        <w:tc>
          <w:tcPr>
            <w:tcW w:w="1134" w:type="dxa"/>
            <w:tcBorders>
              <w:left w:val="single" w:sz="6" w:space="0" w:color="000000"/>
              <w:right w:val="single" w:sz="6" w:space="0" w:color="000000"/>
            </w:tcBorders>
            <w:vAlign w:val="center"/>
          </w:tcPr>
          <w:p>
            <w:pPr>
              <w:pStyle w:val="19"/>
            </w:pPr>
            <w:r>
              <w:t>43.10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7.28</w:t>
            </w:r>
          </w:p>
        </w:tc>
        <w:tc>
          <w:tcPr>
            <w:tcW w:w="1134" w:type="dxa"/>
            <w:tcBorders>
              <w:left w:val="single" w:sz="6" w:space="0" w:color="000000"/>
              <w:right w:val="single" w:sz="6" w:space="0" w:color="000000"/>
            </w:tcBorders>
            <w:vAlign w:val="center"/>
          </w:tcPr>
          <w:p>
            <w:pPr>
              <w:pStyle w:val="19"/>
            </w:pPr>
            <w:r>
              <w:t>7.28</w:t>
            </w:r>
          </w:p>
        </w:tc>
        <w:tc>
          <w:tcPr>
            <w:tcW w:w="1134" w:type="dxa"/>
            <w:tcBorders>
              <w:left w:val="single" w:sz="6" w:space="0" w:color="000000"/>
              <w:right w:val="single" w:sz="6" w:space="0" w:color="000000"/>
            </w:tcBorders>
            <w:vAlign w:val="center"/>
          </w:tcPr>
          <w:p>
            <w:pPr>
              <w:pStyle w:val="19"/>
            </w:pPr>
            <w:r>
              <w:t>7.28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35.82</w:t>
            </w:r>
          </w:p>
        </w:tc>
        <w:tc>
          <w:tcPr>
            <w:tcW w:w="1134" w:type="dxa"/>
            <w:tcBorders>
              <w:left w:val="single" w:sz="6" w:space="0" w:color="000000"/>
              <w:right w:val="single" w:sz="6" w:space="0" w:color="000000"/>
            </w:tcBorders>
            <w:vAlign w:val="center"/>
          </w:tcPr>
          <w:p>
            <w:pPr>
              <w:pStyle w:val="19"/>
            </w:pPr>
            <w:r>
              <w:t>35.82</w:t>
            </w:r>
          </w:p>
        </w:tc>
        <w:tc>
          <w:tcPr>
            <w:tcW w:w="1134" w:type="dxa"/>
            <w:tcBorders>
              <w:left w:val="single" w:sz="6" w:space="0" w:color="000000"/>
              <w:right w:val="single" w:sz="6" w:space="0" w:color="000000"/>
            </w:tcBorders>
            <w:vAlign w:val="center"/>
          </w:tcPr>
          <w:p>
            <w:pPr>
              <w:pStyle w:val="19"/>
            </w:pPr>
            <w:r>
              <w:t>35.82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31.66</w:t>
            </w:r>
          </w:p>
        </w:tc>
        <w:tc>
          <w:tcPr>
            <w:tcW w:w="1134" w:type="dxa"/>
            <w:tcBorders>
              <w:left w:val="single" w:sz="6" w:space="0" w:color="000000"/>
              <w:right w:val="single" w:sz="6" w:space="0" w:color="000000"/>
            </w:tcBorders>
            <w:vAlign w:val="center"/>
          </w:tcPr>
          <w:p>
            <w:pPr>
              <w:pStyle w:val="19"/>
            </w:pPr>
            <w:r>
              <w:t>31.66</w:t>
            </w:r>
          </w:p>
        </w:tc>
        <w:tc>
          <w:tcPr>
            <w:tcW w:w="1134" w:type="dxa"/>
            <w:tcBorders>
              <w:left w:val="single" w:sz="6" w:space="0" w:color="000000"/>
              <w:right w:val="single" w:sz="6" w:space="0" w:color="000000"/>
            </w:tcBorders>
            <w:vAlign w:val="center"/>
          </w:tcPr>
          <w:p>
            <w:pPr>
              <w:pStyle w:val="19"/>
            </w:pPr>
            <w:r>
              <w:t>31.66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31.66</w:t>
            </w:r>
          </w:p>
        </w:tc>
        <w:tc>
          <w:tcPr>
            <w:tcW w:w="1134" w:type="dxa"/>
            <w:tcBorders>
              <w:left w:val="single" w:sz="6" w:space="0" w:color="000000"/>
              <w:right w:val="single" w:sz="6" w:space="0" w:color="000000"/>
            </w:tcBorders>
            <w:vAlign w:val="center"/>
          </w:tcPr>
          <w:p>
            <w:pPr>
              <w:pStyle w:val="19"/>
            </w:pPr>
            <w:r>
              <w:t>31.66</w:t>
            </w:r>
          </w:p>
        </w:tc>
        <w:tc>
          <w:tcPr>
            <w:tcW w:w="1134" w:type="dxa"/>
            <w:tcBorders>
              <w:left w:val="single" w:sz="6" w:space="0" w:color="000000"/>
              <w:right w:val="single" w:sz="6" w:space="0" w:color="000000"/>
            </w:tcBorders>
            <w:vAlign w:val="center"/>
          </w:tcPr>
          <w:p>
            <w:pPr>
              <w:pStyle w:val="19"/>
            </w:pPr>
            <w:r>
              <w:t>31.66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14.22</w:t>
            </w:r>
          </w:p>
        </w:tc>
        <w:tc>
          <w:tcPr>
            <w:tcW w:w="1134" w:type="dxa"/>
            <w:tcBorders>
              <w:left w:val="single" w:sz="6" w:space="0" w:color="000000"/>
              <w:right w:val="single" w:sz="6" w:space="0" w:color="000000"/>
            </w:tcBorders>
            <w:vAlign w:val="center"/>
          </w:tcPr>
          <w:p>
            <w:pPr>
              <w:pStyle w:val="19"/>
            </w:pPr>
            <w:r>
              <w:t>14.22</w:t>
            </w:r>
          </w:p>
        </w:tc>
        <w:tc>
          <w:tcPr>
            <w:tcW w:w="1134" w:type="dxa"/>
            <w:tcBorders>
              <w:left w:val="single" w:sz="6" w:space="0" w:color="000000"/>
              <w:right w:val="single" w:sz="6" w:space="0" w:color="000000"/>
            </w:tcBorders>
            <w:vAlign w:val="center"/>
          </w:tcPr>
          <w:p>
            <w:pPr>
              <w:pStyle w:val="19"/>
            </w:pPr>
            <w:r>
              <w:t>14.22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17.44</w:t>
            </w:r>
          </w:p>
        </w:tc>
        <w:tc>
          <w:tcPr>
            <w:tcW w:w="1134" w:type="dxa"/>
            <w:tcBorders>
              <w:left w:val="single" w:sz="6" w:space="0" w:color="000000"/>
              <w:right w:val="single" w:sz="6" w:space="0" w:color="000000"/>
            </w:tcBorders>
            <w:vAlign w:val="center"/>
          </w:tcPr>
          <w:p>
            <w:pPr>
              <w:pStyle w:val="19"/>
            </w:pPr>
            <w:r>
              <w:t>17.44</w:t>
            </w:r>
          </w:p>
        </w:tc>
        <w:tc>
          <w:tcPr>
            <w:tcW w:w="1134" w:type="dxa"/>
            <w:tcBorders>
              <w:left w:val="single" w:sz="6" w:space="0" w:color="000000"/>
              <w:right w:val="single" w:sz="6" w:space="0" w:color="000000"/>
            </w:tcBorders>
            <w:vAlign w:val="center"/>
          </w:tcPr>
          <w:p>
            <w:pPr>
              <w:pStyle w:val="19"/>
            </w:pPr>
            <w:r>
              <w:t>17.44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29.39</w:t>
            </w:r>
          </w:p>
        </w:tc>
        <w:tc>
          <w:tcPr>
            <w:tcW w:w="1134" w:type="dxa"/>
            <w:tcBorders>
              <w:left w:val="single" w:sz="6" w:space="0" w:color="000000"/>
              <w:right w:val="single" w:sz="6" w:space="0" w:color="000000"/>
            </w:tcBorders>
            <w:vAlign w:val="center"/>
          </w:tcPr>
          <w:p>
            <w:pPr>
              <w:pStyle w:val="19"/>
            </w:pPr>
            <w:r>
              <w:t>29.39</w:t>
            </w:r>
          </w:p>
        </w:tc>
        <w:tc>
          <w:tcPr>
            <w:tcW w:w="1134" w:type="dxa"/>
            <w:tcBorders>
              <w:left w:val="single" w:sz="6" w:space="0" w:color="000000"/>
              <w:right w:val="single" w:sz="6" w:space="0" w:color="000000"/>
            </w:tcBorders>
            <w:vAlign w:val="center"/>
          </w:tcPr>
          <w:p>
            <w:pPr>
              <w:pStyle w:val="19"/>
            </w:pPr>
            <w:r>
              <w:t>29.39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29.39</w:t>
            </w:r>
          </w:p>
        </w:tc>
        <w:tc>
          <w:tcPr>
            <w:tcW w:w="1134" w:type="dxa"/>
            <w:tcBorders>
              <w:left w:val="single" w:sz="6" w:space="0" w:color="000000"/>
              <w:right w:val="single" w:sz="6" w:space="0" w:color="000000"/>
            </w:tcBorders>
            <w:vAlign w:val="center"/>
          </w:tcPr>
          <w:p>
            <w:pPr>
              <w:pStyle w:val="19"/>
            </w:pPr>
            <w:r>
              <w:t>29.39</w:t>
            </w:r>
          </w:p>
        </w:tc>
        <w:tc>
          <w:tcPr>
            <w:tcW w:w="1134" w:type="dxa"/>
            <w:tcBorders>
              <w:left w:val="single" w:sz="6" w:space="0" w:color="000000"/>
              <w:right w:val="single" w:sz="6" w:space="0" w:color="000000"/>
            </w:tcBorders>
            <w:vAlign w:val="center"/>
          </w:tcPr>
          <w:p>
            <w:pPr>
              <w:pStyle w:val="19"/>
            </w:pPr>
            <w:r>
              <w:t>29.39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29.39</w:t>
            </w:r>
          </w:p>
        </w:tc>
        <w:tc>
          <w:tcPr>
            <w:tcW w:w="1134" w:type="dxa"/>
            <w:tcBorders>
              <w:left w:val="single" w:sz="6" w:space="0" w:color="000000"/>
              <w:right w:val="single" w:sz="6" w:space="0" w:color="000000"/>
            </w:tcBorders>
            <w:vAlign w:val="center"/>
          </w:tcPr>
          <w:p>
            <w:pPr>
              <w:pStyle w:val="19"/>
            </w:pPr>
            <w:r>
              <w:t>29.39</w:t>
            </w:r>
          </w:p>
        </w:tc>
        <w:tc>
          <w:tcPr>
            <w:tcW w:w="1134" w:type="dxa"/>
            <w:tcBorders>
              <w:left w:val="single" w:sz="6" w:space="0" w:color="000000"/>
              <w:right w:val="single" w:sz="6" w:space="0" w:color="000000"/>
            </w:tcBorders>
            <w:vAlign w:val="center"/>
          </w:tcPr>
          <w:p>
            <w:pPr>
              <w:pStyle w:val="19"/>
            </w:pPr>
            <w:r>
              <w:t>29.39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304001唐山市丰南区信访局本级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729.77</w:t>
            </w:r>
          </w:p>
        </w:tc>
        <w:tc>
          <w:tcPr>
            <w:tcW w:w="1361" w:type="dxa"/>
            <w:tcBorders>
              <w:left w:val="single" w:sz="6" w:space="0" w:color="000000"/>
              <w:right w:val="single" w:sz="6" w:space="0" w:color="000000"/>
            </w:tcBorders>
            <w:vAlign w:val="center"/>
          </w:tcPr>
          <w:p>
            <w:pPr>
              <w:pStyle w:val="23"/>
            </w:pPr>
            <w:r>
              <w:t>461.77</w:t>
            </w:r>
          </w:p>
        </w:tc>
        <w:tc>
          <w:tcPr>
            <w:tcW w:w="1361" w:type="dxa"/>
            <w:tcBorders>
              <w:left w:val="single" w:sz="6" w:space="0" w:color="000000"/>
              <w:right w:val="single" w:sz="6" w:space="0" w:color="000000"/>
            </w:tcBorders>
            <w:vAlign w:val="center"/>
          </w:tcPr>
          <w:p>
            <w:pPr>
              <w:pStyle w:val="23"/>
            </w:pPr>
            <w:r>
              <w:t>268.00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625.62</w:t>
            </w:r>
          </w:p>
        </w:tc>
        <w:tc>
          <w:tcPr>
            <w:tcW w:w="1361" w:type="dxa"/>
            <w:tcBorders>
              <w:left w:val="single" w:sz="6" w:space="0" w:color="000000"/>
              <w:right w:val="single" w:sz="6" w:space="0" w:color="000000"/>
            </w:tcBorders>
            <w:vAlign w:val="center"/>
          </w:tcPr>
          <w:p>
            <w:pPr>
              <w:pStyle w:val="19"/>
            </w:pPr>
            <w:r>
              <w:t>357.62</w:t>
            </w:r>
          </w:p>
        </w:tc>
        <w:tc>
          <w:tcPr>
            <w:tcW w:w="1361" w:type="dxa"/>
            <w:tcBorders>
              <w:left w:val="single" w:sz="6" w:space="0" w:color="000000"/>
              <w:right w:val="single" w:sz="6" w:space="0" w:color="000000"/>
            </w:tcBorders>
            <w:vAlign w:val="center"/>
          </w:tcPr>
          <w:p>
            <w:pPr>
              <w:pStyle w:val="19"/>
            </w:pPr>
            <w:r>
              <w:t>268.00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20140</w:t>
            </w:r>
          </w:p>
        </w:tc>
        <w:tc>
          <w:tcPr>
            <w:tcW w:w="4535" w:type="dxa"/>
            <w:tcBorders>
              <w:left w:val="single" w:sz="6" w:space="0" w:color="000000"/>
              <w:right w:val="single" w:sz="6" w:space="0" w:color="000000"/>
            </w:tcBorders>
            <w:vAlign w:val="center"/>
          </w:tcPr>
          <w:p>
            <w:pPr>
              <w:pStyle w:val="20"/>
            </w:pPr>
            <w:r>
              <w:t>信访事务</w:t>
            </w:r>
          </w:p>
        </w:tc>
        <w:tc>
          <w:tcPr>
            <w:tcW w:w="1361" w:type="dxa"/>
            <w:tcBorders>
              <w:left w:val="single" w:sz="6" w:space="0" w:color="000000"/>
              <w:right w:val="single" w:sz="6" w:space="0" w:color="000000"/>
            </w:tcBorders>
            <w:vAlign w:val="center"/>
          </w:tcPr>
          <w:p>
            <w:pPr>
              <w:pStyle w:val="19"/>
            </w:pPr>
            <w:r>
              <w:t>625.62</w:t>
            </w:r>
          </w:p>
        </w:tc>
        <w:tc>
          <w:tcPr>
            <w:tcW w:w="1361" w:type="dxa"/>
            <w:tcBorders>
              <w:left w:val="single" w:sz="6" w:space="0" w:color="000000"/>
              <w:right w:val="single" w:sz="6" w:space="0" w:color="000000"/>
            </w:tcBorders>
            <w:vAlign w:val="center"/>
          </w:tcPr>
          <w:p>
            <w:pPr>
              <w:pStyle w:val="19"/>
            </w:pPr>
            <w:r>
              <w:t>357.62</w:t>
            </w:r>
          </w:p>
        </w:tc>
        <w:tc>
          <w:tcPr>
            <w:tcW w:w="1361" w:type="dxa"/>
            <w:tcBorders>
              <w:left w:val="single" w:sz="6" w:space="0" w:color="000000"/>
              <w:right w:val="single" w:sz="6" w:space="0" w:color="000000"/>
            </w:tcBorders>
            <w:vAlign w:val="center"/>
          </w:tcPr>
          <w:p>
            <w:pPr>
              <w:pStyle w:val="19"/>
            </w:pPr>
            <w:r>
              <w:t>268.00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2014001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357.62</w:t>
            </w:r>
          </w:p>
        </w:tc>
        <w:tc>
          <w:tcPr>
            <w:tcW w:w="1361" w:type="dxa"/>
            <w:tcBorders>
              <w:left w:val="single" w:sz="6" w:space="0" w:color="000000"/>
              <w:right w:val="single" w:sz="6" w:space="0" w:color="000000"/>
            </w:tcBorders>
            <w:vAlign w:val="center"/>
          </w:tcPr>
          <w:p>
            <w:pPr>
              <w:pStyle w:val="19"/>
            </w:pPr>
            <w:r>
              <w:t>357.62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2014004</w:t>
            </w:r>
          </w:p>
        </w:tc>
        <w:tc>
          <w:tcPr>
            <w:tcW w:w="4535" w:type="dxa"/>
            <w:tcBorders>
              <w:left w:val="single" w:sz="6" w:space="0" w:color="000000"/>
              <w:right w:val="single" w:sz="6" w:space="0" w:color="000000"/>
            </w:tcBorders>
            <w:vAlign w:val="center"/>
          </w:tcPr>
          <w:p>
            <w:pPr>
              <w:pStyle w:val="20"/>
            </w:pPr>
            <w:r>
              <w:t>信访业务</w:t>
            </w:r>
          </w:p>
        </w:tc>
        <w:tc>
          <w:tcPr>
            <w:tcW w:w="1361" w:type="dxa"/>
            <w:tcBorders>
              <w:left w:val="single" w:sz="6" w:space="0" w:color="000000"/>
              <w:right w:val="single" w:sz="6" w:space="0" w:color="000000"/>
            </w:tcBorders>
            <w:vAlign w:val="center"/>
          </w:tcPr>
          <w:p>
            <w:pPr>
              <w:pStyle w:val="19"/>
            </w:pPr>
            <w:r>
              <w:t>268.00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268.00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43.10</w:t>
            </w:r>
          </w:p>
        </w:tc>
        <w:tc>
          <w:tcPr>
            <w:tcW w:w="1361" w:type="dxa"/>
            <w:tcBorders>
              <w:left w:val="single" w:sz="6" w:space="0" w:color="000000"/>
              <w:right w:val="single" w:sz="6" w:space="0" w:color="000000"/>
            </w:tcBorders>
            <w:vAlign w:val="center"/>
          </w:tcPr>
          <w:p>
            <w:pPr>
              <w:pStyle w:val="19"/>
            </w:pPr>
            <w:r>
              <w:t>43.10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43.10</w:t>
            </w:r>
          </w:p>
        </w:tc>
        <w:tc>
          <w:tcPr>
            <w:tcW w:w="1361" w:type="dxa"/>
            <w:tcBorders>
              <w:left w:val="single" w:sz="6" w:space="0" w:color="000000"/>
              <w:right w:val="single" w:sz="6" w:space="0" w:color="000000"/>
            </w:tcBorders>
            <w:vAlign w:val="center"/>
          </w:tcPr>
          <w:p>
            <w:pPr>
              <w:pStyle w:val="19"/>
            </w:pPr>
            <w:r>
              <w:t>43.10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7.28</w:t>
            </w:r>
          </w:p>
        </w:tc>
        <w:tc>
          <w:tcPr>
            <w:tcW w:w="1361" w:type="dxa"/>
            <w:tcBorders>
              <w:left w:val="single" w:sz="6" w:space="0" w:color="000000"/>
              <w:right w:val="single" w:sz="6" w:space="0" w:color="000000"/>
            </w:tcBorders>
            <w:vAlign w:val="center"/>
          </w:tcPr>
          <w:p>
            <w:pPr>
              <w:pStyle w:val="19"/>
            </w:pPr>
            <w:r>
              <w:t>7.28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35.82</w:t>
            </w:r>
          </w:p>
        </w:tc>
        <w:tc>
          <w:tcPr>
            <w:tcW w:w="1361" w:type="dxa"/>
            <w:tcBorders>
              <w:left w:val="single" w:sz="6" w:space="0" w:color="000000"/>
              <w:right w:val="single" w:sz="6" w:space="0" w:color="000000"/>
            </w:tcBorders>
            <w:vAlign w:val="center"/>
          </w:tcPr>
          <w:p>
            <w:pPr>
              <w:pStyle w:val="19"/>
            </w:pPr>
            <w:r>
              <w:t>35.82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31.66</w:t>
            </w:r>
          </w:p>
        </w:tc>
        <w:tc>
          <w:tcPr>
            <w:tcW w:w="1361" w:type="dxa"/>
            <w:tcBorders>
              <w:left w:val="single" w:sz="6" w:space="0" w:color="000000"/>
              <w:right w:val="single" w:sz="6" w:space="0" w:color="000000"/>
            </w:tcBorders>
            <w:vAlign w:val="center"/>
          </w:tcPr>
          <w:p>
            <w:pPr>
              <w:pStyle w:val="19"/>
            </w:pPr>
            <w:r>
              <w:t>31.66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31.66</w:t>
            </w:r>
          </w:p>
        </w:tc>
        <w:tc>
          <w:tcPr>
            <w:tcW w:w="1361" w:type="dxa"/>
            <w:tcBorders>
              <w:left w:val="single" w:sz="6" w:space="0" w:color="000000"/>
              <w:right w:val="single" w:sz="6" w:space="0" w:color="000000"/>
            </w:tcBorders>
            <w:vAlign w:val="center"/>
          </w:tcPr>
          <w:p>
            <w:pPr>
              <w:pStyle w:val="19"/>
            </w:pPr>
            <w:r>
              <w:t>31.66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14.22</w:t>
            </w:r>
          </w:p>
        </w:tc>
        <w:tc>
          <w:tcPr>
            <w:tcW w:w="1361" w:type="dxa"/>
            <w:tcBorders>
              <w:left w:val="single" w:sz="6" w:space="0" w:color="000000"/>
              <w:right w:val="single" w:sz="6" w:space="0" w:color="000000"/>
            </w:tcBorders>
            <w:vAlign w:val="center"/>
          </w:tcPr>
          <w:p>
            <w:pPr>
              <w:pStyle w:val="19"/>
            </w:pPr>
            <w:r>
              <w:t>14.22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17.44</w:t>
            </w:r>
          </w:p>
        </w:tc>
        <w:tc>
          <w:tcPr>
            <w:tcW w:w="1361" w:type="dxa"/>
            <w:tcBorders>
              <w:left w:val="single" w:sz="6" w:space="0" w:color="000000"/>
              <w:right w:val="single" w:sz="6" w:space="0" w:color="000000"/>
            </w:tcBorders>
            <w:vAlign w:val="center"/>
          </w:tcPr>
          <w:p>
            <w:pPr>
              <w:pStyle w:val="19"/>
            </w:pPr>
            <w:r>
              <w:t>17.44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29.39</w:t>
            </w:r>
          </w:p>
        </w:tc>
        <w:tc>
          <w:tcPr>
            <w:tcW w:w="1361" w:type="dxa"/>
            <w:tcBorders>
              <w:left w:val="single" w:sz="6" w:space="0" w:color="000000"/>
              <w:right w:val="single" w:sz="6" w:space="0" w:color="000000"/>
            </w:tcBorders>
            <w:vAlign w:val="center"/>
          </w:tcPr>
          <w:p>
            <w:pPr>
              <w:pStyle w:val="19"/>
            </w:pPr>
            <w:r>
              <w:t>29.39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29.39</w:t>
            </w:r>
          </w:p>
        </w:tc>
        <w:tc>
          <w:tcPr>
            <w:tcW w:w="1361" w:type="dxa"/>
            <w:tcBorders>
              <w:left w:val="single" w:sz="6" w:space="0" w:color="000000"/>
              <w:right w:val="single" w:sz="6" w:space="0" w:color="000000"/>
            </w:tcBorders>
            <w:vAlign w:val="center"/>
          </w:tcPr>
          <w:p>
            <w:pPr>
              <w:pStyle w:val="19"/>
            </w:pPr>
            <w:r>
              <w:t>29.39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29.39</w:t>
            </w:r>
          </w:p>
        </w:tc>
        <w:tc>
          <w:tcPr>
            <w:tcW w:w="1361" w:type="dxa"/>
            <w:tcBorders>
              <w:left w:val="single" w:sz="6" w:space="0" w:color="000000"/>
              <w:right w:val="single" w:sz="6" w:space="0" w:color="000000"/>
            </w:tcBorders>
            <w:vAlign w:val="center"/>
          </w:tcPr>
          <w:p>
            <w:pPr>
              <w:pStyle w:val="19"/>
            </w:pPr>
            <w:r>
              <w:t>29.39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304001唐山市丰南区信访局本级</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729.77</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625.62</w:t>
            </w:r>
          </w:p>
        </w:tc>
        <w:tc>
          <w:tcPr>
            <w:tcW w:w="1474" w:type="dxa"/>
            <w:tcBorders>
              <w:left w:val="single" w:sz="6" w:space="0" w:color="000000"/>
              <w:right w:val="single" w:sz="6" w:space="0" w:color="000000"/>
            </w:tcBorders>
            <w:vAlign w:val="center"/>
          </w:tcPr>
          <w:p>
            <w:pPr>
              <w:pStyle w:val="19"/>
            </w:pPr>
            <w:r>
              <w:t>625.62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43.10</w:t>
            </w:r>
          </w:p>
        </w:tc>
        <w:tc>
          <w:tcPr>
            <w:tcW w:w="1474" w:type="dxa"/>
            <w:tcBorders>
              <w:left w:val="single" w:sz="6" w:space="0" w:color="000000"/>
              <w:right w:val="single" w:sz="6" w:space="0" w:color="000000"/>
            </w:tcBorders>
            <w:vAlign w:val="center"/>
          </w:tcPr>
          <w:p>
            <w:pPr>
              <w:pStyle w:val="19"/>
            </w:pPr>
            <w:r>
              <w:t>43.10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31.66</w:t>
            </w:r>
          </w:p>
        </w:tc>
        <w:tc>
          <w:tcPr>
            <w:tcW w:w="1474" w:type="dxa"/>
            <w:tcBorders>
              <w:left w:val="single" w:sz="6" w:space="0" w:color="000000"/>
              <w:right w:val="single" w:sz="6" w:space="0" w:color="000000"/>
            </w:tcBorders>
            <w:vAlign w:val="center"/>
          </w:tcPr>
          <w:p>
            <w:pPr>
              <w:pStyle w:val="19"/>
            </w:pPr>
            <w:r>
              <w:t>31.66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29.39</w:t>
            </w:r>
          </w:p>
        </w:tc>
        <w:tc>
          <w:tcPr>
            <w:tcW w:w="1474" w:type="dxa"/>
            <w:tcBorders>
              <w:left w:val="single" w:sz="6" w:space="0" w:color="000000"/>
              <w:right w:val="single" w:sz="6" w:space="0" w:color="000000"/>
            </w:tcBorders>
            <w:vAlign w:val="center"/>
          </w:tcPr>
          <w:p>
            <w:pPr>
              <w:pStyle w:val="19"/>
            </w:pPr>
            <w:r>
              <w:t>29.39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729.77</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729.77</w:t>
            </w:r>
          </w:p>
        </w:tc>
        <w:tc>
          <w:tcPr>
            <w:tcW w:w="1474" w:type="dxa"/>
            <w:tcBorders>
              <w:left w:val="single" w:sz="6" w:space="0" w:color="000000"/>
              <w:right w:val="single" w:sz="6" w:space="0" w:color="000000"/>
            </w:tcBorders>
            <w:vAlign w:val="center"/>
          </w:tcPr>
          <w:p>
            <w:pPr>
              <w:pStyle w:val="23"/>
            </w:pPr>
            <w:r>
              <w:t>729.77</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729.77</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729.77</w:t>
            </w:r>
          </w:p>
        </w:tc>
        <w:tc>
          <w:tcPr>
            <w:tcW w:w="1474" w:type="dxa"/>
            <w:tcBorders>
              <w:left w:val="single" w:sz="6" w:space="0" w:color="000000"/>
              <w:right w:val="single" w:sz="6" w:space="0" w:color="000000"/>
            </w:tcBorders>
            <w:vAlign w:val="center"/>
          </w:tcPr>
          <w:p>
            <w:pPr>
              <w:pStyle w:val="23"/>
            </w:pPr>
            <w:r>
              <w:t>729.77</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304001唐山市丰南区信访局本级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729.77</w:t>
            </w:r>
          </w:p>
        </w:tc>
        <w:tc>
          <w:tcPr>
            <w:tcW w:w="2551" w:type="dxa"/>
            <w:tcBorders>
              <w:left w:val="single" w:sz="6" w:space="0" w:color="000000"/>
              <w:right w:val="single" w:sz="6" w:space="0" w:color="000000"/>
            </w:tcBorders>
            <w:vAlign w:val="center"/>
          </w:tcPr>
          <w:p>
            <w:pPr>
              <w:pStyle w:val="23"/>
            </w:pPr>
            <w:r>
              <w:t>461.77</w:t>
            </w:r>
          </w:p>
        </w:tc>
        <w:tc>
          <w:tcPr>
            <w:tcW w:w="2551" w:type="dxa"/>
            <w:vAlign w:val="center"/>
          </w:tcPr>
          <w:p>
            <w:pPr>
              <w:pStyle w:val="23"/>
            </w:pPr>
            <w:r>
              <w:t>268.00</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625.62</w:t>
            </w:r>
          </w:p>
        </w:tc>
        <w:tc>
          <w:tcPr>
            <w:tcW w:w="2551" w:type="dxa"/>
            <w:tcBorders>
              <w:left w:val="single" w:sz="6" w:space="0" w:color="000000"/>
              <w:right w:val="single" w:sz="6" w:space="0" w:color="000000"/>
            </w:tcBorders>
            <w:vAlign w:val="center"/>
          </w:tcPr>
          <w:p>
            <w:pPr>
              <w:pStyle w:val="19"/>
            </w:pPr>
            <w:r>
              <w:t>357.62</w:t>
            </w:r>
          </w:p>
        </w:tc>
        <w:tc>
          <w:tcPr>
            <w:tcW w:w="2551" w:type="dxa"/>
            <w:vAlign w:val="center"/>
          </w:tcPr>
          <w:p>
            <w:pPr>
              <w:pStyle w:val="19"/>
            </w:pPr>
            <w:r>
              <w:t>268.00</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20140</w:t>
            </w:r>
          </w:p>
        </w:tc>
        <w:tc>
          <w:tcPr>
            <w:tcW w:w="4535" w:type="dxa"/>
            <w:tcBorders>
              <w:left w:val="single" w:sz="6" w:space="0" w:color="000000"/>
              <w:right w:val="single" w:sz="6" w:space="0" w:color="000000"/>
            </w:tcBorders>
            <w:vAlign w:val="center"/>
          </w:tcPr>
          <w:p>
            <w:pPr>
              <w:pStyle w:val="20"/>
            </w:pPr>
            <w:r>
              <w:t>信访事务</w:t>
            </w:r>
          </w:p>
        </w:tc>
        <w:tc>
          <w:tcPr>
            <w:tcW w:w="2551" w:type="dxa"/>
            <w:tcBorders>
              <w:left w:val="single" w:sz="6" w:space="0" w:color="000000"/>
              <w:right w:val="single" w:sz="6" w:space="0" w:color="000000"/>
            </w:tcBorders>
            <w:vAlign w:val="center"/>
          </w:tcPr>
          <w:p>
            <w:pPr>
              <w:pStyle w:val="19"/>
            </w:pPr>
            <w:r>
              <w:t>625.62</w:t>
            </w:r>
          </w:p>
        </w:tc>
        <w:tc>
          <w:tcPr>
            <w:tcW w:w="2551" w:type="dxa"/>
            <w:tcBorders>
              <w:left w:val="single" w:sz="6" w:space="0" w:color="000000"/>
              <w:right w:val="single" w:sz="6" w:space="0" w:color="000000"/>
            </w:tcBorders>
            <w:vAlign w:val="center"/>
          </w:tcPr>
          <w:p>
            <w:pPr>
              <w:pStyle w:val="19"/>
            </w:pPr>
            <w:r>
              <w:t>357.62</w:t>
            </w:r>
          </w:p>
        </w:tc>
        <w:tc>
          <w:tcPr>
            <w:tcW w:w="2551" w:type="dxa"/>
            <w:vAlign w:val="center"/>
          </w:tcPr>
          <w:p>
            <w:pPr>
              <w:pStyle w:val="19"/>
            </w:pPr>
            <w:r>
              <w:t>268.00</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2014001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357.62</w:t>
            </w:r>
          </w:p>
        </w:tc>
        <w:tc>
          <w:tcPr>
            <w:tcW w:w="2551" w:type="dxa"/>
            <w:tcBorders>
              <w:left w:val="single" w:sz="6" w:space="0" w:color="000000"/>
              <w:right w:val="single" w:sz="6" w:space="0" w:color="000000"/>
            </w:tcBorders>
            <w:vAlign w:val="center"/>
          </w:tcPr>
          <w:p>
            <w:pPr>
              <w:pStyle w:val="19"/>
            </w:pPr>
            <w:r>
              <w:t>357.62</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2014004</w:t>
            </w:r>
          </w:p>
        </w:tc>
        <w:tc>
          <w:tcPr>
            <w:tcW w:w="4535" w:type="dxa"/>
            <w:tcBorders>
              <w:left w:val="single" w:sz="6" w:space="0" w:color="000000"/>
              <w:right w:val="single" w:sz="6" w:space="0" w:color="000000"/>
            </w:tcBorders>
            <w:vAlign w:val="center"/>
          </w:tcPr>
          <w:p>
            <w:pPr>
              <w:pStyle w:val="20"/>
            </w:pPr>
            <w:r>
              <w:t>信访业务</w:t>
            </w:r>
          </w:p>
        </w:tc>
        <w:tc>
          <w:tcPr>
            <w:tcW w:w="2551" w:type="dxa"/>
            <w:tcBorders>
              <w:left w:val="single" w:sz="6" w:space="0" w:color="000000"/>
              <w:right w:val="single" w:sz="6" w:space="0" w:color="000000"/>
            </w:tcBorders>
            <w:vAlign w:val="center"/>
          </w:tcPr>
          <w:p>
            <w:pPr>
              <w:pStyle w:val="19"/>
            </w:pPr>
            <w:r>
              <w:t>268.00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268.00</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43.10</w:t>
            </w:r>
          </w:p>
        </w:tc>
        <w:tc>
          <w:tcPr>
            <w:tcW w:w="2551" w:type="dxa"/>
            <w:tcBorders>
              <w:left w:val="single" w:sz="6" w:space="0" w:color="000000"/>
              <w:right w:val="single" w:sz="6" w:space="0" w:color="000000"/>
            </w:tcBorders>
            <w:vAlign w:val="center"/>
          </w:tcPr>
          <w:p>
            <w:pPr>
              <w:pStyle w:val="19"/>
            </w:pPr>
            <w:r>
              <w:t>43.10</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43.10</w:t>
            </w:r>
          </w:p>
        </w:tc>
        <w:tc>
          <w:tcPr>
            <w:tcW w:w="2551" w:type="dxa"/>
            <w:tcBorders>
              <w:left w:val="single" w:sz="6" w:space="0" w:color="000000"/>
              <w:right w:val="single" w:sz="6" w:space="0" w:color="000000"/>
            </w:tcBorders>
            <w:vAlign w:val="center"/>
          </w:tcPr>
          <w:p>
            <w:pPr>
              <w:pStyle w:val="19"/>
            </w:pPr>
            <w:r>
              <w:t>43.10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7.28</w:t>
            </w:r>
          </w:p>
        </w:tc>
        <w:tc>
          <w:tcPr>
            <w:tcW w:w="2551" w:type="dxa"/>
            <w:tcBorders>
              <w:left w:val="single" w:sz="6" w:space="0" w:color="000000"/>
              <w:right w:val="single" w:sz="6" w:space="0" w:color="000000"/>
            </w:tcBorders>
            <w:vAlign w:val="center"/>
          </w:tcPr>
          <w:p>
            <w:pPr>
              <w:pStyle w:val="19"/>
            </w:pPr>
            <w:r>
              <w:t>7.28</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35.82</w:t>
            </w:r>
          </w:p>
        </w:tc>
        <w:tc>
          <w:tcPr>
            <w:tcW w:w="2551" w:type="dxa"/>
            <w:tcBorders>
              <w:left w:val="single" w:sz="6" w:space="0" w:color="000000"/>
              <w:right w:val="single" w:sz="6" w:space="0" w:color="000000"/>
            </w:tcBorders>
            <w:vAlign w:val="center"/>
          </w:tcPr>
          <w:p>
            <w:pPr>
              <w:pStyle w:val="19"/>
            </w:pPr>
            <w:r>
              <w:t>35.82</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31.66</w:t>
            </w:r>
          </w:p>
        </w:tc>
        <w:tc>
          <w:tcPr>
            <w:tcW w:w="2551" w:type="dxa"/>
            <w:tcBorders>
              <w:left w:val="single" w:sz="6" w:space="0" w:color="000000"/>
              <w:right w:val="single" w:sz="6" w:space="0" w:color="000000"/>
            </w:tcBorders>
            <w:vAlign w:val="center"/>
          </w:tcPr>
          <w:p>
            <w:pPr>
              <w:pStyle w:val="19"/>
            </w:pPr>
            <w:r>
              <w:t>31.66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31.66</w:t>
            </w:r>
          </w:p>
        </w:tc>
        <w:tc>
          <w:tcPr>
            <w:tcW w:w="2551" w:type="dxa"/>
            <w:tcBorders>
              <w:left w:val="single" w:sz="6" w:space="0" w:color="000000"/>
              <w:right w:val="single" w:sz="6" w:space="0" w:color="000000"/>
            </w:tcBorders>
            <w:vAlign w:val="center"/>
          </w:tcPr>
          <w:p>
            <w:pPr>
              <w:pStyle w:val="19"/>
            </w:pPr>
            <w:r>
              <w:t>31.66</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14.22</w:t>
            </w:r>
          </w:p>
        </w:tc>
        <w:tc>
          <w:tcPr>
            <w:tcW w:w="2551" w:type="dxa"/>
            <w:tcBorders>
              <w:left w:val="single" w:sz="6" w:space="0" w:color="000000"/>
              <w:right w:val="single" w:sz="6" w:space="0" w:color="000000"/>
            </w:tcBorders>
            <w:vAlign w:val="center"/>
          </w:tcPr>
          <w:p>
            <w:pPr>
              <w:pStyle w:val="19"/>
            </w:pPr>
            <w:r>
              <w:t>14.22</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17.44</w:t>
            </w:r>
          </w:p>
        </w:tc>
        <w:tc>
          <w:tcPr>
            <w:tcW w:w="2551" w:type="dxa"/>
            <w:tcBorders>
              <w:left w:val="single" w:sz="6" w:space="0" w:color="000000"/>
              <w:right w:val="single" w:sz="6" w:space="0" w:color="000000"/>
            </w:tcBorders>
            <w:vAlign w:val="center"/>
          </w:tcPr>
          <w:p>
            <w:pPr>
              <w:pStyle w:val="19"/>
            </w:pPr>
            <w:r>
              <w:t>17.44</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29.39</w:t>
            </w:r>
          </w:p>
        </w:tc>
        <w:tc>
          <w:tcPr>
            <w:tcW w:w="2551" w:type="dxa"/>
            <w:tcBorders>
              <w:left w:val="single" w:sz="6" w:space="0" w:color="000000"/>
              <w:right w:val="single" w:sz="6" w:space="0" w:color="000000"/>
            </w:tcBorders>
            <w:vAlign w:val="center"/>
          </w:tcPr>
          <w:p>
            <w:pPr>
              <w:pStyle w:val="19"/>
            </w:pPr>
            <w:r>
              <w:t>29.39</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29.39</w:t>
            </w:r>
          </w:p>
        </w:tc>
        <w:tc>
          <w:tcPr>
            <w:tcW w:w="2551" w:type="dxa"/>
            <w:tcBorders>
              <w:left w:val="single" w:sz="6" w:space="0" w:color="000000"/>
              <w:right w:val="single" w:sz="6" w:space="0" w:color="000000"/>
            </w:tcBorders>
            <w:vAlign w:val="center"/>
          </w:tcPr>
          <w:p>
            <w:pPr>
              <w:pStyle w:val="19"/>
            </w:pPr>
            <w:r>
              <w:t>29.39</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29.39</w:t>
            </w:r>
          </w:p>
        </w:tc>
        <w:tc>
          <w:tcPr>
            <w:tcW w:w="2551" w:type="dxa"/>
            <w:tcBorders>
              <w:left w:val="single" w:sz="6" w:space="0" w:color="000000"/>
              <w:right w:val="single" w:sz="6" w:space="0" w:color="000000"/>
            </w:tcBorders>
            <w:vAlign w:val="center"/>
          </w:tcPr>
          <w:p>
            <w:pPr>
              <w:pStyle w:val="19"/>
            </w:pPr>
            <w:r>
              <w:t>29.39</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304001唐山市丰南区信访局本级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461.77</w:t>
            </w:r>
          </w:p>
        </w:tc>
        <w:tc>
          <w:tcPr>
            <w:tcW w:w="2551" w:type="dxa"/>
            <w:tcBorders>
              <w:left w:val="single" w:sz="6" w:space="0" w:color="000000"/>
              <w:right w:val="single" w:sz="6" w:space="0" w:color="000000"/>
            </w:tcBorders>
            <w:vAlign w:val="center"/>
          </w:tcPr>
          <w:p>
            <w:pPr>
              <w:pStyle w:val="23"/>
            </w:pPr>
            <w:r>
              <w:t>422.06</w:t>
            </w:r>
          </w:p>
        </w:tc>
        <w:tc>
          <w:tcPr>
            <w:tcW w:w="2551" w:type="dxa"/>
            <w:vAlign w:val="center"/>
          </w:tcPr>
          <w:p>
            <w:pPr>
              <w:pStyle w:val="23"/>
            </w:pPr>
            <w:r>
              <w:t>39.71</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414.73</w:t>
            </w:r>
          </w:p>
        </w:tc>
        <w:tc>
          <w:tcPr>
            <w:tcW w:w="2551" w:type="dxa"/>
            <w:tcBorders>
              <w:left w:val="single" w:sz="6" w:space="0" w:color="000000"/>
              <w:right w:val="single" w:sz="6" w:space="0" w:color="000000"/>
            </w:tcBorders>
            <w:vAlign w:val="center"/>
          </w:tcPr>
          <w:p>
            <w:pPr>
              <w:pStyle w:val="19"/>
            </w:pPr>
            <w:r>
              <w:t>414.73</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93.93</w:t>
            </w:r>
          </w:p>
        </w:tc>
        <w:tc>
          <w:tcPr>
            <w:tcW w:w="2551" w:type="dxa"/>
            <w:tcBorders>
              <w:left w:val="single" w:sz="6" w:space="0" w:color="000000"/>
              <w:right w:val="single" w:sz="6" w:space="0" w:color="000000"/>
            </w:tcBorders>
            <w:vAlign w:val="center"/>
          </w:tcPr>
          <w:p>
            <w:pPr>
              <w:pStyle w:val="19"/>
            </w:pPr>
            <w:r>
              <w:t>93.93</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66.77</w:t>
            </w:r>
          </w:p>
        </w:tc>
        <w:tc>
          <w:tcPr>
            <w:tcW w:w="2551" w:type="dxa"/>
            <w:tcBorders>
              <w:left w:val="single" w:sz="6" w:space="0" w:color="000000"/>
              <w:right w:val="single" w:sz="6" w:space="0" w:color="000000"/>
            </w:tcBorders>
            <w:vAlign w:val="center"/>
          </w:tcPr>
          <w:p>
            <w:pPr>
              <w:pStyle w:val="19"/>
            </w:pPr>
            <w:r>
              <w:t>66.77</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23.07</w:t>
            </w:r>
          </w:p>
        </w:tc>
        <w:tc>
          <w:tcPr>
            <w:tcW w:w="2551" w:type="dxa"/>
            <w:tcBorders>
              <w:left w:val="single" w:sz="6" w:space="0" w:color="000000"/>
              <w:right w:val="single" w:sz="6" w:space="0" w:color="000000"/>
            </w:tcBorders>
            <w:vAlign w:val="center"/>
          </w:tcPr>
          <w:p>
            <w:pPr>
              <w:pStyle w:val="19"/>
            </w:pPr>
            <w:r>
              <w:t>23.07</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66.58</w:t>
            </w:r>
          </w:p>
        </w:tc>
        <w:tc>
          <w:tcPr>
            <w:tcW w:w="2551" w:type="dxa"/>
            <w:tcBorders>
              <w:left w:val="single" w:sz="6" w:space="0" w:color="000000"/>
              <w:right w:val="single" w:sz="6" w:space="0" w:color="000000"/>
            </w:tcBorders>
            <w:vAlign w:val="center"/>
          </w:tcPr>
          <w:p>
            <w:pPr>
              <w:pStyle w:val="19"/>
            </w:pPr>
            <w:r>
              <w:t>66.58</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35.82</w:t>
            </w:r>
          </w:p>
        </w:tc>
        <w:tc>
          <w:tcPr>
            <w:tcW w:w="2551" w:type="dxa"/>
            <w:tcBorders>
              <w:left w:val="single" w:sz="6" w:space="0" w:color="000000"/>
              <w:right w:val="single" w:sz="6" w:space="0" w:color="000000"/>
            </w:tcBorders>
            <w:vAlign w:val="center"/>
          </w:tcPr>
          <w:p>
            <w:pPr>
              <w:pStyle w:val="19"/>
            </w:pPr>
            <w:r>
              <w:t>35.82</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14.22</w:t>
            </w:r>
          </w:p>
        </w:tc>
        <w:tc>
          <w:tcPr>
            <w:tcW w:w="2551" w:type="dxa"/>
            <w:tcBorders>
              <w:left w:val="single" w:sz="6" w:space="0" w:color="000000"/>
              <w:right w:val="single" w:sz="6" w:space="0" w:color="000000"/>
            </w:tcBorders>
            <w:vAlign w:val="center"/>
          </w:tcPr>
          <w:p>
            <w:pPr>
              <w:pStyle w:val="19"/>
            </w:pPr>
            <w:r>
              <w:t>14.22</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17.44</w:t>
            </w:r>
          </w:p>
        </w:tc>
        <w:tc>
          <w:tcPr>
            <w:tcW w:w="2551" w:type="dxa"/>
            <w:tcBorders>
              <w:left w:val="single" w:sz="6" w:space="0" w:color="000000"/>
              <w:right w:val="single" w:sz="6" w:space="0" w:color="000000"/>
            </w:tcBorders>
            <w:vAlign w:val="center"/>
          </w:tcPr>
          <w:p>
            <w:pPr>
              <w:pStyle w:val="19"/>
            </w:pPr>
            <w:r>
              <w:t>17.44</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2.21</w:t>
            </w:r>
          </w:p>
        </w:tc>
        <w:tc>
          <w:tcPr>
            <w:tcW w:w="2551" w:type="dxa"/>
            <w:tcBorders>
              <w:left w:val="single" w:sz="6" w:space="0" w:color="000000"/>
              <w:right w:val="single" w:sz="6" w:space="0" w:color="000000"/>
            </w:tcBorders>
            <w:vAlign w:val="center"/>
          </w:tcPr>
          <w:p>
            <w:pPr>
              <w:pStyle w:val="19"/>
            </w:pPr>
            <w:r>
              <w:t>2.21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29.39</w:t>
            </w:r>
          </w:p>
        </w:tc>
        <w:tc>
          <w:tcPr>
            <w:tcW w:w="2551" w:type="dxa"/>
            <w:tcBorders>
              <w:left w:val="single" w:sz="6" w:space="0" w:color="000000"/>
              <w:right w:val="single" w:sz="6" w:space="0" w:color="000000"/>
            </w:tcBorders>
            <w:vAlign w:val="center"/>
          </w:tcPr>
          <w:p>
            <w:pPr>
              <w:pStyle w:val="19"/>
            </w:pPr>
            <w:r>
              <w:t>29.39</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65.30</w:t>
            </w:r>
          </w:p>
        </w:tc>
        <w:tc>
          <w:tcPr>
            <w:tcW w:w="2551" w:type="dxa"/>
            <w:tcBorders>
              <w:left w:val="single" w:sz="6" w:space="0" w:color="000000"/>
              <w:right w:val="single" w:sz="6" w:space="0" w:color="000000"/>
            </w:tcBorders>
            <w:vAlign w:val="center"/>
          </w:tcPr>
          <w:p>
            <w:pPr>
              <w:pStyle w:val="19"/>
            </w:pPr>
            <w:r>
              <w:t>65.30</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39.71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39.71</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5.75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5.75</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7.70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7.70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30213</w:t>
            </w:r>
          </w:p>
        </w:tc>
        <w:tc>
          <w:tcPr>
            <w:tcW w:w="4535" w:type="dxa"/>
            <w:tcBorders>
              <w:left w:val="single" w:sz="6" w:space="0" w:color="000000"/>
              <w:right w:val="single" w:sz="6" w:space="0" w:color="000000"/>
            </w:tcBorders>
            <w:vAlign w:val="center"/>
          </w:tcPr>
          <w:p>
            <w:pPr>
              <w:pStyle w:val="20"/>
            </w:pPr>
            <w:r>
              <w:t>维修(护)费</w:t>
            </w:r>
          </w:p>
        </w:tc>
        <w:tc>
          <w:tcPr>
            <w:tcW w:w="2551" w:type="dxa"/>
            <w:tcBorders>
              <w:left w:val="single" w:sz="6" w:space="0" w:color="000000"/>
              <w:right w:val="single" w:sz="6" w:space="0" w:color="000000"/>
            </w:tcBorders>
            <w:vAlign w:val="center"/>
          </w:tcPr>
          <w:p>
            <w:pPr>
              <w:pStyle w:val="19"/>
            </w:pPr>
            <w:r>
              <w:t>3.60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30227</w:t>
            </w:r>
          </w:p>
        </w:tc>
        <w:tc>
          <w:tcPr>
            <w:tcW w:w="4535" w:type="dxa"/>
            <w:tcBorders>
              <w:left w:val="single" w:sz="6" w:space="0" w:color="000000"/>
              <w:right w:val="single" w:sz="6" w:space="0" w:color="000000"/>
            </w:tcBorders>
            <w:vAlign w:val="center"/>
          </w:tcPr>
          <w:p>
            <w:pPr>
              <w:pStyle w:val="20"/>
            </w:pPr>
            <w:r>
              <w:t>委托业务费</w:t>
            </w:r>
          </w:p>
        </w:tc>
        <w:tc>
          <w:tcPr>
            <w:tcW w:w="2551" w:type="dxa"/>
            <w:tcBorders>
              <w:left w:val="single" w:sz="6" w:space="0" w:color="000000"/>
              <w:right w:val="single" w:sz="6" w:space="0" w:color="000000"/>
            </w:tcBorders>
            <w:vAlign w:val="center"/>
          </w:tcPr>
          <w:p>
            <w:pPr>
              <w:pStyle w:val="19"/>
            </w:pPr>
            <w:r>
              <w:t>0.65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0.65</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5.93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5.93</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2.93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2.93</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7.80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7.80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0.35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0.35</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7.33</w:t>
            </w:r>
          </w:p>
        </w:tc>
        <w:tc>
          <w:tcPr>
            <w:tcW w:w="2551" w:type="dxa"/>
            <w:tcBorders>
              <w:left w:val="single" w:sz="6" w:space="0" w:color="000000"/>
              <w:right w:val="single" w:sz="6" w:space="0" w:color="000000"/>
            </w:tcBorders>
            <w:vAlign w:val="center"/>
          </w:tcPr>
          <w:p>
            <w:pPr>
              <w:pStyle w:val="19"/>
            </w:pPr>
            <w:r>
              <w:t>7.33</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7.28</w:t>
            </w:r>
          </w:p>
        </w:tc>
        <w:tc>
          <w:tcPr>
            <w:tcW w:w="2551" w:type="dxa"/>
            <w:tcBorders>
              <w:left w:val="single" w:sz="6" w:space="0" w:color="000000"/>
              <w:right w:val="single" w:sz="6" w:space="0" w:color="000000"/>
            </w:tcBorders>
            <w:vAlign w:val="center"/>
          </w:tcPr>
          <w:p>
            <w:pPr>
              <w:pStyle w:val="19"/>
            </w:pPr>
            <w:r>
              <w:t>7.28</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0.05</w:t>
            </w:r>
          </w:p>
        </w:tc>
        <w:tc>
          <w:tcPr>
            <w:tcW w:w="2551" w:type="dxa"/>
            <w:tcBorders>
              <w:left w:val="single" w:sz="6" w:space="0" w:color="000000"/>
              <w:right w:val="single" w:sz="6" w:space="0" w:color="000000"/>
            </w:tcBorders>
            <w:vAlign w:val="center"/>
          </w:tcPr>
          <w:p>
            <w:pPr>
              <w:pStyle w:val="19"/>
            </w:pPr>
            <w:r>
              <w:t>0.05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304001唐山市丰南区信访局本级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304001唐山市丰南区信访局本级</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304001唐山市丰南区信访局本级</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8.00</w:t>
            </w:r>
          </w:p>
        </w:tc>
        <w:tc>
          <w:tcPr>
            <w:tcW w:w="2381" w:type="dxa"/>
            <w:tcBorders>
              <w:left w:val="single" w:sz="6" w:space="0" w:color="000000"/>
              <w:right w:val="single" w:sz="6" w:space="0" w:color="000000"/>
            </w:tcBorders>
            <w:vAlign w:val="center"/>
          </w:tcPr>
          <w:p>
            <w:pPr>
              <w:pStyle w:val="23"/>
            </w:pPr>
            <w:r>
              <w:t>8.00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8.00</w:t>
            </w:r>
          </w:p>
        </w:tc>
        <w:tc>
          <w:tcPr>
            <w:tcW w:w="2381" w:type="dxa"/>
            <w:tcBorders>
              <w:left w:val="single" w:sz="6" w:space="0" w:color="000000"/>
              <w:right w:val="single" w:sz="6" w:space="0" w:color="000000"/>
            </w:tcBorders>
            <w:vAlign w:val="center"/>
          </w:tcPr>
          <w:p>
            <w:pPr>
              <w:pStyle w:val="19"/>
            </w:pPr>
            <w:r>
              <w:t>8.00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8.00</w:t>
            </w:r>
          </w:p>
        </w:tc>
        <w:tc>
          <w:tcPr>
            <w:tcW w:w="2381" w:type="dxa"/>
            <w:tcBorders>
              <w:left w:val="single" w:sz="6" w:space="0" w:color="000000"/>
              <w:right w:val="single" w:sz="6" w:space="0" w:color="000000"/>
            </w:tcBorders>
            <w:vAlign w:val="center"/>
          </w:tcPr>
          <w:p>
            <w:pPr>
              <w:pStyle w:val="19"/>
            </w:pPr>
            <w:r>
              <w:t>8.00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8.00</w:t>
            </w:r>
          </w:p>
        </w:tc>
        <w:tc>
          <w:tcPr>
            <w:tcW w:w="2381" w:type="dxa"/>
            <w:tcBorders>
              <w:left w:val="single" w:sz="6" w:space="0" w:color="000000"/>
              <w:right w:val="single" w:sz="6" w:space="0" w:color="000000"/>
            </w:tcBorders>
            <w:vAlign w:val="center"/>
          </w:tcPr>
          <w:p>
            <w:pPr>
              <w:pStyle w:val="19"/>
            </w:pPr>
            <w:r>
              <w:t>8.00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唐山市丰南区信访局本级2024年单位预算信息公开情况说明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按照《中华人民共和国预算法》、《地方预决算公开操作规程》和《关于进一步推进预算公开工作的实施意见》规定，现将唐山市丰南区信访局本级2024年单位预算公开如下：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(一) 研究提出全区信访工作思路，拟订信访工作方针政策。</w:t>
      </w:r>
    </w:p>
    <w:p>
      <w:pPr>
        <w:pStyle w:val="25"/>
      </w:pPr>
      <w:r>
        <w:t>(二)办理人民群众来信，接待群众来访，受理群众网上投诉，查办信访案件，负责人民群众建议征集工作。</w:t>
      </w:r>
    </w:p>
    <w:p>
      <w:pPr>
        <w:pStyle w:val="25"/>
      </w:pPr>
      <w:r>
        <w:t>(三)调查研究和综合分析全区信访形势及信访工作状况，总结推广各地各部门信访工作经验，提出改进和加强信访工作的意见和建议。</w:t>
      </w:r>
    </w:p>
    <w:p>
      <w:pPr>
        <w:pStyle w:val="25"/>
      </w:pPr>
      <w:r>
        <w:t>(四)参与组织、协调、指导全区社会治安综合治理和维护社会政治稳定工作，协助保障国家、省、市和区重大政治活动顺利进行，参与处理影响社会政治稳定的突发性、群体性事件。</w:t>
      </w:r>
    </w:p>
    <w:p>
      <w:pPr>
        <w:pStyle w:val="25"/>
      </w:pPr>
      <w:r>
        <w:t>(五)督促检查和指导乡镇、街道党（工）委、政府（办事处）和区直部门的信访工作。对乡镇、街道党（工）委、政府（办事处）和区直部门信访工作年度责任目标进行考核，对全区社会治安综合治理和维护社会政治稳定年度责任目标中有关信访工作进行考核。</w:t>
      </w:r>
    </w:p>
    <w:p>
      <w:pPr>
        <w:pStyle w:val="25"/>
      </w:pPr>
      <w:r>
        <w:t>(六)协助国家信访局、省、市信访局处理属地群众进京、赴省、去市上访工作，综合协调处理跨地区、跨部门、跨行业的重要信访问题，协助公安机关维护区委、区政府机关正常工作秩序。</w:t>
      </w:r>
    </w:p>
    <w:p>
      <w:pPr>
        <w:pStyle w:val="25"/>
      </w:pPr>
      <w:r>
        <w:t>(七) 负责省、市、区级领导和区直部门领导公开接访和包联案件的组织协调工作。</w:t>
      </w:r>
    </w:p>
    <w:p>
      <w:pPr>
        <w:pStyle w:val="25"/>
      </w:pPr>
      <w:r>
        <w:t>(八) 承担唐山市丰南区信访工作联席会议的日常工作，督促落实联席会议决定的事项。</w:t>
      </w:r>
    </w:p>
    <w:p>
      <w:pPr>
        <w:pStyle w:val="25"/>
      </w:pPr>
      <w:r>
        <w:t>(九)完成区委、区政府以及国家、省、市信访局交办的其他任务。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唐山市丰南区信访局本级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6"/>
      </w:pPr>
      <w:r>
        <w:t>按照预算管理有关规定，目前单位预算的编制实行综合预算管理，即全部收入和支出都反映在预算中。</w:t>
      </w:r>
    </w:p>
    <w:p>
      <w:pPr>
        <w:pStyle w:val="26"/>
      </w:pPr>
      <w:r>
        <w:t>1、收入说明</w:t>
      </w:r>
    </w:p>
    <w:p>
      <w:pPr>
        <w:pStyle w:val="26"/>
      </w:pPr>
      <w:r>
        <w:t>反映本单位当年全部收入。2024年预算收入729.77万元，其中：一般公共预算收入729.77万元，基金预算收入0.00万元，国有资本经营预算收入0.00万元，财政专户核拨收入0.00万元，单位资金收入0.00万元，上年结转结余0.00万元。</w:t>
      </w:r>
    </w:p>
    <w:p>
      <w:pPr>
        <w:pStyle w:val="26"/>
      </w:pPr>
      <w:r>
        <w:t>2、支出说明</w:t>
      </w:r>
    </w:p>
    <w:p>
      <w:pPr>
        <w:pStyle w:val="150"/>
      </w:pPr>
      <w:r>
        <w:t>收支预算总表支出栏、基本支出表、项目支出表按经济分类和支出功能分类科目编制，反映唐山市丰南区信访局本级年度单位预算中支出预算的总体情况。2024年支出预算729.77万元，其中基本支出461.77万元，包括人员经费422.06万元和日常公用经费39.71万元；项目支出268.00万元，主要为信访工作岗位经费（劳务费）、群众工作中心经费等。</w:t>
      </w:r>
    </w:p>
    <w:p>
      <w:pPr>
        <w:pStyle w:val="26"/>
      </w:pPr>
    </w:p>
    <w:p>
      <w:pPr>
        <w:pStyle w:val="26"/>
      </w:pPr>
      <w:r>
        <w:t>3、比上年增减情况</w:t>
      </w:r>
    </w:p>
    <w:p>
      <w:pPr>
        <w:pStyle w:val="26"/>
      </w:pPr>
      <w:r>
        <w:t>2024年预算收支安排729.77万元，较2023年预算增加16.19万元，其中：基本支出增加18.19万元，主要为人员经费增加15.95万元，日常公用经费增加2.24万元项目支出减少2.00万元，主要为信访工作岗位经费（劳务费）减少2万元。</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151"/>
      </w:pPr>
      <w:r>
        <w:t>2024年，我部门机关运行经费共计安排39.71万元，主要用于日常维修、办公用房水电费、办公用房取暖费、办公用房物业管理费等日常运行支出。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28"/>
      </w:pPr>
      <w:r>
        <w:t>2024年，我单位财政拨款“三公”经费预算安排8.00万元，其中因公出国（境）费0.00万元；公务用车购置及运维费8.00万元（其中：公务用车购置费为0.00万元，公务用车运维费8.00万元)；公务接待费0.00万元。与2023年相比增加0.00万元，增减变化的主要原因是没有增减变化。</w:t>
      </w:r>
      <w:bookmarkStart w:id="1" w:name="_GoBack"/>
      <w:bookmarkEnd w:id="1"/>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1、解决特殊疑难信访问题专项资金绩效目标表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13020724P006F4E100052</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解决特殊疑难信访问题专项资金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唐山市信访局、财政局《关于落实财政部&lt;解决特殊疑难信访问题专项资金管理暂行办法&gt;的意见》（唐信[2014]16号）要求，2024年申请信访专项救助资金100万元。主要用于：解决找不到责任主体、积累时间久远、难以解决和化解的“无头案、钉子案、骨头案”等特殊疑难信访个案的信访救济,实现信访人息诉罢访。</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1.2024年投入100万元，对找不到解决主体、积累时间久远，难以化解和解决的“无头案、钉子案、骨头案”特殊疑难信访个案实现息诉罢访，对生活困难无其他救济渠道的信访人，帮助解决困难。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政策知晓率</w:t>
            </w:r>
          </w:p>
        </w:tc>
        <w:tc>
          <w:tcPr>
            <w:tcW w:w="5386" w:type="dxa"/>
            <w:gridSpan w:val="2"/>
            <w:tcBorders>
              <w:left w:val="single" w:sz="6" w:space="0" w:color="000000"/>
              <w:right w:val="single" w:sz="6" w:space="0" w:color="000000"/>
            </w:tcBorders>
            <w:vAlign w:val="center"/>
          </w:tcPr>
          <w:p>
            <w:pPr>
              <w:pStyle w:val="20"/>
            </w:pPr>
            <w:r>
              <w:t>信访疑难案件补助资金群众知晓比例</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按期答复率</w:t>
            </w:r>
          </w:p>
        </w:tc>
        <w:tc>
          <w:tcPr>
            <w:tcW w:w="5386" w:type="dxa"/>
            <w:gridSpan w:val="2"/>
            <w:tcBorders>
              <w:left w:val="single" w:sz="6" w:space="0" w:color="000000"/>
              <w:right w:val="single" w:sz="6" w:space="0" w:color="000000"/>
            </w:tcBorders>
            <w:vAlign w:val="center"/>
          </w:tcPr>
          <w:p>
            <w:pPr>
              <w:pStyle w:val="20"/>
            </w:pPr>
            <w:r>
              <w:t>按期答复的比例</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及时受理率</w:t>
            </w:r>
          </w:p>
        </w:tc>
        <w:tc>
          <w:tcPr>
            <w:tcW w:w="5386" w:type="dxa"/>
            <w:gridSpan w:val="2"/>
            <w:tcBorders>
              <w:left w:val="single" w:sz="6" w:space="0" w:color="000000"/>
              <w:right w:val="single" w:sz="6" w:space="0" w:color="000000"/>
            </w:tcBorders>
            <w:vAlign w:val="center"/>
          </w:tcPr>
          <w:p>
            <w:pPr>
              <w:pStyle w:val="20"/>
            </w:pPr>
            <w:r>
              <w:t>及时受理案件比例</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补助资金发放率</w:t>
            </w:r>
          </w:p>
        </w:tc>
        <w:tc>
          <w:tcPr>
            <w:tcW w:w="5386" w:type="dxa"/>
            <w:gridSpan w:val="2"/>
            <w:tcBorders>
              <w:left w:val="single" w:sz="6" w:space="0" w:color="000000"/>
              <w:right w:val="single" w:sz="6" w:space="0" w:color="000000"/>
            </w:tcBorders>
            <w:vAlign w:val="center"/>
          </w:tcPr>
          <w:p>
            <w:pPr>
              <w:pStyle w:val="20"/>
            </w:pPr>
            <w:r>
              <w:t>发放补助资金的比例</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信访救助率</w:t>
            </w:r>
          </w:p>
        </w:tc>
        <w:tc>
          <w:tcPr>
            <w:tcW w:w="5386" w:type="dxa"/>
            <w:gridSpan w:val="2"/>
            <w:tcBorders>
              <w:left w:val="single" w:sz="6" w:space="0" w:color="000000"/>
              <w:right w:val="single" w:sz="6" w:space="0" w:color="000000"/>
            </w:tcBorders>
            <w:vAlign w:val="center"/>
          </w:tcPr>
          <w:p>
            <w:pPr>
              <w:pStyle w:val="20"/>
            </w:pPr>
            <w:r>
              <w:t>已救助人数占应救助人数的比率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群众满意率</w:t>
            </w:r>
          </w:p>
        </w:tc>
        <w:tc>
          <w:tcPr>
            <w:tcW w:w="5386" w:type="dxa"/>
            <w:gridSpan w:val="2"/>
            <w:tcBorders>
              <w:left w:val="single" w:sz="6" w:space="0" w:color="000000"/>
              <w:right w:val="single" w:sz="6" w:space="0" w:color="000000"/>
            </w:tcBorders>
            <w:vAlign w:val="center"/>
          </w:tcPr>
          <w:p>
            <w:pPr>
              <w:pStyle w:val="20"/>
            </w:pPr>
            <w:r>
              <w:t>群众对此项工作开展效果的满意度</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满意率调查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2、群众工作中心经费绩效目标表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13020724P006D4E10008D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群众工作中心经费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12.00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12.00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主要用于：群众工作中心的办公费用7万元，对参与信访工作日常值班的律师，值班劳务费用5万元。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1.2024年投入12万元，确保区群众工作中心正常运转，充分发挥律师在维护群众合法权益、化解矛盾、促进社会和谐稳定中的重要作用，集中解决群众问题，把问题解决在县级以下，减少群众越级访，维护全区和谐稳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矛盾纠纷排查率</w:t>
            </w:r>
          </w:p>
        </w:tc>
        <w:tc>
          <w:tcPr>
            <w:tcW w:w="5386" w:type="dxa"/>
            <w:gridSpan w:val="2"/>
            <w:tcBorders>
              <w:left w:val="single" w:sz="6" w:space="0" w:color="000000"/>
              <w:right w:val="single" w:sz="6" w:space="0" w:color="000000"/>
            </w:tcBorders>
            <w:vAlign w:val="center"/>
          </w:tcPr>
          <w:p>
            <w:pPr>
              <w:pStyle w:val="20"/>
            </w:pPr>
            <w:r>
              <w:t>矛盾纠纷排查数量与矛盾纠纷总量的比率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矛盾纠纷依法转处率</w:t>
            </w:r>
          </w:p>
        </w:tc>
        <w:tc>
          <w:tcPr>
            <w:tcW w:w="5386" w:type="dxa"/>
            <w:gridSpan w:val="2"/>
            <w:tcBorders>
              <w:left w:val="single" w:sz="6" w:space="0" w:color="000000"/>
              <w:right w:val="single" w:sz="6" w:space="0" w:color="000000"/>
            </w:tcBorders>
            <w:vAlign w:val="center"/>
          </w:tcPr>
          <w:p>
            <w:pPr>
              <w:pStyle w:val="20"/>
            </w:pPr>
            <w:r>
              <w:t>转处矛盾纠纷的比例</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及时受理率</w:t>
            </w:r>
          </w:p>
        </w:tc>
        <w:tc>
          <w:tcPr>
            <w:tcW w:w="5386" w:type="dxa"/>
            <w:gridSpan w:val="2"/>
            <w:tcBorders>
              <w:left w:val="single" w:sz="6" w:space="0" w:color="000000"/>
              <w:right w:val="single" w:sz="6" w:space="0" w:color="000000"/>
            </w:tcBorders>
            <w:vAlign w:val="center"/>
          </w:tcPr>
          <w:p>
            <w:pPr>
              <w:pStyle w:val="20"/>
            </w:pPr>
            <w:r>
              <w:t>及时受理案件比例</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资金支出进度</w:t>
            </w:r>
          </w:p>
        </w:tc>
        <w:tc>
          <w:tcPr>
            <w:tcW w:w="5386" w:type="dxa"/>
            <w:gridSpan w:val="2"/>
            <w:tcBorders>
              <w:left w:val="single" w:sz="6" w:space="0" w:color="000000"/>
              <w:right w:val="single" w:sz="6" w:space="0" w:color="000000"/>
            </w:tcBorders>
            <w:vAlign w:val="center"/>
          </w:tcPr>
          <w:p>
            <w:pPr>
              <w:pStyle w:val="20"/>
            </w:pPr>
            <w:r>
              <w:t>资金支出进度占计划进度的比率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矛盾纠纷化解率</w:t>
            </w:r>
          </w:p>
        </w:tc>
        <w:tc>
          <w:tcPr>
            <w:tcW w:w="5386" w:type="dxa"/>
            <w:gridSpan w:val="2"/>
            <w:tcBorders>
              <w:left w:val="single" w:sz="6" w:space="0" w:color="000000"/>
              <w:right w:val="single" w:sz="6" w:space="0" w:color="000000"/>
            </w:tcBorders>
            <w:vAlign w:val="center"/>
          </w:tcPr>
          <w:p>
            <w:pPr>
              <w:pStyle w:val="20"/>
            </w:pPr>
            <w:r>
              <w:t>矛盾纠纷化解数量与矛盾纠纷总数量的比率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群众满意率</w:t>
            </w:r>
          </w:p>
        </w:tc>
        <w:tc>
          <w:tcPr>
            <w:tcW w:w="5386" w:type="dxa"/>
            <w:gridSpan w:val="2"/>
            <w:tcBorders>
              <w:left w:val="single" w:sz="6" w:space="0" w:color="000000"/>
              <w:right w:val="single" w:sz="6" w:space="0" w:color="000000"/>
            </w:tcBorders>
            <w:vAlign w:val="center"/>
          </w:tcPr>
          <w:p>
            <w:pPr>
              <w:pStyle w:val="20"/>
            </w:pPr>
            <w:r>
              <w:t>群众对此项工作开展效果的满意度</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满意率调查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3、信访工作岗位经费（劳务费）绩效目标表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13020724P0064J010005J</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信访工作岗位经费（劳务费）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75.00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75.00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我部门共有劳务派遣人员13名，工资标准2840元/月，考虑调资情况，全年工资50万元，保险25万元，预计共需资金75万元。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1.我部门共有劳务派遣人员13名，工资标准2840元/月，考虑调资情况，全年工资50万元，保险25万元，预计共需资金75万元。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资金支出进度</w:t>
            </w:r>
          </w:p>
        </w:tc>
        <w:tc>
          <w:tcPr>
            <w:tcW w:w="5386" w:type="dxa"/>
            <w:gridSpan w:val="2"/>
            <w:tcBorders>
              <w:left w:val="single" w:sz="6" w:space="0" w:color="000000"/>
              <w:right w:val="single" w:sz="6" w:space="0" w:color="000000"/>
            </w:tcBorders>
            <w:vAlign w:val="center"/>
          </w:tcPr>
          <w:p>
            <w:pPr>
              <w:pStyle w:val="20"/>
            </w:pPr>
            <w:r>
              <w:t>资金支出进度占计划进度的比率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工作完成率</w:t>
            </w:r>
          </w:p>
        </w:tc>
        <w:tc>
          <w:tcPr>
            <w:tcW w:w="5386" w:type="dxa"/>
            <w:gridSpan w:val="2"/>
            <w:tcBorders>
              <w:left w:val="single" w:sz="6" w:space="0" w:color="000000"/>
              <w:right w:val="single" w:sz="6" w:space="0" w:color="000000"/>
            </w:tcBorders>
            <w:vAlign w:val="center"/>
          </w:tcPr>
          <w:p>
            <w:pPr>
              <w:pStyle w:val="20"/>
            </w:pPr>
            <w:r>
              <w:t>日常工作任务完成的比率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5386" w:type="dxa"/>
            <w:gridSpan w:val="2"/>
            <w:tcBorders>
              <w:left w:val="single" w:sz="6" w:space="0" w:color="000000"/>
              <w:right w:val="single" w:sz="6" w:space="0" w:color="000000"/>
            </w:tcBorders>
            <w:vAlign w:val="center"/>
          </w:tcPr>
          <w:p>
            <w:pPr>
              <w:pStyle w:val="20"/>
            </w:pPr>
            <w:r>
              <w:t>工资发放的准确程度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项目良性运行率</w:t>
            </w:r>
          </w:p>
        </w:tc>
        <w:tc>
          <w:tcPr>
            <w:tcW w:w="5386" w:type="dxa"/>
            <w:gridSpan w:val="2"/>
            <w:tcBorders>
              <w:left w:val="single" w:sz="6" w:space="0" w:color="000000"/>
              <w:right w:val="single" w:sz="6" w:space="0" w:color="000000"/>
            </w:tcBorders>
            <w:vAlign w:val="center"/>
          </w:tcPr>
          <w:p>
            <w:pPr>
              <w:pStyle w:val="20"/>
            </w:pPr>
            <w:r>
              <w:t>项目良性运行的比率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5386" w:type="dxa"/>
            <w:gridSpan w:val="2"/>
            <w:tcBorders>
              <w:left w:val="single" w:sz="6" w:space="0" w:color="000000"/>
              <w:right w:val="single" w:sz="6" w:space="0" w:color="000000"/>
            </w:tcBorders>
            <w:vAlign w:val="center"/>
          </w:tcPr>
          <w:p>
            <w:pPr>
              <w:pStyle w:val="20"/>
            </w:pPr>
            <w:r>
              <w:t>劳务派遣人员对工资待遇的满意度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满意率调查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4、信访维稳工作经费绩效目标表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13020724P00260N10007R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信访维稳工作经费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81.00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81.00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2024年申请信访维稳工作经费81万元。主要用于：长期驻京、赴省值班，暑假北戴河值班，日常安保任务及重大节日、敏感期期间增派值班力量，劝返、应急处置、信息沟通和协调联动等工作所需的值班人员差旅费用75万元，车辆费用3万元，印制依法治访宣传资料等3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1.2024年投入81万元，用于长期驻京、赴省、暑期北戴河值班，日常安保任务及重大节日、敏感期期间增派值班力量，劝返、应急处置及协调联动等工作，维护社会稳定。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不稳定群体或人员受理率</w:t>
            </w:r>
          </w:p>
        </w:tc>
        <w:tc>
          <w:tcPr>
            <w:tcW w:w="5386" w:type="dxa"/>
            <w:gridSpan w:val="2"/>
            <w:tcBorders>
              <w:left w:val="single" w:sz="6" w:space="0" w:color="000000"/>
              <w:right w:val="single" w:sz="6" w:space="0" w:color="000000"/>
            </w:tcBorders>
            <w:vAlign w:val="center"/>
          </w:tcPr>
          <w:p>
            <w:pPr>
              <w:pStyle w:val="20"/>
            </w:pPr>
            <w:r>
              <w:t>受理矛盾纠纷的比例</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不稳定群体调解率</w:t>
            </w:r>
          </w:p>
        </w:tc>
        <w:tc>
          <w:tcPr>
            <w:tcW w:w="5386" w:type="dxa"/>
            <w:gridSpan w:val="2"/>
            <w:tcBorders>
              <w:left w:val="single" w:sz="6" w:space="0" w:color="000000"/>
              <w:right w:val="single" w:sz="6" w:space="0" w:color="000000"/>
            </w:tcBorders>
            <w:vAlign w:val="center"/>
          </w:tcPr>
          <w:p>
            <w:pPr>
              <w:pStyle w:val="20"/>
            </w:pPr>
            <w:r>
              <w:t>已调解的数量占全部不稳定群体的比率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突发问题应急处置率</w:t>
            </w:r>
          </w:p>
        </w:tc>
        <w:tc>
          <w:tcPr>
            <w:tcW w:w="5386" w:type="dxa"/>
            <w:gridSpan w:val="2"/>
            <w:tcBorders>
              <w:left w:val="single" w:sz="6" w:space="0" w:color="000000"/>
              <w:right w:val="single" w:sz="6" w:space="0" w:color="000000"/>
            </w:tcBorders>
            <w:vAlign w:val="center"/>
          </w:tcPr>
          <w:p>
            <w:pPr>
              <w:pStyle w:val="20"/>
            </w:pPr>
            <w:r>
              <w:t>突发问题应急处置数量占全部突发问题总量的比率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资金支出进度</w:t>
            </w:r>
          </w:p>
        </w:tc>
        <w:tc>
          <w:tcPr>
            <w:tcW w:w="5386" w:type="dxa"/>
            <w:gridSpan w:val="2"/>
            <w:tcBorders>
              <w:left w:val="single" w:sz="6" w:space="0" w:color="000000"/>
              <w:right w:val="single" w:sz="6" w:space="0" w:color="000000"/>
            </w:tcBorders>
            <w:vAlign w:val="center"/>
          </w:tcPr>
          <w:p>
            <w:pPr>
              <w:pStyle w:val="20"/>
            </w:pPr>
            <w:r>
              <w:t>资金支出进度占计划进度的比率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安保活动圆满完成率</w:t>
            </w:r>
          </w:p>
        </w:tc>
        <w:tc>
          <w:tcPr>
            <w:tcW w:w="5386" w:type="dxa"/>
            <w:gridSpan w:val="2"/>
            <w:tcBorders>
              <w:left w:val="single" w:sz="6" w:space="0" w:color="000000"/>
              <w:right w:val="single" w:sz="6" w:space="0" w:color="000000"/>
            </w:tcBorders>
            <w:vAlign w:val="center"/>
          </w:tcPr>
          <w:p>
            <w:pPr>
              <w:pStyle w:val="20"/>
            </w:pPr>
            <w:r>
              <w:t>圆满完成的安保活动数量占全部安保活动梳理的比例</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群众满意率</w:t>
            </w:r>
          </w:p>
        </w:tc>
        <w:tc>
          <w:tcPr>
            <w:tcW w:w="5386" w:type="dxa"/>
            <w:gridSpan w:val="2"/>
            <w:tcBorders>
              <w:left w:val="single" w:sz="6" w:space="0" w:color="000000"/>
              <w:right w:val="single" w:sz="6" w:space="0" w:color="000000"/>
            </w:tcBorders>
            <w:vAlign w:val="center"/>
          </w:tcPr>
          <w:p>
            <w:pPr>
              <w:pStyle w:val="20"/>
            </w:pPr>
            <w:r>
              <w:t>群众对此项工作开展效果的满意度</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满意率调查</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304001唐山市丰南区信访局本级</w:t>
            </w:r>
          </w:p>
        </w:tc>
        <w:tc>
          <w:tcPr>
            <w:tcW w:w="7710" w:type="dxa"/>
            <w:gridSpan w:val="8"/>
            <w:tcBorders>
              <w:top w:val="single" w:sz="6" w:space="0" w:color="FFFFFF"/>
              <w:left w:val="single" w:sz="6" w:space="0" w:color="FFFFFF"/>
              <w:right w:val="single" w:sz="6" w:space="0" w:color="FFFFFF"/>
            </w:tcBorders>
            <w:vAlign w:val="center"/>
          </w:tcPr>
          <w:p>
            <w:pPr>
              <w:pStyle w:val="29"/>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唐山市丰南区信访局本级上年末固定资产金额为414.89万元（详见下表）。本年度拟购置固定资产总额为0.00万元，已按要求列入政府采购预算，详见政府采购预算表。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17"/>
            </w:pPr>
            <w:r>
              <w:t>304001唐山市丰南区信访局本级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414.89</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2500</w:t>
            </w:r>
          </w:p>
        </w:tc>
        <w:tc>
          <w:tcPr>
            <w:tcW w:w="2835" w:type="dxa"/>
            <w:vAlign w:val="center"/>
          </w:tcPr>
          <w:p>
            <w:pPr>
              <w:pStyle w:val="19"/>
            </w:pPr>
            <w:r>
              <w:t>226.01</w:t>
            </w: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2</w:t>
            </w:r>
          </w:p>
        </w:tc>
        <w:tc>
          <w:tcPr>
            <w:tcW w:w="2835" w:type="dxa"/>
            <w:vAlign w:val="center"/>
          </w:tcPr>
          <w:p>
            <w:pPr>
              <w:pStyle w:val="19"/>
            </w:pPr>
            <w:r>
              <w:t>27.40</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596</w:t>
            </w:r>
          </w:p>
        </w:tc>
        <w:tc>
          <w:tcPr>
            <w:tcW w:w="2835" w:type="dxa"/>
            <w:vAlign w:val="center"/>
          </w:tcPr>
          <w:p>
            <w:pPr>
              <w:pStyle w:val="19"/>
            </w:pPr>
            <w:r>
              <w:t>161.48</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0">
    <w:name w:val="TOC 4"/>
    <w:basedOn w:val="0"/>
    <w:pPr>
      <w:ind w:left="720"/>
    </w:pPr>
  </w:style>
  <w:style w:type="paragraph" w:customStyle="1" w:styleId="31">
    <w:name w:val="TOC 1"/>
    <w:basedOn w:val="0"/>
    <w:pPr>
      <w:spacing w:before="120" w:line="240" w:lineRule="auto"/>
      <w:ind w:firstLine="560"/>
    </w:pPr>
    <w:rPr>
      <w:rFonts w:ascii="Times New Roman" w:eastAsia="方正仿宋_GBK" w:cs="Times New Roman" w:hAnsi="Times New Roman"/>
      <w:color w:val="000000"/>
      <w:sz w:val="28"/>
      <w:lang w:val="en-US"/>
    </w:rPr>
  </w:style>
  <w:style w:type="paragraph" w:customStyle="1" w:styleId="150">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151">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42987EFA-CEAC-4FA8-A3FA-96164D000A6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Yozo_Office27021597764231179</Application>
  <Pages>24</Pages>
  <Words>0</Words>
  <Characters>8277</Characters>
  <Lines>0</Lines>
  <Paragraphs>106</Paragraphs>
  <CharactersWithSpaces>11037</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2024-02-19T09:39:11Z</dcterms:created>
  <dcterms:modified xsi:type="dcterms:W3CDTF">2024-02-19T01:51:56Z</dcterms:modified>
</cp:coreProperties>
</file>