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一、唐山市丰南区青年路街道办事处本级收支预算</w:t>
      </w:r>
      <w:r>
        <w:tab/>
      </w:r>
      <w:r>
        <w:fldChar w:fldCharType="begin"/>
      </w:r>
      <w:r>
        <w:instrText xml:space="preserve">PAGEREF _Toc_4_4_0000000019 \h</w:instrText>
      </w:r>
      <w:r>
        <w:fldChar w:fldCharType="separate"/>
      </w:r>
      <w:r>
        <w:t>45</w:t>
      </w:r>
      <w:r>
        <w:fldChar w:fldCharType="end"/>
      </w:r>
      <w:r>
        <w:fldChar w:fldCharType="end"/>
      </w:r>
    </w:p>
    <w:p>
      <w:pPr>
        <w:jc w:val="center"/>
        <w:rPr>
          <w:rFonts w:asciiTheme="minorHAnsi" w:hAnsiTheme="minorHAnsi"/>
          <w:lang w:val="uk-UA"/>
        </w:rPr>
      </w:pPr>
      <w:r>
        <w:fldChar w:fldCharType="end"/>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一、唐山市丰南区青年路街道办事处本级收支预算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3747.46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3413.40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3747.46</w:t>
            </w:r>
          </w:p>
        </w:tc>
        <w:tc>
          <w:tcPr>
            <w:tcW w:w="4535" w:type="dxa"/>
            <w:vAlign w:val="center"/>
          </w:tcPr>
          <w:p>
            <w:pPr>
              <w:pStyle w:val="18"/>
            </w:pPr>
            <w:r>
              <w:t>本年支出合计</w:t>
            </w:r>
          </w:p>
        </w:tc>
        <w:tc>
          <w:tcPr>
            <w:tcW w:w="2126" w:type="dxa"/>
            <w:vAlign w:val="center"/>
          </w:tcPr>
          <w:p>
            <w:pPr>
              <w:pStyle w:val="19"/>
            </w:pPr>
            <w:r>
              <w:t>3747.46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3747.46</w:t>
            </w:r>
          </w:p>
        </w:tc>
        <w:tc>
          <w:tcPr>
            <w:tcW w:w="4535" w:type="dxa"/>
            <w:vAlign w:val="center"/>
          </w:tcPr>
          <w:p>
            <w:pPr>
              <w:pStyle w:val="18"/>
            </w:pPr>
            <w:r>
              <w:t>支出总计</w:t>
            </w:r>
          </w:p>
        </w:tc>
        <w:tc>
          <w:tcPr>
            <w:tcW w:w="2126" w:type="dxa"/>
            <w:vAlign w:val="center"/>
          </w:tcPr>
          <w:p>
            <w:pPr>
              <w:pStyle w:val="19"/>
            </w:pPr>
            <w:r>
              <w:t>3747.46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2120102</w:t>
            </w:r>
          </w:p>
        </w:tc>
        <w:tc>
          <w:tcPr>
            <w:tcW w:w="1559" w:type="dxa"/>
            <w:vAlign w:val="center"/>
          </w:tcPr>
          <w:p>
            <w:pPr>
              <w:pStyle w:val="16"/>
            </w:pPr>
            <w:r>
              <w:t>一般行政管理事务</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3747.46</w:t>
            </w:r>
          </w:p>
        </w:tc>
        <w:tc>
          <w:tcPr>
            <w:tcW w:w="1361" w:type="dxa"/>
            <w:vAlign w:val="center"/>
          </w:tcPr>
          <w:p>
            <w:pPr>
              <w:pStyle w:val="19"/>
            </w:pPr>
            <w:r>
              <w:t>1262.08</w:t>
            </w:r>
          </w:p>
        </w:tc>
        <w:tc>
          <w:tcPr>
            <w:tcW w:w="1361" w:type="dxa"/>
            <w:vAlign w:val="center"/>
          </w:tcPr>
          <w:p>
            <w:pPr>
              <w:pStyle w:val="19"/>
            </w:pPr>
            <w:r>
              <w:t>2485.38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144.97</w:t>
            </w:r>
          </w:p>
        </w:tc>
        <w:tc>
          <w:tcPr>
            <w:tcW w:w="1361" w:type="dxa"/>
            <w:vAlign w:val="center"/>
          </w:tcPr>
          <w:p>
            <w:pPr>
              <w:pStyle w:val="15"/>
            </w:pPr>
            <w:r>
              <w:t>140.79</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140.79</w:t>
            </w:r>
          </w:p>
        </w:tc>
        <w:tc>
          <w:tcPr>
            <w:tcW w:w="1361" w:type="dxa"/>
            <w:vAlign w:val="center"/>
          </w:tcPr>
          <w:p>
            <w:pPr>
              <w:pStyle w:val="15"/>
            </w:pPr>
            <w:r>
              <w:t>140.79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26.27</w:t>
            </w:r>
          </w:p>
        </w:tc>
        <w:tc>
          <w:tcPr>
            <w:tcW w:w="1361" w:type="dxa"/>
            <w:vAlign w:val="center"/>
          </w:tcPr>
          <w:p>
            <w:pPr>
              <w:pStyle w:val="15"/>
            </w:pPr>
            <w:r>
              <w:t>26.27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114.52</w:t>
            </w:r>
          </w:p>
        </w:tc>
        <w:tc>
          <w:tcPr>
            <w:tcW w:w="1361" w:type="dxa"/>
            <w:vAlign w:val="center"/>
          </w:tcPr>
          <w:p>
            <w:pPr>
              <w:pStyle w:val="15"/>
            </w:pPr>
            <w:r>
              <w:t>114.52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43.43</w:t>
            </w:r>
          </w:p>
        </w:tc>
        <w:tc>
          <w:tcPr>
            <w:tcW w:w="1361" w:type="dxa"/>
            <w:vAlign w:val="center"/>
          </w:tcPr>
          <w:p>
            <w:pPr>
              <w:pStyle w:val="15"/>
            </w:pPr>
            <w:r>
              <w:t>43.43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52.96</w:t>
            </w:r>
          </w:p>
        </w:tc>
        <w:tc>
          <w:tcPr>
            <w:tcW w:w="1361" w:type="dxa"/>
            <w:vAlign w:val="center"/>
          </w:tcPr>
          <w:p>
            <w:pPr>
              <w:pStyle w:val="15"/>
            </w:pPr>
            <w:r>
              <w:t>52.96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2120101</w:t>
            </w:r>
          </w:p>
        </w:tc>
        <w:tc>
          <w:tcPr>
            <w:tcW w:w="4535" w:type="dxa"/>
            <w:vAlign w:val="center"/>
          </w:tcPr>
          <w:p>
            <w:pPr>
              <w:pStyle w:val="16"/>
            </w:pPr>
            <w:r>
              <w:t>行政运行</w:t>
            </w:r>
          </w:p>
        </w:tc>
        <w:tc>
          <w:tcPr>
            <w:tcW w:w="1361" w:type="dxa"/>
            <w:vAlign w:val="center"/>
          </w:tcPr>
          <w:p>
            <w:pPr>
              <w:pStyle w:val="15"/>
            </w:pPr>
            <w:r>
              <w:t>932.20</w:t>
            </w:r>
          </w:p>
        </w:tc>
        <w:tc>
          <w:tcPr>
            <w:tcW w:w="1361" w:type="dxa"/>
            <w:vAlign w:val="center"/>
          </w:tcPr>
          <w:p>
            <w:pPr>
              <w:pStyle w:val="15"/>
            </w:pPr>
            <w:r>
              <w:t>932.20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2120102</w:t>
            </w:r>
          </w:p>
        </w:tc>
        <w:tc>
          <w:tcPr>
            <w:tcW w:w="4535" w:type="dxa"/>
            <w:vAlign w:val="center"/>
          </w:tcPr>
          <w:p>
            <w:pPr>
              <w:pStyle w:val="16"/>
            </w:pPr>
            <w:r>
              <w:t>一般行政管理事务</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3747.46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144.97</w:t>
            </w:r>
          </w:p>
        </w:tc>
        <w:tc>
          <w:tcPr>
            <w:tcW w:w="1474" w:type="dxa"/>
            <w:vAlign w:val="center"/>
          </w:tcPr>
          <w:p>
            <w:pPr>
              <w:pStyle w:val="15"/>
            </w:pPr>
            <w:r>
              <w:t>144.97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96.39</w:t>
            </w:r>
          </w:p>
        </w:tc>
        <w:tc>
          <w:tcPr>
            <w:tcW w:w="1474" w:type="dxa"/>
            <w:vAlign w:val="center"/>
          </w:tcPr>
          <w:p>
            <w:pPr>
              <w:pStyle w:val="15"/>
            </w:pPr>
            <w:r>
              <w:t>96.39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3413.40</w:t>
            </w:r>
          </w:p>
        </w:tc>
        <w:tc>
          <w:tcPr>
            <w:tcW w:w="1474" w:type="dxa"/>
            <w:vAlign w:val="center"/>
          </w:tcPr>
          <w:p>
            <w:pPr>
              <w:pStyle w:val="15"/>
            </w:pPr>
            <w:r>
              <w:t>3413.40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92.70</w:t>
            </w:r>
          </w:p>
        </w:tc>
        <w:tc>
          <w:tcPr>
            <w:tcW w:w="1474" w:type="dxa"/>
            <w:vAlign w:val="center"/>
          </w:tcPr>
          <w:p>
            <w:pPr>
              <w:pStyle w:val="15"/>
            </w:pPr>
            <w:r>
              <w:t>92.70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3747.46</w:t>
            </w:r>
          </w:p>
        </w:tc>
        <w:tc>
          <w:tcPr>
            <w:tcW w:w="3402" w:type="dxa"/>
            <w:vAlign w:val="center"/>
          </w:tcPr>
          <w:p>
            <w:pPr>
              <w:pStyle w:val="18"/>
            </w:pPr>
            <w:r>
              <w:t>本年支出合计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3747.46</w:t>
            </w:r>
          </w:p>
        </w:tc>
        <w:tc>
          <w:tcPr>
            <w:tcW w:w="3402" w:type="dxa"/>
            <w:vAlign w:val="center"/>
          </w:tcPr>
          <w:p>
            <w:pPr>
              <w:pStyle w:val="18"/>
            </w:pPr>
            <w:r>
              <w:t>支出总计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3747.46</w:t>
            </w:r>
          </w:p>
        </w:tc>
        <w:tc>
          <w:tcPr>
            <w:tcW w:w="2551" w:type="dxa"/>
            <w:vAlign w:val="center"/>
          </w:tcPr>
          <w:p>
            <w:pPr>
              <w:pStyle w:val="19"/>
            </w:pPr>
            <w:r>
              <w:t>1262.08</w:t>
            </w:r>
          </w:p>
        </w:tc>
        <w:tc>
          <w:tcPr>
            <w:tcW w:w="2551" w:type="dxa"/>
            <w:vAlign w:val="center"/>
          </w:tcPr>
          <w:p>
            <w:pPr>
              <w:pStyle w:val="19"/>
            </w:pPr>
            <w:r>
              <w:t>2485.38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144.97</w:t>
            </w:r>
          </w:p>
        </w:tc>
        <w:tc>
          <w:tcPr>
            <w:tcW w:w="2551" w:type="dxa"/>
            <w:vAlign w:val="center"/>
          </w:tcPr>
          <w:p>
            <w:pPr>
              <w:pStyle w:val="15"/>
            </w:pPr>
            <w:r>
              <w:t>140.79</w:t>
            </w: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140.79</w:t>
            </w:r>
          </w:p>
        </w:tc>
        <w:tc>
          <w:tcPr>
            <w:tcW w:w="2551" w:type="dxa"/>
            <w:vAlign w:val="center"/>
          </w:tcPr>
          <w:p>
            <w:pPr>
              <w:pStyle w:val="15"/>
            </w:pPr>
            <w:r>
              <w:t>140.79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932.20</w:t>
            </w:r>
          </w:p>
        </w:tc>
        <w:tc>
          <w:tcPr>
            <w:tcW w:w="2551" w:type="dxa"/>
            <w:vAlign w:val="center"/>
          </w:tcPr>
          <w:p>
            <w:pPr>
              <w:pStyle w:val="15"/>
            </w:pPr>
            <w:r>
              <w:t>932.20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2120102</w:t>
            </w:r>
          </w:p>
        </w:tc>
        <w:tc>
          <w:tcPr>
            <w:tcW w:w="4535" w:type="dxa"/>
            <w:vAlign w:val="center"/>
          </w:tcPr>
          <w:p>
            <w:pPr>
              <w:pStyle w:val="16"/>
            </w:pPr>
            <w:r>
              <w:t>一般行政管理事务</w:t>
            </w:r>
          </w:p>
        </w:tc>
        <w:tc>
          <w:tcPr>
            <w:tcW w:w="2551" w:type="dxa"/>
            <w:vAlign w:val="center"/>
          </w:tcPr>
          <w:p>
            <w:pPr>
              <w:pStyle w:val="15"/>
            </w:pPr>
            <w:r>
              <w:t>2481.20</w:t>
            </w:r>
          </w:p>
        </w:tc>
        <w:tc>
          <w:tcPr>
            <w:tcW w:w="2551" w:type="dxa"/>
            <w:vAlign w:val="center"/>
          </w:tcPr>
          <w:p>
            <w:pPr>
              <w:pStyle w:val="15"/>
            </w:pP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1262.08</w:t>
            </w:r>
          </w:p>
        </w:tc>
        <w:tc>
          <w:tcPr>
            <w:tcW w:w="2551" w:type="dxa"/>
            <w:vAlign w:val="center"/>
          </w:tcPr>
          <w:p>
            <w:pPr>
              <w:pStyle w:val="19"/>
            </w:pPr>
            <w:r>
              <w:t>1170.26</w:t>
            </w:r>
          </w:p>
        </w:tc>
        <w:tc>
          <w:tcPr>
            <w:tcW w:w="2551" w:type="dxa"/>
            <w:vAlign w:val="center"/>
          </w:tcPr>
          <w:p>
            <w:pPr>
              <w:pStyle w:val="19"/>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1143.76</w:t>
            </w:r>
          </w:p>
        </w:tc>
        <w:tc>
          <w:tcPr>
            <w:tcW w:w="2551" w:type="dxa"/>
            <w:vAlign w:val="center"/>
          </w:tcPr>
          <w:p>
            <w:pPr>
              <w:pStyle w:val="15"/>
            </w:pPr>
            <w:r>
              <w:t>1143.76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328.12</w:t>
            </w:r>
          </w:p>
        </w:tc>
        <w:tc>
          <w:tcPr>
            <w:tcW w:w="2551" w:type="dxa"/>
            <w:vAlign w:val="center"/>
          </w:tcPr>
          <w:p>
            <w:pPr>
              <w:pStyle w:val="15"/>
            </w:pPr>
            <w:r>
              <w:t>328.12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126.63</w:t>
            </w:r>
          </w:p>
        </w:tc>
        <w:tc>
          <w:tcPr>
            <w:tcW w:w="2551" w:type="dxa"/>
            <w:vAlign w:val="center"/>
          </w:tcPr>
          <w:p>
            <w:pPr>
              <w:pStyle w:val="15"/>
            </w:pPr>
            <w:r>
              <w:t>126.63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40.39</w:t>
            </w:r>
          </w:p>
        </w:tc>
        <w:tc>
          <w:tcPr>
            <w:tcW w:w="2551" w:type="dxa"/>
            <w:vAlign w:val="center"/>
          </w:tcPr>
          <w:p>
            <w:pPr>
              <w:pStyle w:val="15"/>
            </w:pPr>
            <w:r>
              <w:t>40.39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282.44</w:t>
            </w:r>
          </w:p>
        </w:tc>
        <w:tc>
          <w:tcPr>
            <w:tcW w:w="2551" w:type="dxa"/>
            <w:vAlign w:val="center"/>
          </w:tcPr>
          <w:p>
            <w:pPr>
              <w:pStyle w:val="15"/>
            </w:pPr>
            <w:r>
              <w:t>282.44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7.14</w:t>
            </w:r>
          </w:p>
        </w:tc>
        <w:tc>
          <w:tcPr>
            <w:tcW w:w="2551" w:type="dxa"/>
            <w:vAlign w:val="center"/>
          </w:tcPr>
          <w:p>
            <w:pPr>
              <w:pStyle w:val="15"/>
            </w:pPr>
            <w:r>
              <w:t>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55.43</w:t>
            </w:r>
          </w:p>
        </w:tc>
        <w:tc>
          <w:tcPr>
            <w:tcW w:w="2551" w:type="dxa"/>
            <w:vAlign w:val="center"/>
          </w:tcPr>
          <w:p>
            <w:pPr>
              <w:pStyle w:val="15"/>
            </w:pPr>
            <w:r>
              <w:t>55.43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91.82</w:t>
            </w:r>
          </w:p>
        </w:tc>
        <w:tc>
          <w:tcPr>
            <w:tcW w:w="2551" w:type="dxa"/>
            <w:vAlign w:val="center"/>
          </w:tcPr>
          <w:p>
            <w:pPr>
              <w:pStyle w:val="15"/>
            </w:pPr>
          </w:p>
        </w:tc>
        <w:tc>
          <w:tcPr>
            <w:tcW w:w="2551" w:type="dxa"/>
            <w:vAlign w:val="center"/>
          </w:tcPr>
          <w:p>
            <w:pPr>
              <w:pStyle w:val="15"/>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10.52</w:t>
            </w:r>
          </w:p>
        </w:tc>
        <w:tc>
          <w:tcPr>
            <w:tcW w:w="2551" w:type="dxa"/>
            <w:vAlign w:val="center"/>
          </w:tcPr>
          <w:p>
            <w:pPr>
              <w:pStyle w:val="15"/>
            </w:pPr>
          </w:p>
        </w:tc>
        <w:tc>
          <w:tcPr>
            <w:tcW w:w="2551" w:type="dxa"/>
            <w:vAlign w:val="center"/>
          </w:tcPr>
          <w:p>
            <w:pPr>
              <w:pStyle w:val="15"/>
            </w:pPr>
            <w: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1.35</w:t>
            </w:r>
          </w:p>
        </w:tc>
        <w:tc>
          <w:tcPr>
            <w:tcW w:w="2551" w:type="dxa"/>
            <w:vAlign w:val="center"/>
          </w:tcPr>
          <w:p>
            <w:pPr>
              <w:pStyle w:val="15"/>
            </w:pPr>
          </w:p>
        </w:tc>
        <w:tc>
          <w:tcPr>
            <w:tcW w:w="2551"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19.46</w:t>
            </w:r>
          </w:p>
        </w:tc>
        <w:tc>
          <w:tcPr>
            <w:tcW w:w="2551" w:type="dxa"/>
            <w:vAlign w:val="center"/>
          </w:tcPr>
          <w:p>
            <w:pPr>
              <w:pStyle w:val="15"/>
            </w:pPr>
          </w:p>
        </w:tc>
        <w:tc>
          <w:tcPr>
            <w:tcW w:w="2551" w:type="dxa"/>
            <w:vAlign w:val="center"/>
          </w:tcPr>
          <w:p>
            <w:pPr>
              <w:pStyle w:val="15"/>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14.15</w:t>
            </w:r>
          </w:p>
        </w:tc>
        <w:tc>
          <w:tcPr>
            <w:tcW w:w="2551" w:type="dxa"/>
            <w:vAlign w:val="center"/>
          </w:tcPr>
          <w:p>
            <w:pPr>
              <w:pStyle w:val="15"/>
            </w:pPr>
          </w:p>
        </w:tc>
        <w:tc>
          <w:tcPr>
            <w:tcW w:w="2551" w:type="dxa"/>
            <w:vAlign w:val="center"/>
          </w:tcPr>
          <w:p>
            <w:pPr>
              <w:pStyle w:val="15"/>
            </w:pPr>
            <w:r>
              <w:t>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7.83</w:t>
            </w:r>
          </w:p>
        </w:tc>
        <w:tc>
          <w:tcPr>
            <w:tcW w:w="2551" w:type="dxa"/>
            <w:vAlign w:val="center"/>
          </w:tcPr>
          <w:p>
            <w:pPr>
              <w:pStyle w:val="15"/>
            </w:pPr>
          </w:p>
        </w:tc>
        <w:tc>
          <w:tcPr>
            <w:tcW w:w="2551" w:type="dxa"/>
            <w:vAlign w:val="center"/>
          </w:tcPr>
          <w:p>
            <w:pPr>
              <w:pStyle w:val="15"/>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0.81</w:t>
            </w:r>
          </w:p>
        </w:tc>
        <w:tc>
          <w:tcPr>
            <w:tcW w:w="2551" w:type="dxa"/>
            <w:vAlign w:val="center"/>
          </w:tcPr>
          <w:p>
            <w:pPr>
              <w:pStyle w:val="15"/>
            </w:pPr>
          </w:p>
        </w:tc>
        <w:tc>
          <w:tcPr>
            <w:tcW w:w="2551"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26.50</w:t>
            </w:r>
          </w:p>
        </w:tc>
        <w:tc>
          <w:tcPr>
            <w:tcW w:w="2551" w:type="dxa"/>
            <w:vAlign w:val="center"/>
          </w:tcPr>
          <w:p>
            <w:pPr>
              <w:pStyle w:val="15"/>
            </w:pPr>
            <w:r>
              <w:t>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唐山市丰南区青年路街道办事处本级2023年单位预算信息公开情况说明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按照《预算法》、《地方预决算公开操作规程》和《关于进一步推进预算公开工作的实施意见》规定，现将唐山市丰南区青年路街道办事处本级2023年单位预算公开如下：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（一）宣传贯彻执行党的路线方针政策和党中央、上级党组织的决议。贯彻执行法律、法规、规章和上级人民代表大会及其常务委员会决议及上级政府的决定、命令，依法管理辖区公共事务。</w:t>
      </w:r>
    </w:p>
    <w:p>
      <w:pPr>
        <w:pStyle w:val="29"/>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29"/>
      </w:pPr>
      <w:r>
        <w:t xml:space="preserve">（三） 负责办理上级人大常委会交办的监督、选举以及其他工作，做好人大代表工作，联系选民、反映群众意见和要求。 </w:t>
      </w:r>
    </w:p>
    <w:p>
      <w:pPr>
        <w:pStyle w:val="29"/>
      </w:pPr>
      <w:r>
        <w:t xml:space="preserve">（四） 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29"/>
      </w:pPr>
      <w:r>
        <w:t xml:space="preserve">（五） 街道党工委领导群团组织，加强指导和规范，支持和保证群团组织依照国家法律法规以及各自章程履行职责。坚持党管武装的根本原则和制度，协调各方力量，对街道人民武装工作实行统一领导。 </w:t>
      </w:r>
    </w:p>
    <w:p>
      <w:pPr>
        <w:pStyle w:val="29"/>
      </w:pPr>
      <w:r>
        <w:t xml:space="preserve">（六） 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29"/>
      </w:pPr>
      <w:r>
        <w:t>（七） 按照管理权限，对街道机关及所属单位干部进行教育、培训、选拔、考核和监督，对上级政府职能部门派出机构的工作考核和主要负责同志任免提出意见。</w:t>
      </w:r>
    </w:p>
    <w:p>
      <w:pPr>
        <w:pStyle w:val="29"/>
      </w:pPr>
      <w:r>
        <w:t xml:space="preserve">（八）组织维护辖区安全稳定，协调推动社会治安综合治理, 做好应急管理、民族宗教工作，承担民兵预备役、征兵、退役军人服务、拥军优属、防范邪教等工作。 </w:t>
      </w:r>
    </w:p>
    <w:p>
      <w:pPr>
        <w:pStyle w:val="29"/>
      </w:pPr>
      <w:r>
        <w:t xml:space="preserve">（九） 组织开展群众性文化、体育、科普活动，开展法治宣传和社会公德教育，推动社区公益事业发展。维护老年人、妇女、未成年人、残疾人等合法权益。 </w:t>
      </w:r>
    </w:p>
    <w:p>
      <w:pPr>
        <w:pStyle w:val="29"/>
      </w:pPr>
      <w:r>
        <w:t xml:space="preserve">（十） 参与辖区设施规划、建设和验收，综合管理、统筹调度和考核督办涉及辖区的公共事务，按照有关规定统筹使用下沉到街道社区的人财物等资源。 </w:t>
      </w:r>
    </w:p>
    <w:p>
      <w:pPr>
        <w:pStyle w:val="29"/>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唐山市丰南区青年路街道办事处本级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rPr>
          <w:rFonts w:hint="eastAsia"/>
          <w:lang w:eastAsia="zh-CN"/>
        </w:rPr>
        <w:t>反映本部门当年全部收入。</w:t>
      </w:r>
      <w:r>
        <w:t>2023年</w:t>
      </w:r>
      <w:r>
        <w:rPr>
          <w:rFonts w:hint="eastAsia"/>
          <w:lang w:eastAsia="zh-CN"/>
        </w:rPr>
        <w:t>单位</w:t>
      </w:r>
      <w:r>
        <w:t>预算收入3747.46万元，其中：一般公共预算拨款3747.46万元，政府性基金预算拨款0万元，国有资本经营预算拨款0万元，财政专户核拨0万元，单位资金0万元。</w:t>
      </w:r>
    </w:p>
    <w:p>
      <w:pPr>
        <w:pStyle w:val="30"/>
      </w:pPr>
      <w:r>
        <w:t>（二）支出说明</w:t>
      </w:r>
    </w:p>
    <w:p>
      <w:pPr>
        <w:pStyle w:val="22"/>
      </w:pPr>
      <w:r>
        <w:rPr>
          <w:rFonts w:hint="eastAsia"/>
          <w:lang w:eastAsia="zh-CN"/>
        </w:rPr>
        <w:t>收支预算总表支出栏、基本支出表、项目支出表按经济分类和支出功能分类科目编制，反映</w:t>
      </w:r>
      <w:r>
        <w:rPr>
          <w:rFonts w:hint="eastAsia"/>
          <w:lang w:val="en-US" w:eastAsia="zh-CN"/>
        </w:rPr>
        <w:t>2023年度单位预算中支出预算的总体情况。</w:t>
      </w:r>
      <w:r>
        <w:t>2023年</w:t>
      </w:r>
      <w:r>
        <w:rPr>
          <w:rFonts w:hint="eastAsia"/>
          <w:lang w:eastAsia="zh-CN"/>
        </w:rPr>
        <w:t>单位</w:t>
      </w:r>
      <w:r>
        <w:t>预算支出3747.46万元，其中</w:t>
      </w:r>
      <w:r>
        <w:rPr>
          <w:rFonts w:hint="eastAsia"/>
          <w:lang w:eastAsia="zh-CN"/>
        </w:rPr>
        <w:t>基本支出1262.08万元，包括</w:t>
      </w:r>
      <w:r>
        <w:t>人员经费1170.26万元</w:t>
      </w:r>
      <w:r>
        <w:rPr>
          <w:rFonts w:hint="eastAsia"/>
          <w:lang w:eastAsia="zh-CN"/>
        </w:rPr>
        <w:t>和</w:t>
      </w:r>
      <w:r>
        <w:t>日常公用经费91.82万元，项目支出2485.38万元</w:t>
      </w:r>
      <w:r>
        <w:rPr>
          <w:rFonts w:hint="eastAsia"/>
          <w:lang w:eastAsia="zh-CN"/>
        </w:rPr>
        <w:t>，主要为劳务派遣人员劳务费、劳务外包经费、</w:t>
      </w:r>
      <w:r>
        <w:t>社区工作者薪酬</w:t>
      </w:r>
      <w:r>
        <w:rPr>
          <w:rFonts w:hint="eastAsia"/>
          <w:lang w:eastAsia="zh-CN"/>
        </w:rPr>
        <w:t>、</w:t>
      </w:r>
      <w:r>
        <w:t>退役军人公益性岗位安置费用</w:t>
      </w:r>
      <w:r>
        <w:rPr>
          <w:rFonts w:hint="eastAsia"/>
          <w:lang w:eastAsia="zh-CN"/>
        </w:rPr>
        <w:t>、</w:t>
      </w:r>
      <w:r>
        <w:t>卫健小组长经费。</w:t>
      </w:r>
    </w:p>
    <w:p>
      <w:pPr>
        <w:pStyle w:val="30"/>
      </w:pPr>
      <w:r>
        <w:t>（三）比上年增减情况</w:t>
      </w:r>
    </w:p>
    <w:p>
      <w:pPr>
        <w:pStyle w:val="30"/>
      </w:pPr>
      <w:r>
        <w:t>2023年</w:t>
      </w:r>
      <w:r>
        <w:rPr>
          <w:rFonts w:hint="eastAsia"/>
          <w:lang w:eastAsia="zh-CN"/>
        </w:rPr>
        <w:t>单位</w:t>
      </w:r>
      <w:r>
        <w:t>预算</w:t>
      </w:r>
      <w:r>
        <w:rPr>
          <w:rFonts w:hint="eastAsia"/>
          <w:lang w:eastAsia="zh-CN"/>
        </w:rPr>
        <w:t>收支安排</w:t>
      </w:r>
      <w:r>
        <w:t>3747.46</w:t>
      </w:r>
      <w:r>
        <w:rPr>
          <w:rFonts w:hint="eastAsia"/>
          <w:lang w:eastAsia="zh-CN"/>
        </w:rPr>
        <w:t>万元，</w:t>
      </w:r>
      <w:r>
        <w:t>较2022年</w:t>
      </w:r>
      <w:r>
        <w:rPr>
          <w:rFonts w:hint="eastAsia"/>
          <w:lang w:eastAsia="zh-CN"/>
        </w:rPr>
        <w:t>预算</w:t>
      </w:r>
      <w:r>
        <w:t>增加326.13万元，其中</w:t>
      </w:r>
      <w:r>
        <w:rPr>
          <w:rFonts w:hint="eastAsia"/>
          <w:lang w:eastAsia="zh-CN"/>
        </w:rPr>
        <w:t>：基本支出增加263.58万元，主要为增加人员经费支出；</w:t>
      </w:r>
      <w:r>
        <w:t>项目</w:t>
      </w:r>
      <w:r>
        <w:rPr>
          <w:rFonts w:hint="eastAsia"/>
          <w:lang w:eastAsia="zh-CN"/>
        </w:rPr>
        <w:t>支出</w:t>
      </w:r>
      <w:r>
        <w:t>增加62.55万元</w:t>
      </w:r>
      <w:r>
        <w:rPr>
          <w:rFonts w:hint="eastAsia"/>
          <w:lang w:eastAsia="zh-CN"/>
        </w:rPr>
        <w:t>，主要为劳务派遣人员劳务费、劳务外包经费、</w:t>
      </w:r>
      <w:r>
        <w:t>退役军人公益性岗位安置费用</w:t>
      </w:r>
      <w:r>
        <w:rPr>
          <w:rFonts w:hint="eastAsia"/>
          <w:lang w:eastAsia="zh-CN"/>
        </w:rPr>
        <w:t>、就业见习补贴</w:t>
      </w:r>
      <w:r>
        <w:t>。</w:t>
      </w:r>
    </w:p>
    <w:p>
      <w:pPr>
        <w:spacing w:before="10" w:after="10"/>
        <w:ind w:firstLine="640"/>
        <w:outlineLvl w:val="5"/>
      </w:pPr>
      <w:r>
        <w:rPr>
          <w:rFonts w:ascii="黑体" w:hAnsi="黑体" w:eastAsia="黑体" w:cs="黑体"/>
          <w:color w:val="000000"/>
          <w:sz w:val="32"/>
        </w:rPr>
        <w:t>三、机关运行经费安排情况</w:t>
      </w:r>
    </w:p>
    <w:p>
      <w:pPr>
        <w:pStyle w:val="31"/>
      </w:pPr>
      <w:r>
        <w:t>2023年机关运行经费共计安排91.82万元，主要包括用于保证机关正常运转的办公费、邮电费、差旅费、日常维修费、办公用房水电费、办公用房取暖费、公务用车运行维护费、工会费、福利费、移动通讯补贴、交通补贴、退休福利费及退休干部报刊费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2023年单位“三公”经费预算安排2.5万元，与2022年相比无增减变化。具体增减情况为：</w:t>
      </w:r>
    </w:p>
    <w:p>
      <w:pPr>
        <w:pStyle w:val="32"/>
      </w:pPr>
      <w:r>
        <w:t>（一）公务用车购置及运行</w:t>
      </w:r>
      <w:r>
        <w:rPr>
          <w:rFonts w:hint="eastAsia"/>
          <w:lang w:eastAsia="zh-CN"/>
        </w:rPr>
        <w:t>维护</w:t>
      </w:r>
      <w:r>
        <w:t>费0万元，</w:t>
      </w:r>
      <w:r>
        <w:rPr>
          <w:rFonts w:hint="eastAsia"/>
          <w:lang w:eastAsia="zh-CN"/>
        </w:rPr>
        <w:t>其中</w:t>
      </w:r>
      <w:r>
        <w:t>公务用车购置</w:t>
      </w:r>
      <w:r>
        <w:rPr>
          <w:rFonts w:hint="eastAsia"/>
          <w:lang w:eastAsia="zh-CN"/>
        </w:rPr>
        <w:t>费</w:t>
      </w:r>
      <w:r>
        <w:rPr>
          <w:rFonts w:hint="eastAsia"/>
          <w:lang w:val="en-US" w:eastAsia="zh-CN"/>
        </w:rPr>
        <w:t>0万元，公务用车运行维护费0万元，均</w:t>
      </w:r>
      <w:r>
        <w:t>与2022年相比无增减变化。</w:t>
      </w:r>
    </w:p>
    <w:p>
      <w:pPr>
        <w:pStyle w:val="32"/>
      </w:pPr>
      <w:r>
        <w:t>（二）公务接待费0万元，与2022年相比无增减变化。</w:t>
      </w:r>
    </w:p>
    <w:p>
      <w:pPr>
        <w:pStyle w:val="32"/>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1.按照文件精神落实劳务派遣人员的工资保险待遇，调动工作积极性，保障街道社区工作的正常开展。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80人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80人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4、老旧小区卫生清扫保洁及绿化养护费绩效目标表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1.保持小区卫生环境整洁舒适，为辖区居民创造良好卫生环境，创造文明、卫生、宜居社区。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无物业小区数量</w:t>
            </w:r>
          </w:p>
        </w:tc>
        <w:tc>
          <w:tcPr>
            <w:tcW w:w="2835" w:type="dxa"/>
            <w:vAlign w:val="center"/>
          </w:tcPr>
          <w:p>
            <w:pPr>
              <w:pStyle w:val="16"/>
            </w:pPr>
            <w:r>
              <w:t>无物业的老旧小区数量</w:t>
            </w:r>
          </w:p>
        </w:tc>
        <w:tc>
          <w:tcPr>
            <w:tcW w:w="2551" w:type="dxa"/>
            <w:vAlign w:val="center"/>
          </w:tcPr>
          <w:p>
            <w:pPr>
              <w:pStyle w:val="16"/>
            </w:pPr>
            <w:r>
              <w:t>100个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达到合同规定清扫和绿化标准</w:t>
            </w:r>
          </w:p>
        </w:tc>
        <w:tc>
          <w:tcPr>
            <w:tcW w:w="2835" w:type="dxa"/>
            <w:vAlign w:val="center"/>
          </w:tcPr>
          <w:p>
            <w:pPr>
              <w:pStyle w:val="16"/>
            </w:pPr>
            <w:r>
              <w:t>达到合同规定清扫和绿化标准的比例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清扫和绿化工作完成及时的比例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环境整洁、绿化完好率</w:t>
            </w:r>
          </w:p>
        </w:tc>
        <w:tc>
          <w:tcPr>
            <w:tcW w:w="2835" w:type="dxa"/>
            <w:vAlign w:val="center"/>
          </w:tcPr>
          <w:p>
            <w:pPr>
              <w:pStyle w:val="16"/>
            </w:pPr>
            <w:r>
              <w:t>环境整洁、绿化完好的比例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环境卫生提高程度</w:t>
            </w:r>
          </w:p>
        </w:tc>
        <w:tc>
          <w:tcPr>
            <w:tcW w:w="2835" w:type="dxa"/>
            <w:vAlign w:val="center"/>
          </w:tcPr>
          <w:p>
            <w:pPr>
              <w:pStyle w:val="16"/>
            </w:pPr>
            <w:r>
              <w:t>环境卫生提高程度</w:t>
            </w:r>
          </w:p>
        </w:tc>
        <w:tc>
          <w:tcPr>
            <w:tcW w:w="2551" w:type="dxa"/>
            <w:vAlign w:val="center"/>
          </w:tcPr>
          <w:p>
            <w:pPr>
              <w:pStyle w:val="16"/>
            </w:pPr>
            <w:r>
              <w:t>明显提高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居民满意率</w:t>
            </w:r>
          </w:p>
        </w:tc>
        <w:tc>
          <w:tcPr>
            <w:tcW w:w="2835" w:type="dxa"/>
            <w:vAlign w:val="center"/>
          </w:tcPr>
          <w:p>
            <w:pPr>
              <w:pStyle w:val="16"/>
            </w:pPr>
            <w:r>
              <w:t>居民对环境满意的比例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5、青年路街道办事处办公楼修缮工程质保金绩效目标表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1.加固楼顶，更新电路，及墙面修复等，确保工作环境安全。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工程量完成率</w:t>
            </w:r>
          </w:p>
        </w:tc>
        <w:tc>
          <w:tcPr>
            <w:tcW w:w="2835" w:type="dxa"/>
            <w:vAlign w:val="center"/>
          </w:tcPr>
          <w:p>
            <w:pPr>
              <w:pStyle w:val="16"/>
            </w:pPr>
            <w:r>
              <w:t>实际完成/计划完成*100%</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工程质量达标率</w:t>
            </w:r>
          </w:p>
        </w:tc>
        <w:tc>
          <w:tcPr>
            <w:tcW w:w="2835" w:type="dxa"/>
            <w:vAlign w:val="center"/>
          </w:tcPr>
          <w:p>
            <w:pPr>
              <w:pStyle w:val="16"/>
            </w:pPr>
            <w:r>
              <w:t>维修工程质量达到约定要求的比例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工程完成及时情况</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是否能提升工作人员办公效率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满意的人数占调查人数之比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6、涉疫垃圾清运费绩效目标表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1.维护社会稳定，优化居住环境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所辖小区个数</w:t>
            </w:r>
          </w:p>
        </w:tc>
        <w:tc>
          <w:tcPr>
            <w:tcW w:w="2835" w:type="dxa"/>
            <w:vAlign w:val="center"/>
          </w:tcPr>
          <w:p>
            <w:pPr>
              <w:pStyle w:val="16"/>
            </w:pPr>
            <w:r>
              <w:t>所辖小区个数</w:t>
            </w:r>
          </w:p>
        </w:tc>
        <w:tc>
          <w:tcPr>
            <w:tcW w:w="2551" w:type="dxa"/>
            <w:vAlign w:val="center"/>
          </w:tcPr>
          <w:p>
            <w:pPr>
              <w:pStyle w:val="16"/>
            </w:pPr>
            <w:r>
              <w:t>149个</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涉疫垃圾清理合格率</w:t>
            </w:r>
          </w:p>
        </w:tc>
        <w:tc>
          <w:tcPr>
            <w:tcW w:w="2835" w:type="dxa"/>
            <w:vAlign w:val="center"/>
          </w:tcPr>
          <w:p>
            <w:pPr>
              <w:pStyle w:val="16"/>
            </w:pPr>
            <w:r>
              <w:t>涉疫垃圾清理合格的比例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涉疫垃圾清理及时率</w:t>
            </w:r>
          </w:p>
        </w:tc>
        <w:tc>
          <w:tcPr>
            <w:tcW w:w="2835" w:type="dxa"/>
            <w:vAlign w:val="center"/>
          </w:tcPr>
          <w:p>
            <w:pPr>
              <w:pStyle w:val="16"/>
            </w:pPr>
            <w:r>
              <w:t>涉疫垃圾及时清理的比例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优化居住环境</w:t>
            </w:r>
          </w:p>
        </w:tc>
        <w:tc>
          <w:tcPr>
            <w:tcW w:w="2835" w:type="dxa"/>
            <w:vAlign w:val="center"/>
          </w:tcPr>
          <w:p>
            <w:pPr>
              <w:pStyle w:val="16"/>
            </w:pPr>
            <w:r>
              <w:t>优化居住环境</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居民对涉疫垃圾清运工作满意的比例</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1.落实劳务外包人员的工资保险待遇，充实社区工作力量，保障各项工作正常运转，缓解街道及社区繁重的工作任务压力。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53人</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8、社区工作者体检费绩效目标表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1.保障社区工作者身体健康，提高社区工作效率。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体检人员数量</w:t>
            </w:r>
          </w:p>
        </w:tc>
        <w:tc>
          <w:tcPr>
            <w:tcW w:w="2835" w:type="dxa"/>
            <w:vAlign w:val="center"/>
          </w:tcPr>
          <w:p>
            <w:pPr>
              <w:pStyle w:val="16"/>
            </w:pPr>
            <w:r>
              <w:t>参加体检人员数量</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体检覆盖率</w:t>
            </w:r>
          </w:p>
        </w:tc>
        <w:tc>
          <w:tcPr>
            <w:tcW w:w="2835" w:type="dxa"/>
            <w:vAlign w:val="center"/>
          </w:tcPr>
          <w:p>
            <w:pPr>
              <w:pStyle w:val="16"/>
            </w:pPr>
            <w:r>
              <w:t>体检人数/应体检人数*100%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体检及时率</w:t>
            </w:r>
          </w:p>
        </w:tc>
        <w:tc>
          <w:tcPr>
            <w:tcW w:w="2835" w:type="dxa"/>
            <w:vAlign w:val="center"/>
          </w:tcPr>
          <w:p>
            <w:pPr>
              <w:pStyle w:val="16"/>
            </w:pPr>
            <w:r>
              <w:t>实际体检时间/规定体检时间*100%</w:t>
            </w:r>
          </w:p>
        </w:tc>
        <w:tc>
          <w:tcPr>
            <w:tcW w:w="2551" w:type="dxa"/>
            <w:vAlign w:val="center"/>
          </w:tcPr>
          <w:p>
            <w:pPr>
              <w:pStyle w:val="16"/>
            </w:pPr>
            <w:r>
              <w:t>100%</w:t>
            </w:r>
          </w:p>
        </w:tc>
        <w:tc>
          <w:tcPr>
            <w:tcW w:w="2268" w:type="dxa"/>
            <w:vAlign w:val="center"/>
          </w:tcPr>
          <w:p>
            <w:pPr>
              <w:pStyle w:val="16"/>
            </w:pPr>
            <w:r>
              <w:t>《河北省社区工作者管理办法(试行)》及丰南区医保局规定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体检对社区工作者工作积极性的影响</w:t>
            </w:r>
          </w:p>
        </w:tc>
        <w:tc>
          <w:tcPr>
            <w:tcW w:w="2835" w:type="dxa"/>
            <w:vAlign w:val="center"/>
          </w:tcPr>
          <w:p>
            <w:pPr>
              <w:pStyle w:val="16"/>
            </w:pPr>
            <w:r>
              <w:t>体检对社区工作者工作积极性影响情况</w:t>
            </w:r>
          </w:p>
        </w:tc>
        <w:tc>
          <w:tcPr>
            <w:tcW w:w="2551" w:type="dxa"/>
            <w:vAlign w:val="center"/>
          </w:tcPr>
          <w:p>
            <w:pPr>
              <w:pStyle w:val="16"/>
            </w:pPr>
            <w:r>
              <w:t>影响明显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保障各项工作正常运转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体检人群满意率</w:t>
            </w:r>
          </w:p>
        </w:tc>
        <w:tc>
          <w:tcPr>
            <w:tcW w:w="2835" w:type="dxa"/>
            <w:vAlign w:val="center"/>
          </w:tcPr>
          <w:p>
            <w:pPr>
              <w:pStyle w:val="16"/>
            </w:pPr>
            <w:r>
              <w:t>参加体检人群对体检满意的比例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9、社区工作者薪酬绩效目标表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1.落实社区工作者各种待遇，保障街道社区工作的正常开展。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126人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1.落实退役军人公益性岗位人员的工资及保险待遇，调动工作人员积极性，保障工作的顺利开展。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138人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138人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11、卫健小组长经费绩效目标表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1.按照各社区计划生育小组长人数，每月及时、足额、准确发放工资，提高工作人员的工作积极性。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134人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1100元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促进工作有效开展</w:t>
            </w:r>
          </w:p>
        </w:tc>
        <w:tc>
          <w:tcPr>
            <w:tcW w:w="2835" w:type="dxa"/>
            <w:vAlign w:val="center"/>
          </w:tcPr>
          <w:p>
            <w:pPr>
              <w:pStyle w:val="16"/>
            </w:pPr>
            <w:r>
              <w:t>促进工作有效开展</w:t>
            </w:r>
          </w:p>
        </w:tc>
        <w:tc>
          <w:tcPr>
            <w:tcW w:w="2551" w:type="dxa"/>
            <w:vAlign w:val="center"/>
          </w:tcPr>
          <w:p>
            <w:pPr>
              <w:pStyle w:val="16"/>
            </w:pPr>
            <w:r>
              <w:t>效果明显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12、小区卫生清扫保洁及绿化养护人员经费绩效目标表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1.确保小区卫生清扫、绿化养护工作真正落在实处，做到管理到位、责任到位、督导到位，为居民营造整洁、优美的生活环境。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9人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1500元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9人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13、信访救助资金绩效目标表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1.信访救助人郑红元息诉罢访，维护社会稳定。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信访救助人数</w:t>
            </w:r>
          </w:p>
        </w:tc>
        <w:tc>
          <w:tcPr>
            <w:tcW w:w="2835" w:type="dxa"/>
            <w:vAlign w:val="center"/>
          </w:tcPr>
          <w:p>
            <w:pPr>
              <w:pStyle w:val="16"/>
            </w:pPr>
            <w:r>
              <w:t>受到信访救助人数</w:t>
            </w:r>
          </w:p>
        </w:tc>
        <w:tc>
          <w:tcPr>
            <w:tcW w:w="2551" w:type="dxa"/>
            <w:vAlign w:val="center"/>
          </w:tcPr>
          <w:p>
            <w:pPr>
              <w:pStyle w:val="16"/>
            </w:pPr>
            <w:r>
              <w:t>1人</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信访救助资金发放覆盖率</w:t>
            </w:r>
          </w:p>
        </w:tc>
        <w:tc>
          <w:tcPr>
            <w:tcW w:w="2835" w:type="dxa"/>
            <w:vAlign w:val="center"/>
          </w:tcPr>
          <w:p>
            <w:pPr>
              <w:pStyle w:val="16"/>
            </w:pPr>
            <w:r>
              <w:t>已发放信访救助资金人数/应发放信访救助资金人数*100%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信访救助资金发放及时率</w:t>
            </w:r>
          </w:p>
        </w:tc>
        <w:tc>
          <w:tcPr>
            <w:tcW w:w="2835" w:type="dxa"/>
            <w:vAlign w:val="center"/>
          </w:tcPr>
          <w:p>
            <w:pPr>
              <w:pStyle w:val="16"/>
            </w:pPr>
            <w:r>
              <w:t>实际发放信访救助资金时间/规定信访救助资金发放时间*100%</w:t>
            </w:r>
          </w:p>
        </w:tc>
        <w:tc>
          <w:tcPr>
            <w:tcW w:w="2551" w:type="dxa"/>
            <w:vAlign w:val="center"/>
          </w:tcPr>
          <w:p>
            <w:pPr>
              <w:pStyle w:val="16"/>
            </w:pPr>
            <w:r>
              <w:t>100%</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信访救助资金发放标准</w:t>
            </w:r>
          </w:p>
        </w:tc>
        <w:tc>
          <w:tcPr>
            <w:tcW w:w="2835" w:type="dxa"/>
            <w:vAlign w:val="center"/>
          </w:tcPr>
          <w:p>
            <w:pPr>
              <w:pStyle w:val="16"/>
            </w:pPr>
            <w:r>
              <w:t>信访救助资金发放标准</w:t>
            </w:r>
          </w:p>
        </w:tc>
        <w:tc>
          <w:tcPr>
            <w:tcW w:w="2551" w:type="dxa"/>
            <w:vAlign w:val="center"/>
          </w:tcPr>
          <w:p>
            <w:pPr>
              <w:pStyle w:val="16"/>
            </w:pPr>
            <w:r>
              <w:t>6.5万元</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救助工作对社会的影响</w:t>
            </w:r>
          </w:p>
        </w:tc>
        <w:tc>
          <w:tcPr>
            <w:tcW w:w="2835" w:type="dxa"/>
            <w:vAlign w:val="center"/>
          </w:tcPr>
          <w:p>
            <w:pPr>
              <w:pStyle w:val="16"/>
            </w:pPr>
            <w:r>
              <w:t>救助工作对社会的影响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信访救助人息诉罢访情况</w:t>
            </w:r>
          </w:p>
        </w:tc>
        <w:tc>
          <w:tcPr>
            <w:tcW w:w="2835" w:type="dxa"/>
            <w:vAlign w:val="center"/>
          </w:tcPr>
          <w:p>
            <w:pPr>
              <w:pStyle w:val="16"/>
            </w:pPr>
            <w:r>
              <w:t>信访救助人是否息诉罢访</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信访救助人满意度</w:t>
            </w:r>
          </w:p>
        </w:tc>
        <w:tc>
          <w:tcPr>
            <w:tcW w:w="2835" w:type="dxa"/>
            <w:vAlign w:val="center"/>
          </w:tcPr>
          <w:p>
            <w:pPr>
              <w:pStyle w:val="16"/>
            </w:pPr>
            <w:r>
              <w:t>信访救助人满意度</w:t>
            </w:r>
          </w:p>
        </w:tc>
        <w:tc>
          <w:tcPr>
            <w:tcW w:w="2551" w:type="dxa"/>
            <w:vAlign w:val="center"/>
          </w:tcPr>
          <w:p>
            <w:pPr>
              <w:pStyle w:val="16"/>
            </w:pPr>
            <w:r>
              <w:t>显著提高</w:t>
            </w:r>
          </w:p>
        </w:tc>
        <w:tc>
          <w:tcPr>
            <w:tcW w:w="2268" w:type="dxa"/>
            <w:vAlign w:val="center"/>
          </w:tcPr>
          <w:p>
            <w:pPr>
              <w:pStyle w:val="16"/>
            </w:pPr>
            <w:r>
              <w:t>[2017]18号区信访工作联席会议调度重点信访事项会议纪要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1.积极宣传党的政策及相关法律，确保各敏感期及日常信访稳定，无非访、越级访及进京访发生；及时化解信访案件，陪访到位、劝返及时，切实做好信访人的稳控工作。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不稳定群体或人员排查率</w:t>
            </w:r>
          </w:p>
        </w:tc>
        <w:tc>
          <w:tcPr>
            <w:tcW w:w="2835" w:type="dxa"/>
            <w:vAlign w:val="center"/>
          </w:tcPr>
          <w:p>
            <w:pPr>
              <w:pStyle w:val="16"/>
            </w:pPr>
            <w:r>
              <w:t>矛盾纠纷排查数量与矛盾纠纷总量的比例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不稳定群体或人员受理率</w:t>
            </w:r>
          </w:p>
        </w:tc>
        <w:tc>
          <w:tcPr>
            <w:tcW w:w="2835" w:type="dxa"/>
            <w:vAlign w:val="center"/>
          </w:tcPr>
          <w:p>
            <w:pPr>
              <w:pStyle w:val="16"/>
            </w:pPr>
            <w:r>
              <w:t>受理矛盾纠纷的比例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及时解决信访问题</w:t>
            </w:r>
          </w:p>
        </w:tc>
        <w:tc>
          <w:tcPr>
            <w:tcW w:w="2835" w:type="dxa"/>
            <w:vAlign w:val="center"/>
          </w:tcPr>
          <w:p>
            <w:pPr>
              <w:pStyle w:val="16"/>
            </w:pPr>
            <w:r>
              <w:t>及时解决上访人反映问题</w:t>
            </w:r>
          </w:p>
        </w:tc>
        <w:tc>
          <w:tcPr>
            <w:tcW w:w="2551" w:type="dxa"/>
            <w:vAlign w:val="center"/>
          </w:tcPr>
          <w:p>
            <w:pPr>
              <w:pStyle w:val="16"/>
            </w:pPr>
            <w:r>
              <w:t>及时解决</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不稳定群体调解率</w:t>
            </w:r>
          </w:p>
        </w:tc>
        <w:tc>
          <w:tcPr>
            <w:tcW w:w="2835" w:type="dxa"/>
            <w:vAlign w:val="center"/>
          </w:tcPr>
          <w:p>
            <w:pPr>
              <w:pStyle w:val="16"/>
            </w:pPr>
            <w:r>
              <w:t>已调解的数量占全部不稳定群体的比例</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社会稳定提升情况</w:t>
            </w:r>
          </w:p>
        </w:tc>
        <w:tc>
          <w:tcPr>
            <w:tcW w:w="2835" w:type="dxa"/>
            <w:vAlign w:val="center"/>
          </w:tcPr>
          <w:p>
            <w:pPr>
              <w:pStyle w:val="16"/>
            </w:pPr>
            <w:r>
              <w:t>通过隐患排查，社会矛盾降低，社会稳定提升情况</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信访群众满意率</w:t>
            </w:r>
          </w:p>
        </w:tc>
        <w:tc>
          <w:tcPr>
            <w:tcW w:w="2835" w:type="dxa"/>
            <w:vAlign w:val="center"/>
          </w:tcPr>
          <w:p>
            <w:pPr>
              <w:pStyle w:val="16"/>
            </w:pPr>
            <w:r>
              <w:t>反映信访群众满意的比例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1.用于各业务科室日常工作、活动费用，以便更好的完成上级工作任务和工作目标，打造良好的社会环境。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业务工作资金到位的比例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各项工作任务完成率</w:t>
            </w:r>
          </w:p>
        </w:tc>
        <w:tc>
          <w:tcPr>
            <w:tcW w:w="2835" w:type="dxa"/>
            <w:vAlign w:val="center"/>
          </w:tcPr>
          <w:p>
            <w:pPr>
              <w:pStyle w:val="16"/>
            </w:pPr>
            <w:r>
              <w:t>各项工作任务完成的比例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各项工作任务完成及时率</w:t>
            </w:r>
          </w:p>
        </w:tc>
        <w:tc>
          <w:tcPr>
            <w:tcW w:w="2835" w:type="dxa"/>
            <w:vAlign w:val="center"/>
          </w:tcPr>
          <w:p>
            <w:pPr>
              <w:pStyle w:val="16"/>
            </w:pPr>
            <w:r>
              <w:t>各项工作任务及时完成的比例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工作任务对形成良好的社会风气影响程度</w:t>
            </w:r>
          </w:p>
        </w:tc>
        <w:tc>
          <w:tcPr>
            <w:tcW w:w="2835" w:type="dxa"/>
            <w:vAlign w:val="center"/>
          </w:tcPr>
          <w:p>
            <w:pPr>
              <w:pStyle w:val="16"/>
            </w:pPr>
            <w:r>
              <w:t>工作任务对形成良好的社会风气是否有影响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能否明显提升工作人员办公效率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工作人员满意率</w:t>
            </w:r>
          </w:p>
        </w:tc>
        <w:tc>
          <w:tcPr>
            <w:tcW w:w="2835" w:type="dxa"/>
            <w:vAlign w:val="center"/>
          </w:tcPr>
          <w:p>
            <w:pPr>
              <w:pStyle w:val="16"/>
            </w:pPr>
            <w:r>
              <w:t>工作人员对完成工作任务满意的比例</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16、增设社区工作人员外包经费绩效目标表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16人</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17、政务服务智能终端设备购置费绩效目标表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1.引导企业群众使用自助终端办理政务服务，不断提升政务服务便利化水平，促进“自助办”“就近办”服务提升。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设备购置数量</w:t>
            </w:r>
          </w:p>
        </w:tc>
        <w:tc>
          <w:tcPr>
            <w:tcW w:w="2835" w:type="dxa"/>
            <w:vAlign w:val="center"/>
          </w:tcPr>
          <w:p>
            <w:pPr>
              <w:pStyle w:val="16"/>
            </w:pPr>
            <w:r>
              <w:t>购买政务服务智能终端设备数量</w:t>
            </w:r>
          </w:p>
        </w:tc>
        <w:tc>
          <w:tcPr>
            <w:tcW w:w="2551" w:type="dxa"/>
            <w:vAlign w:val="center"/>
          </w:tcPr>
          <w:p>
            <w:pPr>
              <w:pStyle w:val="16"/>
            </w:pPr>
            <w:r>
              <w:t>1套</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购置质量合格的数量占购置总数量的比率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按照采购方案及时到位的设备*100%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单位购置成本</w:t>
            </w:r>
          </w:p>
        </w:tc>
        <w:tc>
          <w:tcPr>
            <w:tcW w:w="2835" w:type="dxa"/>
            <w:vAlign w:val="center"/>
          </w:tcPr>
          <w:p>
            <w:pPr>
              <w:pStyle w:val="16"/>
            </w:pPr>
            <w:r>
              <w:t>购置总成本与购置数量的比值</w:t>
            </w:r>
          </w:p>
        </w:tc>
        <w:tc>
          <w:tcPr>
            <w:tcW w:w="2551" w:type="dxa"/>
            <w:vAlign w:val="center"/>
          </w:tcPr>
          <w:p>
            <w:pPr>
              <w:pStyle w:val="16"/>
            </w:pPr>
            <w:r>
              <w:t>4.5万元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购置设备利用率</w:t>
            </w:r>
          </w:p>
        </w:tc>
        <w:tc>
          <w:tcPr>
            <w:tcW w:w="2835" w:type="dxa"/>
            <w:vAlign w:val="center"/>
          </w:tcPr>
          <w:p>
            <w:pPr>
              <w:pStyle w:val="16"/>
            </w:pPr>
            <w:r>
              <w:t>本次投入使用设备数量/本次购置设备数量*100%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提升政务服务便利化水平</w:t>
            </w:r>
          </w:p>
        </w:tc>
        <w:tc>
          <w:tcPr>
            <w:tcW w:w="2835" w:type="dxa"/>
            <w:vAlign w:val="center"/>
          </w:tcPr>
          <w:p>
            <w:pPr>
              <w:pStyle w:val="16"/>
            </w:pPr>
            <w:r>
              <w:t>提升政务服务便利化水平</w:t>
            </w:r>
          </w:p>
        </w:tc>
        <w:tc>
          <w:tcPr>
            <w:tcW w:w="2551" w:type="dxa"/>
            <w:vAlign w:val="center"/>
          </w:tcPr>
          <w:p>
            <w:pPr>
              <w:pStyle w:val="16"/>
            </w:pPr>
            <w:r>
              <w:t>效果明显</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用户满意率</w:t>
            </w:r>
          </w:p>
        </w:tc>
        <w:tc>
          <w:tcPr>
            <w:tcW w:w="2835" w:type="dxa"/>
            <w:vAlign w:val="center"/>
          </w:tcPr>
          <w:p>
            <w:pPr>
              <w:pStyle w:val="16"/>
            </w:pPr>
            <w:r>
              <w:t>满意的用户数占调查数之比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2023年，唐山市丰南区青年路街道办事处本级安排政府采购预算292.63万元。具体内容见下表。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唐山市丰南区青年路街道办事处本级小计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社区工作人员外包经费</w:t>
            </w:r>
          </w:p>
        </w:tc>
        <w:tc>
          <w:tcPr>
            <w:tcW w:w="964" w:type="dxa"/>
            <w:vAlign w:val="center"/>
          </w:tcPr>
          <w:p>
            <w:pPr>
              <w:pStyle w:val="15"/>
            </w:pPr>
            <w:r>
              <w:t>295.67</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笔</w:t>
            </w:r>
          </w:p>
        </w:tc>
        <w:tc>
          <w:tcPr>
            <w:tcW w:w="850" w:type="dxa"/>
            <w:vAlign w:val="center"/>
          </w:tcPr>
          <w:p>
            <w:pPr>
              <w:pStyle w:val="15"/>
            </w:pPr>
            <w:r>
              <w:t>1</w:t>
            </w:r>
          </w:p>
        </w:tc>
        <w:tc>
          <w:tcPr>
            <w:tcW w:w="850" w:type="dxa"/>
            <w:vAlign w:val="center"/>
          </w:tcPr>
          <w:p>
            <w:pPr>
              <w:pStyle w:val="15"/>
            </w:pPr>
            <w:r>
              <w:t>292.63</w:t>
            </w:r>
          </w:p>
        </w:tc>
        <w:tc>
          <w:tcPr>
            <w:tcW w:w="964" w:type="dxa"/>
            <w:vAlign w:val="center"/>
          </w:tcPr>
          <w:p>
            <w:pPr>
              <w:pStyle w:val="15"/>
            </w:pPr>
            <w:r>
              <w:t>292.63</w:t>
            </w:r>
          </w:p>
        </w:tc>
        <w:tc>
          <w:tcPr>
            <w:tcW w:w="964" w:type="dxa"/>
            <w:vAlign w:val="center"/>
          </w:tcPr>
          <w:p>
            <w:pPr>
              <w:pStyle w:val="15"/>
            </w:pPr>
            <w:r>
              <w:t>292.63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292.63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唐山市丰南区青年路街道办事处本级上年末固定资产金额为3195.53万元（详见下表）。本年度拟购置固定资产总额为0.00万元，</w:t>
      </w:r>
      <w:r>
        <w:rPr>
          <w:rFonts w:hint="eastAsia" w:eastAsia="方正仿宋_GBK"/>
          <w:color w:val="000000"/>
          <w:sz w:val="28"/>
          <w:lang w:val="en-US" w:eastAsia="zh-CN"/>
        </w:rPr>
        <w:t>无需政府采购</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418001唐山市丰南区青年路街道办事处本级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eastAsia" w:eastAsia="方正书宋_GBK"/>
                <w:lang w:val="en-US" w:eastAsia="zh-CN"/>
              </w:rPr>
            </w:pPr>
            <w:r>
              <w:rPr>
                <w:rFonts w:hint="eastAsia"/>
                <w:lang w:val="en-US" w:eastAsia="zh-CN"/>
              </w:rPr>
              <w:t>-</w:t>
            </w:r>
          </w:p>
        </w:tc>
        <w:tc>
          <w:tcPr>
            <w:tcW w:w="2835" w:type="dxa"/>
            <w:vAlign w:val="center"/>
          </w:tcPr>
          <w:p>
            <w:pPr>
              <w:pStyle w:val="15"/>
            </w:pPr>
            <w:r>
              <w:t>3195.53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10303.51</w:t>
            </w:r>
          </w:p>
        </w:tc>
        <w:tc>
          <w:tcPr>
            <w:tcW w:w="2835" w:type="dxa"/>
            <w:vAlign w:val="center"/>
          </w:tcPr>
          <w:p>
            <w:pPr>
              <w:pStyle w:val="15"/>
            </w:pPr>
            <w:r>
              <w:t>2637.07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769.98</w:t>
            </w:r>
          </w:p>
        </w:tc>
        <w:tc>
          <w:tcPr>
            <w:tcW w:w="2835" w:type="dxa"/>
            <w:vAlign w:val="center"/>
          </w:tcPr>
          <w:p>
            <w:pPr>
              <w:pStyle w:val="15"/>
            </w:pPr>
            <w: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val="en-US" w:eastAsia="zh-CN"/>
              </w:rPr>
            </w:pPr>
            <w:r>
              <w:rPr>
                <w:rFonts w:hint="eastAsia"/>
                <w:lang w:val="en-US" w:eastAsia="zh-CN"/>
              </w:rPr>
              <w:t>0</w:t>
            </w:r>
          </w:p>
        </w:tc>
        <w:tc>
          <w:tcPr>
            <w:tcW w:w="2835" w:type="dxa"/>
            <w:vAlign w:val="center"/>
          </w:tcPr>
          <w:p>
            <w:pPr>
              <w:pStyle w:val="15"/>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方正书宋_GBK"/>
                <w:lang w:val="en-US" w:eastAsia="zh-CN"/>
              </w:rPr>
            </w:pPr>
            <w:r>
              <w:rPr>
                <w:rFonts w:hint="eastAsia"/>
                <w:lang w:val="en-US" w:eastAsia="zh-CN"/>
              </w:rPr>
              <w:t>-</w:t>
            </w:r>
            <w:bookmarkStart w:id="1" w:name="_GoBack"/>
            <w:bookmarkEnd w:id="1"/>
          </w:p>
        </w:tc>
        <w:tc>
          <w:tcPr>
            <w:tcW w:w="2835" w:type="dxa"/>
            <w:vAlign w:val="center"/>
          </w:tcPr>
          <w:p>
            <w:pPr>
              <w:pStyle w:val="15"/>
            </w:pPr>
            <w:r>
              <w:t>498.36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1D729F"/>
    <w:rsid w:val="001B37C7"/>
    <w:rsid w:val="001D729F"/>
    <w:rsid w:val="006127E4"/>
    <w:rsid w:val="006C1435"/>
    <w:rsid w:val="007D758A"/>
    <w:rsid w:val="00A02D1B"/>
    <w:rsid w:val="00A32BA7"/>
    <w:rsid w:val="00E012BF"/>
    <w:rsid w:val="00F221D5"/>
    <w:rsid w:val="087821DE"/>
    <w:rsid w:val="19EA6632"/>
    <w:rsid w:val="31BA6EAC"/>
    <w:rsid w:val="3E060E51"/>
    <w:rsid w:val="48F43B6E"/>
    <w:rsid w:val="49961747"/>
    <w:rsid w:val="57A63163"/>
    <w:rsid w:val="59C33310"/>
    <w:rsid w:val="7034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2023-02-02T10:58:55Z</dcterms:created>
  <dcterms:modified xsi:type="dcterms:W3CDTF">2023-02-02T02:58:55Z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2023-02-02T10:58:46Z</dcterms:created>
  <dcterms:modified xsi:type="dcterms:W3CDTF">2023-02-02T02:58:46Z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2023-02-02T10:58:59Z</dcterms:created>
  <dcterms:modified xsi:type="dcterms:W3CDTF">2023-02-02T02:58:59Z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58512F-8280-4E15-8237-865E732A0039}">
  <ds:schemaRefs/>
</ds:datastoreItem>
</file>

<file path=customXml/itemProps10.xml><?xml version="1.0" encoding="utf-8"?>
<ds:datastoreItem xmlns:ds="http://schemas.openxmlformats.org/officeDocument/2006/customXml" ds:itemID="{909D94AB-8537-4D99-B665-0F612F4582CE}">
  <ds:schemaRefs/>
</ds:datastoreItem>
</file>

<file path=customXml/itemProps11.xml><?xml version="1.0" encoding="utf-8"?>
<ds:datastoreItem xmlns:ds="http://schemas.openxmlformats.org/officeDocument/2006/customXml" ds:itemID="{A325340B-4C13-4842-873B-8CE7497F05EB}">
  <ds:schemaRefs/>
</ds:datastoreItem>
</file>

<file path=customXml/itemProps12.xml><?xml version="1.0" encoding="utf-8"?>
<ds:datastoreItem xmlns:ds="http://schemas.openxmlformats.org/officeDocument/2006/customXml" ds:itemID="{F2C4FDB4-44F4-4688-9F7A-F7CA1C85342F}">
  <ds:schemaRefs/>
</ds:datastoreItem>
</file>

<file path=customXml/itemProps13.xml><?xml version="1.0" encoding="utf-8"?>
<ds:datastoreItem xmlns:ds="http://schemas.openxmlformats.org/officeDocument/2006/customXml" ds:itemID="{F23E98DE-63AB-4B3F-9840-A42957FA63F2}">
  <ds:schemaRefs/>
</ds:datastoreItem>
</file>

<file path=customXml/itemProps14.xml><?xml version="1.0" encoding="utf-8"?>
<ds:datastoreItem xmlns:ds="http://schemas.openxmlformats.org/officeDocument/2006/customXml" ds:itemID="{99AC1BCB-986D-4C6A-994C-831D463B0F0D}">
  <ds:schemaRefs/>
</ds:datastoreItem>
</file>

<file path=customXml/itemProps15.xml><?xml version="1.0" encoding="utf-8"?>
<ds:datastoreItem xmlns:ds="http://schemas.openxmlformats.org/officeDocument/2006/customXml" ds:itemID="{80F8AA71-9E45-44FB-9952-A377F12CDF97}">
  <ds:schemaRefs/>
</ds:datastoreItem>
</file>

<file path=customXml/itemProps16.xml><?xml version="1.0" encoding="utf-8"?>
<ds:datastoreItem xmlns:ds="http://schemas.openxmlformats.org/officeDocument/2006/customXml" ds:itemID="{09DAABEF-1954-4B4F-99B5-E1D39D1CEFE1}">
  <ds:schemaRefs/>
</ds:datastoreItem>
</file>

<file path=customXml/itemProps17.xml><?xml version="1.0" encoding="utf-8"?>
<ds:datastoreItem xmlns:ds="http://schemas.openxmlformats.org/officeDocument/2006/customXml" ds:itemID="{2B06AF12-9C4C-4B20-B585-C2FE19319476}">
  <ds:schemaRefs/>
</ds:datastoreItem>
</file>

<file path=customXml/itemProps18.xml><?xml version="1.0" encoding="utf-8"?>
<ds:datastoreItem xmlns:ds="http://schemas.openxmlformats.org/officeDocument/2006/customXml" ds:itemID="{F7F450FC-CC7C-4A78-9F40-612C62512B6D}">
  <ds:schemaRefs/>
</ds:datastoreItem>
</file>

<file path=customXml/itemProps19.xml><?xml version="1.0" encoding="utf-8"?>
<ds:datastoreItem xmlns:ds="http://schemas.openxmlformats.org/officeDocument/2006/customXml" ds:itemID="{EEE3B2A0-C74E-4F76-9658-A9D73C8FD24C}">
  <ds:schemaRefs/>
</ds:datastoreItem>
</file>

<file path=customXml/itemProps2.xml><?xml version="1.0" encoding="utf-8"?>
<ds:datastoreItem xmlns:ds="http://schemas.openxmlformats.org/officeDocument/2006/customXml" ds:itemID="{5BC4B459-0D6E-455A-9174-2E5F04AEC998}">
  <ds:schemaRefs/>
</ds:datastoreItem>
</file>

<file path=customXml/itemProps20.xml><?xml version="1.0" encoding="utf-8"?>
<ds:datastoreItem xmlns:ds="http://schemas.openxmlformats.org/officeDocument/2006/customXml" ds:itemID="{D4B59A13-FFF3-4BAA-889A-B65A52C0EE8B}">
  <ds:schemaRefs/>
</ds:datastoreItem>
</file>

<file path=customXml/itemProps21.xml><?xml version="1.0" encoding="utf-8"?>
<ds:datastoreItem xmlns:ds="http://schemas.openxmlformats.org/officeDocument/2006/customXml" ds:itemID="{4CFDE7AB-ECF8-4D7C-8A6E-B425E83DD465}">
  <ds:schemaRefs/>
</ds:datastoreItem>
</file>

<file path=customXml/itemProps22.xml><?xml version="1.0" encoding="utf-8"?>
<ds:datastoreItem xmlns:ds="http://schemas.openxmlformats.org/officeDocument/2006/customXml" ds:itemID="{6C1B3BF6-826C-43DD-8133-3D45783A6726}">
  <ds:schemaRefs/>
</ds:datastoreItem>
</file>

<file path=customXml/itemProps23.xml><?xml version="1.0" encoding="utf-8"?>
<ds:datastoreItem xmlns:ds="http://schemas.openxmlformats.org/officeDocument/2006/customXml" ds:itemID="{2B49D382-B53D-484E-B4F3-450CFB0E293E}">
  <ds:schemaRefs/>
</ds:datastoreItem>
</file>

<file path=customXml/itemProps24.xml><?xml version="1.0" encoding="utf-8"?>
<ds:datastoreItem xmlns:ds="http://schemas.openxmlformats.org/officeDocument/2006/customXml" ds:itemID="{AD2CF15A-4DE9-44C8-8320-68657C95E856}">
  <ds:schemaRefs/>
</ds:datastoreItem>
</file>

<file path=customXml/itemProps25.xml><?xml version="1.0" encoding="utf-8"?>
<ds:datastoreItem xmlns:ds="http://schemas.openxmlformats.org/officeDocument/2006/customXml" ds:itemID="{1119E268-ABDE-48C1-8566-08F8675554C0}">
  <ds:schemaRefs/>
</ds:datastoreItem>
</file>

<file path=customXml/itemProps26.xml><?xml version="1.0" encoding="utf-8"?>
<ds:datastoreItem xmlns:ds="http://schemas.openxmlformats.org/officeDocument/2006/customXml" ds:itemID="{A2EDBCD4-A39C-4A3E-97BB-5087485C104F}">
  <ds:schemaRefs/>
</ds:datastoreItem>
</file>

<file path=customXml/itemProps27.xml><?xml version="1.0" encoding="utf-8"?>
<ds:datastoreItem xmlns:ds="http://schemas.openxmlformats.org/officeDocument/2006/customXml" ds:itemID="{327D5DA3-4CC1-4BE8-8472-6DC7ECE376CA}">
  <ds:schemaRefs/>
</ds:datastoreItem>
</file>

<file path=customXml/itemProps28.xml><?xml version="1.0" encoding="utf-8"?>
<ds:datastoreItem xmlns:ds="http://schemas.openxmlformats.org/officeDocument/2006/customXml" ds:itemID="{6C34A206-CC62-4636-9D88-E77A15EE9AC8}">
  <ds:schemaRefs/>
</ds:datastoreItem>
</file>

<file path=customXml/itemProps29.xml><?xml version="1.0" encoding="utf-8"?>
<ds:datastoreItem xmlns:ds="http://schemas.openxmlformats.org/officeDocument/2006/customXml" ds:itemID="{7BA58D36-102E-423D-8532-F777405D1DE1}">
  <ds:schemaRefs/>
</ds:datastoreItem>
</file>

<file path=customXml/itemProps3.xml><?xml version="1.0" encoding="utf-8"?>
<ds:datastoreItem xmlns:ds="http://schemas.openxmlformats.org/officeDocument/2006/customXml" ds:itemID="{C25D9A6D-8BFC-439F-879F-659513556794}">
  <ds:schemaRefs/>
</ds:datastoreItem>
</file>

<file path=customXml/itemProps30.xml><?xml version="1.0" encoding="utf-8"?>
<ds:datastoreItem xmlns:ds="http://schemas.openxmlformats.org/officeDocument/2006/customXml" ds:itemID="{24EA1FFC-2DAB-4357-892D-476AC1FAF180}">
  <ds:schemaRefs/>
</ds:datastoreItem>
</file>

<file path=customXml/itemProps31.xml><?xml version="1.0" encoding="utf-8"?>
<ds:datastoreItem xmlns:ds="http://schemas.openxmlformats.org/officeDocument/2006/customXml" ds:itemID="{83307ADC-D090-46BD-A87D-A32B0CA566D7}">
  <ds:schemaRefs/>
</ds:datastoreItem>
</file>

<file path=customXml/itemProps32.xml><?xml version="1.0" encoding="utf-8"?>
<ds:datastoreItem xmlns:ds="http://schemas.openxmlformats.org/officeDocument/2006/customXml" ds:itemID="{ABF77A57-5DEF-43A5-8010-C98D989460D2}">
  <ds:schemaRefs/>
</ds:datastoreItem>
</file>

<file path=customXml/itemProps33.xml><?xml version="1.0" encoding="utf-8"?>
<ds:datastoreItem xmlns:ds="http://schemas.openxmlformats.org/officeDocument/2006/customXml" ds:itemID="{E98AF263-2CDF-473B-A917-B18466AA3207}">
  <ds:schemaRefs/>
</ds:datastoreItem>
</file>

<file path=customXml/itemProps34.xml><?xml version="1.0" encoding="utf-8"?>
<ds:datastoreItem xmlns:ds="http://schemas.openxmlformats.org/officeDocument/2006/customXml" ds:itemID="{DD33F825-6416-468D-B0E1-3E63DDDA4998}">
  <ds:schemaRefs/>
</ds:datastoreItem>
</file>

<file path=customXml/itemProps35.xml><?xml version="1.0" encoding="utf-8"?>
<ds:datastoreItem xmlns:ds="http://schemas.openxmlformats.org/officeDocument/2006/customXml" ds:itemID="{3DD6DEE4-06B9-4DE9-A142-C4EBC90AD8B2}">
  <ds:schemaRefs/>
</ds:datastoreItem>
</file>

<file path=customXml/itemProps36.xml><?xml version="1.0" encoding="utf-8"?>
<ds:datastoreItem xmlns:ds="http://schemas.openxmlformats.org/officeDocument/2006/customXml" ds:itemID="{7232B2B0-A3FF-4177-B69B-2D95C7919BEF}">
  <ds:schemaRefs/>
</ds:datastoreItem>
</file>

<file path=customXml/itemProps37.xml><?xml version="1.0" encoding="utf-8"?>
<ds:datastoreItem xmlns:ds="http://schemas.openxmlformats.org/officeDocument/2006/customXml" ds:itemID="{E706B699-BE65-4BFB-AB26-8C4A60084CFA}">
  <ds:schemaRefs/>
</ds:datastoreItem>
</file>

<file path=customXml/itemProps38.xml><?xml version="1.0" encoding="utf-8"?>
<ds:datastoreItem xmlns:ds="http://schemas.openxmlformats.org/officeDocument/2006/customXml" ds:itemID="{DA4426B4-3166-4EC5-AC5B-7487F53ED14A}">
  <ds:schemaRefs/>
</ds:datastoreItem>
</file>

<file path=customXml/itemProps39.xml><?xml version="1.0" encoding="utf-8"?>
<ds:datastoreItem xmlns:ds="http://schemas.openxmlformats.org/officeDocument/2006/customXml" ds:itemID="{87C648B8-7AF0-4BC3-8613-868275AF8602}">
  <ds:schemaRefs/>
</ds:datastoreItem>
</file>

<file path=customXml/itemProps4.xml><?xml version="1.0" encoding="utf-8"?>
<ds:datastoreItem xmlns:ds="http://schemas.openxmlformats.org/officeDocument/2006/customXml" ds:itemID="{8A913DC6-91B1-4CAB-AD2F-12D0482CB049}">
  <ds:schemaRefs/>
</ds:datastoreItem>
</file>

<file path=customXml/itemProps40.xml><?xml version="1.0" encoding="utf-8"?>
<ds:datastoreItem xmlns:ds="http://schemas.openxmlformats.org/officeDocument/2006/customXml" ds:itemID="{0B27A4F1-1A7B-4C50-A923-031EE633E1D5}">
  <ds:schemaRefs/>
</ds:datastoreItem>
</file>

<file path=customXml/itemProps41.xml><?xml version="1.0" encoding="utf-8"?>
<ds:datastoreItem xmlns:ds="http://schemas.openxmlformats.org/officeDocument/2006/customXml" ds:itemID="{0635B5EE-7EA9-433A-84CB-6BF182C71455}">
  <ds:schemaRefs/>
</ds:datastoreItem>
</file>

<file path=customXml/itemProps42.xml><?xml version="1.0" encoding="utf-8"?>
<ds:datastoreItem xmlns:ds="http://schemas.openxmlformats.org/officeDocument/2006/customXml" ds:itemID="{147A89E4-E22B-4828-881B-E7489C41C92A}">
  <ds:schemaRefs/>
</ds:datastoreItem>
</file>

<file path=customXml/itemProps43.xml><?xml version="1.0" encoding="utf-8"?>
<ds:datastoreItem xmlns:ds="http://schemas.openxmlformats.org/officeDocument/2006/customXml" ds:itemID="{189214A4-8408-4AC1-B4ED-7BCEF4776FD4}">
  <ds:schemaRefs/>
</ds:datastoreItem>
</file>

<file path=customXml/itemProps44.xml><?xml version="1.0" encoding="utf-8"?>
<ds:datastoreItem xmlns:ds="http://schemas.openxmlformats.org/officeDocument/2006/customXml" ds:itemID="{ECE4A6DC-2C29-4220-B2DA-4BD9DB997F0D}">
  <ds:schemaRefs/>
</ds:datastoreItem>
</file>

<file path=customXml/itemProps45.xml><?xml version="1.0" encoding="utf-8"?>
<ds:datastoreItem xmlns:ds="http://schemas.openxmlformats.org/officeDocument/2006/customXml" ds:itemID="{D0C6123C-675C-4AEF-A733-688FDCAA193C}">
  <ds:schemaRefs/>
</ds:datastoreItem>
</file>

<file path=customXml/itemProps46.xml><?xml version="1.0" encoding="utf-8"?>
<ds:datastoreItem xmlns:ds="http://schemas.openxmlformats.org/officeDocument/2006/customXml" ds:itemID="{40947268-9E52-48A3-84E2-9C99EFD1A138}">
  <ds:schemaRefs/>
</ds:datastoreItem>
</file>

<file path=customXml/itemProps47.xml><?xml version="1.0" encoding="utf-8"?>
<ds:datastoreItem xmlns:ds="http://schemas.openxmlformats.org/officeDocument/2006/customXml" ds:itemID="{60C540BE-F34A-4D2A-91FA-CD150710E2C8}">
  <ds:schemaRefs/>
</ds:datastoreItem>
</file>

<file path=customXml/itemProps48.xml><?xml version="1.0" encoding="utf-8"?>
<ds:datastoreItem xmlns:ds="http://schemas.openxmlformats.org/officeDocument/2006/customXml" ds:itemID="{29A317AE-7E34-4075-8190-F8AEC6EAF117}">
  <ds:schemaRefs/>
</ds:datastoreItem>
</file>

<file path=customXml/itemProps49.xml><?xml version="1.0" encoding="utf-8"?>
<ds:datastoreItem xmlns:ds="http://schemas.openxmlformats.org/officeDocument/2006/customXml" ds:itemID="{AE451F15-57A5-474C-A6B5-86DFBEFACB6B}">
  <ds:schemaRefs/>
</ds:datastoreItem>
</file>

<file path=customXml/itemProps5.xml><?xml version="1.0" encoding="utf-8"?>
<ds:datastoreItem xmlns:ds="http://schemas.openxmlformats.org/officeDocument/2006/customXml" ds:itemID="{83819941-0FEB-43CF-91D7-BA3E5EDA4C3B}">
  <ds:schemaRefs/>
</ds:datastoreItem>
</file>

<file path=customXml/itemProps50.xml><?xml version="1.0" encoding="utf-8"?>
<ds:datastoreItem xmlns:ds="http://schemas.openxmlformats.org/officeDocument/2006/customXml" ds:itemID="{A5F74EA4-64DC-49C1-B0E0-728D4C46FBCE}">
  <ds:schemaRefs/>
</ds:datastoreItem>
</file>

<file path=customXml/itemProps51.xml><?xml version="1.0" encoding="utf-8"?>
<ds:datastoreItem xmlns:ds="http://schemas.openxmlformats.org/officeDocument/2006/customXml" ds:itemID="{88139172-F145-4635-9AF1-8D421FE1C720}">
  <ds:schemaRefs/>
</ds:datastoreItem>
</file>

<file path=customXml/itemProps52.xml><?xml version="1.0" encoding="utf-8"?>
<ds:datastoreItem xmlns:ds="http://schemas.openxmlformats.org/officeDocument/2006/customXml" ds:itemID="{A99EE26F-492C-40F6-A5B1-28FA41109D8A}">
  <ds:schemaRefs/>
</ds:datastoreItem>
</file>

<file path=customXml/itemProps53.xml><?xml version="1.0" encoding="utf-8"?>
<ds:datastoreItem xmlns:ds="http://schemas.openxmlformats.org/officeDocument/2006/customXml" ds:itemID="{831DBCD3-6E68-4A37-B4BA-FEEC12B438CA}">
  <ds:schemaRefs/>
</ds:datastoreItem>
</file>

<file path=customXml/itemProps54.xml><?xml version="1.0" encoding="utf-8"?>
<ds:datastoreItem xmlns:ds="http://schemas.openxmlformats.org/officeDocument/2006/customXml" ds:itemID="{76230A5A-9B14-4B40-AF00-96F06320A3EF}">
  <ds:schemaRefs/>
</ds:datastoreItem>
</file>

<file path=customXml/itemProps55.xml><?xml version="1.0" encoding="utf-8"?>
<ds:datastoreItem xmlns:ds="http://schemas.openxmlformats.org/officeDocument/2006/customXml" ds:itemID="{20E831CF-E1E8-49DA-9494-323C0D506005}">
  <ds:schemaRefs/>
</ds:datastoreItem>
</file>

<file path=customXml/itemProps56.xml><?xml version="1.0" encoding="utf-8"?>
<ds:datastoreItem xmlns:ds="http://schemas.openxmlformats.org/officeDocument/2006/customXml" ds:itemID="{BF6EF8EC-5E0E-4AE5-BB65-99A45AD19147}">
  <ds:schemaRefs/>
</ds:datastoreItem>
</file>

<file path=customXml/itemProps57.xml><?xml version="1.0" encoding="utf-8"?>
<ds:datastoreItem xmlns:ds="http://schemas.openxmlformats.org/officeDocument/2006/customXml" ds:itemID="{3C6E971A-4DFA-4C33-BC71-55ACDDDE1B5E}">
  <ds:schemaRefs/>
</ds:datastoreItem>
</file>

<file path=customXml/itemProps58.xml><?xml version="1.0" encoding="utf-8"?>
<ds:datastoreItem xmlns:ds="http://schemas.openxmlformats.org/officeDocument/2006/customXml" ds:itemID="{B57D9876-F122-4C4B-87E6-C10EE193E11A}">
  <ds:schemaRefs/>
</ds:datastoreItem>
</file>

<file path=customXml/itemProps59.xml><?xml version="1.0" encoding="utf-8"?>
<ds:datastoreItem xmlns:ds="http://schemas.openxmlformats.org/officeDocument/2006/customXml" ds:itemID="{7AC7E80F-C239-4ADC-9F22-99D2E257480A}">
  <ds:schemaRefs/>
</ds:datastoreItem>
</file>

<file path=customXml/itemProps6.xml><?xml version="1.0" encoding="utf-8"?>
<ds:datastoreItem xmlns:ds="http://schemas.openxmlformats.org/officeDocument/2006/customXml" ds:itemID="{66CDBECB-87C5-4BBC-B802-64F7FD70AD29}">
  <ds:schemaRefs/>
</ds:datastoreItem>
</file>

<file path=customXml/itemProps60.xml><?xml version="1.0" encoding="utf-8"?>
<ds:datastoreItem xmlns:ds="http://schemas.openxmlformats.org/officeDocument/2006/customXml" ds:itemID="{0ADDFDA5-4B8D-4B6B-810B-087C63565B08}">
  <ds:schemaRefs/>
</ds:datastoreItem>
</file>

<file path=customXml/itemProps61.xml><?xml version="1.0" encoding="utf-8"?>
<ds:datastoreItem xmlns:ds="http://schemas.openxmlformats.org/officeDocument/2006/customXml" ds:itemID="{B4187DC8-2B45-490F-A50D-3FF9F47052CB}">
  <ds:schemaRefs/>
</ds:datastoreItem>
</file>

<file path=customXml/itemProps62.xml><?xml version="1.0" encoding="utf-8"?>
<ds:datastoreItem xmlns:ds="http://schemas.openxmlformats.org/officeDocument/2006/customXml" ds:itemID="{947E068D-F2A5-4236-A048-7E245E9E9389}">
  <ds:schemaRefs/>
</ds:datastoreItem>
</file>

<file path=customXml/itemProps63.xml><?xml version="1.0" encoding="utf-8"?>
<ds:datastoreItem xmlns:ds="http://schemas.openxmlformats.org/officeDocument/2006/customXml" ds:itemID="{8A81EA66-F892-4224-AD5F-4D2DF89BA08A}">
  <ds:schemaRefs/>
</ds:datastoreItem>
</file>

<file path=customXml/itemProps64.xml><?xml version="1.0" encoding="utf-8"?>
<ds:datastoreItem xmlns:ds="http://schemas.openxmlformats.org/officeDocument/2006/customXml" ds:itemID="{9D061733-4E62-4B3B-9EFE-097E073BDA8E}">
  <ds:schemaRefs/>
</ds:datastoreItem>
</file>

<file path=customXml/itemProps65.xml><?xml version="1.0" encoding="utf-8"?>
<ds:datastoreItem xmlns:ds="http://schemas.openxmlformats.org/officeDocument/2006/customXml" ds:itemID="{17DAC826-2759-4357-A8B5-201ADD5AB5C7}">
  <ds:schemaRefs/>
</ds:datastoreItem>
</file>

<file path=customXml/itemProps66.xml><?xml version="1.0" encoding="utf-8"?>
<ds:datastoreItem xmlns:ds="http://schemas.openxmlformats.org/officeDocument/2006/customXml" ds:itemID="{698EB44E-3176-405D-91F6-42B47670E6F6}">
  <ds:schemaRefs/>
</ds:datastoreItem>
</file>

<file path=customXml/itemProps67.xml><?xml version="1.0" encoding="utf-8"?>
<ds:datastoreItem xmlns:ds="http://schemas.openxmlformats.org/officeDocument/2006/customXml" ds:itemID="{036641D9-285D-4F2E-BD08-8E19DBD65C50}">
  <ds:schemaRefs/>
</ds:datastoreItem>
</file>

<file path=customXml/itemProps68.xml><?xml version="1.0" encoding="utf-8"?>
<ds:datastoreItem xmlns:ds="http://schemas.openxmlformats.org/officeDocument/2006/customXml" ds:itemID="{265A7994-D7D2-41D9-AB2D-209F42FC7928}">
  <ds:schemaRefs/>
</ds:datastoreItem>
</file>

<file path=customXml/itemProps69.xml><?xml version="1.0" encoding="utf-8"?>
<ds:datastoreItem xmlns:ds="http://schemas.openxmlformats.org/officeDocument/2006/customXml" ds:itemID="{49D9E9A9-98AF-49E5-843B-4FDE55942F50}">
  <ds:schemaRefs/>
</ds:datastoreItem>
</file>

<file path=customXml/itemProps7.xml><?xml version="1.0" encoding="utf-8"?>
<ds:datastoreItem xmlns:ds="http://schemas.openxmlformats.org/officeDocument/2006/customXml" ds:itemID="{CED0CE61-61E5-433D-9425-5AE50B1515D8}">
  <ds:schemaRefs/>
</ds:datastoreItem>
</file>

<file path=customXml/itemProps70.xml><?xml version="1.0" encoding="utf-8"?>
<ds:datastoreItem xmlns:ds="http://schemas.openxmlformats.org/officeDocument/2006/customXml" ds:itemID="{BD07D462-4483-4991-9044-1A37812DDF0B}">
  <ds:schemaRefs/>
</ds:datastoreItem>
</file>

<file path=customXml/itemProps71.xml><?xml version="1.0" encoding="utf-8"?>
<ds:datastoreItem xmlns:ds="http://schemas.openxmlformats.org/officeDocument/2006/customXml" ds:itemID="{99B3E49E-A3E7-4005-B2E9-AF110CD17DCD}">
  <ds:schemaRefs/>
</ds:datastoreItem>
</file>

<file path=customXml/itemProps72.xml><?xml version="1.0" encoding="utf-8"?>
<ds:datastoreItem xmlns:ds="http://schemas.openxmlformats.org/officeDocument/2006/customXml" ds:itemID="{F820AB4D-B7AA-4993-9A16-D32F74FB2A84}">
  <ds:schemaRefs/>
</ds:datastoreItem>
</file>

<file path=customXml/itemProps73.xml><?xml version="1.0" encoding="utf-8"?>
<ds:datastoreItem xmlns:ds="http://schemas.openxmlformats.org/officeDocument/2006/customXml" ds:itemID="{6246FD0C-F3F2-4329-9C3B-848C58350346}">
  <ds:schemaRefs/>
</ds:datastoreItem>
</file>

<file path=customXml/itemProps74.xml><?xml version="1.0" encoding="utf-8"?>
<ds:datastoreItem xmlns:ds="http://schemas.openxmlformats.org/officeDocument/2006/customXml" ds:itemID="{B56E942A-0223-4633-8C8D-D9E4546254D2}">
  <ds:schemaRefs/>
</ds:datastoreItem>
</file>

<file path=customXml/itemProps75.xml><?xml version="1.0" encoding="utf-8"?>
<ds:datastoreItem xmlns:ds="http://schemas.openxmlformats.org/officeDocument/2006/customXml" ds:itemID="{D23DBE5D-51F3-4532-9A97-376D5B9364BC}">
  <ds:schemaRefs/>
</ds:datastoreItem>
</file>

<file path=customXml/itemProps76.xml><?xml version="1.0" encoding="utf-8"?>
<ds:datastoreItem xmlns:ds="http://schemas.openxmlformats.org/officeDocument/2006/customXml" ds:itemID="{A6B53E20-359B-41A4-B339-83A2A654B468}">
  <ds:schemaRefs/>
</ds:datastoreItem>
</file>

<file path=customXml/itemProps77.xml><?xml version="1.0" encoding="utf-8"?>
<ds:datastoreItem xmlns:ds="http://schemas.openxmlformats.org/officeDocument/2006/customXml" ds:itemID="{13141DC0-D304-4962-BF31-921F39D63AEE}">
  <ds:schemaRefs/>
</ds:datastoreItem>
</file>

<file path=customXml/itemProps78.xml><?xml version="1.0" encoding="utf-8"?>
<ds:datastoreItem xmlns:ds="http://schemas.openxmlformats.org/officeDocument/2006/customXml" ds:itemID="{3910BBEC-C6E5-447E-B8DF-22C1D53E9987}">
  <ds:schemaRefs/>
</ds:datastoreItem>
</file>

<file path=customXml/itemProps8.xml><?xml version="1.0" encoding="utf-8"?>
<ds:datastoreItem xmlns:ds="http://schemas.openxmlformats.org/officeDocument/2006/customXml" ds:itemID="{12EAD248-8F7F-4514-8708-900D2E3E0431}">
  <ds:schemaRefs/>
</ds:datastoreItem>
</file>

<file path=customXml/itemProps9.xml><?xml version="1.0" encoding="utf-8"?>
<ds:datastoreItem xmlns:ds="http://schemas.openxmlformats.org/officeDocument/2006/customXml" ds:itemID="{A704C606-35FC-413A-BB38-8AC911B93D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3149</Words>
  <Characters>4651</Characters>
  <Lines>119</Lines>
  <Paragraphs>33</Paragraphs>
  <TotalTime>0</TotalTime>
  <ScaleCrop>false</ScaleCrop>
  <LinksUpToDate>false</LinksUpToDate>
  <CharactersWithSpaces>4745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2023-02-02T10:59:00Z</dcterms:created>
  <dc:creator>Administrator</dc:creator>
  <cp:lastModifiedBy>Administrator</cp:lastModifiedBy>
  <dcterms:modified xsi:type="dcterms:W3CDTF">2024-11-19T08:40:01Z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486BCC06BC5C45D88310285DA2B1EEDA_12</vt:lpwstr>
  </property>
</Properties>
</file>