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06" w:rsidRDefault="001E7806">
      <w:pPr>
        <w:jc w:val="center"/>
        <w:outlineLvl w:val="1"/>
        <w:rPr>
          <w:rFonts w:ascii="方正小标宋_GBK" w:eastAsia="方正小标宋_GBK" w:hAnsi="方正小标宋_GBK" w:cs="方正小标宋_GBK"/>
          <w:color w:val="000000"/>
          <w:sz w:val="36"/>
          <w:lang w:eastAsia="zh-CN"/>
        </w:rPr>
      </w:pPr>
      <w:bookmarkStart w:id="0" w:name="_Toc_2_2_0000000009"/>
    </w:p>
    <w:p w:rsidR="001E7806" w:rsidRDefault="001E7806" w:rsidP="001E7806">
      <w:pPr>
        <w:jc w:val="center"/>
        <w:outlineLvl w:val="0"/>
      </w:pPr>
      <w:r>
        <w:rPr>
          <w:rFonts w:ascii="黑体" w:eastAsia="黑体" w:hAnsi="黑体" w:cs="黑体" w:hint="eastAsia"/>
          <w:b/>
          <w:color w:val="000000"/>
          <w:sz w:val="44"/>
        </w:rPr>
        <w:t>20</w:t>
      </w:r>
      <w:r>
        <w:rPr>
          <w:rFonts w:ascii="黑体" w:eastAsia="黑体" w:hAnsi="黑体" w:cs="黑体" w:hint="eastAsia"/>
          <w:b/>
          <w:color w:val="000000"/>
          <w:sz w:val="44"/>
          <w:lang w:eastAsia="zh-CN"/>
        </w:rPr>
        <w:t>25</w:t>
      </w:r>
      <w:r>
        <w:rPr>
          <w:rFonts w:ascii="黑体" w:eastAsia="黑体" w:hAnsi="黑体" w:cs="黑体"/>
          <w:b/>
          <w:color w:val="000000"/>
          <w:sz w:val="44"/>
        </w:rPr>
        <w:t>年部门预算信息公开目录</w:t>
      </w:r>
    </w:p>
    <w:p w:rsidR="001E7806" w:rsidRDefault="001E7806" w:rsidP="001E7806">
      <w:pPr>
        <w:jc w:val="center"/>
      </w:pPr>
    </w:p>
    <w:p w:rsidR="001E7806" w:rsidRPr="0017615D" w:rsidRDefault="008F1092" w:rsidP="001E7806">
      <w:pPr>
        <w:rPr>
          <w:rFonts w:ascii="黑体" w:eastAsia="黑体" w:hAnsi="黑体"/>
        </w:rPr>
      </w:pPr>
      <w:r w:rsidRPr="0017615D">
        <w:rPr>
          <w:rFonts w:ascii="黑体" w:eastAsia="黑体" w:hAnsi="黑体" w:cs="方正楷体_GBK" w:hint="eastAsia"/>
          <w:color w:val="000000"/>
          <w:sz w:val="28"/>
          <w:lang w:eastAsia="zh-CN"/>
        </w:rPr>
        <w:t>一、</w:t>
      </w:r>
      <w:r w:rsidR="001E7806" w:rsidRPr="0017615D">
        <w:rPr>
          <w:rFonts w:ascii="黑体" w:eastAsia="黑体" w:hAnsi="黑体" w:cs="方正楷体_GBK"/>
          <w:color w:val="000000"/>
          <w:sz w:val="28"/>
        </w:rPr>
        <w:t>部门预算公开表</w:t>
      </w:r>
    </w:p>
    <w:p w:rsidR="001E7806" w:rsidRDefault="00AA2AA5" w:rsidP="001E7806">
      <w:pPr>
        <w:pStyle w:val="10"/>
        <w:tabs>
          <w:tab w:val="right" w:leader="dot" w:pos="14562"/>
        </w:tabs>
        <w:rPr>
          <w:lang w:eastAsia="zh-CN"/>
        </w:rPr>
      </w:pPr>
      <w:r>
        <w:rPr>
          <w:rFonts w:asciiTheme="minorEastAsia" w:eastAsiaTheme="minorEastAsia" w:hAnsiTheme="minorEastAsia" w:hint="eastAsia"/>
          <w:lang w:eastAsia="zh-CN"/>
        </w:rPr>
        <w:t>1、</w:t>
      </w:r>
      <w:r w:rsidR="00342CBA" w:rsidRPr="00342CBA">
        <w:fldChar w:fldCharType="begin"/>
      </w:r>
      <w:r w:rsidR="001E7806">
        <w:instrText>TOC \o "2-2" \h \z \u</w:instrText>
      </w:r>
      <w:r w:rsidR="00342CBA" w:rsidRPr="00342CBA">
        <w:fldChar w:fldCharType="separate"/>
      </w:r>
      <w:hyperlink w:anchor="_Toc_2_2_0000000001" w:history="1">
        <w:r w:rsidR="001E7806">
          <w:t>部门预算收支总表</w:t>
        </w:r>
      </w:hyperlink>
    </w:p>
    <w:p w:rsidR="001E7806" w:rsidRDefault="00AA2AA5" w:rsidP="001E7806">
      <w:pPr>
        <w:pStyle w:val="10"/>
        <w:tabs>
          <w:tab w:val="right" w:leader="dot" w:pos="14562"/>
        </w:tabs>
        <w:rPr>
          <w:lang w:eastAsia="zh-CN"/>
        </w:rPr>
      </w:pPr>
      <w:r>
        <w:rPr>
          <w:rFonts w:asciiTheme="minorEastAsia" w:eastAsiaTheme="minorEastAsia" w:hAnsiTheme="minorEastAsia" w:hint="eastAsia"/>
          <w:lang w:eastAsia="zh-CN"/>
        </w:rPr>
        <w:t>2、</w:t>
      </w:r>
      <w:hyperlink w:anchor="_Toc_2_2_0000000002" w:history="1">
        <w:r w:rsidR="001E7806">
          <w:t>部门预算收入总表</w:t>
        </w:r>
      </w:hyperlink>
    </w:p>
    <w:p w:rsidR="001E7806" w:rsidRDefault="00AA2AA5" w:rsidP="001E7806">
      <w:pPr>
        <w:pStyle w:val="10"/>
        <w:tabs>
          <w:tab w:val="right" w:leader="dot" w:pos="14562"/>
        </w:tabs>
      </w:pPr>
      <w:r>
        <w:rPr>
          <w:rFonts w:asciiTheme="minorEastAsia" w:eastAsiaTheme="minorEastAsia" w:hAnsiTheme="minorEastAsia" w:hint="eastAsia"/>
          <w:lang w:eastAsia="zh-CN"/>
        </w:rPr>
        <w:t>3、</w:t>
      </w:r>
      <w:hyperlink w:anchor="_Toc_2_2_0000000003" w:history="1">
        <w:r w:rsidR="001E7806">
          <w:t>部门预算支出总表</w:t>
        </w:r>
      </w:hyperlink>
    </w:p>
    <w:p w:rsidR="001E7806" w:rsidRDefault="00AA2AA5" w:rsidP="001E7806">
      <w:pPr>
        <w:pStyle w:val="10"/>
        <w:tabs>
          <w:tab w:val="right" w:leader="dot" w:pos="14562"/>
        </w:tabs>
      </w:pPr>
      <w:r>
        <w:rPr>
          <w:rFonts w:asciiTheme="minorEastAsia" w:eastAsiaTheme="minorEastAsia" w:hAnsiTheme="minorEastAsia" w:hint="eastAsia"/>
          <w:lang w:eastAsia="zh-CN"/>
        </w:rPr>
        <w:t>4、</w:t>
      </w:r>
      <w:hyperlink w:anchor="_Toc_2_2_0000000004" w:history="1">
        <w:r w:rsidR="001E7806">
          <w:t>部门预算财政拨款收支总表</w:t>
        </w:r>
      </w:hyperlink>
    </w:p>
    <w:p w:rsidR="001E7806" w:rsidRDefault="00AA2AA5" w:rsidP="001E7806">
      <w:pPr>
        <w:pStyle w:val="10"/>
        <w:tabs>
          <w:tab w:val="right" w:leader="dot" w:pos="14562"/>
        </w:tabs>
      </w:pPr>
      <w:r>
        <w:rPr>
          <w:rFonts w:asciiTheme="minorEastAsia" w:eastAsiaTheme="minorEastAsia" w:hAnsiTheme="minorEastAsia" w:hint="eastAsia"/>
          <w:lang w:eastAsia="zh-CN"/>
        </w:rPr>
        <w:t>5、</w:t>
      </w:r>
      <w:hyperlink w:anchor="_Toc_2_2_0000000005" w:history="1">
        <w:r w:rsidR="001E7806">
          <w:t>部门预算一般公共预算财政拨款支出表</w:t>
        </w:r>
      </w:hyperlink>
    </w:p>
    <w:p w:rsidR="001E7806" w:rsidRDefault="00AA2AA5" w:rsidP="001E7806">
      <w:pPr>
        <w:pStyle w:val="10"/>
        <w:tabs>
          <w:tab w:val="right" w:leader="dot" w:pos="14562"/>
        </w:tabs>
      </w:pPr>
      <w:r>
        <w:rPr>
          <w:rFonts w:asciiTheme="minorEastAsia" w:eastAsiaTheme="minorEastAsia" w:hAnsiTheme="minorEastAsia" w:hint="eastAsia"/>
          <w:lang w:eastAsia="zh-CN"/>
        </w:rPr>
        <w:t>6、</w:t>
      </w:r>
      <w:hyperlink w:anchor="_Toc_2_2_0000000006" w:history="1">
        <w:r w:rsidR="001E7806">
          <w:t>部门预算一般公共预算财政拨款基本支出表</w:t>
        </w:r>
      </w:hyperlink>
    </w:p>
    <w:p w:rsidR="001E7806" w:rsidRDefault="00AA2AA5" w:rsidP="001E7806">
      <w:pPr>
        <w:pStyle w:val="10"/>
        <w:tabs>
          <w:tab w:val="right" w:leader="dot" w:pos="14562"/>
        </w:tabs>
      </w:pPr>
      <w:r>
        <w:rPr>
          <w:rFonts w:asciiTheme="minorEastAsia" w:eastAsiaTheme="minorEastAsia" w:hAnsiTheme="minorEastAsia" w:hint="eastAsia"/>
          <w:lang w:eastAsia="zh-CN"/>
        </w:rPr>
        <w:t>7、</w:t>
      </w:r>
      <w:hyperlink w:anchor="_Toc_2_2_0000000007" w:history="1">
        <w:r w:rsidR="001E7806">
          <w:t>部门预算政府性基金预算财政拨款支出表</w:t>
        </w:r>
      </w:hyperlink>
    </w:p>
    <w:p w:rsidR="001E7806" w:rsidRDefault="00AA2AA5" w:rsidP="001E7806">
      <w:pPr>
        <w:pStyle w:val="10"/>
        <w:tabs>
          <w:tab w:val="right" w:leader="dot" w:pos="14562"/>
        </w:tabs>
        <w:rPr>
          <w:lang w:eastAsia="zh-CN"/>
        </w:rPr>
      </w:pPr>
      <w:r>
        <w:rPr>
          <w:rFonts w:asciiTheme="minorEastAsia" w:eastAsiaTheme="minorEastAsia" w:hAnsiTheme="minorEastAsia" w:hint="eastAsia"/>
          <w:lang w:eastAsia="zh-CN"/>
        </w:rPr>
        <w:t>8、</w:t>
      </w:r>
      <w:hyperlink w:anchor="_Toc_2_2_0000000008" w:history="1">
        <w:r w:rsidR="001E7806">
          <w:t>部门预算国有资本经营预算财政拨款支出表</w:t>
        </w:r>
      </w:hyperlink>
    </w:p>
    <w:p w:rsidR="001E7806" w:rsidRDefault="00AA2AA5" w:rsidP="001E7806">
      <w:pPr>
        <w:pStyle w:val="10"/>
        <w:tabs>
          <w:tab w:val="right" w:leader="dot" w:pos="14562"/>
        </w:tabs>
      </w:pPr>
      <w:r>
        <w:rPr>
          <w:rFonts w:asciiTheme="minorEastAsia" w:eastAsiaTheme="minorEastAsia" w:hAnsiTheme="minorEastAsia" w:hint="eastAsia"/>
          <w:lang w:eastAsia="zh-CN"/>
        </w:rPr>
        <w:t>9、</w:t>
      </w:r>
      <w:hyperlink w:anchor="_Toc_2_2_0000000009" w:history="1">
        <w:r w:rsidR="001E7806">
          <w:t>部门预算财政拨款</w:t>
        </w:r>
        <w:r w:rsidR="001E7806">
          <w:t>“</w:t>
        </w:r>
        <w:r w:rsidR="001E7806">
          <w:t>三公</w:t>
        </w:r>
        <w:r w:rsidR="001E7806">
          <w:t>”</w:t>
        </w:r>
        <w:r w:rsidR="001E7806">
          <w:t>经费支出表</w:t>
        </w:r>
      </w:hyperlink>
    </w:p>
    <w:p w:rsidR="001E7806" w:rsidRDefault="00342CBA" w:rsidP="001E7806">
      <w:r>
        <w:fldChar w:fldCharType="end"/>
      </w:r>
    </w:p>
    <w:p w:rsidR="001E7806" w:rsidRPr="0017615D" w:rsidRDefault="008C6CC5" w:rsidP="001E7806">
      <w:pPr>
        <w:rPr>
          <w:rFonts w:ascii="黑体" w:eastAsia="黑体" w:hAnsi="黑体"/>
        </w:rPr>
      </w:pPr>
      <w:r w:rsidRPr="0017615D">
        <w:rPr>
          <w:rFonts w:ascii="黑体" w:eastAsia="黑体" w:hAnsi="黑体" w:cs="方正楷体_GBK" w:hint="eastAsia"/>
          <w:color w:val="000000"/>
          <w:sz w:val="28"/>
          <w:lang w:eastAsia="zh-CN"/>
        </w:rPr>
        <w:t>二、</w:t>
      </w:r>
      <w:r w:rsidR="001E7806" w:rsidRPr="0017615D">
        <w:rPr>
          <w:rFonts w:ascii="黑体" w:eastAsia="黑体" w:hAnsi="黑体" w:cs="方正楷体_GBK"/>
          <w:color w:val="000000"/>
          <w:sz w:val="28"/>
        </w:rPr>
        <w:t>部门预算信息公开情况说明</w:t>
      </w:r>
    </w:p>
    <w:p w:rsidR="001E7806" w:rsidRDefault="00342CBA" w:rsidP="001E7806">
      <w:pPr>
        <w:pStyle w:val="10"/>
        <w:tabs>
          <w:tab w:val="right" w:leader="dot" w:pos="14562"/>
        </w:tabs>
        <w:rPr>
          <w:lang w:eastAsia="zh-CN"/>
        </w:rPr>
      </w:pPr>
      <w:r w:rsidRPr="00342CBA">
        <w:fldChar w:fldCharType="begin"/>
      </w:r>
      <w:r w:rsidR="001E7806">
        <w:instrText>TOC \o "3-3" \h \z \u</w:instrText>
      </w:r>
      <w:r w:rsidRPr="00342CBA">
        <w:fldChar w:fldCharType="separate"/>
      </w:r>
      <w:hyperlink w:anchor="_Toc_3_3_0000000010" w:history="1">
        <w:r w:rsidR="008C6CC5">
          <w:rPr>
            <w:rFonts w:asciiTheme="minorEastAsia" w:eastAsiaTheme="minorEastAsia" w:hAnsiTheme="minorEastAsia" w:hint="eastAsia"/>
            <w:lang w:eastAsia="zh-CN"/>
          </w:rPr>
          <w:t>1</w:t>
        </w:r>
        <w:r w:rsidR="001E7806">
          <w:t>、部门职责及机构设置情况</w:t>
        </w:r>
      </w:hyperlink>
    </w:p>
    <w:p w:rsidR="001E7806" w:rsidRDefault="00342CBA" w:rsidP="001E7806">
      <w:pPr>
        <w:pStyle w:val="10"/>
        <w:tabs>
          <w:tab w:val="right" w:leader="dot" w:pos="14562"/>
        </w:tabs>
      </w:pPr>
      <w:hyperlink w:anchor="_Toc_3_3_0000000011" w:history="1">
        <w:r w:rsidR="008C6CC5">
          <w:rPr>
            <w:rFonts w:asciiTheme="minorEastAsia" w:eastAsiaTheme="minorEastAsia" w:hAnsiTheme="minorEastAsia" w:hint="eastAsia"/>
            <w:lang w:eastAsia="zh-CN"/>
          </w:rPr>
          <w:t>2</w:t>
        </w:r>
        <w:r w:rsidR="001E7806">
          <w:t>、部门预算安排的总体情况</w:t>
        </w:r>
      </w:hyperlink>
    </w:p>
    <w:p w:rsidR="001E7806" w:rsidRDefault="00342CBA" w:rsidP="001E7806">
      <w:pPr>
        <w:pStyle w:val="10"/>
        <w:tabs>
          <w:tab w:val="right" w:leader="dot" w:pos="14562"/>
        </w:tabs>
      </w:pPr>
      <w:hyperlink w:anchor="_Toc_3_3_0000000012" w:history="1">
        <w:r w:rsidR="008C6CC5">
          <w:rPr>
            <w:rFonts w:asciiTheme="minorEastAsia" w:eastAsiaTheme="minorEastAsia" w:hAnsiTheme="minorEastAsia" w:hint="eastAsia"/>
            <w:lang w:eastAsia="zh-CN"/>
          </w:rPr>
          <w:t>3</w:t>
        </w:r>
        <w:r w:rsidR="001E7806">
          <w:t>、机关运行经费安排情况</w:t>
        </w:r>
      </w:hyperlink>
    </w:p>
    <w:p w:rsidR="001E7806" w:rsidRDefault="00342CBA" w:rsidP="001E7806">
      <w:pPr>
        <w:pStyle w:val="10"/>
        <w:tabs>
          <w:tab w:val="right" w:leader="dot" w:pos="14562"/>
        </w:tabs>
      </w:pPr>
      <w:hyperlink w:anchor="_Toc_3_3_0000000013" w:history="1">
        <w:r w:rsidR="008C6CC5">
          <w:rPr>
            <w:rFonts w:asciiTheme="minorEastAsia" w:eastAsiaTheme="minorEastAsia" w:hAnsiTheme="minorEastAsia" w:hint="eastAsia"/>
            <w:lang w:eastAsia="zh-CN"/>
          </w:rPr>
          <w:t>4</w:t>
        </w:r>
        <w:r w:rsidR="001E7806">
          <w:t>、财政拨款</w:t>
        </w:r>
        <w:r w:rsidR="001E7806">
          <w:t>“</w:t>
        </w:r>
        <w:r w:rsidR="001E7806">
          <w:t>三公</w:t>
        </w:r>
        <w:r w:rsidR="001E7806">
          <w:t>”</w:t>
        </w:r>
        <w:r w:rsidR="001E7806">
          <w:t>经费预算情况及增减变化原因</w:t>
        </w:r>
      </w:hyperlink>
    </w:p>
    <w:p w:rsidR="001E7806" w:rsidRDefault="00342CBA" w:rsidP="001E7806">
      <w:pPr>
        <w:pStyle w:val="10"/>
        <w:tabs>
          <w:tab w:val="right" w:leader="dot" w:pos="14562"/>
        </w:tabs>
        <w:rPr>
          <w:rFonts w:eastAsiaTheme="minorEastAsia"/>
          <w:lang w:eastAsia="zh-CN"/>
        </w:rPr>
      </w:pPr>
      <w:hyperlink w:anchor="_Toc_3_3_0000000014" w:history="1">
        <w:r w:rsidR="008C6CC5">
          <w:rPr>
            <w:rFonts w:asciiTheme="minorEastAsia" w:eastAsiaTheme="minorEastAsia" w:hAnsiTheme="minorEastAsia" w:hint="eastAsia"/>
            <w:lang w:eastAsia="zh-CN"/>
          </w:rPr>
          <w:t>5</w:t>
        </w:r>
        <w:r w:rsidR="001E7806">
          <w:t>、部门整体绩效目标</w:t>
        </w:r>
      </w:hyperlink>
    </w:p>
    <w:p w:rsidR="0069127F" w:rsidRPr="0069127F" w:rsidRDefault="008C6CC5" w:rsidP="0069127F">
      <w:pPr>
        <w:pStyle w:val="10"/>
        <w:tabs>
          <w:tab w:val="right" w:leader="dot" w:pos="14562"/>
        </w:tabs>
        <w:rPr>
          <w:rFonts w:eastAsiaTheme="minorEastAsia"/>
          <w:lang w:eastAsia="zh-CN"/>
        </w:rPr>
      </w:pPr>
      <w:r>
        <w:rPr>
          <w:rFonts w:eastAsiaTheme="minorEastAsia" w:hint="eastAsia"/>
          <w:lang w:eastAsia="zh-CN"/>
        </w:rPr>
        <w:lastRenderedPageBreak/>
        <w:t>6</w:t>
      </w:r>
      <w:r w:rsidR="0069127F">
        <w:rPr>
          <w:rFonts w:eastAsiaTheme="minorEastAsia" w:hint="eastAsia"/>
          <w:lang w:eastAsia="zh-CN"/>
        </w:rPr>
        <w:t>、部门主管专项资金预算安排情况及绩效目标</w:t>
      </w:r>
    </w:p>
    <w:p w:rsidR="0069127F" w:rsidRPr="0069127F" w:rsidRDefault="008C6CC5" w:rsidP="001E7806">
      <w:pPr>
        <w:pStyle w:val="10"/>
        <w:tabs>
          <w:tab w:val="right" w:leader="dot" w:pos="14562"/>
        </w:tabs>
        <w:rPr>
          <w:rFonts w:eastAsiaTheme="minorEastAsia"/>
          <w:lang w:eastAsia="zh-CN"/>
        </w:rPr>
      </w:pPr>
      <w:r>
        <w:rPr>
          <w:rFonts w:eastAsiaTheme="minorEastAsia" w:hint="eastAsia"/>
          <w:lang w:eastAsia="zh-CN"/>
        </w:rPr>
        <w:t>7</w:t>
      </w:r>
      <w:r w:rsidR="0069127F">
        <w:rPr>
          <w:rFonts w:eastAsiaTheme="minorEastAsia" w:hint="eastAsia"/>
          <w:lang w:eastAsia="zh-CN"/>
        </w:rPr>
        <w:t>、部门项目预算安排情况及绩效目标</w:t>
      </w:r>
    </w:p>
    <w:p w:rsidR="001E7806" w:rsidRDefault="008C6CC5" w:rsidP="001E7806">
      <w:pPr>
        <w:pStyle w:val="10"/>
        <w:tabs>
          <w:tab w:val="right" w:leader="dot" w:pos="14562"/>
        </w:tabs>
      </w:pPr>
      <w:r>
        <w:rPr>
          <w:rFonts w:asciiTheme="minorEastAsia" w:eastAsiaTheme="minorEastAsia" w:hAnsiTheme="minorEastAsia" w:hint="eastAsia"/>
          <w:lang w:eastAsia="zh-CN"/>
        </w:rPr>
        <w:t>8</w:t>
      </w:r>
      <w:hyperlink w:anchor="_Toc_3_3_0000000017" w:history="1">
        <w:r w:rsidR="001E7806">
          <w:t>、政府采购预算情况</w:t>
        </w:r>
      </w:hyperlink>
    </w:p>
    <w:p w:rsidR="001E7806" w:rsidRDefault="008C6CC5" w:rsidP="001E7806">
      <w:pPr>
        <w:pStyle w:val="10"/>
        <w:tabs>
          <w:tab w:val="right" w:leader="dot" w:pos="14562"/>
        </w:tabs>
      </w:pPr>
      <w:r>
        <w:rPr>
          <w:rFonts w:asciiTheme="minorEastAsia" w:eastAsiaTheme="minorEastAsia" w:hAnsiTheme="minorEastAsia" w:hint="eastAsia"/>
          <w:lang w:eastAsia="zh-CN"/>
        </w:rPr>
        <w:t>9</w:t>
      </w:r>
      <w:hyperlink w:anchor="_Toc_3_3_0000000018" w:history="1">
        <w:r w:rsidR="001E7806">
          <w:t>、国有资产信息</w:t>
        </w:r>
      </w:hyperlink>
    </w:p>
    <w:p w:rsidR="001E7806" w:rsidRDefault="008C6CC5" w:rsidP="001E7806">
      <w:pPr>
        <w:pStyle w:val="10"/>
        <w:tabs>
          <w:tab w:val="right" w:leader="dot" w:pos="14562"/>
        </w:tabs>
      </w:pPr>
      <w:r>
        <w:rPr>
          <w:rFonts w:asciiTheme="minorEastAsia" w:eastAsiaTheme="minorEastAsia" w:hAnsiTheme="minorEastAsia" w:hint="eastAsia"/>
          <w:lang w:eastAsia="zh-CN"/>
        </w:rPr>
        <w:t>10</w:t>
      </w:r>
      <w:hyperlink w:anchor="_Toc_3_3_0000000019" w:history="1">
        <w:r w:rsidR="001E7806">
          <w:t>、名词解释</w:t>
        </w:r>
      </w:hyperlink>
    </w:p>
    <w:p w:rsidR="001E7806" w:rsidRDefault="008C6CC5" w:rsidP="001E7806">
      <w:pPr>
        <w:pStyle w:val="10"/>
        <w:tabs>
          <w:tab w:val="right" w:leader="dot" w:pos="14562"/>
        </w:tabs>
        <w:rPr>
          <w:rFonts w:eastAsiaTheme="minorEastAsia"/>
          <w:lang w:eastAsia="zh-CN"/>
        </w:rPr>
      </w:pPr>
      <w:r>
        <w:rPr>
          <w:rFonts w:asciiTheme="minorEastAsia" w:eastAsiaTheme="minorEastAsia" w:hAnsiTheme="minorEastAsia" w:hint="eastAsia"/>
          <w:lang w:eastAsia="zh-CN"/>
        </w:rPr>
        <w:t>11</w:t>
      </w:r>
      <w:hyperlink w:anchor="_Toc_3_3_0000000020" w:history="1">
        <w:r w:rsidR="001E7806">
          <w:t>、其他需要说明的事项</w:t>
        </w:r>
      </w:hyperlink>
    </w:p>
    <w:p w:rsidR="0017615D" w:rsidRPr="0017615D" w:rsidRDefault="0017615D" w:rsidP="0017615D">
      <w:pPr>
        <w:pStyle w:val="10"/>
        <w:tabs>
          <w:tab w:val="right" w:leader="dot" w:pos="14562"/>
        </w:tabs>
        <w:ind w:firstLine="0"/>
        <w:rPr>
          <w:rFonts w:ascii="黑体" w:eastAsia="黑体" w:hAnsi="黑体"/>
          <w:szCs w:val="28"/>
          <w:lang w:eastAsia="zh-CN"/>
        </w:rPr>
      </w:pPr>
      <w:r w:rsidRPr="0017615D">
        <w:rPr>
          <w:rFonts w:ascii="黑体" w:eastAsia="黑体" w:hAnsi="黑体" w:hint="eastAsia"/>
          <w:szCs w:val="28"/>
          <w:lang w:eastAsia="zh-CN"/>
        </w:rPr>
        <w:t>一、部门预算公开表</w:t>
      </w:r>
    </w:p>
    <w:p w:rsidR="001E7806" w:rsidRPr="004C3F67" w:rsidRDefault="00342CBA" w:rsidP="004C3F67">
      <w:pPr>
        <w:ind w:firstLineChars="50" w:firstLine="120"/>
        <w:rPr>
          <w:rFonts w:ascii="宋体" w:eastAsiaTheme="minorEastAsia" w:hAnsi="宋体"/>
          <w:sz w:val="32"/>
          <w:szCs w:val="32"/>
          <w:lang w:eastAsia="zh-CN"/>
        </w:rPr>
      </w:pPr>
      <w:r>
        <w:fldChar w:fldCharType="end"/>
      </w:r>
    </w:p>
    <w:tbl>
      <w:tblPr>
        <w:tblW w:w="5000" w:type="pct"/>
        <w:tblLook w:val="04A0"/>
      </w:tblPr>
      <w:tblGrid>
        <w:gridCol w:w="766"/>
        <w:gridCol w:w="5057"/>
        <w:gridCol w:w="1228"/>
        <w:gridCol w:w="5415"/>
        <w:gridCol w:w="2550"/>
      </w:tblGrid>
      <w:tr w:rsidR="00DF5102" w:rsidRPr="00DF5102" w:rsidTr="00276DE4">
        <w:trPr>
          <w:trHeight w:val="570"/>
        </w:trPr>
        <w:tc>
          <w:tcPr>
            <w:tcW w:w="5000" w:type="pct"/>
            <w:gridSpan w:val="5"/>
            <w:tcBorders>
              <w:top w:val="nil"/>
              <w:left w:val="nil"/>
              <w:bottom w:val="nil"/>
              <w:right w:val="nil"/>
            </w:tcBorders>
            <w:shd w:val="clear" w:color="auto" w:fill="auto"/>
            <w:noWrap/>
            <w:vAlign w:val="center"/>
            <w:hideMark/>
          </w:tcPr>
          <w:p w:rsidR="00DF5102" w:rsidRPr="00DF5102" w:rsidRDefault="00DF5102" w:rsidP="00DF5102">
            <w:pPr>
              <w:jc w:val="center"/>
              <w:rPr>
                <w:rFonts w:ascii="Arial" w:eastAsia="宋体" w:hAnsi="Arial" w:cs="Arial"/>
                <w:color w:val="000000"/>
                <w:sz w:val="27"/>
                <w:szCs w:val="27"/>
                <w:lang w:eastAsia="zh-CN"/>
              </w:rPr>
            </w:pPr>
            <w:r w:rsidRPr="00DF5102">
              <w:rPr>
                <w:rFonts w:ascii="Arial" w:eastAsia="宋体" w:hAnsi="Arial" w:cs="Arial"/>
                <w:color w:val="000000"/>
                <w:sz w:val="27"/>
                <w:szCs w:val="27"/>
                <w:lang w:eastAsia="zh-CN"/>
              </w:rPr>
              <w:t>部门预算收支总表</w:t>
            </w:r>
          </w:p>
        </w:tc>
      </w:tr>
      <w:tr w:rsidR="00DF5102" w:rsidRPr="007D0AB3" w:rsidTr="00276DE4">
        <w:trPr>
          <w:trHeight w:val="450"/>
        </w:trPr>
        <w:tc>
          <w:tcPr>
            <w:tcW w:w="23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1803" w:type="pct"/>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预算年度：</w:t>
            </w:r>
            <w:r w:rsidRPr="007D0AB3">
              <w:rPr>
                <w:rFonts w:eastAsia="宋体" w:hint="eastAsia"/>
              </w:rPr>
              <w:t>2025</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金额单位：万元</w:t>
            </w:r>
          </w:p>
        </w:tc>
      </w:tr>
      <w:tr w:rsidR="00DF5102" w:rsidRPr="007D0AB3" w:rsidTr="00276DE4">
        <w:trPr>
          <w:trHeight w:val="450"/>
        </w:trPr>
        <w:tc>
          <w:tcPr>
            <w:tcW w:w="2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序号</w:t>
            </w:r>
          </w:p>
        </w:tc>
        <w:tc>
          <w:tcPr>
            <w:tcW w:w="20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收入</w:t>
            </w: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支出</w:t>
            </w:r>
          </w:p>
        </w:tc>
      </w:tr>
      <w:tr w:rsidR="00DF5102" w:rsidRPr="007D0AB3" w:rsidTr="00276DE4">
        <w:trPr>
          <w:trHeight w:val="450"/>
        </w:trPr>
        <w:tc>
          <w:tcPr>
            <w:tcW w:w="255" w:type="pct"/>
            <w:vMerge/>
            <w:tcBorders>
              <w:top w:val="nil"/>
              <w:left w:val="single" w:sz="4" w:space="0" w:color="auto"/>
              <w:bottom w:val="single" w:sz="4" w:space="0" w:color="auto"/>
              <w:right w:val="single" w:sz="4" w:space="0" w:color="auto"/>
            </w:tcBorders>
            <w:vAlign w:val="center"/>
            <w:hideMark/>
          </w:tcPr>
          <w:p w:rsidR="00DF5102" w:rsidRPr="007D0AB3" w:rsidRDefault="00DF5102" w:rsidP="007D0AB3">
            <w:pPr>
              <w:rPr>
                <w:rFonts w:eastAsia="宋体"/>
              </w:rPr>
            </w:pPr>
          </w:p>
        </w:tc>
        <w:tc>
          <w:tcPr>
            <w:tcW w:w="1684"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项目</w:t>
            </w:r>
          </w:p>
        </w:tc>
        <w:tc>
          <w:tcPr>
            <w:tcW w:w="409"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预算数</w:t>
            </w:r>
          </w:p>
        </w:tc>
        <w:tc>
          <w:tcPr>
            <w:tcW w:w="1803"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项目</w:t>
            </w:r>
          </w:p>
        </w:tc>
        <w:tc>
          <w:tcPr>
            <w:tcW w:w="850"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预算数</w:t>
            </w:r>
          </w:p>
        </w:tc>
      </w:tr>
      <w:tr w:rsidR="00DF5102" w:rsidRPr="007D0AB3" w:rsidTr="00276DE4">
        <w:trPr>
          <w:trHeight w:val="27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栏次</w:t>
            </w:r>
          </w:p>
        </w:tc>
        <w:tc>
          <w:tcPr>
            <w:tcW w:w="1684"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1</w:t>
            </w:r>
          </w:p>
        </w:tc>
        <w:tc>
          <w:tcPr>
            <w:tcW w:w="409"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2</w:t>
            </w:r>
          </w:p>
        </w:tc>
        <w:tc>
          <w:tcPr>
            <w:tcW w:w="1803"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3</w:t>
            </w:r>
          </w:p>
        </w:tc>
        <w:tc>
          <w:tcPr>
            <w:tcW w:w="850"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4</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一、一般公共预算拨款收入</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71618C" w:rsidP="007D0AB3">
            <w:pPr>
              <w:rPr>
                <w:rFonts w:eastAsia="宋体"/>
              </w:rPr>
            </w:pPr>
            <w:r>
              <w:rPr>
                <w:rFonts w:eastAsia="宋体" w:hint="eastAsia"/>
                <w:lang w:eastAsia="zh-CN"/>
              </w:rPr>
              <w:t>3971.57</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一、一般公共服务支出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368</w:t>
            </w:r>
            <w:r w:rsidR="00C644DB">
              <w:rPr>
                <w:rFonts w:eastAsia="宋体" w:hint="eastAsia"/>
                <w:lang w:eastAsia="zh-CN"/>
              </w:rPr>
              <w:t>1.5</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二、政府性基金预算拨款收入</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二、外交支出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三、国有资本经营预算拨款收入</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三、国防支出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四、财政专户管理资金收入</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四、公共安全支出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5</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五、单位资金</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五、教育支出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6</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六、科学技术支出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7</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七、文化旅游体育与传媒支出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8</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八、社会保障和就业支出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191.13</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lastRenderedPageBreak/>
              <w:t>9</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九、社会保险基金支出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10</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十、卫生健康支出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51.01</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十一、节能环保支出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十二、城乡社区支出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十三、农林水支出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十四、交通运输支出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15</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十五、资源勘探工业信息等支出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16</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十六、商业服务业等支出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17</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十七、金融支出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18</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十八、援助其他地区支出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19</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十九、自然资源海洋气象等支出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20</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二十、住房保障支出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47.93</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二十一、粮油物资储备支出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二十二、国有资本经营预算支出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二十三、灾害防治及应急管理支出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二十四、预备费</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25</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二十五、其他支出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26</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二十六、转移性支出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27</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二十七、债务还本支出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28</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二十八、债务付息支出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29</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二十九、债务发行费用支出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30</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三十、抗疫特别国债安排的支出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三十一、人行科目</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lastRenderedPageBreak/>
              <w:t>32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本年收入合计</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71618C" w:rsidP="007D0AB3">
            <w:pPr>
              <w:rPr>
                <w:rFonts w:eastAsia="宋体"/>
              </w:rPr>
            </w:pPr>
            <w:r>
              <w:rPr>
                <w:rFonts w:eastAsia="宋体" w:hint="eastAsia"/>
                <w:lang w:eastAsia="zh-CN"/>
              </w:rPr>
              <w:t>3971.57</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本年支出合计</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71618C" w:rsidP="007D0AB3">
            <w:pPr>
              <w:rPr>
                <w:rFonts w:eastAsia="宋体"/>
              </w:rPr>
            </w:pPr>
            <w:r>
              <w:rPr>
                <w:rFonts w:eastAsia="宋体" w:hint="eastAsia"/>
                <w:lang w:eastAsia="zh-CN"/>
              </w:rPr>
              <w:t>3971.57</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上年结转结余</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年终结转结余</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收入总计</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71618C" w:rsidP="007D0AB3">
            <w:pPr>
              <w:rPr>
                <w:rFonts w:eastAsia="宋体"/>
              </w:rPr>
            </w:pPr>
            <w:r>
              <w:rPr>
                <w:rFonts w:eastAsia="宋体" w:hint="eastAsia"/>
                <w:lang w:eastAsia="zh-CN"/>
              </w:rPr>
              <w:t>3971.57</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支出总计</w:t>
            </w:r>
          </w:p>
        </w:tc>
        <w:tc>
          <w:tcPr>
            <w:tcW w:w="850" w:type="pct"/>
            <w:tcBorders>
              <w:top w:val="nil"/>
              <w:left w:val="nil"/>
              <w:bottom w:val="single" w:sz="4" w:space="0" w:color="auto"/>
              <w:right w:val="single" w:sz="4" w:space="0" w:color="auto"/>
            </w:tcBorders>
            <w:shd w:val="clear" w:color="000000" w:fill="EEF7FF"/>
            <w:noWrap/>
            <w:hideMark/>
          </w:tcPr>
          <w:p w:rsidR="00445AEE" w:rsidRPr="007D0AB3" w:rsidRDefault="0071618C" w:rsidP="007D0AB3">
            <w:pPr>
              <w:rPr>
                <w:rFonts w:eastAsia="宋体"/>
              </w:rPr>
            </w:pPr>
            <w:r>
              <w:rPr>
                <w:rFonts w:eastAsia="宋体" w:hint="eastAsia"/>
                <w:lang w:eastAsia="zh-CN"/>
              </w:rPr>
              <w:t>3971.57</w:t>
            </w:r>
          </w:p>
        </w:tc>
      </w:tr>
    </w:tbl>
    <w:p w:rsidR="001E7806" w:rsidRPr="007D0AB3" w:rsidRDefault="001E7806" w:rsidP="007D0AB3">
      <w:pPr>
        <w:rPr>
          <w:rFonts w:eastAsia="仿宋"/>
        </w:rPr>
      </w:pPr>
    </w:p>
    <w:tbl>
      <w:tblPr>
        <w:tblW w:w="0" w:type="auto"/>
        <w:tblInd w:w="93" w:type="dxa"/>
        <w:tblLayout w:type="fixed"/>
        <w:tblLook w:val="04A0"/>
      </w:tblPr>
      <w:tblGrid>
        <w:gridCol w:w="441"/>
        <w:gridCol w:w="1021"/>
        <w:gridCol w:w="2962"/>
        <w:gridCol w:w="1261"/>
        <w:gridCol w:w="1134"/>
        <w:gridCol w:w="1134"/>
        <w:gridCol w:w="527"/>
        <w:gridCol w:w="902"/>
        <w:gridCol w:w="902"/>
        <w:gridCol w:w="221"/>
        <w:gridCol w:w="1025"/>
        <w:gridCol w:w="1589"/>
        <w:gridCol w:w="902"/>
        <w:gridCol w:w="902"/>
      </w:tblGrid>
      <w:tr w:rsidR="00276DE4" w:rsidRPr="007D0AB3" w:rsidTr="00275477">
        <w:trPr>
          <w:trHeight w:val="570"/>
        </w:trPr>
        <w:tc>
          <w:tcPr>
            <w:tcW w:w="14923" w:type="dxa"/>
            <w:gridSpan w:val="14"/>
            <w:tcBorders>
              <w:top w:val="nil"/>
              <w:left w:val="nil"/>
              <w:bottom w:val="nil"/>
              <w:right w:val="nil"/>
            </w:tcBorders>
            <w:shd w:val="clear" w:color="auto" w:fill="auto"/>
            <w:noWrap/>
            <w:vAlign w:val="center"/>
            <w:hideMark/>
          </w:tcPr>
          <w:p w:rsidR="00276DE4" w:rsidRPr="007D0AB3" w:rsidRDefault="00276DE4" w:rsidP="00664751">
            <w:pPr>
              <w:jc w:val="center"/>
              <w:rPr>
                <w:rFonts w:eastAsia="宋体"/>
              </w:rPr>
            </w:pPr>
            <w:r w:rsidRPr="007D0AB3">
              <w:rPr>
                <w:rFonts w:eastAsia="宋体"/>
              </w:rPr>
              <w:t>部门预算收入总表</w:t>
            </w:r>
          </w:p>
        </w:tc>
      </w:tr>
      <w:tr w:rsidR="00276DE4" w:rsidRPr="007D0AB3" w:rsidTr="00275477">
        <w:trPr>
          <w:trHeight w:val="450"/>
        </w:trPr>
        <w:tc>
          <w:tcPr>
            <w:tcW w:w="10284" w:type="dxa"/>
            <w:gridSpan w:val="9"/>
            <w:tcBorders>
              <w:top w:val="nil"/>
              <w:left w:val="nil"/>
              <w:bottom w:val="nil"/>
              <w:right w:val="nil"/>
            </w:tcBorders>
            <w:shd w:val="clear" w:color="auto" w:fill="auto"/>
            <w:noWrap/>
            <w:vAlign w:val="center"/>
            <w:hideMark/>
          </w:tcPr>
          <w:p w:rsidR="00276DE4" w:rsidRPr="007D0AB3" w:rsidRDefault="00276DE4" w:rsidP="007D0AB3">
            <w:pPr>
              <w:rPr>
                <w:rFonts w:eastAsia="宋体"/>
              </w:rPr>
            </w:pPr>
            <w:r w:rsidRPr="007D0AB3">
              <w:rPr>
                <w:rFonts w:eastAsia="宋体" w:hint="eastAsia"/>
              </w:rPr>
              <w:t>预算单位编码及名称：</w:t>
            </w:r>
            <w:r w:rsidRPr="007D0AB3">
              <w:rPr>
                <w:rFonts w:eastAsia="宋体" w:hint="eastAsia"/>
              </w:rPr>
              <w:t>305</w:t>
            </w:r>
            <w:r w:rsidR="0070023B" w:rsidRPr="007D0AB3">
              <w:rPr>
                <w:rFonts w:eastAsia="宋体" w:hint="eastAsia"/>
              </w:rPr>
              <w:t>唐山市丰南区</w:t>
            </w:r>
            <w:r w:rsidRPr="007D0AB3">
              <w:rPr>
                <w:rFonts w:eastAsia="宋体" w:hint="eastAsia"/>
              </w:rPr>
              <w:t>机关事务中心</w:t>
            </w:r>
          </w:p>
        </w:tc>
        <w:tc>
          <w:tcPr>
            <w:tcW w:w="2835" w:type="dxa"/>
            <w:gridSpan w:val="3"/>
            <w:tcBorders>
              <w:top w:val="nil"/>
              <w:left w:val="nil"/>
              <w:bottom w:val="nil"/>
              <w:right w:val="nil"/>
            </w:tcBorders>
            <w:shd w:val="clear" w:color="auto" w:fill="auto"/>
            <w:noWrap/>
            <w:vAlign w:val="center"/>
            <w:hideMark/>
          </w:tcPr>
          <w:p w:rsidR="00276DE4" w:rsidRPr="007D0AB3" w:rsidRDefault="00276DE4" w:rsidP="007D0AB3">
            <w:pPr>
              <w:rPr>
                <w:rFonts w:eastAsia="宋体"/>
              </w:rPr>
            </w:pPr>
            <w:r w:rsidRPr="007D0AB3">
              <w:rPr>
                <w:rFonts w:eastAsia="宋体" w:hint="eastAsia"/>
              </w:rPr>
              <w:t>预算年度：</w:t>
            </w:r>
            <w:r w:rsidRPr="007D0AB3">
              <w:rPr>
                <w:rFonts w:eastAsia="宋体" w:hint="eastAsia"/>
              </w:rPr>
              <w:t>2025</w:t>
            </w:r>
          </w:p>
        </w:tc>
        <w:tc>
          <w:tcPr>
            <w:tcW w:w="1804" w:type="dxa"/>
            <w:gridSpan w:val="2"/>
            <w:tcBorders>
              <w:top w:val="nil"/>
              <w:left w:val="nil"/>
              <w:bottom w:val="nil"/>
              <w:right w:val="nil"/>
            </w:tcBorders>
            <w:shd w:val="clear" w:color="auto" w:fill="auto"/>
            <w:noWrap/>
            <w:vAlign w:val="center"/>
            <w:hideMark/>
          </w:tcPr>
          <w:p w:rsidR="00276DE4" w:rsidRPr="007D0AB3" w:rsidRDefault="00276DE4" w:rsidP="007D0AB3">
            <w:pPr>
              <w:rPr>
                <w:rFonts w:eastAsia="宋体"/>
              </w:rPr>
            </w:pPr>
            <w:r w:rsidRPr="007D0AB3">
              <w:rPr>
                <w:rFonts w:eastAsia="宋体" w:hint="eastAsia"/>
              </w:rPr>
              <w:t>金额单位：万元</w:t>
            </w:r>
          </w:p>
        </w:tc>
      </w:tr>
      <w:tr w:rsidR="00276DE4" w:rsidRPr="007D0AB3" w:rsidTr="007344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序号</w:t>
            </w:r>
          </w:p>
        </w:tc>
        <w:tc>
          <w:tcPr>
            <w:tcW w:w="39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功能分类科目</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合计</w:t>
            </w:r>
          </w:p>
        </w:tc>
        <w:tc>
          <w:tcPr>
            <w:tcW w:w="8336" w:type="dxa"/>
            <w:gridSpan w:val="9"/>
            <w:tcBorders>
              <w:top w:val="single" w:sz="4" w:space="0" w:color="auto"/>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本年收入</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上年结转</w:t>
            </w:r>
          </w:p>
        </w:tc>
      </w:tr>
      <w:tr w:rsidR="00275477" w:rsidRPr="007D0AB3" w:rsidTr="007344EE">
        <w:trPr>
          <w:trHeight w:val="4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76DE4" w:rsidRPr="007D0AB3" w:rsidRDefault="00276DE4" w:rsidP="007D0AB3">
            <w:pPr>
              <w:rPr>
                <w:rFonts w:eastAsia="宋体"/>
              </w:rPr>
            </w:pPr>
          </w:p>
        </w:tc>
        <w:tc>
          <w:tcPr>
            <w:tcW w:w="1021"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科目编码</w:t>
            </w:r>
          </w:p>
        </w:tc>
        <w:tc>
          <w:tcPr>
            <w:tcW w:w="296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科目名称</w:t>
            </w: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276DE4" w:rsidRPr="007D0AB3" w:rsidRDefault="00276DE4" w:rsidP="007D0AB3">
            <w:pPr>
              <w:rPr>
                <w:rFonts w:eastAsia="宋体"/>
              </w:rPr>
            </w:pPr>
          </w:p>
        </w:tc>
        <w:tc>
          <w:tcPr>
            <w:tcW w:w="1134"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小计</w:t>
            </w:r>
          </w:p>
        </w:tc>
        <w:tc>
          <w:tcPr>
            <w:tcW w:w="1134"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财政拨款收入</w:t>
            </w:r>
          </w:p>
        </w:tc>
        <w:tc>
          <w:tcPr>
            <w:tcW w:w="527"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财政专户收入</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事业收入</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经营收入</w:t>
            </w:r>
          </w:p>
        </w:tc>
        <w:tc>
          <w:tcPr>
            <w:tcW w:w="1025"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上级补助收入</w:t>
            </w:r>
          </w:p>
        </w:tc>
        <w:tc>
          <w:tcPr>
            <w:tcW w:w="1589"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附属单位上缴收入</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其他收入</w:t>
            </w: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276DE4" w:rsidRPr="007D0AB3" w:rsidRDefault="00276DE4" w:rsidP="007D0AB3">
            <w:pPr>
              <w:rPr>
                <w:rFonts w:eastAsia="宋体"/>
              </w:rPr>
            </w:pPr>
          </w:p>
        </w:tc>
      </w:tr>
      <w:tr w:rsidR="00275477" w:rsidRPr="007D0AB3" w:rsidTr="007344EE">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栏次</w:t>
            </w:r>
          </w:p>
        </w:tc>
        <w:tc>
          <w:tcPr>
            <w:tcW w:w="1021"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w:t>
            </w:r>
          </w:p>
        </w:tc>
        <w:tc>
          <w:tcPr>
            <w:tcW w:w="296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2</w:t>
            </w:r>
          </w:p>
        </w:tc>
        <w:tc>
          <w:tcPr>
            <w:tcW w:w="1261"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3</w:t>
            </w:r>
          </w:p>
        </w:tc>
        <w:tc>
          <w:tcPr>
            <w:tcW w:w="1134"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4</w:t>
            </w:r>
          </w:p>
        </w:tc>
        <w:tc>
          <w:tcPr>
            <w:tcW w:w="1134"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5</w:t>
            </w:r>
          </w:p>
        </w:tc>
        <w:tc>
          <w:tcPr>
            <w:tcW w:w="527"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6</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7</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8</w:t>
            </w:r>
          </w:p>
        </w:tc>
        <w:tc>
          <w:tcPr>
            <w:tcW w:w="1025"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9</w:t>
            </w:r>
          </w:p>
        </w:tc>
        <w:tc>
          <w:tcPr>
            <w:tcW w:w="1589"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10</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11</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12</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 xml:space="preserve">　</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合计</w:t>
            </w:r>
          </w:p>
        </w:tc>
        <w:tc>
          <w:tcPr>
            <w:tcW w:w="1261" w:type="dxa"/>
            <w:tcBorders>
              <w:top w:val="nil"/>
              <w:left w:val="nil"/>
              <w:bottom w:val="single" w:sz="4" w:space="0" w:color="auto"/>
              <w:right w:val="single" w:sz="4" w:space="0" w:color="auto"/>
            </w:tcBorders>
            <w:shd w:val="clear" w:color="000000" w:fill="FFFFFF"/>
            <w:noWrap/>
            <w:vAlign w:val="center"/>
            <w:hideMark/>
          </w:tcPr>
          <w:p w:rsidR="00276DE4" w:rsidRPr="007D0AB3" w:rsidRDefault="0071618C" w:rsidP="007D0AB3">
            <w:pPr>
              <w:rPr>
                <w:rFonts w:eastAsia="宋体"/>
              </w:rPr>
            </w:pPr>
            <w:r>
              <w:rPr>
                <w:rFonts w:eastAsia="宋体" w:hint="eastAsia"/>
                <w:lang w:eastAsia="zh-CN"/>
              </w:rPr>
              <w:t>3971.57</w:t>
            </w:r>
          </w:p>
        </w:tc>
        <w:tc>
          <w:tcPr>
            <w:tcW w:w="1134" w:type="dxa"/>
            <w:tcBorders>
              <w:top w:val="nil"/>
              <w:left w:val="nil"/>
              <w:bottom w:val="single" w:sz="4" w:space="0" w:color="auto"/>
              <w:right w:val="single" w:sz="4" w:space="0" w:color="auto"/>
            </w:tcBorders>
            <w:shd w:val="clear" w:color="000000" w:fill="FFFFFF"/>
            <w:noWrap/>
            <w:vAlign w:val="center"/>
            <w:hideMark/>
          </w:tcPr>
          <w:p w:rsidR="00276DE4" w:rsidRPr="007D0AB3" w:rsidRDefault="0071618C" w:rsidP="007D0AB3">
            <w:pPr>
              <w:rPr>
                <w:rFonts w:eastAsia="宋体"/>
              </w:rPr>
            </w:pPr>
            <w:r>
              <w:rPr>
                <w:rFonts w:eastAsia="宋体" w:hint="eastAsia"/>
                <w:lang w:eastAsia="zh-CN"/>
              </w:rPr>
              <w:t>3971.57</w:t>
            </w:r>
          </w:p>
        </w:tc>
        <w:tc>
          <w:tcPr>
            <w:tcW w:w="1134" w:type="dxa"/>
            <w:tcBorders>
              <w:top w:val="nil"/>
              <w:left w:val="nil"/>
              <w:bottom w:val="single" w:sz="4" w:space="0" w:color="auto"/>
              <w:right w:val="single" w:sz="4" w:space="0" w:color="auto"/>
            </w:tcBorders>
            <w:shd w:val="clear" w:color="000000" w:fill="FFFFFF"/>
            <w:noWrap/>
            <w:vAlign w:val="center"/>
            <w:hideMark/>
          </w:tcPr>
          <w:p w:rsidR="00276DE4" w:rsidRPr="007D0AB3" w:rsidRDefault="0071618C" w:rsidP="007D0AB3">
            <w:pPr>
              <w:rPr>
                <w:rFonts w:eastAsia="宋体"/>
              </w:rPr>
            </w:pPr>
            <w:r>
              <w:rPr>
                <w:rFonts w:eastAsia="宋体" w:hint="eastAsia"/>
                <w:lang w:eastAsia="zh-CN"/>
              </w:rPr>
              <w:t>3971.57</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2</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201</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一般公共服务支出</w:t>
            </w:r>
          </w:p>
        </w:tc>
        <w:tc>
          <w:tcPr>
            <w:tcW w:w="1261"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1134"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1134"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3</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20103</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政府办公厅（室）及相关机构事务</w:t>
            </w:r>
          </w:p>
        </w:tc>
        <w:tc>
          <w:tcPr>
            <w:tcW w:w="1261"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1134"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1134"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4</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2010303</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机关服务</w:t>
            </w:r>
          </w:p>
        </w:tc>
        <w:tc>
          <w:tcPr>
            <w:tcW w:w="1261"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1134"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1134" w:type="dxa"/>
            <w:tcBorders>
              <w:top w:val="nil"/>
              <w:left w:val="nil"/>
              <w:bottom w:val="single" w:sz="4" w:space="0" w:color="auto"/>
              <w:right w:val="single" w:sz="4" w:space="0" w:color="auto"/>
            </w:tcBorders>
            <w:shd w:val="clear" w:color="000000" w:fill="EEF7FF"/>
            <w:noWrap/>
            <w:vAlign w:val="center"/>
            <w:hideMark/>
          </w:tcPr>
          <w:p w:rsidR="00276DE4" w:rsidRPr="007D0AB3" w:rsidRDefault="0071618C" w:rsidP="007D0AB3">
            <w:pPr>
              <w:rPr>
                <w:rFonts w:eastAsia="宋体"/>
              </w:rPr>
            </w:pPr>
            <w:r w:rsidRPr="007D0AB3">
              <w:rPr>
                <w:rFonts w:eastAsia="宋体"/>
              </w:rPr>
              <w:t>368</w:t>
            </w:r>
            <w:r>
              <w:rPr>
                <w:rFonts w:eastAsia="宋体" w:hint="eastAsia"/>
                <w:lang w:eastAsia="zh-CN"/>
              </w:rPr>
              <w:t>1.5</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5</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208</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社会保障和就业支出</w:t>
            </w:r>
          </w:p>
        </w:tc>
        <w:tc>
          <w:tcPr>
            <w:tcW w:w="1261"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191.13</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191.13</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191.13</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6</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20805</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行政事业单位养老支出</w:t>
            </w:r>
          </w:p>
        </w:tc>
        <w:tc>
          <w:tcPr>
            <w:tcW w:w="1261"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191.13</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191.13</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191.13</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7</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2080502</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事业单位离退休</w:t>
            </w:r>
          </w:p>
        </w:tc>
        <w:tc>
          <w:tcPr>
            <w:tcW w:w="1261"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128.65</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128.65</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128.65</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lastRenderedPageBreak/>
              <w:t>8</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2080505</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机关事业单位基本养老保险缴费支出</w:t>
            </w:r>
          </w:p>
        </w:tc>
        <w:tc>
          <w:tcPr>
            <w:tcW w:w="1261"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59.06</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59.06</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59.06</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9</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2080506</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机关事业单位职业年金缴费支出</w:t>
            </w:r>
          </w:p>
        </w:tc>
        <w:tc>
          <w:tcPr>
            <w:tcW w:w="1261"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3.42</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3.42</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3.42</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10</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210</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卫生健康支出</w:t>
            </w:r>
          </w:p>
        </w:tc>
        <w:tc>
          <w:tcPr>
            <w:tcW w:w="1261"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51.01</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51.01</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51.01</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11</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21011</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行政事业单位医疗</w:t>
            </w:r>
          </w:p>
        </w:tc>
        <w:tc>
          <w:tcPr>
            <w:tcW w:w="1261"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51.01</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51.01</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51.01</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12</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2101102</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事业单位医疗</w:t>
            </w:r>
          </w:p>
        </w:tc>
        <w:tc>
          <w:tcPr>
            <w:tcW w:w="1261"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24.99</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24.99</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24.99</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13</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2101103</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公务员医疗补助</w:t>
            </w:r>
          </w:p>
        </w:tc>
        <w:tc>
          <w:tcPr>
            <w:tcW w:w="1261"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26.02</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26.02</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26.02</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14</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221</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住房保障支出</w:t>
            </w:r>
          </w:p>
        </w:tc>
        <w:tc>
          <w:tcPr>
            <w:tcW w:w="1261"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15</w:t>
            </w:r>
          </w:p>
        </w:tc>
        <w:tc>
          <w:tcPr>
            <w:tcW w:w="1021" w:type="dxa"/>
            <w:tcBorders>
              <w:top w:val="nil"/>
              <w:left w:val="nil"/>
              <w:bottom w:val="single" w:sz="4" w:space="0" w:color="auto"/>
              <w:right w:val="single" w:sz="4" w:space="0" w:color="auto"/>
            </w:tcBorders>
            <w:shd w:val="clear" w:color="000000" w:fill="FFFFFF"/>
            <w:noWrap/>
            <w:hideMark/>
          </w:tcPr>
          <w:p w:rsidR="00276DE4" w:rsidRPr="007344EE" w:rsidRDefault="00276DE4" w:rsidP="007D0AB3">
            <w:pPr>
              <w:rPr>
                <w:rFonts w:eastAsia="宋体"/>
                <w:sz w:val="21"/>
                <w:szCs w:val="21"/>
              </w:rPr>
            </w:pPr>
            <w:r w:rsidRPr="007344EE">
              <w:rPr>
                <w:rFonts w:eastAsia="宋体"/>
                <w:sz w:val="21"/>
                <w:szCs w:val="21"/>
              </w:rPr>
              <w:t>22102</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住房改革支出</w:t>
            </w:r>
          </w:p>
        </w:tc>
        <w:tc>
          <w:tcPr>
            <w:tcW w:w="1261"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47.93</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47.93</w:t>
            </w:r>
          </w:p>
        </w:tc>
        <w:tc>
          <w:tcPr>
            <w:tcW w:w="113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47.93</w:t>
            </w:r>
          </w:p>
        </w:tc>
        <w:tc>
          <w:tcPr>
            <w:tcW w:w="527"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7344EE">
        <w:trPr>
          <w:trHeight w:val="450"/>
        </w:trPr>
        <w:tc>
          <w:tcPr>
            <w:tcW w:w="441"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16</w:t>
            </w:r>
          </w:p>
        </w:tc>
        <w:tc>
          <w:tcPr>
            <w:tcW w:w="1021" w:type="dxa"/>
            <w:tcBorders>
              <w:top w:val="nil"/>
              <w:left w:val="nil"/>
              <w:bottom w:val="single" w:sz="4" w:space="0" w:color="auto"/>
              <w:right w:val="single" w:sz="4" w:space="0" w:color="auto"/>
            </w:tcBorders>
            <w:shd w:val="clear" w:color="000000" w:fill="EEF7FF"/>
            <w:noWrap/>
            <w:hideMark/>
          </w:tcPr>
          <w:p w:rsidR="00276DE4" w:rsidRPr="007344EE" w:rsidRDefault="00276DE4" w:rsidP="007D0AB3">
            <w:pPr>
              <w:rPr>
                <w:rFonts w:eastAsia="宋体"/>
                <w:sz w:val="21"/>
                <w:szCs w:val="21"/>
              </w:rPr>
            </w:pPr>
            <w:r w:rsidRPr="007344EE">
              <w:rPr>
                <w:rFonts w:eastAsia="宋体"/>
                <w:sz w:val="21"/>
                <w:szCs w:val="21"/>
              </w:rPr>
              <w:t>2210201</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住房公积金</w:t>
            </w:r>
          </w:p>
        </w:tc>
        <w:tc>
          <w:tcPr>
            <w:tcW w:w="1261"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113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527"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bl>
    <w:p w:rsidR="001E7806" w:rsidRPr="007D0AB3" w:rsidRDefault="001E7806" w:rsidP="007D0AB3">
      <w:pPr>
        <w:rPr>
          <w:rFonts w:eastAsia="仿宋"/>
        </w:rPr>
      </w:pPr>
    </w:p>
    <w:tbl>
      <w:tblPr>
        <w:tblW w:w="5000" w:type="pct"/>
        <w:tblLook w:val="04A0"/>
      </w:tblPr>
      <w:tblGrid>
        <w:gridCol w:w="682"/>
        <w:gridCol w:w="1149"/>
        <w:gridCol w:w="3951"/>
        <w:gridCol w:w="1617"/>
        <w:gridCol w:w="1150"/>
        <w:gridCol w:w="1150"/>
        <w:gridCol w:w="1150"/>
        <w:gridCol w:w="1850"/>
        <w:gridCol w:w="2317"/>
      </w:tblGrid>
      <w:tr w:rsidR="00046004" w:rsidRPr="007D0AB3" w:rsidTr="00046004">
        <w:trPr>
          <w:trHeight w:val="570"/>
        </w:trPr>
        <w:tc>
          <w:tcPr>
            <w:tcW w:w="5000" w:type="pct"/>
            <w:gridSpan w:val="9"/>
            <w:tcBorders>
              <w:top w:val="nil"/>
              <w:left w:val="nil"/>
              <w:bottom w:val="nil"/>
              <w:right w:val="nil"/>
            </w:tcBorders>
            <w:shd w:val="clear" w:color="auto" w:fill="auto"/>
            <w:noWrap/>
            <w:vAlign w:val="center"/>
            <w:hideMark/>
          </w:tcPr>
          <w:p w:rsidR="00046004" w:rsidRPr="007D0AB3" w:rsidRDefault="00046004" w:rsidP="00A768AC">
            <w:pPr>
              <w:jc w:val="center"/>
              <w:rPr>
                <w:rFonts w:eastAsia="宋体"/>
              </w:rPr>
            </w:pPr>
            <w:r w:rsidRPr="007D0AB3">
              <w:rPr>
                <w:rFonts w:eastAsia="宋体"/>
              </w:rPr>
              <w:t>部门预算支出总表</w:t>
            </w:r>
          </w:p>
        </w:tc>
      </w:tr>
      <w:tr w:rsidR="00046004" w:rsidRPr="007D0AB3" w:rsidTr="00046004">
        <w:trPr>
          <w:trHeight w:val="450"/>
        </w:trPr>
        <w:tc>
          <w:tcPr>
            <w:tcW w:w="3615" w:type="pct"/>
            <w:gridSpan w:val="7"/>
            <w:tcBorders>
              <w:top w:val="nil"/>
              <w:left w:val="nil"/>
              <w:bottom w:val="nil"/>
              <w:right w:val="nil"/>
            </w:tcBorders>
            <w:shd w:val="clear" w:color="auto" w:fill="auto"/>
            <w:noWrap/>
            <w:vAlign w:val="center"/>
            <w:hideMark/>
          </w:tcPr>
          <w:p w:rsidR="00046004" w:rsidRPr="007D0AB3" w:rsidRDefault="00046004"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616" w:type="pct"/>
            <w:tcBorders>
              <w:top w:val="nil"/>
              <w:left w:val="nil"/>
              <w:bottom w:val="nil"/>
              <w:right w:val="nil"/>
            </w:tcBorders>
            <w:shd w:val="clear" w:color="auto" w:fill="auto"/>
            <w:noWrap/>
            <w:vAlign w:val="center"/>
            <w:hideMark/>
          </w:tcPr>
          <w:p w:rsidR="00046004" w:rsidRPr="007D0AB3" w:rsidRDefault="00046004" w:rsidP="007D0AB3">
            <w:pPr>
              <w:rPr>
                <w:rFonts w:eastAsia="宋体"/>
              </w:rPr>
            </w:pPr>
            <w:r w:rsidRPr="007D0AB3">
              <w:rPr>
                <w:rFonts w:eastAsia="宋体" w:hint="eastAsia"/>
              </w:rPr>
              <w:t>预算年度：</w:t>
            </w:r>
            <w:r w:rsidRPr="007D0AB3">
              <w:rPr>
                <w:rFonts w:eastAsia="宋体" w:hint="eastAsia"/>
              </w:rPr>
              <w:t>2025</w:t>
            </w:r>
          </w:p>
        </w:tc>
        <w:tc>
          <w:tcPr>
            <w:tcW w:w="770" w:type="pct"/>
            <w:tcBorders>
              <w:top w:val="nil"/>
              <w:left w:val="nil"/>
              <w:bottom w:val="nil"/>
              <w:right w:val="nil"/>
            </w:tcBorders>
            <w:shd w:val="clear" w:color="auto" w:fill="auto"/>
            <w:noWrap/>
            <w:vAlign w:val="center"/>
            <w:hideMark/>
          </w:tcPr>
          <w:p w:rsidR="00046004" w:rsidRPr="007D0AB3" w:rsidRDefault="00046004" w:rsidP="007D0AB3">
            <w:pPr>
              <w:rPr>
                <w:rFonts w:eastAsia="宋体"/>
              </w:rPr>
            </w:pPr>
            <w:r w:rsidRPr="007D0AB3">
              <w:rPr>
                <w:rFonts w:eastAsia="宋体" w:hint="eastAsia"/>
              </w:rPr>
              <w:t>金额单位：万元</w:t>
            </w:r>
          </w:p>
        </w:tc>
      </w:tr>
      <w:tr w:rsidR="00046004" w:rsidRPr="007D0AB3" w:rsidTr="00046004">
        <w:trPr>
          <w:trHeight w:val="45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序号</w:t>
            </w:r>
          </w:p>
        </w:tc>
        <w:tc>
          <w:tcPr>
            <w:tcW w:w="1694" w:type="pct"/>
            <w:gridSpan w:val="2"/>
            <w:tcBorders>
              <w:top w:val="single" w:sz="4" w:space="0" w:color="auto"/>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支出功能分类科目</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本年支出合计</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基本支出</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项目支出</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经营支出</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上缴上级支出</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对附属单位补助支出</w:t>
            </w:r>
          </w:p>
        </w:tc>
      </w:tr>
      <w:tr w:rsidR="00046004" w:rsidRPr="007D0AB3" w:rsidTr="00046004">
        <w:trPr>
          <w:trHeight w:val="45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科目编码</w:t>
            </w:r>
          </w:p>
        </w:tc>
        <w:tc>
          <w:tcPr>
            <w:tcW w:w="1310"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科目名称</w:t>
            </w: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r>
      <w:tr w:rsidR="00046004" w:rsidRPr="007D0AB3" w:rsidTr="00657359">
        <w:trPr>
          <w:trHeight w:val="43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栏次</w:t>
            </w:r>
          </w:p>
        </w:tc>
        <w:tc>
          <w:tcPr>
            <w:tcW w:w="384"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1</w:t>
            </w:r>
          </w:p>
        </w:tc>
        <w:tc>
          <w:tcPr>
            <w:tcW w:w="1310"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2</w:t>
            </w:r>
          </w:p>
        </w:tc>
        <w:tc>
          <w:tcPr>
            <w:tcW w:w="538"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3</w:t>
            </w:r>
          </w:p>
        </w:tc>
        <w:tc>
          <w:tcPr>
            <w:tcW w:w="384"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4</w:t>
            </w:r>
          </w:p>
        </w:tc>
        <w:tc>
          <w:tcPr>
            <w:tcW w:w="384"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5</w:t>
            </w:r>
          </w:p>
        </w:tc>
        <w:tc>
          <w:tcPr>
            <w:tcW w:w="384"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6</w:t>
            </w:r>
          </w:p>
        </w:tc>
        <w:tc>
          <w:tcPr>
            <w:tcW w:w="616"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7</w:t>
            </w:r>
          </w:p>
        </w:tc>
        <w:tc>
          <w:tcPr>
            <w:tcW w:w="770"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8</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合计</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21119F" w:rsidP="007D0AB3">
            <w:pPr>
              <w:rPr>
                <w:rFonts w:eastAsia="宋体"/>
              </w:rPr>
            </w:pPr>
            <w:r>
              <w:rPr>
                <w:rFonts w:eastAsia="宋体" w:hint="eastAsia"/>
                <w:lang w:eastAsia="zh-CN"/>
              </w:rPr>
              <w:t>3971.57</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147</w:t>
            </w:r>
            <w:r w:rsidR="00880D4A">
              <w:rPr>
                <w:rFonts w:eastAsia="宋体" w:hint="eastAsia"/>
                <w:lang w:eastAsia="zh-CN"/>
              </w:rPr>
              <w:t>2.19</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2499.38</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2</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201</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一般公共服务支出</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897399" w:rsidP="007D0AB3">
            <w:pPr>
              <w:rPr>
                <w:rFonts w:eastAsia="宋体"/>
              </w:rPr>
            </w:pPr>
            <w:r w:rsidRPr="007D0AB3">
              <w:rPr>
                <w:rFonts w:eastAsia="宋体"/>
              </w:rPr>
              <w:t>368</w:t>
            </w:r>
            <w:r>
              <w:rPr>
                <w:rFonts w:eastAsia="宋体" w:hint="eastAsia"/>
                <w:lang w:eastAsia="zh-CN"/>
              </w:rPr>
              <w:t>1.5</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CD26E2" w:rsidP="007D0AB3">
            <w:pPr>
              <w:rPr>
                <w:rFonts w:eastAsia="宋体"/>
              </w:rPr>
            </w:pPr>
            <w:r>
              <w:rPr>
                <w:rFonts w:eastAsia="宋体" w:hint="eastAsia"/>
                <w:lang w:eastAsia="zh-CN"/>
              </w:rPr>
              <w:t>1182.12</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2499.38</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lastRenderedPageBreak/>
              <w:t>3</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20103</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政府办公厅（室）及相关机构事务</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897399" w:rsidP="007D0AB3">
            <w:pPr>
              <w:rPr>
                <w:rFonts w:eastAsia="宋体"/>
              </w:rPr>
            </w:pPr>
            <w:r w:rsidRPr="007D0AB3">
              <w:rPr>
                <w:rFonts w:eastAsia="宋体"/>
              </w:rPr>
              <w:t>368</w:t>
            </w:r>
            <w:r>
              <w:rPr>
                <w:rFonts w:eastAsia="宋体" w:hint="eastAsia"/>
                <w:lang w:eastAsia="zh-CN"/>
              </w:rPr>
              <w:t>1.5</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CD26E2" w:rsidP="007D0AB3">
            <w:pPr>
              <w:rPr>
                <w:rFonts w:eastAsia="宋体"/>
              </w:rPr>
            </w:pPr>
            <w:r>
              <w:rPr>
                <w:rFonts w:eastAsia="宋体" w:hint="eastAsia"/>
                <w:lang w:eastAsia="zh-CN"/>
              </w:rPr>
              <w:t>1182.12</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2499.38</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4</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2010303</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机关服务</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897399" w:rsidP="007D0AB3">
            <w:pPr>
              <w:rPr>
                <w:rFonts w:eastAsia="宋体"/>
              </w:rPr>
            </w:pPr>
            <w:r w:rsidRPr="007D0AB3">
              <w:rPr>
                <w:rFonts w:eastAsia="宋体"/>
              </w:rPr>
              <w:t>368</w:t>
            </w:r>
            <w:r>
              <w:rPr>
                <w:rFonts w:eastAsia="宋体" w:hint="eastAsia"/>
                <w:lang w:eastAsia="zh-CN"/>
              </w:rPr>
              <w:t>1.5</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CD26E2" w:rsidP="007D0AB3">
            <w:pPr>
              <w:rPr>
                <w:rFonts w:eastAsia="宋体"/>
              </w:rPr>
            </w:pPr>
            <w:r>
              <w:rPr>
                <w:rFonts w:eastAsia="宋体" w:hint="eastAsia"/>
                <w:lang w:eastAsia="zh-CN"/>
              </w:rPr>
              <w:t>1182.12</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2499.38</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5</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208</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社会保障和就业支出</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191.13</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191.13</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6</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20805</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行政事业单位养老支出</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191.13</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191.13</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7</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2080502</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事业单位离退休</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128.65</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128.65</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8</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2080505</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机关事业单位基本养老保险缴费支出</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59.06</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59.06</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9</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2080506</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机关事业单位职业年金缴费支出</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3.42</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3.42</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10</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210</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卫生健康支出</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51.01</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51.01</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11</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21011</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行政事业单位医疗</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51.01</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51.01</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12</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2101102</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事业单位医疗</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24.99</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24.99</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13</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2101103</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公务员医疗补助</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26.02</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26.02</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14</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221</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住房保障支出</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47.93</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47.93</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15</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22102</w:t>
            </w:r>
          </w:p>
        </w:tc>
        <w:tc>
          <w:tcPr>
            <w:tcW w:w="131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住房改革支出</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47.93</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47.93</w:t>
            </w: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046004" w:rsidRPr="007D0AB3" w:rsidTr="00046004">
        <w:trPr>
          <w:trHeight w:val="450"/>
        </w:trPr>
        <w:tc>
          <w:tcPr>
            <w:tcW w:w="230"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16</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2210201</w:t>
            </w:r>
          </w:p>
        </w:tc>
        <w:tc>
          <w:tcPr>
            <w:tcW w:w="131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住房公积金</w:t>
            </w:r>
          </w:p>
        </w:tc>
        <w:tc>
          <w:tcPr>
            <w:tcW w:w="538"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47.93</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47.93</w:t>
            </w: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p>
        </w:tc>
        <w:tc>
          <w:tcPr>
            <w:tcW w:w="384"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c>
          <w:tcPr>
            <w:tcW w:w="770" w:type="pct"/>
            <w:tcBorders>
              <w:top w:val="nil"/>
              <w:left w:val="nil"/>
              <w:bottom w:val="single" w:sz="4" w:space="0" w:color="auto"/>
              <w:right w:val="single" w:sz="4" w:space="0" w:color="auto"/>
            </w:tcBorders>
            <w:shd w:val="clear" w:color="000000" w:fill="EEF7FF"/>
            <w:noWrap/>
            <w:hideMark/>
          </w:tcPr>
          <w:p w:rsidR="00046004" w:rsidRPr="007D0AB3" w:rsidRDefault="00046004" w:rsidP="007D0AB3">
            <w:pPr>
              <w:rPr>
                <w:rFonts w:eastAsia="宋体"/>
              </w:rPr>
            </w:pPr>
            <w:r w:rsidRPr="007D0AB3">
              <w:rPr>
                <w:rFonts w:eastAsia="宋体"/>
              </w:rPr>
              <w:t xml:space="preserve">　</w:t>
            </w:r>
          </w:p>
        </w:tc>
      </w:tr>
    </w:tbl>
    <w:p w:rsidR="001E7806" w:rsidRPr="007D0AB3" w:rsidRDefault="001E7806" w:rsidP="007D0AB3">
      <w:pPr>
        <w:rPr>
          <w:rFonts w:eastAsia="仿宋"/>
        </w:rPr>
      </w:pPr>
    </w:p>
    <w:tbl>
      <w:tblPr>
        <w:tblW w:w="5000" w:type="pct"/>
        <w:tblLayout w:type="fixed"/>
        <w:tblLook w:val="04A0"/>
      </w:tblPr>
      <w:tblGrid>
        <w:gridCol w:w="603"/>
        <w:gridCol w:w="2544"/>
        <w:gridCol w:w="931"/>
        <w:gridCol w:w="3042"/>
        <w:gridCol w:w="1069"/>
        <w:gridCol w:w="1559"/>
        <w:gridCol w:w="375"/>
        <w:gridCol w:w="2349"/>
        <w:gridCol w:w="2544"/>
      </w:tblGrid>
      <w:tr w:rsidR="00AA35C9" w:rsidRPr="007D0AB3" w:rsidTr="00662D8A">
        <w:trPr>
          <w:trHeight w:val="570"/>
        </w:trPr>
        <w:tc>
          <w:tcPr>
            <w:tcW w:w="5000" w:type="pct"/>
            <w:gridSpan w:val="9"/>
            <w:tcBorders>
              <w:top w:val="nil"/>
              <w:left w:val="nil"/>
              <w:bottom w:val="nil"/>
              <w:right w:val="nil"/>
            </w:tcBorders>
            <w:shd w:val="clear" w:color="auto" w:fill="auto"/>
            <w:noWrap/>
            <w:vAlign w:val="center"/>
            <w:hideMark/>
          </w:tcPr>
          <w:p w:rsidR="00AA35C9" w:rsidRPr="007D0AB3" w:rsidRDefault="00AA35C9" w:rsidP="00325468">
            <w:pPr>
              <w:jc w:val="center"/>
              <w:rPr>
                <w:rFonts w:eastAsia="宋体"/>
              </w:rPr>
            </w:pPr>
            <w:r w:rsidRPr="007D0AB3">
              <w:rPr>
                <w:rFonts w:eastAsia="宋体"/>
              </w:rPr>
              <w:t>部门预算财政拨款收支总表</w:t>
            </w:r>
          </w:p>
        </w:tc>
      </w:tr>
      <w:tr w:rsidR="00AA35C9" w:rsidRPr="007D0AB3" w:rsidTr="00F05CB3">
        <w:trPr>
          <w:trHeight w:val="450"/>
        </w:trPr>
        <w:tc>
          <w:tcPr>
            <w:tcW w:w="3371" w:type="pct"/>
            <w:gridSpan w:val="7"/>
            <w:tcBorders>
              <w:top w:val="nil"/>
              <w:left w:val="nil"/>
              <w:bottom w:val="nil"/>
              <w:right w:val="nil"/>
            </w:tcBorders>
            <w:shd w:val="clear" w:color="auto" w:fill="auto"/>
            <w:noWrap/>
            <w:vAlign w:val="center"/>
            <w:hideMark/>
          </w:tcPr>
          <w:p w:rsidR="00AA35C9" w:rsidRPr="007D0AB3" w:rsidRDefault="00AA35C9"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782" w:type="pct"/>
            <w:tcBorders>
              <w:top w:val="nil"/>
              <w:left w:val="nil"/>
              <w:bottom w:val="nil"/>
              <w:right w:val="nil"/>
            </w:tcBorders>
            <w:shd w:val="clear" w:color="auto" w:fill="auto"/>
            <w:noWrap/>
            <w:vAlign w:val="center"/>
            <w:hideMark/>
          </w:tcPr>
          <w:p w:rsidR="00AA35C9" w:rsidRPr="007D0AB3" w:rsidRDefault="00AA35C9" w:rsidP="007D0AB3">
            <w:pPr>
              <w:rPr>
                <w:rFonts w:eastAsia="宋体"/>
              </w:rPr>
            </w:pPr>
            <w:r w:rsidRPr="007D0AB3">
              <w:rPr>
                <w:rFonts w:eastAsia="宋体" w:hint="eastAsia"/>
              </w:rPr>
              <w:t>预算年度：</w:t>
            </w:r>
            <w:r w:rsidRPr="007D0AB3">
              <w:rPr>
                <w:rFonts w:eastAsia="宋体" w:hint="eastAsia"/>
              </w:rPr>
              <w:t>2025</w:t>
            </w:r>
          </w:p>
        </w:tc>
        <w:tc>
          <w:tcPr>
            <w:tcW w:w="847" w:type="pct"/>
            <w:tcBorders>
              <w:top w:val="nil"/>
              <w:left w:val="nil"/>
              <w:bottom w:val="nil"/>
              <w:right w:val="nil"/>
            </w:tcBorders>
            <w:shd w:val="clear" w:color="auto" w:fill="auto"/>
            <w:noWrap/>
            <w:vAlign w:val="center"/>
            <w:hideMark/>
          </w:tcPr>
          <w:p w:rsidR="00AA35C9" w:rsidRPr="007D0AB3" w:rsidRDefault="00AA35C9" w:rsidP="007D0AB3">
            <w:pPr>
              <w:rPr>
                <w:rFonts w:eastAsia="宋体"/>
              </w:rPr>
            </w:pPr>
            <w:r w:rsidRPr="007D0AB3">
              <w:rPr>
                <w:rFonts w:eastAsia="宋体" w:hint="eastAsia"/>
              </w:rPr>
              <w:t>金额单位：万元</w:t>
            </w:r>
          </w:p>
        </w:tc>
      </w:tr>
      <w:tr w:rsidR="00AA35C9" w:rsidRPr="007D0AB3" w:rsidTr="00F05CB3">
        <w:trPr>
          <w:trHeight w:val="45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序号</w:t>
            </w: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收入</w:t>
            </w:r>
          </w:p>
        </w:tc>
        <w:tc>
          <w:tcPr>
            <w:tcW w:w="3642" w:type="pct"/>
            <w:gridSpan w:val="6"/>
            <w:tcBorders>
              <w:top w:val="single" w:sz="4" w:space="0" w:color="auto"/>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支出</w:t>
            </w:r>
          </w:p>
        </w:tc>
      </w:tr>
      <w:tr w:rsidR="00AA35C9" w:rsidRPr="007D0AB3" w:rsidTr="00224A4C">
        <w:trPr>
          <w:trHeight w:val="45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AA35C9" w:rsidRPr="007D0AB3" w:rsidRDefault="00AA35C9" w:rsidP="007D0AB3">
            <w:pPr>
              <w:rPr>
                <w:rFonts w:eastAsia="宋体"/>
              </w:rPr>
            </w:pPr>
          </w:p>
        </w:tc>
        <w:tc>
          <w:tcPr>
            <w:tcW w:w="847"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项目</w:t>
            </w:r>
          </w:p>
        </w:tc>
        <w:tc>
          <w:tcPr>
            <w:tcW w:w="310"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金额</w:t>
            </w:r>
          </w:p>
        </w:tc>
        <w:tc>
          <w:tcPr>
            <w:tcW w:w="1013"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项目</w:t>
            </w:r>
          </w:p>
        </w:tc>
        <w:tc>
          <w:tcPr>
            <w:tcW w:w="35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合计</w:t>
            </w:r>
          </w:p>
        </w:tc>
        <w:tc>
          <w:tcPr>
            <w:tcW w:w="519"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一般公共预算财政拨款</w:t>
            </w:r>
          </w:p>
        </w:tc>
        <w:tc>
          <w:tcPr>
            <w:tcW w:w="907" w:type="pct"/>
            <w:gridSpan w:val="2"/>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政府性基金预算财政拨款</w:t>
            </w:r>
          </w:p>
        </w:tc>
        <w:tc>
          <w:tcPr>
            <w:tcW w:w="847"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国有资本经营预算财政拨款</w:t>
            </w:r>
          </w:p>
        </w:tc>
      </w:tr>
      <w:tr w:rsidR="00AA35C9" w:rsidRPr="007D0AB3" w:rsidTr="00224A4C">
        <w:trPr>
          <w:trHeight w:val="27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栏</w:t>
            </w:r>
            <w:r w:rsidRPr="007D0AB3">
              <w:rPr>
                <w:rFonts w:eastAsia="宋体" w:hint="eastAsia"/>
              </w:rPr>
              <w:lastRenderedPageBreak/>
              <w:t>次</w:t>
            </w:r>
          </w:p>
        </w:tc>
        <w:tc>
          <w:tcPr>
            <w:tcW w:w="847"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lastRenderedPageBreak/>
              <w:t>1</w:t>
            </w:r>
          </w:p>
        </w:tc>
        <w:tc>
          <w:tcPr>
            <w:tcW w:w="310"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2</w:t>
            </w:r>
          </w:p>
        </w:tc>
        <w:tc>
          <w:tcPr>
            <w:tcW w:w="1013"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3</w:t>
            </w:r>
          </w:p>
        </w:tc>
        <w:tc>
          <w:tcPr>
            <w:tcW w:w="35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4</w:t>
            </w:r>
          </w:p>
        </w:tc>
        <w:tc>
          <w:tcPr>
            <w:tcW w:w="519"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5</w:t>
            </w:r>
          </w:p>
        </w:tc>
        <w:tc>
          <w:tcPr>
            <w:tcW w:w="907" w:type="pct"/>
            <w:gridSpan w:val="2"/>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6</w:t>
            </w:r>
          </w:p>
        </w:tc>
        <w:tc>
          <w:tcPr>
            <w:tcW w:w="847"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7</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lastRenderedPageBreak/>
              <w:t>1</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一、一般公共预算拨款</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F2CB3" w:rsidP="007D0AB3">
            <w:pPr>
              <w:rPr>
                <w:rFonts w:eastAsia="宋体"/>
                <w:sz w:val="21"/>
                <w:szCs w:val="21"/>
              </w:rPr>
            </w:pPr>
            <w:r>
              <w:rPr>
                <w:rFonts w:eastAsia="宋体" w:hint="eastAsia"/>
                <w:sz w:val="21"/>
                <w:szCs w:val="21"/>
                <w:lang w:eastAsia="zh-CN"/>
              </w:rPr>
              <w:t>3971.57</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一、一般公共服务支出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8F1A22" w:rsidP="007D0AB3">
            <w:pPr>
              <w:rPr>
                <w:rFonts w:eastAsia="宋体"/>
              </w:rPr>
            </w:pPr>
            <w:r>
              <w:rPr>
                <w:rFonts w:eastAsia="宋体" w:hint="eastAsia"/>
                <w:lang w:eastAsia="zh-CN"/>
              </w:rPr>
              <w:t>3681.5</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8F1A22" w:rsidP="007D0AB3">
            <w:pPr>
              <w:rPr>
                <w:rFonts w:eastAsia="宋体"/>
              </w:rPr>
            </w:pPr>
            <w:r>
              <w:rPr>
                <w:rFonts w:eastAsia="宋体" w:hint="eastAsia"/>
                <w:lang w:eastAsia="zh-CN"/>
              </w:rPr>
              <w:t>3681.5</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二、政府性基金预算拨款</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二、外交支出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三、国有资本经营预算拨款</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三、国防支出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4</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四、公共安全支出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5</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五、教育支出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6</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六、科学技术支出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7</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七、文化旅游体育与传媒支出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8</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八、社会保障和就业支出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191.13</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191.13</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9</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九、社会保险基金支出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10</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十、卫生健康支出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51.01</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51.01</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11</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十一、节能环保支出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12</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十二、城乡社区支出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13</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十三、农林水支出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14</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十四、交通运输支出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15</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十五、资源勘探工业信息等支出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16</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十六、商业服务业等支出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17</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十七、金融支出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lastRenderedPageBreak/>
              <w:t>18</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十八、援助其他地区支出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19</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十九、自然资源海洋气象等支出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20</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二十、住房保障支出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47.93</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47.93</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21</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二十一、粮油物资储备支出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22</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二十二、国有资本经营预算支出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23</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二十三、灾害防治及应急管理支出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24</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二十四、预备费</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25</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二十五、其他支出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26</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二十六、转移性支出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27</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二十七、债务还本支出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28</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二十八、债务付息支出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29</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二十九、债务发行费用支出</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30</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三十、抗疫特别国债安排的支出</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31</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三十一、人行科目</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32</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本年收入合计</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3</w:t>
            </w:r>
            <w:r w:rsidR="00AF2CB3">
              <w:rPr>
                <w:rFonts w:eastAsia="宋体" w:hint="eastAsia"/>
                <w:sz w:val="21"/>
                <w:szCs w:val="21"/>
                <w:lang w:eastAsia="zh-CN"/>
              </w:rPr>
              <w:t>971.57</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本年支出合计</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224A4C" w:rsidP="007D0AB3">
            <w:pPr>
              <w:rPr>
                <w:rFonts w:eastAsia="宋体"/>
              </w:rPr>
            </w:pPr>
            <w:r w:rsidRPr="00F05CB3">
              <w:rPr>
                <w:rFonts w:eastAsia="宋体"/>
                <w:sz w:val="21"/>
                <w:szCs w:val="21"/>
              </w:rPr>
              <w:t>3</w:t>
            </w:r>
            <w:r>
              <w:rPr>
                <w:rFonts w:eastAsia="宋体" w:hint="eastAsia"/>
                <w:sz w:val="21"/>
                <w:szCs w:val="21"/>
                <w:lang w:eastAsia="zh-CN"/>
              </w:rPr>
              <w:t>971.57</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224A4C" w:rsidP="007D0AB3">
            <w:pPr>
              <w:rPr>
                <w:rFonts w:eastAsia="宋体"/>
              </w:rPr>
            </w:pPr>
            <w:r w:rsidRPr="00F05CB3">
              <w:rPr>
                <w:rFonts w:eastAsia="宋体"/>
                <w:sz w:val="21"/>
                <w:szCs w:val="21"/>
              </w:rPr>
              <w:t>3</w:t>
            </w:r>
            <w:r>
              <w:rPr>
                <w:rFonts w:eastAsia="宋体" w:hint="eastAsia"/>
                <w:sz w:val="21"/>
                <w:szCs w:val="21"/>
                <w:lang w:eastAsia="zh-CN"/>
              </w:rPr>
              <w:t>971.57</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33</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年初财政拨款结转和结余</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年末财政拨款结转和结余</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34</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一、一般公共预算拨款</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lastRenderedPageBreak/>
              <w:t>35</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二、政府性基金预算拨款</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36</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三、国有资本经营预算拨款</w:t>
            </w:r>
          </w:p>
        </w:tc>
        <w:tc>
          <w:tcPr>
            <w:tcW w:w="310" w:type="pct"/>
            <w:tcBorders>
              <w:top w:val="nil"/>
              <w:left w:val="nil"/>
              <w:bottom w:val="single" w:sz="4" w:space="0" w:color="auto"/>
              <w:right w:val="single" w:sz="4" w:space="0" w:color="auto"/>
            </w:tcBorders>
            <w:shd w:val="clear" w:color="000000" w:fill="EEF7FF"/>
            <w:noWrap/>
            <w:hideMark/>
          </w:tcPr>
          <w:p w:rsidR="00AA35C9" w:rsidRPr="00F05CB3" w:rsidRDefault="00AA35C9" w:rsidP="007D0AB3">
            <w:pPr>
              <w:rPr>
                <w:rFonts w:eastAsia="宋体"/>
                <w:sz w:val="21"/>
                <w:szCs w:val="21"/>
              </w:rPr>
            </w:pPr>
            <w:r w:rsidRPr="00F05CB3">
              <w:rPr>
                <w:rFonts w:eastAsia="宋体"/>
                <w:sz w:val="21"/>
                <w:szCs w:val="21"/>
              </w:rPr>
              <w:t xml:space="preserve">　</w:t>
            </w:r>
          </w:p>
        </w:tc>
        <w:tc>
          <w:tcPr>
            <w:tcW w:w="1013"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35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51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907" w:type="pct"/>
            <w:gridSpan w:val="2"/>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224A4C">
        <w:trPr>
          <w:trHeight w:val="450"/>
        </w:trPr>
        <w:tc>
          <w:tcPr>
            <w:tcW w:w="201"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37</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收入总计</w:t>
            </w:r>
          </w:p>
        </w:tc>
        <w:tc>
          <w:tcPr>
            <w:tcW w:w="310" w:type="pct"/>
            <w:tcBorders>
              <w:top w:val="nil"/>
              <w:left w:val="nil"/>
              <w:bottom w:val="single" w:sz="4" w:space="0" w:color="auto"/>
              <w:right w:val="single" w:sz="4" w:space="0" w:color="auto"/>
            </w:tcBorders>
            <w:shd w:val="clear" w:color="000000" w:fill="FFFFFF"/>
            <w:noWrap/>
            <w:hideMark/>
          </w:tcPr>
          <w:p w:rsidR="00AA35C9" w:rsidRPr="00F05CB3" w:rsidRDefault="00224A4C" w:rsidP="007D0AB3">
            <w:pPr>
              <w:rPr>
                <w:rFonts w:eastAsia="宋体"/>
                <w:sz w:val="21"/>
                <w:szCs w:val="21"/>
              </w:rPr>
            </w:pPr>
            <w:r w:rsidRPr="00F05CB3">
              <w:rPr>
                <w:rFonts w:eastAsia="宋体"/>
                <w:sz w:val="21"/>
                <w:szCs w:val="21"/>
              </w:rPr>
              <w:t>3</w:t>
            </w:r>
            <w:r>
              <w:rPr>
                <w:rFonts w:eastAsia="宋体" w:hint="eastAsia"/>
                <w:sz w:val="21"/>
                <w:szCs w:val="21"/>
                <w:lang w:eastAsia="zh-CN"/>
              </w:rPr>
              <w:t>971.57</w:t>
            </w:r>
          </w:p>
        </w:tc>
        <w:tc>
          <w:tcPr>
            <w:tcW w:w="1013"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支出总计</w:t>
            </w:r>
          </w:p>
        </w:tc>
        <w:tc>
          <w:tcPr>
            <w:tcW w:w="356" w:type="pct"/>
            <w:tcBorders>
              <w:top w:val="nil"/>
              <w:left w:val="nil"/>
              <w:bottom w:val="single" w:sz="4" w:space="0" w:color="auto"/>
              <w:right w:val="single" w:sz="4" w:space="0" w:color="auto"/>
            </w:tcBorders>
            <w:shd w:val="clear" w:color="000000" w:fill="FFFFFF"/>
            <w:noWrap/>
            <w:hideMark/>
          </w:tcPr>
          <w:p w:rsidR="00AA35C9" w:rsidRPr="007D0AB3" w:rsidRDefault="00224A4C" w:rsidP="007D0AB3">
            <w:pPr>
              <w:rPr>
                <w:rFonts w:eastAsia="宋体"/>
              </w:rPr>
            </w:pPr>
            <w:r w:rsidRPr="00F05CB3">
              <w:rPr>
                <w:rFonts w:eastAsia="宋体"/>
                <w:sz w:val="21"/>
                <w:szCs w:val="21"/>
              </w:rPr>
              <w:t>3</w:t>
            </w:r>
            <w:r>
              <w:rPr>
                <w:rFonts w:eastAsia="宋体" w:hint="eastAsia"/>
                <w:sz w:val="21"/>
                <w:szCs w:val="21"/>
                <w:lang w:eastAsia="zh-CN"/>
              </w:rPr>
              <w:t>971.57</w:t>
            </w:r>
          </w:p>
        </w:tc>
        <w:tc>
          <w:tcPr>
            <w:tcW w:w="519" w:type="pct"/>
            <w:tcBorders>
              <w:top w:val="nil"/>
              <w:left w:val="nil"/>
              <w:bottom w:val="single" w:sz="4" w:space="0" w:color="auto"/>
              <w:right w:val="single" w:sz="4" w:space="0" w:color="auto"/>
            </w:tcBorders>
            <w:shd w:val="clear" w:color="000000" w:fill="FFFFFF"/>
            <w:noWrap/>
            <w:hideMark/>
          </w:tcPr>
          <w:p w:rsidR="00AA35C9" w:rsidRPr="007D0AB3" w:rsidRDefault="00224A4C" w:rsidP="007D0AB3">
            <w:pPr>
              <w:rPr>
                <w:rFonts w:eastAsia="宋体"/>
              </w:rPr>
            </w:pPr>
            <w:r w:rsidRPr="00F05CB3">
              <w:rPr>
                <w:rFonts w:eastAsia="宋体"/>
                <w:sz w:val="21"/>
                <w:szCs w:val="21"/>
              </w:rPr>
              <w:t>3</w:t>
            </w:r>
            <w:r>
              <w:rPr>
                <w:rFonts w:eastAsia="宋体" w:hint="eastAsia"/>
                <w:sz w:val="21"/>
                <w:szCs w:val="21"/>
                <w:lang w:eastAsia="zh-CN"/>
              </w:rPr>
              <w:t>971.57</w:t>
            </w:r>
          </w:p>
        </w:tc>
        <w:tc>
          <w:tcPr>
            <w:tcW w:w="907" w:type="pct"/>
            <w:gridSpan w:val="2"/>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4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bl>
    <w:p w:rsidR="001E7806" w:rsidRPr="007D0AB3" w:rsidRDefault="001E7806" w:rsidP="007D0AB3">
      <w:pPr>
        <w:rPr>
          <w:rFonts w:eastAsia="仿宋"/>
        </w:rPr>
      </w:pPr>
    </w:p>
    <w:tbl>
      <w:tblPr>
        <w:tblW w:w="5000" w:type="pct"/>
        <w:tblLook w:val="04A0"/>
      </w:tblPr>
      <w:tblGrid>
        <w:gridCol w:w="698"/>
        <w:gridCol w:w="1301"/>
        <w:gridCol w:w="5078"/>
        <w:gridCol w:w="1078"/>
        <w:gridCol w:w="1078"/>
        <w:gridCol w:w="1300"/>
        <w:gridCol w:w="2243"/>
        <w:gridCol w:w="2240"/>
      </w:tblGrid>
      <w:tr w:rsidR="00AC026F" w:rsidRPr="007D0AB3" w:rsidTr="00AC026F">
        <w:trPr>
          <w:trHeight w:val="570"/>
        </w:trPr>
        <w:tc>
          <w:tcPr>
            <w:tcW w:w="5000" w:type="pct"/>
            <w:gridSpan w:val="8"/>
            <w:tcBorders>
              <w:top w:val="nil"/>
              <w:left w:val="nil"/>
              <w:bottom w:val="nil"/>
              <w:right w:val="nil"/>
            </w:tcBorders>
            <w:shd w:val="clear" w:color="auto" w:fill="auto"/>
            <w:noWrap/>
            <w:vAlign w:val="center"/>
            <w:hideMark/>
          </w:tcPr>
          <w:p w:rsidR="00AC026F" w:rsidRPr="007D0AB3" w:rsidRDefault="00AC026F" w:rsidP="00C66AE9">
            <w:pPr>
              <w:jc w:val="center"/>
              <w:rPr>
                <w:rFonts w:eastAsia="宋体"/>
              </w:rPr>
            </w:pPr>
            <w:r w:rsidRPr="007D0AB3">
              <w:rPr>
                <w:rFonts w:eastAsia="宋体"/>
              </w:rPr>
              <w:t>部门预算一般公共预算财政拨款支出表</w:t>
            </w:r>
          </w:p>
        </w:tc>
      </w:tr>
      <w:tr w:rsidR="00AC026F" w:rsidRPr="007D0AB3" w:rsidTr="00B859C5">
        <w:trPr>
          <w:trHeight w:val="450"/>
        </w:trPr>
        <w:tc>
          <w:tcPr>
            <w:tcW w:w="3507" w:type="pct"/>
            <w:gridSpan w:val="6"/>
            <w:tcBorders>
              <w:top w:val="nil"/>
              <w:left w:val="nil"/>
              <w:bottom w:val="nil"/>
              <w:right w:val="nil"/>
            </w:tcBorders>
            <w:shd w:val="clear" w:color="auto" w:fill="auto"/>
            <w:noWrap/>
            <w:vAlign w:val="center"/>
            <w:hideMark/>
          </w:tcPr>
          <w:p w:rsidR="00AC026F" w:rsidRPr="007D0AB3" w:rsidRDefault="00AC026F"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747" w:type="pct"/>
            <w:tcBorders>
              <w:top w:val="nil"/>
              <w:left w:val="nil"/>
              <w:bottom w:val="nil"/>
              <w:right w:val="nil"/>
            </w:tcBorders>
            <w:shd w:val="clear" w:color="auto" w:fill="auto"/>
            <w:noWrap/>
            <w:vAlign w:val="center"/>
            <w:hideMark/>
          </w:tcPr>
          <w:p w:rsidR="00AC026F" w:rsidRPr="007D0AB3" w:rsidRDefault="00AC026F" w:rsidP="007D0AB3">
            <w:pPr>
              <w:rPr>
                <w:rFonts w:eastAsia="宋体"/>
              </w:rPr>
            </w:pPr>
            <w:r w:rsidRPr="007D0AB3">
              <w:rPr>
                <w:rFonts w:eastAsia="宋体" w:hint="eastAsia"/>
              </w:rPr>
              <w:t>预算年度：</w:t>
            </w:r>
            <w:r w:rsidRPr="007D0AB3">
              <w:rPr>
                <w:rFonts w:eastAsia="宋体" w:hint="eastAsia"/>
              </w:rPr>
              <w:t>2025</w:t>
            </w:r>
          </w:p>
        </w:tc>
        <w:tc>
          <w:tcPr>
            <w:tcW w:w="746" w:type="pct"/>
            <w:tcBorders>
              <w:top w:val="nil"/>
              <w:left w:val="nil"/>
              <w:bottom w:val="nil"/>
              <w:right w:val="nil"/>
            </w:tcBorders>
            <w:shd w:val="clear" w:color="auto" w:fill="auto"/>
            <w:noWrap/>
            <w:vAlign w:val="center"/>
            <w:hideMark/>
          </w:tcPr>
          <w:p w:rsidR="00AC026F" w:rsidRPr="007D0AB3" w:rsidRDefault="00AC026F" w:rsidP="007D0AB3">
            <w:pPr>
              <w:rPr>
                <w:rFonts w:eastAsia="宋体"/>
              </w:rPr>
            </w:pPr>
            <w:r w:rsidRPr="007D0AB3">
              <w:rPr>
                <w:rFonts w:eastAsia="宋体" w:hint="eastAsia"/>
              </w:rPr>
              <w:t>金额单位：万元</w:t>
            </w:r>
          </w:p>
        </w:tc>
      </w:tr>
      <w:tr w:rsidR="00AC026F" w:rsidRPr="007D0AB3" w:rsidTr="00B859C5">
        <w:trPr>
          <w:trHeight w:val="45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序号</w:t>
            </w:r>
          </w:p>
        </w:tc>
        <w:tc>
          <w:tcPr>
            <w:tcW w:w="21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支出功能分类科目</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合计</w:t>
            </w:r>
          </w:p>
        </w:tc>
        <w:tc>
          <w:tcPr>
            <w:tcW w:w="1539" w:type="pct"/>
            <w:gridSpan w:val="3"/>
            <w:tcBorders>
              <w:top w:val="single" w:sz="4" w:space="0" w:color="auto"/>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基本支出</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项目支出</w:t>
            </w:r>
          </w:p>
        </w:tc>
      </w:tr>
      <w:tr w:rsidR="00AC026F" w:rsidRPr="007D0AB3" w:rsidTr="00B859C5">
        <w:trPr>
          <w:trHeight w:val="45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C026F" w:rsidRPr="007D0AB3" w:rsidRDefault="00AC026F" w:rsidP="007D0AB3">
            <w:pPr>
              <w:rPr>
                <w:rFonts w:eastAsia="宋体"/>
              </w:rPr>
            </w:pP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科目编码</w:t>
            </w:r>
          </w:p>
        </w:tc>
        <w:tc>
          <w:tcPr>
            <w:tcW w:w="1691"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科目名称</w:t>
            </w: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AC026F" w:rsidRPr="007D0AB3" w:rsidRDefault="00AC026F" w:rsidP="007D0AB3">
            <w:pPr>
              <w:rPr>
                <w:rFonts w:eastAsia="宋体"/>
              </w:rPr>
            </w:pPr>
          </w:p>
        </w:tc>
        <w:tc>
          <w:tcPr>
            <w:tcW w:w="359"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小计</w:t>
            </w: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人员经费</w:t>
            </w:r>
          </w:p>
        </w:tc>
        <w:tc>
          <w:tcPr>
            <w:tcW w:w="747"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公用经费</w:t>
            </w: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AC026F" w:rsidRPr="007D0AB3" w:rsidRDefault="00AC026F" w:rsidP="007D0AB3">
            <w:pPr>
              <w:rPr>
                <w:rFonts w:eastAsia="宋体"/>
              </w:rPr>
            </w:pPr>
          </w:p>
        </w:tc>
      </w:tr>
      <w:tr w:rsidR="00AC026F" w:rsidRPr="007D0AB3" w:rsidTr="00B859C5">
        <w:trPr>
          <w:trHeight w:val="2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栏次</w:t>
            </w: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1</w:t>
            </w:r>
          </w:p>
        </w:tc>
        <w:tc>
          <w:tcPr>
            <w:tcW w:w="1691"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2</w:t>
            </w:r>
          </w:p>
        </w:tc>
        <w:tc>
          <w:tcPr>
            <w:tcW w:w="359"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3</w:t>
            </w:r>
          </w:p>
        </w:tc>
        <w:tc>
          <w:tcPr>
            <w:tcW w:w="359"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4</w:t>
            </w: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5</w:t>
            </w:r>
          </w:p>
        </w:tc>
        <w:tc>
          <w:tcPr>
            <w:tcW w:w="747"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6</w:t>
            </w:r>
          </w:p>
        </w:tc>
        <w:tc>
          <w:tcPr>
            <w:tcW w:w="746"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7</w:t>
            </w:r>
          </w:p>
        </w:tc>
      </w:tr>
      <w:tr w:rsidR="00AC026F"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合计</w:t>
            </w:r>
          </w:p>
        </w:tc>
        <w:tc>
          <w:tcPr>
            <w:tcW w:w="359" w:type="pct"/>
            <w:tcBorders>
              <w:top w:val="nil"/>
              <w:left w:val="nil"/>
              <w:bottom w:val="single" w:sz="4" w:space="0" w:color="auto"/>
              <w:right w:val="single" w:sz="4" w:space="0" w:color="auto"/>
            </w:tcBorders>
            <w:shd w:val="clear" w:color="000000" w:fill="FFFFFF"/>
            <w:noWrap/>
            <w:hideMark/>
          </w:tcPr>
          <w:p w:rsidR="00AC026F" w:rsidRPr="003C6058" w:rsidRDefault="00224A4C" w:rsidP="007D0AB3">
            <w:pPr>
              <w:rPr>
                <w:rFonts w:eastAsia="宋体"/>
              </w:rPr>
            </w:pPr>
            <w:r w:rsidRPr="003C6058">
              <w:rPr>
                <w:rFonts w:eastAsia="宋体"/>
              </w:rPr>
              <w:t>3</w:t>
            </w:r>
            <w:r w:rsidRPr="003C6058">
              <w:rPr>
                <w:rFonts w:eastAsia="宋体" w:hint="eastAsia"/>
                <w:lang w:eastAsia="zh-CN"/>
              </w:rPr>
              <w:t>971.57</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B859C5" w:rsidP="007D0AB3">
            <w:pPr>
              <w:rPr>
                <w:rFonts w:eastAsia="宋体"/>
              </w:rPr>
            </w:pPr>
            <w:r>
              <w:rPr>
                <w:rFonts w:eastAsia="宋体" w:hint="eastAsia"/>
                <w:lang w:eastAsia="zh-CN"/>
              </w:rPr>
              <w:t>1472.19</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708.4</w:t>
            </w:r>
            <w:r w:rsidR="008E68FE">
              <w:rPr>
                <w:rFonts w:eastAsia="宋体" w:hint="eastAsia"/>
                <w:lang w:eastAsia="zh-CN"/>
              </w:rPr>
              <w:t>0</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887DEB" w:rsidP="007D0AB3">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2499.38</w:t>
            </w:r>
          </w:p>
        </w:tc>
      </w:tr>
      <w:tr w:rsidR="00AC026F"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2</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201</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一般公共服务支出</w:t>
            </w:r>
          </w:p>
        </w:tc>
        <w:tc>
          <w:tcPr>
            <w:tcW w:w="359" w:type="pct"/>
            <w:tcBorders>
              <w:top w:val="nil"/>
              <w:left w:val="nil"/>
              <w:bottom w:val="single" w:sz="4" w:space="0" w:color="auto"/>
              <w:right w:val="single" w:sz="4" w:space="0" w:color="auto"/>
            </w:tcBorders>
            <w:shd w:val="clear" w:color="000000" w:fill="EEF7FF"/>
            <w:noWrap/>
            <w:hideMark/>
          </w:tcPr>
          <w:p w:rsidR="00AC026F" w:rsidRPr="003C6058" w:rsidRDefault="00B859C5" w:rsidP="007D0AB3">
            <w:pPr>
              <w:rPr>
                <w:rFonts w:eastAsia="宋体"/>
              </w:rPr>
            </w:pPr>
            <w:r w:rsidRPr="003C6058">
              <w:rPr>
                <w:rFonts w:eastAsia="宋体" w:hint="eastAsia"/>
                <w:lang w:eastAsia="zh-CN"/>
              </w:rPr>
              <w:t>3681.50</w:t>
            </w:r>
          </w:p>
        </w:tc>
        <w:tc>
          <w:tcPr>
            <w:tcW w:w="359" w:type="pct"/>
            <w:tcBorders>
              <w:top w:val="nil"/>
              <w:left w:val="nil"/>
              <w:bottom w:val="single" w:sz="4" w:space="0" w:color="auto"/>
              <w:right w:val="single" w:sz="4" w:space="0" w:color="auto"/>
            </w:tcBorders>
            <w:shd w:val="clear" w:color="000000" w:fill="EEF7FF"/>
            <w:noWrap/>
            <w:hideMark/>
          </w:tcPr>
          <w:p w:rsidR="00AC026F" w:rsidRPr="003C6058" w:rsidRDefault="00B859C5" w:rsidP="007D0AB3">
            <w:pPr>
              <w:rPr>
                <w:rFonts w:eastAsia="宋体"/>
              </w:rPr>
            </w:pPr>
            <w:r w:rsidRPr="003C6058">
              <w:rPr>
                <w:rFonts w:eastAsia="宋体" w:hint="eastAsia"/>
                <w:lang w:eastAsia="zh-CN"/>
              </w:rPr>
              <w:t>1182.12</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418.33</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887DEB" w:rsidP="007D0AB3">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2499.38</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3</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20103</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政府办公厅（室）及相关机构事务</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3C6058">
            <w:pPr>
              <w:rPr>
                <w:rFonts w:eastAsia="宋体"/>
              </w:rPr>
            </w:pPr>
            <w:r>
              <w:rPr>
                <w:rFonts w:eastAsia="宋体" w:hint="eastAsia"/>
                <w:lang w:eastAsia="zh-CN"/>
              </w:rPr>
              <w:t>3681.50</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Pr>
                <w:rFonts w:eastAsia="宋体" w:hint="eastAsia"/>
                <w:lang w:eastAsia="zh-CN"/>
              </w:rPr>
              <w:t>1182.12</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418.33</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887DEB" w:rsidP="007D0AB3">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2499.38</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4</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2010303</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机关服务</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3C6058">
            <w:pPr>
              <w:rPr>
                <w:rFonts w:eastAsia="宋体"/>
              </w:rPr>
            </w:pPr>
            <w:r>
              <w:rPr>
                <w:rFonts w:eastAsia="宋体" w:hint="eastAsia"/>
                <w:lang w:eastAsia="zh-CN"/>
              </w:rPr>
              <w:t>3681.50</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Pr>
                <w:rFonts w:eastAsia="宋体" w:hint="eastAsia"/>
                <w:lang w:eastAsia="zh-CN"/>
              </w:rPr>
              <w:t>1182.12</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418.33</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887DEB" w:rsidP="007D0AB3">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2499.38</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5</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208</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社会保障和就业支出</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191.13</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191.13</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191.13</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6</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20805</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行政事业单位养老支出</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191.13</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191.13</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191.13</w:t>
            </w:r>
          </w:p>
        </w:tc>
        <w:tc>
          <w:tcPr>
            <w:tcW w:w="747"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7</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2080502</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事业单位离退休</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128.65</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128.65</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128.65</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8</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2080505</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机关事业单位基本养老保险缴费支出</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59.06</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59.06</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59.06</w:t>
            </w:r>
          </w:p>
        </w:tc>
        <w:tc>
          <w:tcPr>
            <w:tcW w:w="747"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9</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2080506</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机关事业单位职业年金缴费支出</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3.42</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3.42</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3.42</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10</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210</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卫生健康支出</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51.01</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51.01</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51.01</w:t>
            </w:r>
          </w:p>
        </w:tc>
        <w:tc>
          <w:tcPr>
            <w:tcW w:w="747"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11</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21011</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行政事业单位医疗</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51.01</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51.01</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51.01</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lastRenderedPageBreak/>
              <w:t>12</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2101102</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事业单位医疗</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24.99</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24.99</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24.99</w:t>
            </w:r>
          </w:p>
        </w:tc>
        <w:tc>
          <w:tcPr>
            <w:tcW w:w="747"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13</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2101103</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公务员医疗补助</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26.02</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26.02</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26.02</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14</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221</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住房保障支出</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47.93</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47.93</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47.93</w:t>
            </w:r>
          </w:p>
        </w:tc>
        <w:tc>
          <w:tcPr>
            <w:tcW w:w="747"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15</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22102</w:t>
            </w:r>
          </w:p>
        </w:tc>
        <w:tc>
          <w:tcPr>
            <w:tcW w:w="1691"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住房改革支出</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47.93</w:t>
            </w:r>
          </w:p>
        </w:tc>
        <w:tc>
          <w:tcPr>
            <w:tcW w:w="359"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47.93</w:t>
            </w:r>
          </w:p>
        </w:tc>
        <w:tc>
          <w:tcPr>
            <w:tcW w:w="433"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47.93</w:t>
            </w:r>
          </w:p>
        </w:tc>
        <w:tc>
          <w:tcPr>
            <w:tcW w:w="747"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B859C5" w:rsidRPr="007D0AB3" w:rsidRDefault="00B859C5" w:rsidP="007D0AB3">
            <w:pPr>
              <w:rPr>
                <w:rFonts w:eastAsia="宋体"/>
              </w:rPr>
            </w:pPr>
            <w:r w:rsidRPr="007D0AB3">
              <w:rPr>
                <w:rFonts w:eastAsia="宋体"/>
              </w:rPr>
              <w:t xml:space="preserve">　</w:t>
            </w:r>
          </w:p>
        </w:tc>
      </w:tr>
      <w:tr w:rsidR="00B859C5" w:rsidRPr="007D0AB3" w:rsidTr="00B859C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859C5" w:rsidRPr="007D0AB3" w:rsidRDefault="00B859C5" w:rsidP="007D0AB3">
            <w:pPr>
              <w:rPr>
                <w:rFonts w:eastAsia="宋体"/>
              </w:rPr>
            </w:pPr>
            <w:r w:rsidRPr="007D0AB3">
              <w:rPr>
                <w:rFonts w:eastAsia="宋体"/>
              </w:rPr>
              <w:t>16</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2210201</w:t>
            </w:r>
          </w:p>
        </w:tc>
        <w:tc>
          <w:tcPr>
            <w:tcW w:w="1691"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住房公积金</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47.93</w:t>
            </w:r>
          </w:p>
        </w:tc>
        <w:tc>
          <w:tcPr>
            <w:tcW w:w="359"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47.93</w:t>
            </w:r>
          </w:p>
        </w:tc>
        <w:tc>
          <w:tcPr>
            <w:tcW w:w="433"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47.93</w:t>
            </w:r>
          </w:p>
        </w:tc>
        <w:tc>
          <w:tcPr>
            <w:tcW w:w="747"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B859C5" w:rsidRPr="007D0AB3" w:rsidRDefault="00B859C5" w:rsidP="007D0AB3">
            <w:pPr>
              <w:rPr>
                <w:rFonts w:eastAsia="宋体"/>
              </w:rPr>
            </w:pPr>
            <w:r w:rsidRPr="007D0AB3">
              <w:rPr>
                <w:rFonts w:eastAsia="宋体"/>
              </w:rPr>
              <w:t xml:space="preserve">　</w:t>
            </w:r>
          </w:p>
        </w:tc>
      </w:tr>
    </w:tbl>
    <w:p w:rsidR="00F668A3" w:rsidRPr="007D0AB3" w:rsidRDefault="00F668A3" w:rsidP="007D0AB3">
      <w:pPr>
        <w:rPr>
          <w:rFonts w:eastAsia="仿宋"/>
        </w:rPr>
      </w:pPr>
    </w:p>
    <w:tbl>
      <w:tblPr>
        <w:tblW w:w="5000" w:type="pct"/>
        <w:tblLook w:val="04A0"/>
      </w:tblPr>
      <w:tblGrid>
        <w:gridCol w:w="841"/>
        <w:gridCol w:w="1631"/>
        <w:gridCol w:w="5568"/>
        <w:gridCol w:w="1351"/>
        <w:gridCol w:w="2811"/>
        <w:gridCol w:w="2814"/>
      </w:tblGrid>
      <w:tr w:rsidR="00BD14E5" w:rsidRPr="007D0AB3" w:rsidTr="00BD14E5">
        <w:trPr>
          <w:trHeight w:val="570"/>
        </w:trPr>
        <w:tc>
          <w:tcPr>
            <w:tcW w:w="5000" w:type="pct"/>
            <w:gridSpan w:val="6"/>
            <w:tcBorders>
              <w:top w:val="nil"/>
              <w:left w:val="nil"/>
              <w:bottom w:val="nil"/>
              <w:right w:val="nil"/>
            </w:tcBorders>
            <w:shd w:val="clear" w:color="auto" w:fill="auto"/>
            <w:noWrap/>
            <w:vAlign w:val="center"/>
            <w:hideMark/>
          </w:tcPr>
          <w:p w:rsidR="00BD14E5" w:rsidRPr="007D0AB3" w:rsidRDefault="00BD14E5" w:rsidP="005D4870">
            <w:pPr>
              <w:jc w:val="center"/>
              <w:rPr>
                <w:rFonts w:eastAsia="宋体"/>
              </w:rPr>
            </w:pPr>
            <w:r w:rsidRPr="007D0AB3">
              <w:rPr>
                <w:rFonts w:eastAsia="宋体"/>
              </w:rPr>
              <w:t>部门预算一般公共预算财政拨款基本支出表</w:t>
            </w:r>
          </w:p>
        </w:tc>
      </w:tr>
      <w:tr w:rsidR="00BD14E5" w:rsidRPr="007D0AB3" w:rsidTr="00BD14E5">
        <w:trPr>
          <w:trHeight w:val="450"/>
        </w:trPr>
        <w:tc>
          <w:tcPr>
            <w:tcW w:w="3127" w:type="pct"/>
            <w:gridSpan w:val="4"/>
            <w:tcBorders>
              <w:top w:val="nil"/>
              <w:left w:val="nil"/>
              <w:bottom w:val="nil"/>
              <w:right w:val="nil"/>
            </w:tcBorders>
            <w:shd w:val="clear" w:color="auto" w:fill="auto"/>
            <w:noWrap/>
            <w:vAlign w:val="center"/>
            <w:hideMark/>
          </w:tcPr>
          <w:p w:rsidR="00BD14E5" w:rsidRPr="007D0AB3" w:rsidRDefault="00BD14E5"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936" w:type="pct"/>
            <w:tcBorders>
              <w:top w:val="nil"/>
              <w:left w:val="nil"/>
              <w:bottom w:val="nil"/>
              <w:right w:val="nil"/>
            </w:tcBorders>
            <w:shd w:val="clear" w:color="auto" w:fill="auto"/>
            <w:noWrap/>
            <w:vAlign w:val="center"/>
            <w:hideMark/>
          </w:tcPr>
          <w:p w:rsidR="00BD14E5" w:rsidRPr="007D0AB3" w:rsidRDefault="00BD14E5" w:rsidP="007D0AB3">
            <w:pPr>
              <w:rPr>
                <w:rFonts w:eastAsia="宋体"/>
              </w:rPr>
            </w:pPr>
            <w:r w:rsidRPr="007D0AB3">
              <w:rPr>
                <w:rFonts w:eastAsia="宋体" w:hint="eastAsia"/>
              </w:rPr>
              <w:t>预算年度：</w:t>
            </w:r>
            <w:r w:rsidRPr="007D0AB3">
              <w:rPr>
                <w:rFonts w:eastAsia="宋体" w:hint="eastAsia"/>
              </w:rPr>
              <w:t>2025</w:t>
            </w:r>
          </w:p>
        </w:tc>
        <w:tc>
          <w:tcPr>
            <w:tcW w:w="936" w:type="pct"/>
            <w:tcBorders>
              <w:top w:val="nil"/>
              <w:left w:val="nil"/>
              <w:bottom w:val="nil"/>
              <w:right w:val="nil"/>
            </w:tcBorders>
            <w:shd w:val="clear" w:color="auto" w:fill="auto"/>
            <w:noWrap/>
            <w:vAlign w:val="center"/>
            <w:hideMark/>
          </w:tcPr>
          <w:p w:rsidR="00BD14E5" w:rsidRPr="007D0AB3" w:rsidRDefault="00BD14E5" w:rsidP="007D0AB3">
            <w:pPr>
              <w:rPr>
                <w:rFonts w:eastAsia="宋体"/>
              </w:rPr>
            </w:pPr>
            <w:r w:rsidRPr="007D0AB3">
              <w:rPr>
                <w:rFonts w:eastAsia="宋体" w:hint="eastAsia"/>
              </w:rPr>
              <w:t>金额单位：万元</w:t>
            </w:r>
          </w:p>
        </w:tc>
      </w:tr>
      <w:tr w:rsidR="00BD14E5" w:rsidRPr="007D0AB3" w:rsidTr="00BD14E5">
        <w:trPr>
          <w:trHeight w:val="450"/>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序号</w:t>
            </w:r>
          </w:p>
        </w:tc>
        <w:tc>
          <w:tcPr>
            <w:tcW w:w="2397" w:type="pct"/>
            <w:gridSpan w:val="2"/>
            <w:tcBorders>
              <w:top w:val="single" w:sz="4" w:space="0" w:color="auto"/>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支出部门经济分类科目</w:t>
            </w:r>
          </w:p>
        </w:tc>
        <w:tc>
          <w:tcPr>
            <w:tcW w:w="2323" w:type="pct"/>
            <w:gridSpan w:val="3"/>
            <w:tcBorders>
              <w:top w:val="single" w:sz="4" w:space="0" w:color="auto"/>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一般公共预算基本支出</w:t>
            </w:r>
          </w:p>
        </w:tc>
      </w:tr>
      <w:tr w:rsidR="00BD14E5" w:rsidRPr="007D0AB3" w:rsidTr="00BD14E5">
        <w:trPr>
          <w:trHeight w:val="450"/>
        </w:trPr>
        <w:tc>
          <w:tcPr>
            <w:tcW w:w="280" w:type="pct"/>
            <w:vMerge/>
            <w:tcBorders>
              <w:top w:val="single" w:sz="4" w:space="0" w:color="auto"/>
              <w:left w:val="single" w:sz="4" w:space="0" w:color="auto"/>
              <w:bottom w:val="single" w:sz="4" w:space="0" w:color="auto"/>
              <w:right w:val="single" w:sz="4" w:space="0" w:color="auto"/>
            </w:tcBorders>
            <w:vAlign w:val="center"/>
            <w:hideMark/>
          </w:tcPr>
          <w:p w:rsidR="00BD14E5" w:rsidRPr="007D0AB3" w:rsidRDefault="00BD14E5" w:rsidP="007D0AB3">
            <w:pPr>
              <w:rPr>
                <w:rFonts w:eastAsia="宋体"/>
              </w:rPr>
            </w:pPr>
          </w:p>
        </w:tc>
        <w:tc>
          <w:tcPr>
            <w:tcW w:w="543"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科目编码</w:t>
            </w:r>
          </w:p>
        </w:tc>
        <w:tc>
          <w:tcPr>
            <w:tcW w:w="1854"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科目名称</w:t>
            </w:r>
          </w:p>
        </w:tc>
        <w:tc>
          <w:tcPr>
            <w:tcW w:w="450"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合计</w:t>
            </w:r>
          </w:p>
        </w:tc>
        <w:tc>
          <w:tcPr>
            <w:tcW w:w="936"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人员经费</w:t>
            </w:r>
          </w:p>
        </w:tc>
        <w:tc>
          <w:tcPr>
            <w:tcW w:w="936"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公用经费</w:t>
            </w:r>
          </w:p>
        </w:tc>
      </w:tr>
      <w:tr w:rsidR="00BD14E5" w:rsidRPr="007D0AB3" w:rsidTr="00BD14E5">
        <w:trPr>
          <w:trHeight w:val="27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栏次</w:t>
            </w:r>
          </w:p>
        </w:tc>
        <w:tc>
          <w:tcPr>
            <w:tcW w:w="543"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1</w:t>
            </w:r>
          </w:p>
        </w:tc>
        <w:tc>
          <w:tcPr>
            <w:tcW w:w="1854"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2</w:t>
            </w:r>
          </w:p>
        </w:tc>
        <w:tc>
          <w:tcPr>
            <w:tcW w:w="450"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3</w:t>
            </w:r>
          </w:p>
        </w:tc>
        <w:tc>
          <w:tcPr>
            <w:tcW w:w="936"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4</w:t>
            </w:r>
          </w:p>
        </w:tc>
        <w:tc>
          <w:tcPr>
            <w:tcW w:w="936"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5</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合计</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094E40" w:rsidP="007D0AB3">
            <w:pPr>
              <w:rPr>
                <w:rFonts w:eastAsia="宋体"/>
                <w:lang w:eastAsia="zh-CN"/>
              </w:rPr>
            </w:pPr>
            <w:r>
              <w:rPr>
                <w:rFonts w:eastAsia="宋体" w:hint="eastAsia"/>
                <w:lang w:eastAsia="zh-CN"/>
              </w:rPr>
              <w:t>1472.19</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708.4</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76</w:t>
            </w:r>
            <w:r w:rsidR="00094E40">
              <w:rPr>
                <w:rFonts w:eastAsia="宋体" w:hint="eastAsia"/>
                <w:lang w:eastAsia="zh-CN"/>
              </w:rPr>
              <w:t>3.79</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工资福利支出</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572.46</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572.46</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3</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30101</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基本工资</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157.5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157.5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4</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30102</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津贴补贴</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116.2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116.2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5</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30103</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奖金</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56.16</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56.16</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6</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30107</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绩效工资</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53.84</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53.84</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7</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30108</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机关事业单位基本养老保险缴费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55.3</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55.3</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8</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30109</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职业年金缴费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1.5</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1.5</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9</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30110</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职工基本医疗保险缴费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21.85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21.85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lastRenderedPageBreak/>
              <w:t>10</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30111</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公务员医疗补助缴费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24.02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24.02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11</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30112</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其他社会保障缴费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2.22</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2.22</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12</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30113</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住房公积金</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44.78</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44.78</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13</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30199</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其他工资福利支出</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39.09</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39.09</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14</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商品和服务支出</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76</w:t>
            </w:r>
            <w:r w:rsidR="00E90BB4">
              <w:rPr>
                <w:rFonts w:eastAsia="宋体" w:hint="eastAsia"/>
                <w:lang w:eastAsia="zh-CN"/>
              </w:rPr>
              <w:t>3.79</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76</w:t>
            </w:r>
            <w:r w:rsidR="00E90BB4">
              <w:rPr>
                <w:rFonts w:eastAsia="宋体" w:hint="eastAsia"/>
                <w:lang w:eastAsia="zh-CN"/>
              </w:rPr>
              <w:t>3.79</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15</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30201</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办公费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E90BB4" w:rsidP="007D0AB3">
            <w:pPr>
              <w:rPr>
                <w:rFonts w:eastAsia="宋体"/>
              </w:rPr>
            </w:pPr>
            <w:r>
              <w:rPr>
                <w:rFonts w:eastAsia="宋体" w:hint="eastAsia"/>
                <w:lang w:eastAsia="zh-CN"/>
              </w:rPr>
              <w:t>9.01</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E90BB4" w:rsidP="007D0AB3">
            <w:pPr>
              <w:rPr>
                <w:rFonts w:eastAsia="宋体"/>
              </w:rPr>
            </w:pPr>
            <w:r>
              <w:rPr>
                <w:rFonts w:eastAsia="宋体" w:hint="eastAsia"/>
                <w:lang w:eastAsia="zh-CN"/>
              </w:rPr>
              <w:t>9.01</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16</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30205</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水费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60</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60</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17</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30206</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电费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430</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430</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18</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30207</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邮电费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12.6</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12.6</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19</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30208</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取暖费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211.5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211.5</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20</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30213</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维修</w:t>
            </w:r>
            <w:r w:rsidRPr="007D0AB3">
              <w:rPr>
                <w:rFonts w:eastAsia="宋体"/>
              </w:rPr>
              <w:t>(</w:t>
            </w:r>
            <w:r w:rsidRPr="007D0AB3">
              <w:rPr>
                <w:rFonts w:eastAsia="宋体"/>
              </w:rPr>
              <w:t>护</w:t>
            </w:r>
            <w:r w:rsidRPr="007D0AB3">
              <w:rPr>
                <w:rFonts w:eastAsia="宋体"/>
              </w:rPr>
              <w:t>)</w:t>
            </w:r>
            <w:r w:rsidRPr="007D0AB3">
              <w:rPr>
                <w:rFonts w:eastAsia="宋体"/>
              </w:rPr>
              <w:t>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2.5</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2.5</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21</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30217</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公务接待费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0.3</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0.3</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22</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30228</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工会经费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7.93</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7.93</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23</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30229</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福利费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DF3D1D" w:rsidP="007D0AB3">
            <w:pPr>
              <w:rPr>
                <w:rFonts w:eastAsia="宋体"/>
              </w:rPr>
            </w:pPr>
            <w:r>
              <w:rPr>
                <w:rFonts w:eastAsia="宋体" w:hint="eastAsia"/>
                <w:lang w:eastAsia="zh-CN"/>
              </w:rPr>
              <w:t>3.97</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DF3D1D" w:rsidP="007D0AB3">
            <w:pPr>
              <w:rPr>
                <w:rFonts w:eastAsia="宋体"/>
              </w:rPr>
            </w:pPr>
            <w:r>
              <w:rPr>
                <w:rFonts w:eastAsia="宋体" w:hint="eastAsia"/>
                <w:lang w:eastAsia="zh-CN"/>
              </w:rPr>
              <w:t>3.97</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24</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30231</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公务用车运行维护费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7.5</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7.5</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25</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30239</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其他交通费用</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14.28</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14.28</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26</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30299</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其他商品和服务支出</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DF3D1D" w:rsidP="007D0AB3">
            <w:pPr>
              <w:rPr>
                <w:rFonts w:eastAsia="宋体"/>
              </w:rPr>
            </w:pPr>
            <w:r>
              <w:rPr>
                <w:rFonts w:eastAsia="宋体" w:hint="eastAsia"/>
                <w:lang w:eastAsia="zh-CN"/>
              </w:rPr>
              <w:t>4.2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DF3D1D" w:rsidP="007D0AB3">
            <w:pPr>
              <w:rPr>
                <w:rFonts w:eastAsia="宋体"/>
              </w:rPr>
            </w:pPr>
            <w:r>
              <w:rPr>
                <w:rFonts w:eastAsia="宋体" w:hint="eastAsia"/>
                <w:lang w:eastAsia="zh-CN"/>
              </w:rPr>
              <w:t>4.2</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27</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303</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对个人和家庭的补助</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135.94</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135.94</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28</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30302</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退休费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129.94</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129.94</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BD14E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29</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30304</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抚恤金</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6</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6</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bl>
    <w:p w:rsidR="00F668A3" w:rsidRPr="007D0AB3" w:rsidRDefault="00F668A3" w:rsidP="007D0AB3">
      <w:pPr>
        <w:rPr>
          <w:rFonts w:eastAsia="仿宋"/>
        </w:rPr>
      </w:pPr>
    </w:p>
    <w:tbl>
      <w:tblPr>
        <w:tblW w:w="5000" w:type="pct"/>
        <w:tblLook w:val="04A0"/>
      </w:tblPr>
      <w:tblGrid>
        <w:gridCol w:w="1196"/>
        <w:gridCol w:w="2316"/>
        <w:gridCol w:w="2315"/>
        <w:gridCol w:w="1198"/>
        <w:gridCol w:w="3994"/>
        <w:gridCol w:w="3997"/>
      </w:tblGrid>
      <w:tr w:rsidR="00E367BD" w:rsidRPr="007D0AB3" w:rsidTr="00E367BD">
        <w:trPr>
          <w:trHeight w:val="570"/>
        </w:trPr>
        <w:tc>
          <w:tcPr>
            <w:tcW w:w="5000" w:type="pct"/>
            <w:gridSpan w:val="6"/>
            <w:tcBorders>
              <w:top w:val="nil"/>
              <w:left w:val="nil"/>
              <w:bottom w:val="nil"/>
              <w:right w:val="nil"/>
            </w:tcBorders>
            <w:shd w:val="clear" w:color="auto" w:fill="auto"/>
            <w:noWrap/>
            <w:vAlign w:val="center"/>
            <w:hideMark/>
          </w:tcPr>
          <w:p w:rsidR="00E367BD" w:rsidRPr="007D0AB3" w:rsidRDefault="00E367BD" w:rsidP="008F18BD">
            <w:pPr>
              <w:jc w:val="center"/>
              <w:rPr>
                <w:rFonts w:eastAsia="宋体"/>
              </w:rPr>
            </w:pPr>
            <w:r w:rsidRPr="007D0AB3">
              <w:rPr>
                <w:rFonts w:eastAsia="宋体"/>
              </w:rPr>
              <w:t>部门预算政府基金预算财政拨款支出表</w:t>
            </w:r>
          </w:p>
        </w:tc>
      </w:tr>
      <w:tr w:rsidR="00E367BD" w:rsidRPr="007D0AB3" w:rsidTr="00E367BD">
        <w:trPr>
          <w:trHeight w:val="450"/>
        </w:trPr>
        <w:tc>
          <w:tcPr>
            <w:tcW w:w="2339" w:type="pct"/>
            <w:gridSpan w:val="4"/>
            <w:tcBorders>
              <w:top w:val="nil"/>
              <w:left w:val="nil"/>
              <w:bottom w:val="nil"/>
              <w:right w:val="nil"/>
            </w:tcBorders>
            <w:shd w:val="clear" w:color="auto" w:fill="auto"/>
            <w:noWrap/>
            <w:vAlign w:val="center"/>
            <w:hideMark/>
          </w:tcPr>
          <w:p w:rsidR="00E367BD" w:rsidRPr="007D0AB3" w:rsidRDefault="00E367BD"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1330" w:type="pct"/>
            <w:tcBorders>
              <w:top w:val="nil"/>
              <w:left w:val="nil"/>
              <w:bottom w:val="nil"/>
              <w:right w:val="nil"/>
            </w:tcBorders>
            <w:shd w:val="clear" w:color="auto" w:fill="auto"/>
            <w:noWrap/>
            <w:vAlign w:val="center"/>
            <w:hideMark/>
          </w:tcPr>
          <w:p w:rsidR="00E367BD" w:rsidRPr="007D0AB3" w:rsidRDefault="00E367BD" w:rsidP="007D0AB3">
            <w:pPr>
              <w:rPr>
                <w:rFonts w:eastAsia="宋体"/>
              </w:rPr>
            </w:pPr>
            <w:r w:rsidRPr="007D0AB3">
              <w:rPr>
                <w:rFonts w:eastAsia="宋体" w:hint="eastAsia"/>
              </w:rPr>
              <w:t>预算年度：</w:t>
            </w:r>
            <w:r w:rsidRPr="007D0AB3">
              <w:rPr>
                <w:rFonts w:eastAsia="宋体" w:hint="eastAsia"/>
              </w:rPr>
              <w:t>2025</w:t>
            </w:r>
          </w:p>
        </w:tc>
        <w:tc>
          <w:tcPr>
            <w:tcW w:w="1330" w:type="pct"/>
            <w:tcBorders>
              <w:top w:val="nil"/>
              <w:left w:val="nil"/>
              <w:bottom w:val="nil"/>
              <w:right w:val="nil"/>
            </w:tcBorders>
            <w:shd w:val="clear" w:color="auto" w:fill="auto"/>
            <w:noWrap/>
            <w:vAlign w:val="center"/>
            <w:hideMark/>
          </w:tcPr>
          <w:p w:rsidR="00E367BD" w:rsidRPr="007D0AB3" w:rsidRDefault="00E367BD" w:rsidP="007D0AB3">
            <w:pPr>
              <w:rPr>
                <w:rFonts w:eastAsia="宋体"/>
              </w:rPr>
            </w:pPr>
            <w:r w:rsidRPr="007D0AB3">
              <w:rPr>
                <w:rFonts w:eastAsia="宋体" w:hint="eastAsia"/>
              </w:rPr>
              <w:t>金额单位：万元</w:t>
            </w:r>
          </w:p>
        </w:tc>
      </w:tr>
      <w:tr w:rsidR="00E367BD" w:rsidRPr="007D0AB3" w:rsidTr="00E367BD">
        <w:trPr>
          <w:trHeight w:val="45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序号</w:t>
            </w:r>
          </w:p>
        </w:tc>
        <w:tc>
          <w:tcPr>
            <w:tcW w:w="1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支出功能分类科目</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合计</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基本支出</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项目支出</w:t>
            </w:r>
          </w:p>
        </w:tc>
      </w:tr>
      <w:tr w:rsidR="00E367BD" w:rsidRPr="007D0AB3" w:rsidTr="00E367BD">
        <w:trPr>
          <w:trHeight w:val="45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科目编码</w:t>
            </w: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科目名称</w:t>
            </w: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r>
      <w:tr w:rsidR="00E367BD" w:rsidRPr="007D0AB3" w:rsidTr="00E367BD">
        <w:trPr>
          <w:trHeight w:val="27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栏次</w:t>
            </w: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1</w:t>
            </w: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2</w:t>
            </w:r>
          </w:p>
        </w:tc>
        <w:tc>
          <w:tcPr>
            <w:tcW w:w="398"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3</w:t>
            </w:r>
          </w:p>
        </w:tc>
        <w:tc>
          <w:tcPr>
            <w:tcW w:w="1330"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4</w:t>
            </w:r>
          </w:p>
        </w:tc>
        <w:tc>
          <w:tcPr>
            <w:tcW w:w="1330"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5</w:t>
            </w:r>
          </w:p>
        </w:tc>
      </w:tr>
      <w:tr w:rsidR="00E367BD" w:rsidRPr="007D0AB3" w:rsidTr="00E367BD">
        <w:trPr>
          <w:trHeight w:val="450"/>
        </w:trPr>
        <w:tc>
          <w:tcPr>
            <w:tcW w:w="398" w:type="pct"/>
            <w:tcBorders>
              <w:top w:val="nil"/>
              <w:left w:val="single" w:sz="4" w:space="0" w:color="auto"/>
              <w:bottom w:val="single" w:sz="4" w:space="0" w:color="auto"/>
              <w:right w:val="single" w:sz="4" w:space="0" w:color="auto"/>
            </w:tcBorders>
            <w:shd w:val="clear" w:color="000000" w:fill="E9EFF6"/>
            <w:noWrap/>
            <w:hideMark/>
          </w:tcPr>
          <w:p w:rsidR="00E367BD" w:rsidRPr="00A02128" w:rsidRDefault="00E367BD" w:rsidP="00A02128">
            <w:pPr>
              <w:rPr>
                <w:rFonts w:eastAsia="宋体"/>
              </w:rPr>
            </w:pPr>
            <w:r w:rsidRPr="00A02128">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E367BD" w:rsidRPr="00A02128" w:rsidRDefault="00E367BD" w:rsidP="00A02128">
            <w:pPr>
              <w:rPr>
                <w:rFonts w:eastAsia="宋体"/>
              </w:rPr>
            </w:pPr>
            <w:r w:rsidRPr="00A02128">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c>
          <w:tcPr>
            <w:tcW w:w="398"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r>
    </w:tbl>
    <w:p w:rsidR="00222746" w:rsidRPr="007D0AB3" w:rsidRDefault="00E367BD" w:rsidP="007D0AB3">
      <w:pPr>
        <w:rPr>
          <w:rFonts w:eastAsia="宋体"/>
        </w:rPr>
      </w:pPr>
      <w:r w:rsidRPr="007D0AB3">
        <w:rPr>
          <w:rFonts w:eastAsia="宋体" w:hint="eastAsia"/>
        </w:rPr>
        <w:t>注：无政府基金预算，空表列</w:t>
      </w:r>
      <w:r w:rsidR="00342666" w:rsidRPr="007D0AB3">
        <w:rPr>
          <w:rFonts w:eastAsia="宋体" w:hint="eastAsia"/>
        </w:rPr>
        <w:t>示</w:t>
      </w:r>
      <w:r w:rsidR="005E0626" w:rsidRPr="007D0AB3">
        <w:rPr>
          <w:rFonts w:eastAsia="宋体" w:hint="eastAsia"/>
        </w:rPr>
        <w:t>。</w:t>
      </w:r>
    </w:p>
    <w:p w:rsidR="00E367BD" w:rsidRPr="007D0AB3" w:rsidRDefault="00E367BD" w:rsidP="007D0AB3">
      <w:pPr>
        <w:rPr>
          <w:rFonts w:eastAsia="仿宋"/>
        </w:rPr>
      </w:pPr>
    </w:p>
    <w:tbl>
      <w:tblPr>
        <w:tblW w:w="5000" w:type="pct"/>
        <w:tblLook w:val="04A0"/>
      </w:tblPr>
      <w:tblGrid>
        <w:gridCol w:w="1196"/>
        <w:gridCol w:w="2316"/>
        <w:gridCol w:w="2315"/>
        <w:gridCol w:w="1198"/>
        <w:gridCol w:w="3994"/>
        <w:gridCol w:w="3997"/>
      </w:tblGrid>
      <w:tr w:rsidR="004C3F67" w:rsidRPr="007D0AB3" w:rsidTr="004C3F67">
        <w:trPr>
          <w:trHeight w:val="570"/>
        </w:trPr>
        <w:tc>
          <w:tcPr>
            <w:tcW w:w="5000" w:type="pct"/>
            <w:gridSpan w:val="6"/>
            <w:tcBorders>
              <w:top w:val="nil"/>
              <w:left w:val="nil"/>
              <w:bottom w:val="nil"/>
              <w:right w:val="nil"/>
            </w:tcBorders>
            <w:shd w:val="clear" w:color="auto" w:fill="auto"/>
            <w:noWrap/>
            <w:vAlign w:val="center"/>
            <w:hideMark/>
          </w:tcPr>
          <w:p w:rsidR="004C3F67" w:rsidRPr="007D0AB3" w:rsidRDefault="004C3F67" w:rsidP="00A02128">
            <w:pPr>
              <w:jc w:val="center"/>
              <w:rPr>
                <w:rFonts w:eastAsia="宋体"/>
              </w:rPr>
            </w:pPr>
            <w:r w:rsidRPr="007D0AB3">
              <w:rPr>
                <w:rFonts w:eastAsia="宋体"/>
              </w:rPr>
              <w:t>部门预算国有资本经营预算财政拨款支出表</w:t>
            </w:r>
          </w:p>
        </w:tc>
      </w:tr>
      <w:tr w:rsidR="004C3F67" w:rsidRPr="007D0AB3" w:rsidTr="004C3F67">
        <w:trPr>
          <w:trHeight w:val="450"/>
        </w:trPr>
        <w:tc>
          <w:tcPr>
            <w:tcW w:w="2339" w:type="pct"/>
            <w:gridSpan w:val="4"/>
            <w:tcBorders>
              <w:top w:val="nil"/>
              <w:left w:val="nil"/>
              <w:bottom w:val="nil"/>
              <w:right w:val="nil"/>
            </w:tcBorders>
            <w:shd w:val="clear" w:color="auto" w:fill="auto"/>
            <w:noWrap/>
            <w:vAlign w:val="center"/>
            <w:hideMark/>
          </w:tcPr>
          <w:p w:rsidR="004C3F67" w:rsidRPr="007D0AB3" w:rsidRDefault="004C3F67"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1330" w:type="pct"/>
            <w:tcBorders>
              <w:top w:val="nil"/>
              <w:left w:val="nil"/>
              <w:bottom w:val="nil"/>
              <w:right w:val="nil"/>
            </w:tcBorders>
            <w:shd w:val="clear" w:color="auto" w:fill="auto"/>
            <w:noWrap/>
            <w:vAlign w:val="center"/>
            <w:hideMark/>
          </w:tcPr>
          <w:p w:rsidR="004C3F67" w:rsidRPr="007D0AB3" w:rsidRDefault="004C3F67" w:rsidP="007D0AB3">
            <w:pPr>
              <w:rPr>
                <w:rFonts w:eastAsia="宋体"/>
              </w:rPr>
            </w:pPr>
            <w:r w:rsidRPr="007D0AB3">
              <w:rPr>
                <w:rFonts w:eastAsia="宋体" w:hint="eastAsia"/>
              </w:rPr>
              <w:t>预算年度：</w:t>
            </w:r>
            <w:r w:rsidRPr="007D0AB3">
              <w:rPr>
                <w:rFonts w:eastAsia="宋体" w:hint="eastAsia"/>
              </w:rPr>
              <w:t>2025</w:t>
            </w:r>
          </w:p>
        </w:tc>
        <w:tc>
          <w:tcPr>
            <w:tcW w:w="1330" w:type="pct"/>
            <w:tcBorders>
              <w:top w:val="nil"/>
              <w:left w:val="nil"/>
              <w:bottom w:val="nil"/>
              <w:right w:val="nil"/>
            </w:tcBorders>
            <w:shd w:val="clear" w:color="auto" w:fill="auto"/>
            <w:noWrap/>
            <w:vAlign w:val="center"/>
            <w:hideMark/>
          </w:tcPr>
          <w:p w:rsidR="004C3F67" w:rsidRPr="007D0AB3" w:rsidRDefault="004C3F67" w:rsidP="007D0AB3">
            <w:pPr>
              <w:rPr>
                <w:rFonts w:eastAsia="宋体"/>
              </w:rPr>
            </w:pPr>
            <w:r w:rsidRPr="007D0AB3">
              <w:rPr>
                <w:rFonts w:eastAsia="宋体" w:hint="eastAsia"/>
              </w:rPr>
              <w:t>金额单位：万元</w:t>
            </w:r>
          </w:p>
        </w:tc>
      </w:tr>
      <w:tr w:rsidR="004C3F67" w:rsidRPr="007D0AB3" w:rsidTr="004C3F67">
        <w:trPr>
          <w:trHeight w:val="45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序号</w:t>
            </w:r>
          </w:p>
        </w:tc>
        <w:tc>
          <w:tcPr>
            <w:tcW w:w="1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支出功能分类科目</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合计</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基本支出</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项目支出</w:t>
            </w:r>
          </w:p>
        </w:tc>
      </w:tr>
      <w:tr w:rsidR="004C3F67" w:rsidRPr="007D0AB3" w:rsidTr="004C3F67">
        <w:trPr>
          <w:trHeight w:val="45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科目编码</w:t>
            </w: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科目名称</w:t>
            </w: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r>
      <w:tr w:rsidR="004C3F67" w:rsidRPr="007D0AB3" w:rsidTr="004C3F67">
        <w:trPr>
          <w:trHeight w:val="27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栏次</w:t>
            </w: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1</w:t>
            </w: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2</w:t>
            </w:r>
          </w:p>
        </w:tc>
        <w:tc>
          <w:tcPr>
            <w:tcW w:w="398"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3</w:t>
            </w:r>
          </w:p>
        </w:tc>
        <w:tc>
          <w:tcPr>
            <w:tcW w:w="1330"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4</w:t>
            </w:r>
          </w:p>
        </w:tc>
        <w:tc>
          <w:tcPr>
            <w:tcW w:w="1330"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5</w:t>
            </w:r>
          </w:p>
        </w:tc>
      </w:tr>
      <w:tr w:rsidR="004C3F67" w:rsidRPr="007D0AB3" w:rsidTr="004C3F67">
        <w:trPr>
          <w:trHeight w:val="450"/>
        </w:trPr>
        <w:tc>
          <w:tcPr>
            <w:tcW w:w="398" w:type="pct"/>
            <w:tcBorders>
              <w:top w:val="nil"/>
              <w:left w:val="single" w:sz="4" w:space="0" w:color="auto"/>
              <w:bottom w:val="single" w:sz="4" w:space="0" w:color="auto"/>
              <w:right w:val="single" w:sz="4" w:space="0" w:color="auto"/>
            </w:tcBorders>
            <w:shd w:val="clear" w:color="000000" w:fill="E9EFF6"/>
            <w:noWrap/>
            <w:hideMark/>
          </w:tcPr>
          <w:p w:rsidR="004C3F67" w:rsidRPr="007D0AB3" w:rsidRDefault="004C3F67" w:rsidP="007D0AB3">
            <w:pPr>
              <w:rPr>
                <w:rFonts w:eastAsia="宋体"/>
              </w:rPr>
            </w:pPr>
            <w:r w:rsidRPr="007D0AB3">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398"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r>
    </w:tbl>
    <w:p w:rsidR="00E367BD" w:rsidRDefault="00342666" w:rsidP="007D0AB3">
      <w:pPr>
        <w:rPr>
          <w:rFonts w:eastAsia="宋体"/>
          <w:lang w:eastAsia="zh-CN"/>
        </w:rPr>
      </w:pPr>
      <w:r w:rsidRPr="007D0AB3">
        <w:rPr>
          <w:rFonts w:eastAsia="宋体" w:hint="eastAsia"/>
        </w:rPr>
        <w:t>注：无国有资本经营预算，空表列示</w:t>
      </w:r>
      <w:r w:rsidR="005E0626" w:rsidRPr="007D0AB3">
        <w:rPr>
          <w:rFonts w:eastAsia="宋体" w:hint="eastAsia"/>
        </w:rPr>
        <w:t>。</w:t>
      </w:r>
    </w:p>
    <w:p w:rsidR="00657359" w:rsidRPr="007D0AB3" w:rsidRDefault="00657359" w:rsidP="007D0AB3">
      <w:pPr>
        <w:rPr>
          <w:rFonts w:eastAsia="宋体"/>
          <w:lang w:eastAsia="zh-CN"/>
        </w:rPr>
      </w:pPr>
    </w:p>
    <w:tbl>
      <w:tblPr>
        <w:tblW w:w="5000" w:type="pct"/>
        <w:tblLook w:val="04A0"/>
      </w:tblPr>
      <w:tblGrid>
        <w:gridCol w:w="696"/>
        <w:gridCol w:w="4235"/>
        <w:gridCol w:w="696"/>
        <w:gridCol w:w="3030"/>
        <w:gridCol w:w="2727"/>
        <w:gridCol w:w="3632"/>
      </w:tblGrid>
      <w:tr w:rsidR="00774E0B" w:rsidRPr="007D0AB3" w:rsidTr="00774E0B">
        <w:trPr>
          <w:trHeight w:val="570"/>
        </w:trPr>
        <w:tc>
          <w:tcPr>
            <w:tcW w:w="5000" w:type="pct"/>
            <w:gridSpan w:val="6"/>
            <w:tcBorders>
              <w:top w:val="nil"/>
              <w:left w:val="nil"/>
              <w:bottom w:val="nil"/>
              <w:right w:val="nil"/>
            </w:tcBorders>
            <w:shd w:val="clear" w:color="auto" w:fill="auto"/>
            <w:noWrap/>
            <w:vAlign w:val="center"/>
            <w:hideMark/>
          </w:tcPr>
          <w:p w:rsidR="00774E0B" w:rsidRPr="007D0AB3" w:rsidRDefault="00774E0B" w:rsidP="00224588">
            <w:pPr>
              <w:jc w:val="center"/>
              <w:rPr>
                <w:rFonts w:eastAsia="宋体"/>
              </w:rPr>
            </w:pPr>
            <w:r w:rsidRPr="007D0AB3">
              <w:rPr>
                <w:rFonts w:eastAsia="宋体"/>
              </w:rPr>
              <w:t>部门预算财政拨款</w:t>
            </w:r>
            <w:r w:rsidRPr="007D0AB3">
              <w:rPr>
                <w:rFonts w:eastAsia="宋体"/>
              </w:rPr>
              <w:t>“</w:t>
            </w:r>
            <w:r w:rsidRPr="007D0AB3">
              <w:rPr>
                <w:rFonts w:eastAsia="宋体"/>
              </w:rPr>
              <w:t>三公</w:t>
            </w:r>
            <w:r w:rsidRPr="007D0AB3">
              <w:rPr>
                <w:rFonts w:eastAsia="宋体"/>
              </w:rPr>
              <w:t>”</w:t>
            </w:r>
            <w:r w:rsidRPr="007D0AB3">
              <w:rPr>
                <w:rFonts w:eastAsia="宋体"/>
              </w:rPr>
              <w:t>经费支出表</w:t>
            </w:r>
          </w:p>
        </w:tc>
      </w:tr>
      <w:tr w:rsidR="00774E0B" w:rsidRPr="007D0AB3" w:rsidTr="00774E0B">
        <w:trPr>
          <w:trHeight w:val="450"/>
        </w:trPr>
        <w:tc>
          <w:tcPr>
            <w:tcW w:w="2865" w:type="pct"/>
            <w:gridSpan w:val="4"/>
            <w:tcBorders>
              <w:top w:val="nil"/>
              <w:left w:val="nil"/>
              <w:bottom w:val="nil"/>
              <w:right w:val="nil"/>
            </w:tcBorders>
            <w:shd w:val="clear" w:color="auto" w:fill="auto"/>
            <w:noWrap/>
            <w:vAlign w:val="center"/>
            <w:hideMark/>
          </w:tcPr>
          <w:p w:rsidR="00774E0B" w:rsidRPr="007D0AB3" w:rsidRDefault="00774E0B" w:rsidP="007D0AB3">
            <w:pPr>
              <w:rPr>
                <w:rFonts w:eastAsia="宋体"/>
              </w:rPr>
            </w:pPr>
            <w:r w:rsidRPr="007D0AB3">
              <w:rPr>
                <w:rFonts w:eastAsia="宋体" w:hint="eastAsia"/>
              </w:rPr>
              <w:t>预算单位编码及名称：</w:t>
            </w:r>
            <w:r w:rsidRPr="007D0AB3">
              <w:rPr>
                <w:rFonts w:eastAsia="宋体" w:hint="eastAsia"/>
              </w:rPr>
              <w:t>[305]</w:t>
            </w:r>
            <w:r w:rsidRPr="007D0AB3">
              <w:rPr>
                <w:rFonts w:eastAsia="宋体" w:hint="eastAsia"/>
              </w:rPr>
              <w:t>唐山市丰南区机关事务中心</w:t>
            </w:r>
          </w:p>
        </w:tc>
        <w:tc>
          <w:tcPr>
            <w:tcW w:w="917" w:type="pct"/>
            <w:tcBorders>
              <w:top w:val="nil"/>
              <w:left w:val="nil"/>
              <w:bottom w:val="nil"/>
              <w:right w:val="nil"/>
            </w:tcBorders>
            <w:shd w:val="clear" w:color="auto" w:fill="auto"/>
            <w:noWrap/>
            <w:vAlign w:val="center"/>
            <w:hideMark/>
          </w:tcPr>
          <w:p w:rsidR="00774E0B" w:rsidRPr="007D0AB3" w:rsidRDefault="00774E0B" w:rsidP="007D0AB3">
            <w:pPr>
              <w:rPr>
                <w:rFonts w:eastAsia="宋体"/>
              </w:rPr>
            </w:pPr>
            <w:r w:rsidRPr="007D0AB3">
              <w:rPr>
                <w:rFonts w:eastAsia="宋体" w:hint="eastAsia"/>
              </w:rPr>
              <w:t>预算年度：</w:t>
            </w:r>
            <w:r w:rsidRPr="007D0AB3">
              <w:rPr>
                <w:rFonts w:eastAsia="宋体" w:hint="eastAsia"/>
              </w:rPr>
              <w:t>2025</w:t>
            </w:r>
          </w:p>
        </w:tc>
        <w:tc>
          <w:tcPr>
            <w:tcW w:w="1218" w:type="pct"/>
            <w:tcBorders>
              <w:top w:val="nil"/>
              <w:left w:val="nil"/>
              <w:bottom w:val="nil"/>
              <w:right w:val="nil"/>
            </w:tcBorders>
            <w:shd w:val="clear" w:color="auto" w:fill="auto"/>
            <w:noWrap/>
            <w:vAlign w:val="center"/>
            <w:hideMark/>
          </w:tcPr>
          <w:p w:rsidR="00774E0B" w:rsidRPr="007D0AB3" w:rsidRDefault="00774E0B" w:rsidP="007D0AB3">
            <w:pPr>
              <w:rPr>
                <w:rFonts w:eastAsia="宋体"/>
              </w:rPr>
            </w:pPr>
            <w:r w:rsidRPr="007D0AB3">
              <w:rPr>
                <w:rFonts w:eastAsia="宋体" w:hint="eastAsia"/>
              </w:rPr>
              <w:t>金额单位：万元</w:t>
            </w:r>
          </w:p>
        </w:tc>
      </w:tr>
      <w:tr w:rsidR="00774E0B" w:rsidRPr="007D0AB3" w:rsidTr="00774E0B">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序号</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项目</w:t>
            </w:r>
          </w:p>
        </w:tc>
        <w:tc>
          <w:tcPr>
            <w:tcW w:w="3367" w:type="pct"/>
            <w:gridSpan w:val="4"/>
            <w:tcBorders>
              <w:top w:val="single" w:sz="4" w:space="0" w:color="auto"/>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资金性质</w:t>
            </w:r>
          </w:p>
        </w:tc>
      </w:tr>
      <w:tr w:rsidR="00774E0B" w:rsidRPr="007D0AB3" w:rsidTr="00774E0B">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74E0B" w:rsidRPr="007D0AB3" w:rsidRDefault="00774E0B" w:rsidP="007D0AB3">
            <w:pPr>
              <w:rPr>
                <w:rFonts w:eastAsia="宋体"/>
              </w:rPr>
            </w:pPr>
          </w:p>
        </w:tc>
        <w:tc>
          <w:tcPr>
            <w:tcW w:w="1419" w:type="pct"/>
            <w:vMerge/>
            <w:tcBorders>
              <w:top w:val="single" w:sz="4" w:space="0" w:color="auto"/>
              <w:left w:val="single" w:sz="4" w:space="0" w:color="auto"/>
              <w:bottom w:val="single" w:sz="4" w:space="0" w:color="auto"/>
              <w:right w:val="single" w:sz="4" w:space="0" w:color="auto"/>
            </w:tcBorders>
            <w:vAlign w:val="center"/>
            <w:hideMark/>
          </w:tcPr>
          <w:p w:rsidR="00774E0B" w:rsidRPr="007D0AB3" w:rsidRDefault="00774E0B" w:rsidP="007D0AB3">
            <w:pPr>
              <w:rPr>
                <w:rFonts w:eastAsia="宋体"/>
              </w:rPr>
            </w:pPr>
          </w:p>
        </w:tc>
        <w:tc>
          <w:tcPr>
            <w:tcW w:w="214"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合计</w:t>
            </w:r>
          </w:p>
        </w:tc>
        <w:tc>
          <w:tcPr>
            <w:tcW w:w="10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一般公共预算财政拨款</w:t>
            </w:r>
          </w:p>
        </w:tc>
        <w:tc>
          <w:tcPr>
            <w:tcW w:w="9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政府性基金财政拨款</w:t>
            </w:r>
          </w:p>
        </w:tc>
        <w:tc>
          <w:tcPr>
            <w:tcW w:w="1218"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国有资本经营预算财政拨款</w:t>
            </w:r>
          </w:p>
        </w:tc>
      </w:tr>
      <w:tr w:rsidR="00774E0B" w:rsidRPr="007D0AB3" w:rsidTr="00774E0B">
        <w:trPr>
          <w:trHeight w:val="270"/>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栏次</w:t>
            </w:r>
          </w:p>
        </w:tc>
        <w:tc>
          <w:tcPr>
            <w:tcW w:w="1419"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1</w:t>
            </w:r>
          </w:p>
        </w:tc>
        <w:tc>
          <w:tcPr>
            <w:tcW w:w="214"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2</w:t>
            </w:r>
          </w:p>
        </w:tc>
        <w:tc>
          <w:tcPr>
            <w:tcW w:w="10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3</w:t>
            </w:r>
          </w:p>
        </w:tc>
        <w:tc>
          <w:tcPr>
            <w:tcW w:w="9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4</w:t>
            </w:r>
          </w:p>
        </w:tc>
        <w:tc>
          <w:tcPr>
            <w:tcW w:w="1218"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5</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lastRenderedPageBreak/>
              <w:t>1</w:t>
            </w:r>
          </w:p>
        </w:tc>
        <w:tc>
          <w:tcPr>
            <w:tcW w:w="1419"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合计</w:t>
            </w:r>
          </w:p>
        </w:tc>
        <w:tc>
          <w:tcPr>
            <w:tcW w:w="214"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7.8</w:t>
            </w:r>
          </w:p>
        </w:tc>
        <w:tc>
          <w:tcPr>
            <w:tcW w:w="10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7.8</w:t>
            </w:r>
          </w:p>
        </w:tc>
        <w:tc>
          <w:tcPr>
            <w:tcW w:w="9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2</w:t>
            </w:r>
          </w:p>
        </w:tc>
        <w:tc>
          <w:tcPr>
            <w:tcW w:w="1419"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一、因公出国（境）费</w:t>
            </w:r>
          </w:p>
        </w:tc>
        <w:tc>
          <w:tcPr>
            <w:tcW w:w="214"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0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9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3</w:t>
            </w:r>
          </w:p>
        </w:tc>
        <w:tc>
          <w:tcPr>
            <w:tcW w:w="1419"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二、公务用车购置及运维费</w:t>
            </w:r>
          </w:p>
        </w:tc>
        <w:tc>
          <w:tcPr>
            <w:tcW w:w="214"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10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9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4</w:t>
            </w:r>
          </w:p>
        </w:tc>
        <w:tc>
          <w:tcPr>
            <w:tcW w:w="1419"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r w:rsidRPr="007D0AB3">
              <w:rPr>
                <w:rFonts w:eastAsia="宋体"/>
              </w:rPr>
              <w:t>其中：公务用车购置费</w:t>
            </w:r>
          </w:p>
        </w:tc>
        <w:tc>
          <w:tcPr>
            <w:tcW w:w="214"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0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9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5</w:t>
            </w:r>
          </w:p>
        </w:tc>
        <w:tc>
          <w:tcPr>
            <w:tcW w:w="1419"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r w:rsidRPr="007D0AB3">
              <w:rPr>
                <w:rFonts w:eastAsia="宋体"/>
              </w:rPr>
              <w:t>公务用车运行维护费</w:t>
            </w:r>
          </w:p>
        </w:tc>
        <w:tc>
          <w:tcPr>
            <w:tcW w:w="214"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10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9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6</w:t>
            </w:r>
          </w:p>
        </w:tc>
        <w:tc>
          <w:tcPr>
            <w:tcW w:w="1419"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三、公务接待费</w:t>
            </w:r>
          </w:p>
        </w:tc>
        <w:tc>
          <w:tcPr>
            <w:tcW w:w="214"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0.3</w:t>
            </w:r>
          </w:p>
        </w:tc>
        <w:tc>
          <w:tcPr>
            <w:tcW w:w="10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0.3</w:t>
            </w:r>
          </w:p>
        </w:tc>
        <w:tc>
          <w:tcPr>
            <w:tcW w:w="9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r>
    </w:tbl>
    <w:p w:rsidR="00A72835" w:rsidRDefault="00A72835" w:rsidP="007B1418">
      <w:pPr>
        <w:spacing w:line="560" w:lineRule="exact"/>
        <w:jc w:val="center"/>
        <w:rPr>
          <w:rFonts w:ascii="仿宋" w:eastAsia="仿宋" w:hAnsi="仿宋"/>
          <w:sz w:val="32"/>
          <w:szCs w:val="32"/>
          <w:lang w:eastAsia="zh-CN"/>
        </w:rPr>
      </w:pPr>
    </w:p>
    <w:p w:rsidR="004C3F33" w:rsidRPr="004C3F33" w:rsidRDefault="004C3F33" w:rsidP="00342666">
      <w:pPr>
        <w:spacing w:line="560" w:lineRule="exact"/>
        <w:rPr>
          <w:rFonts w:ascii="黑体" w:eastAsia="黑体" w:hAnsi="黑体"/>
          <w:sz w:val="32"/>
          <w:szCs w:val="32"/>
          <w:lang w:eastAsia="zh-CN"/>
        </w:rPr>
      </w:pPr>
      <w:r w:rsidRPr="004C3F33">
        <w:rPr>
          <w:rFonts w:ascii="黑体" w:eastAsia="黑体" w:hAnsi="黑体" w:hint="eastAsia"/>
          <w:sz w:val="32"/>
          <w:szCs w:val="32"/>
          <w:lang w:eastAsia="zh-CN"/>
        </w:rPr>
        <w:t>二、部门预算公开情况说明</w:t>
      </w:r>
    </w:p>
    <w:p w:rsidR="001E7806" w:rsidRPr="00A35D0B" w:rsidRDefault="001E7806" w:rsidP="001E7806">
      <w:pPr>
        <w:spacing w:line="560" w:lineRule="exact"/>
        <w:jc w:val="center"/>
        <w:rPr>
          <w:rFonts w:asciiTheme="majorEastAsia" w:eastAsiaTheme="majorEastAsia" w:hAnsiTheme="majorEastAsia"/>
          <w:b/>
          <w:sz w:val="44"/>
          <w:szCs w:val="44"/>
        </w:rPr>
      </w:pPr>
      <w:r w:rsidRPr="00A35D0B">
        <w:rPr>
          <w:rFonts w:asciiTheme="majorEastAsia" w:eastAsiaTheme="majorEastAsia" w:hAnsiTheme="majorEastAsia" w:hint="eastAsia"/>
          <w:b/>
          <w:sz w:val="44"/>
          <w:szCs w:val="44"/>
        </w:rPr>
        <w:t>唐山市丰南区机关事务中心20</w:t>
      </w:r>
      <w:r w:rsidRPr="00A35D0B">
        <w:rPr>
          <w:rFonts w:asciiTheme="majorEastAsia" w:eastAsiaTheme="majorEastAsia" w:hAnsiTheme="majorEastAsia" w:hint="eastAsia"/>
          <w:b/>
          <w:sz w:val="44"/>
          <w:szCs w:val="44"/>
          <w:lang w:eastAsia="zh-CN"/>
        </w:rPr>
        <w:t>25</w:t>
      </w:r>
      <w:r w:rsidRPr="00A35D0B">
        <w:rPr>
          <w:rFonts w:asciiTheme="majorEastAsia" w:eastAsiaTheme="majorEastAsia" w:hAnsiTheme="majorEastAsia" w:hint="eastAsia"/>
          <w:b/>
          <w:sz w:val="44"/>
          <w:szCs w:val="44"/>
        </w:rPr>
        <w:t>年部门预算信息公开</w:t>
      </w:r>
    </w:p>
    <w:p w:rsidR="001E7806" w:rsidRPr="00BA7D91" w:rsidRDefault="001E7806" w:rsidP="00BA7D91">
      <w:pPr>
        <w:spacing w:line="560" w:lineRule="exact"/>
        <w:ind w:firstLineChars="210" w:firstLine="630"/>
        <w:rPr>
          <w:rFonts w:asciiTheme="minorEastAsia" w:eastAsiaTheme="minorEastAsia" w:hAnsiTheme="minorEastAsia"/>
          <w:sz w:val="30"/>
          <w:szCs w:val="30"/>
        </w:rPr>
      </w:pPr>
      <w:r w:rsidRPr="00BA7D91">
        <w:rPr>
          <w:rFonts w:asciiTheme="minorEastAsia" w:eastAsiaTheme="minorEastAsia" w:hAnsiTheme="minorEastAsia"/>
          <w:sz w:val="30"/>
          <w:szCs w:val="30"/>
        </w:rPr>
        <w:t>按照</w:t>
      </w:r>
      <w:r w:rsidRPr="00BA7D91">
        <w:rPr>
          <w:rFonts w:asciiTheme="minorEastAsia" w:eastAsiaTheme="minorEastAsia" w:hAnsiTheme="minorEastAsia" w:hint="eastAsia"/>
          <w:sz w:val="30"/>
          <w:szCs w:val="30"/>
        </w:rPr>
        <w:t>《预算法》、</w:t>
      </w:r>
      <w:r w:rsidRPr="00BA7D91">
        <w:rPr>
          <w:rFonts w:asciiTheme="minorEastAsia" w:eastAsiaTheme="minorEastAsia" w:hAnsiTheme="minorEastAsia"/>
          <w:sz w:val="30"/>
          <w:szCs w:val="30"/>
        </w:rPr>
        <w:t>《地方预决算公开操作规程》和《河北省省级预算公开办法》</w:t>
      </w:r>
      <w:r w:rsidRPr="00BA7D91">
        <w:rPr>
          <w:rFonts w:asciiTheme="minorEastAsia" w:eastAsiaTheme="minorEastAsia" w:hAnsiTheme="minorEastAsia" w:hint="eastAsia"/>
          <w:sz w:val="30"/>
          <w:szCs w:val="30"/>
        </w:rPr>
        <w:t>规定，现将唐山市丰南区机关事务中心20</w:t>
      </w:r>
      <w:r w:rsidR="00CC5D93" w:rsidRPr="00BA7D91">
        <w:rPr>
          <w:rFonts w:asciiTheme="minorEastAsia" w:eastAsiaTheme="minorEastAsia" w:hAnsiTheme="minorEastAsia" w:hint="eastAsia"/>
          <w:sz w:val="30"/>
          <w:szCs w:val="30"/>
          <w:lang w:eastAsia="zh-CN"/>
        </w:rPr>
        <w:t>25</w:t>
      </w:r>
      <w:r w:rsidRPr="00BA7D91">
        <w:rPr>
          <w:rFonts w:asciiTheme="minorEastAsia" w:eastAsiaTheme="minorEastAsia" w:hAnsiTheme="minorEastAsia" w:hint="eastAsia"/>
          <w:sz w:val="30"/>
          <w:szCs w:val="30"/>
        </w:rPr>
        <w:t>年部门预算公开如下：</w:t>
      </w:r>
    </w:p>
    <w:p w:rsidR="00441CB3" w:rsidRDefault="00441CB3" w:rsidP="00441CB3">
      <w:pPr>
        <w:widowControl w:val="0"/>
        <w:ind w:left="640"/>
        <w:jc w:val="both"/>
        <w:rPr>
          <w:rFonts w:ascii="黑体" w:eastAsia="黑体" w:hAnsi="黑体"/>
          <w:sz w:val="32"/>
          <w:szCs w:val="32"/>
        </w:rPr>
      </w:pPr>
      <w:bookmarkStart w:id="1" w:name="_Hlk522003237"/>
      <w:r w:rsidRPr="00D86397">
        <w:rPr>
          <w:rFonts w:ascii="黑体" w:eastAsia="黑体" w:hAnsi="黑体" w:hint="eastAsia"/>
          <w:sz w:val="32"/>
          <w:szCs w:val="32"/>
          <w:lang w:eastAsia="zh-CN"/>
        </w:rPr>
        <w:t>1、</w:t>
      </w:r>
      <w:r>
        <w:rPr>
          <w:rFonts w:ascii="黑体" w:eastAsia="黑体" w:hAnsi="黑体" w:hint="eastAsia"/>
          <w:sz w:val="32"/>
          <w:szCs w:val="32"/>
        </w:rPr>
        <w:t>部门职责及机构设置情况</w:t>
      </w:r>
    </w:p>
    <w:bookmarkEnd w:id="1"/>
    <w:p w:rsidR="001E7806" w:rsidRDefault="001E7806" w:rsidP="001E7806">
      <w:pPr>
        <w:ind w:left="640"/>
        <w:rPr>
          <w:rFonts w:ascii="仿宋" w:eastAsia="仿宋" w:hAnsi="仿宋"/>
          <w:b/>
          <w:sz w:val="32"/>
          <w:szCs w:val="32"/>
          <w:lang w:eastAsia="zh-CN"/>
        </w:rPr>
      </w:pPr>
      <w:r w:rsidRPr="00B0304E">
        <w:rPr>
          <w:rFonts w:ascii="仿宋" w:eastAsia="仿宋" w:hAnsi="仿宋" w:hint="eastAsia"/>
          <w:b/>
          <w:sz w:val="32"/>
          <w:szCs w:val="32"/>
        </w:rPr>
        <w:t>部门</w:t>
      </w:r>
      <w:r w:rsidRPr="00B0304E">
        <w:rPr>
          <w:rFonts w:ascii="仿宋" w:eastAsia="仿宋" w:hAnsi="仿宋"/>
          <w:b/>
          <w:sz w:val="32"/>
          <w:szCs w:val="32"/>
        </w:rPr>
        <w:t>职责：</w:t>
      </w:r>
    </w:p>
    <w:p w:rsidR="002F6FD1" w:rsidRPr="00BA7D91" w:rsidRDefault="002F6FD1" w:rsidP="00BA7D91">
      <w:pPr>
        <w:ind w:firstLineChars="200" w:firstLine="600"/>
        <w:rPr>
          <w:rFonts w:asciiTheme="minorEastAsia" w:eastAsiaTheme="minorEastAsia" w:hAnsiTheme="minorEastAsia" w:cs="Calibri"/>
          <w:color w:val="000000"/>
          <w:sz w:val="30"/>
          <w:szCs w:val="30"/>
          <w:lang w:eastAsia="zh-CN"/>
        </w:rPr>
      </w:pPr>
      <w:r w:rsidRPr="00BA7D91">
        <w:rPr>
          <w:rFonts w:asciiTheme="minorEastAsia" w:eastAsiaTheme="minorEastAsia" w:hAnsiTheme="minorEastAsia" w:cs="Calibri" w:hint="eastAsia"/>
          <w:color w:val="000000"/>
          <w:sz w:val="30"/>
          <w:szCs w:val="30"/>
          <w:lang w:eastAsia="zh-CN"/>
        </w:rPr>
        <w:t>(一)规范管理、合理使用区行政中心房地产；加强区行政中心住房改革保障管理工作；加强区行政中心国有资产管理，维护国有资产安全；深入推进全区公共机构节能工作，降低运行成本，建设节约型机关。</w:t>
      </w:r>
    </w:p>
    <w:p w:rsidR="002F6FD1" w:rsidRPr="00BA7D91" w:rsidRDefault="002F6FD1" w:rsidP="00BA7D91">
      <w:pPr>
        <w:ind w:firstLineChars="200" w:firstLine="600"/>
        <w:rPr>
          <w:rFonts w:asciiTheme="minorEastAsia" w:eastAsiaTheme="minorEastAsia" w:hAnsiTheme="minorEastAsia" w:cs="Calibri"/>
          <w:color w:val="000000"/>
          <w:sz w:val="30"/>
          <w:szCs w:val="30"/>
          <w:lang w:eastAsia="zh-CN"/>
        </w:rPr>
      </w:pPr>
      <w:r w:rsidRPr="00BA7D91">
        <w:rPr>
          <w:rFonts w:asciiTheme="minorEastAsia" w:eastAsiaTheme="minorEastAsia" w:hAnsiTheme="minorEastAsia" w:cs="Calibri" w:hint="eastAsia"/>
          <w:color w:val="000000"/>
          <w:sz w:val="30"/>
          <w:szCs w:val="30"/>
          <w:lang w:eastAsia="zh-CN"/>
        </w:rPr>
        <w:t>(二)促进区机关事务管理工作科学发展。</w:t>
      </w:r>
    </w:p>
    <w:p w:rsidR="002F6FD1" w:rsidRPr="00BA7D91" w:rsidRDefault="002F6FD1" w:rsidP="00BA7D91">
      <w:pPr>
        <w:ind w:firstLineChars="200" w:firstLine="600"/>
        <w:rPr>
          <w:rFonts w:asciiTheme="minorEastAsia" w:eastAsiaTheme="minorEastAsia" w:hAnsiTheme="minorEastAsia" w:cs="Calibri"/>
          <w:color w:val="000000"/>
          <w:sz w:val="30"/>
          <w:szCs w:val="30"/>
          <w:lang w:eastAsia="zh-CN"/>
        </w:rPr>
      </w:pPr>
      <w:r w:rsidRPr="00BA7D91">
        <w:rPr>
          <w:rFonts w:asciiTheme="minorEastAsia" w:eastAsiaTheme="minorEastAsia" w:hAnsiTheme="minorEastAsia" w:cs="Calibri" w:hint="eastAsia"/>
          <w:color w:val="000000"/>
          <w:sz w:val="30"/>
          <w:szCs w:val="30"/>
          <w:lang w:eastAsia="zh-CN"/>
        </w:rPr>
        <w:t>(三)行政中心行政用房规划、建设、管理；行政中心房地产管理和办公用房修缮管理；行政中心资产管理、物业管理；区直机关公务用车平台管理；区公共机构节能管理。</w:t>
      </w:r>
    </w:p>
    <w:p w:rsidR="002F6FD1" w:rsidRPr="00BA7D91" w:rsidRDefault="002F6FD1" w:rsidP="00BA7D91">
      <w:pPr>
        <w:ind w:firstLineChars="200" w:firstLine="600"/>
        <w:rPr>
          <w:rFonts w:asciiTheme="minorEastAsia" w:eastAsiaTheme="minorEastAsia" w:hAnsiTheme="minorEastAsia" w:cs="宋体"/>
          <w:color w:val="000000"/>
          <w:sz w:val="30"/>
          <w:szCs w:val="30"/>
          <w:lang w:eastAsia="zh-CN"/>
        </w:rPr>
      </w:pPr>
      <w:r w:rsidRPr="00BA7D91">
        <w:rPr>
          <w:rFonts w:asciiTheme="minorEastAsia" w:eastAsiaTheme="minorEastAsia" w:hAnsiTheme="minorEastAsia" w:cs="宋体" w:hint="eastAsia"/>
          <w:color w:val="000000"/>
          <w:sz w:val="30"/>
          <w:szCs w:val="30"/>
          <w:lang w:eastAsia="zh-CN"/>
        </w:rPr>
        <w:t xml:space="preserve">(四)区机关事务管理局保持协调发展；注重培训，提高工作人员业务服务水平；推动改善行政中心办公环境。搞好通讯保障，为广大干部职工提供畅通、迅速的网络环境，保障各项工作顺利进行。 </w:t>
      </w:r>
    </w:p>
    <w:p w:rsidR="00D94261" w:rsidRPr="00D94261" w:rsidRDefault="00D94261" w:rsidP="00D94261">
      <w:pPr>
        <w:spacing w:line="560" w:lineRule="exact"/>
        <w:outlineLvl w:val="0"/>
        <w:rPr>
          <w:rFonts w:ascii="仿宋" w:eastAsia="仿宋" w:hAnsi="仿宋" w:cs="宋体"/>
          <w:b/>
          <w:bCs/>
          <w:sz w:val="32"/>
          <w:lang w:eastAsia="zh-CN"/>
        </w:rPr>
      </w:pPr>
      <w:r>
        <w:rPr>
          <w:rFonts w:ascii="宋体" w:eastAsiaTheme="minorEastAsia" w:hAnsi="宋体" w:cs="宋体" w:hint="eastAsia"/>
          <w:bCs/>
          <w:sz w:val="32"/>
          <w:lang w:eastAsia="zh-CN"/>
        </w:rPr>
        <w:lastRenderedPageBreak/>
        <w:t xml:space="preserve">   </w:t>
      </w:r>
      <w:r w:rsidRPr="00D94261">
        <w:rPr>
          <w:rFonts w:ascii="仿宋" w:eastAsia="仿宋" w:hAnsi="仿宋" w:cs="宋体" w:hint="eastAsia"/>
          <w:b/>
          <w:bCs/>
          <w:sz w:val="32"/>
          <w:lang w:eastAsia="zh-CN"/>
        </w:rPr>
        <w:t xml:space="preserve"> 机构设置：</w:t>
      </w:r>
    </w:p>
    <w:p w:rsidR="00D94261" w:rsidRPr="00D94261" w:rsidRDefault="007F2A5C" w:rsidP="00D94261">
      <w:pPr>
        <w:spacing w:line="560" w:lineRule="exact"/>
        <w:ind w:firstLineChars="1600" w:firstLine="5120"/>
        <w:outlineLvl w:val="0"/>
        <w:rPr>
          <w:rFonts w:ascii="宋体" w:eastAsiaTheme="minorEastAsia" w:hAnsi="宋体" w:cs="宋体"/>
          <w:bCs/>
          <w:sz w:val="32"/>
          <w:lang w:eastAsia="zh-CN"/>
        </w:rPr>
      </w:pPr>
      <w:r w:rsidRPr="00680472">
        <w:rPr>
          <w:rFonts w:ascii="宋体" w:hAnsi="宋体" w:cs="宋体" w:hint="eastAsia"/>
          <w:bCs/>
          <w:sz w:val="32"/>
        </w:rPr>
        <w:t>部门机构设置情况</w:t>
      </w:r>
    </w:p>
    <w:tbl>
      <w:tblPr>
        <w:tblpPr w:leftFromText="180" w:rightFromText="180" w:vertAnchor="text" w:horzAnchor="margin" w:tblpXSpec="center" w:tblpY="460"/>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9"/>
        <w:gridCol w:w="2769"/>
        <w:gridCol w:w="2595"/>
        <w:gridCol w:w="5193"/>
      </w:tblGrid>
      <w:tr w:rsidR="001C7E39" w:rsidTr="001C7E39">
        <w:trPr>
          <w:trHeight w:val="283"/>
          <w:tblHeader/>
        </w:trPr>
        <w:tc>
          <w:tcPr>
            <w:tcW w:w="1485"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cs="黑体"/>
                <w:b/>
                <w:szCs w:val="21"/>
              </w:rPr>
            </w:pPr>
            <w:r w:rsidRPr="00176E12">
              <w:rPr>
                <w:rFonts w:ascii="仿宋_GB2312" w:eastAsia="仿宋_GB2312" w:hAnsi="宋体" w:hint="eastAsia"/>
                <w:b/>
                <w:szCs w:val="21"/>
              </w:rPr>
              <w:t>单位名称</w:t>
            </w:r>
          </w:p>
        </w:tc>
        <w:tc>
          <w:tcPr>
            <w:tcW w:w="922"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b/>
                <w:szCs w:val="21"/>
              </w:rPr>
            </w:pPr>
            <w:r w:rsidRPr="00176E12">
              <w:rPr>
                <w:rFonts w:ascii="仿宋_GB2312" w:eastAsia="仿宋_GB2312" w:hAnsi="宋体" w:hint="eastAsia"/>
                <w:b/>
                <w:szCs w:val="21"/>
              </w:rPr>
              <w:t>单位性质</w:t>
            </w:r>
          </w:p>
        </w:tc>
        <w:tc>
          <w:tcPr>
            <w:tcW w:w="864" w:type="pct"/>
            <w:tcBorders>
              <w:top w:val="single" w:sz="6" w:space="0" w:color="000000"/>
              <w:left w:val="single" w:sz="6" w:space="0" w:color="000000"/>
              <w:bottom w:val="single" w:sz="6" w:space="0" w:color="000000"/>
              <w:right w:val="single" w:sz="6" w:space="0" w:color="000000"/>
            </w:tcBorders>
            <w:hideMark/>
          </w:tcPr>
          <w:p w:rsidR="001C7E39" w:rsidRPr="00176E12" w:rsidRDefault="001C7E39" w:rsidP="001C7E39">
            <w:pPr>
              <w:snapToGrid w:val="0"/>
              <w:spacing w:line="520" w:lineRule="exact"/>
              <w:jc w:val="center"/>
              <w:rPr>
                <w:rFonts w:ascii="仿宋_GB2312" w:eastAsia="仿宋_GB2312" w:hAnsi="宋体"/>
                <w:b/>
                <w:szCs w:val="21"/>
              </w:rPr>
            </w:pPr>
            <w:r w:rsidRPr="00176E12">
              <w:rPr>
                <w:rFonts w:ascii="仿宋_GB2312" w:eastAsia="仿宋_GB2312" w:hAnsi="宋体" w:hint="eastAsia"/>
                <w:b/>
                <w:szCs w:val="21"/>
              </w:rPr>
              <w:t>单位规格</w:t>
            </w:r>
          </w:p>
        </w:tc>
        <w:tc>
          <w:tcPr>
            <w:tcW w:w="1729"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b/>
                <w:szCs w:val="21"/>
              </w:rPr>
            </w:pPr>
            <w:r w:rsidRPr="00176E12">
              <w:rPr>
                <w:rFonts w:ascii="仿宋_GB2312" w:eastAsia="仿宋_GB2312" w:hAnsi="宋体" w:hint="eastAsia"/>
                <w:b/>
                <w:szCs w:val="21"/>
              </w:rPr>
              <w:t>经费保障形式</w:t>
            </w:r>
          </w:p>
        </w:tc>
      </w:tr>
      <w:tr w:rsidR="001C7E39" w:rsidTr="001C7E39">
        <w:trPr>
          <w:trHeight w:val="283"/>
        </w:trPr>
        <w:tc>
          <w:tcPr>
            <w:tcW w:w="1485" w:type="pct"/>
            <w:tcBorders>
              <w:top w:val="single" w:sz="6" w:space="0" w:color="000000"/>
              <w:left w:val="single" w:sz="6" w:space="0" w:color="000000"/>
              <w:bottom w:val="single" w:sz="4" w:space="0" w:color="auto"/>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szCs w:val="21"/>
              </w:rPr>
            </w:pPr>
            <w:r>
              <w:rPr>
                <w:rFonts w:ascii="仿宋_GB2312" w:eastAsia="仿宋_GB2312" w:hAnsi="宋体" w:hint="eastAsia"/>
                <w:szCs w:val="21"/>
              </w:rPr>
              <w:t>唐山市丰南区机关事务中心</w:t>
            </w:r>
          </w:p>
        </w:tc>
        <w:tc>
          <w:tcPr>
            <w:tcW w:w="922"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szCs w:val="21"/>
              </w:rPr>
            </w:pPr>
            <w:r>
              <w:rPr>
                <w:rFonts w:ascii="仿宋_GB2312" w:eastAsia="仿宋_GB2312" w:hAnsi="宋体" w:hint="eastAsia"/>
                <w:szCs w:val="21"/>
              </w:rPr>
              <w:t>事业</w:t>
            </w:r>
          </w:p>
        </w:tc>
        <w:tc>
          <w:tcPr>
            <w:tcW w:w="864" w:type="pct"/>
            <w:tcBorders>
              <w:top w:val="single" w:sz="6" w:space="0" w:color="000000"/>
              <w:left w:val="single" w:sz="6" w:space="0" w:color="000000"/>
              <w:bottom w:val="single" w:sz="6" w:space="0" w:color="000000"/>
              <w:right w:val="single" w:sz="6" w:space="0" w:color="000000"/>
            </w:tcBorders>
            <w:hideMark/>
          </w:tcPr>
          <w:p w:rsidR="001C7E39" w:rsidRPr="00176E12" w:rsidRDefault="001C7E39" w:rsidP="001C7E39">
            <w:pPr>
              <w:snapToGrid w:val="0"/>
              <w:spacing w:line="520" w:lineRule="exact"/>
              <w:jc w:val="center"/>
              <w:rPr>
                <w:rFonts w:ascii="仿宋_GB2312" w:eastAsia="仿宋_GB2312" w:hAnsi="宋体"/>
                <w:szCs w:val="21"/>
              </w:rPr>
            </w:pPr>
            <w:r w:rsidRPr="00176E12">
              <w:rPr>
                <w:rFonts w:ascii="仿宋_GB2312" w:eastAsia="仿宋_GB2312" w:hAnsi="宋体" w:hint="eastAsia"/>
                <w:szCs w:val="21"/>
              </w:rPr>
              <w:t>正科级</w:t>
            </w:r>
          </w:p>
        </w:tc>
        <w:tc>
          <w:tcPr>
            <w:tcW w:w="1729"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szCs w:val="21"/>
                <w:lang w:eastAsia="zh-CN"/>
              </w:rPr>
            </w:pPr>
            <w:r w:rsidRPr="00176E12">
              <w:rPr>
                <w:rFonts w:ascii="仿宋_GB2312" w:eastAsia="仿宋_GB2312" w:hAnsi="宋体" w:hint="eastAsia"/>
                <w:szCs w:val="21"/>
              </w:rPr>
              <w:t>财政</w:t>
            </w:r>
            <w:r w:rsidR="00CD4F6F">
              <w:rPr>
                <w:rFonts w:ascii="仿宋_GB2312" w:eastAsia="仿宋_GB2312" w:hAnsi="宋体" w:hint="eastAsia"/>
                <w:szCs w:val="21"/>
                <w:lang w:eastAsia="zh-CN"/>
              </w:rPr>
              <w:t>性资金基本保证</w:t>
            </w:r>
          </w:p>
        </w:tc>
      </w:tr>
    </w:tbl>
    <w:p w:rsidR="007F2A5C" w:rsidRPr="008E6E16" w:rsidRDefault="007F2A5C" w:rsidP="008E6E16">
      <w:pPr>
        <w:adjustRightInd w:val="0"/>
        <w:snapToGrid w:val="0"/>
        <w:spacing w:line="560" w:lineRule="exact"/>
        <w:ind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唐山市丰南区机关事务中心为财政拨款的参照公务员法管理事业单位。单位规格为正科级。内设</w:t>
      </w:r>
      <w:r w:rsidRPr="008E6E16">
        <w:rPr>
          <w:rFonts w:asciiTheme="minorEastAsia" w:eastAsiaTheme="minorEastAsia" w:hAnsiTheme="minorEastAsia"/>
          <w:sz w:val="30"/>
          <w:szCs w:val="30"/>
        </w:rPr>
        <w:t>4</w:t>
      </w:r>
      <w:r w:rsidRPr="008E6E16">
        <w:rPr>
          <w:rFonts w:asciiTheme="minorEastAsia" w:eastAsiaTheme="minorEastAsia" w:hAnsiTheme="minorEastAsia" w:hint="eastAsia"/>
          <w:sz w:val="30"/>
          <w:szCs w:val="30"/>
        </w:rPr>
        <w:t>个行政机构，具体包括：</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bookmarkStart w:id="2" w:name="_Hlk521420539"/>
      <w:r>
        <w:rPr>
          <w:rFonts w:asciiTheme="minorEastAsia" w:eastAsiaTheme="minorEastAsia" w:hAnsiTheme="minorEastAsia" w:hint="eastAsia"/>
          <w:sz w:val="30"/>
          <w:szCs w:val="30"/>
          <w:lang w:eastAsia="zh-CN"/>
        </w:rPr>
        <w:t>（1）</w:t>
      </w:r>
      <w:r w:rsidRPr="008E6E16">
        <w:rPr>
          <w:rFonts w:asciiTheme="minorEastAsia" w:eastAsiaTheme="minorEastAsia" w:hAnsiTheme="minorEastAsia" w:hint="eastAsia"/>
          <w:sz w:val="30"/>
          <w:szCs w:val="30"/>
        </w:rPr>
        <w:t>、</w:t>
      </w:r>
      <w:bookmarkEnd w:id="2"/>
      <w:r w:rsidR="007F2A5C" w:rsidRPr="008E6E16">
        <w:rPr>
          <w:rFonts w:asciiTheme="minorEastAsia" w:eastAsiaTheme="minorEastAsia" w:hAnsiTheme="minorEastAsia" w:hint="eastAsia"/>
          <w:sz w:val="30"/>
          <w:szCs w:val="30"/>
        </w:rPr>
        <w:t>办公室</w:t>
      </w:r>
    </w:p>
    <w:p w:rsidR="007F2A5C" w:rsidRPr="008E6E16" w:rsidRDefault="007F2A5C" w:rsidP="00E41291">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负责本局工作的综合协调以及文秘、组织人事、工资。机构编制、职称、工人考核、政治思想教育工作。</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sz w:val="30"/>
          <w:szCs w:val="30"/>
        </w:rPr>
        <w:t>2</w:t>
      </w: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hint="eastAsia"/>
          <w:sz w:val="30"/>
          <w:szCs w:val="30"/>
        </w:rPr>
        <w:t>、总务科</w:t>
      </w:r>
    </w:p>
    <w:p w:rsidR="007F2A5C" w:rsidRPr="008E6E16" w:rsidRDefault="007F2A5C" w:rsidP="00E41291">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负责所辖范围内机关产房设施、供电、供水、供热、各种线路、管道的修缮、维护、保养工作；负责机关食堂的管理工作；负责机关的文印、收发和机关的卫生、绿化、美化工作；负责机关的车辆管理工作。</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sz w:val="30"/>
          <w:szCs w:val="30"/>
        </w:rPr>
        <w:t>3</w:t>
      </w: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hint="eastAsia"/>
          <w:sz w:val="30"/>
          <w:szCs w:val="30"/>
        </w:rPr>
        <w:t>、财务科</w:t>
      </w:r>
    </w:p>
    <w:p w:rsidR="007F2A5C" w:rsidRPr="008E6E16" w:rsidRDefault="007F2A5C" w:rsidP="00E41291">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负责所辖范围内机关人员办公经费的预算、支出、决算等工作。</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sz w:val="30"/>
          <w:szCs w:val="30"/>
        </w:rPr>
        <w:t>4</w:t>
      </w: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hint="eastAsia"/>
          <w:sz w:val="30"/>
          <w:szCs w:val="30"/>
        </w:rPr>
        <w:t>、保卫科</w:t>
      </w:r>
    </w:p>
    <w:p w:rsidR="007F2A5C" w:rsidRPr="008E6E16" w:rsidRDefault="007F2A5C" w:rsidP="001D14CA">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负责所辖范围内机关的安全保卫工作。</w:t>
      </w:r>
    </w:p>
    <w:p w:rsidR="007F2A5C" w:rsidRPr="008E6E16" w:rsidRDefault="007F2A5C" w:rsidP="001D14CA">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人员构成</w:t>
      </w:r>
    </w:p>
    <w:p w:rsidR="00C36A22" w:rsidRPr="008E6E16" w:rsidRDefault="001D14CA" w:rsidP="001D14CA">
      <w:pPr>
        <w:adjustRightInd w:val="0"/>
        <w:snapToGrid w:val="0"/>
        <w:spacing w:line="560" w:lineRule="exact"/>
        <w:ind w:leftChars="85" w:left="204" w:firstLine="200"/>
        <w:rPr>
          <w:rFonts w:asciiTheme="minorEastAsia" w:eastAsiaTheme="minorEastAsia" w:hAnsiTheme="minorEastAsia" w:cs="宋体"/>
          <w:b/>
          <w:sz w:val="30"/>
          <w:szCs w:val="30"/>
        </w:rPr>
      </w:pPr>
      <w:r>
        <w:rPr>
          <w:rFonts w:asciiTheme="minorEastAsia" w:eastAsiaTheme="minorEastAsia" w:hAnsiTheme="minorEastAsia" w:cs="宋体" w:hint="eastAsia"/>
          <w:color w:val="000000"/>
          <w:sz w:val="30"/>
          <w:szCs w:val="30"/>
          <w:lang w:eastAsia="zh-CN"/>
        </w:rPr>
        <w:lastRenderedPageBreak/>
        <w:t xml:space="preserve">   </w:t>
      </w:r>
      <w:r w:rsidR="00C36A22" w:rsidRPr="008E6E16">
        <w:rPr>
          <w:rFonts w:asciiTheme="minorEastAsia" w:eastAsiaTheme="minorEastAsia" w:hAnsiTheme="minorEastAsia" w:cs="宋体" w:hint="eastAsia"/>
          <w:color w:val="000000"/>
          <w:sz w:val="30"/>
          <w:szCs w:val="30"/>
        </w:rPr>
        <w:t>我部门财政供养实有在职</w:t>
      </w:r>
      <w:r w:rsidR="00C36A22" w:rsidRPr="008E6E16">
        <w:rPr>
          <w:rFonts w:asciiTheme="minorEastAsia" w:eastAsiaTheme="minorEastAsia" w:hAnsiTheme="minorEastAsia" w:cs="宋体" w:hint="eastAsia"/>
          <w:color w:val="000000" w:themeColor="text1"/>
          <w:sz w:val="30"/>
          <w:szCs w:val="30"/>
        </w:rPr>
        <w:t>39</w:t>
      </w:r>
      <w:r w:rsidR="00C36A22" w:rsidRPr="008E6E16">
        <w:rPr>
          <w:rFonts w:asciiTheme="minorEastAsia" w:eastAsiaTheme="minorEastAsia" w:hAnsiTheme="minorEastAsia" w:cs="宋体" w:hint="eastAsia"/>
          <w:color w:val="000000"/>
          <w:sz w:val="30"/>
          <w:szCs w:val="30"/>
        </w:rPr>
        <w:t>人，其中行政编制</w:t>
      </w:r>
      <w:r w:rsidR="00C36A22" w:rsidRPr="008E6E16">
        <w:rPr>
          <w:rFonts w:asciiTheme="minorEastAsia" w:eastAsiaTheme="minorEastAsia" w:hAnsiTheme="minorEastAsia" w:cs="宋体" w:hint="eastAsia"/>
          <w:color w:val="000000" w:themeColor="text1"/>
          <w:sz w:val="30"/>
          <w:szCs w:val="30"/>
        </w:rPr>
        <w:t>3</w:t>
      </w:r>
      <w:r w:rsidR="00C36A22" w:rsidRPr="008E6E16">
        <w:rPr>
          <w:rFonts w:asciiTheme="minorEastAsia" w:eastAsiaTheme="minorEastAsia" w:hAnsiTheme="minorEastAsia" w:cs="宋体" w:hint="eastAsia"/>
          <w:color w:val="000000"/>
          <w:sz w:val="30"/>
          <w:szCs w:val="30"/>
        </w:rPr>
        <w:t>人、工勤编制23人、事业编制8人、人事代理</w:t>
      </w:r>
      <w:r w:rsidR="00C36A22" w:rsidRPr="008E6E16">
        <w:rPr>
          <w:rFonts w:asciiTheme="minorEastAsia" w:eastAsiaTheme="minorEastAsia" w:hAnsiTheme="minorEastAsia" w:cs="宋体" w:hint="eastAsia"/>
          <w:color w:val="000000" w:themeColor="text1"/>
          <w:sz w:val="30"/>
          <w:szCs w:val="30"/>
        </w:rPr>
        <w:t>3</w:t>
      </w:r>
      <w:r w:rsidR="00C36A22" w:rsidRPr="008E6E16">
        <w:rPr>
          <w:rFonts w:asciiTheme="minorEastAsia" w:eastAsiaTheme="minorEastAsia" w:hAnsiTheme="minorEastAsia" w:cs="宋体" w:hint="eastAsia"/>
          <w:color w:val="000000"/>
          <w:sz w:val="30"/>
          <w:szCs w:val="30"/>
        </w:rPr>
        <w:t>人、自收自支</w:t>
      </w:r>
      <w:r w:rsidR="00C36A22" w:rsidRPr="008E6E16">
        <w:rPr>
          <w:rFonts w:asciiTheme="minorEastAsia" w:eastAsiaTheme="minorEastAsia" w:hAnsiTheme="minorEastAsia" w:cs="宋体" w:hint="eastAsia"/>
          <w:color w:val="000000" w:themeColor="text1"/>
          <w:sz w:val="30"/>
          <w:szCs w:val="30"/>
        </w:rPr>
        <w:t>2</w:t>
      </w:r>
      <w:r w:rsidR="00C36A22" w:rsidRPr="008E6E16">
        <w:rPr>
          <w:rFonts w:asciiTheme="minorEastAsia" w:eastAsiaTheme="minorEastAsia" w:hAnsiTheme="minorEastAsia" w:cs="宋体" w:hint="eastAsia"/>
          <w:color w:val="000000"/>
          <w:sz w:val="30"/>
          <w:szCs w:val="30"/>
        </w:rPr>
        <w:t>人。退休人员46人。劳务派遣</w:t>
      </w:r>
      <w:r w:rsidR="00C36A22" w:rsidRPr="008E6E16">
        <w:rPr>
          <w:rFonts w:asciiTheme="minorEastAsia" w:eastAsiaTheme="minorEastAsia" w:hAnsiTheme="minorEastAsia" w:cs="宋体" w:hint="eastAsia"/>
          <w:color w:val="000000" w:themeColor="text1"/>
          <w:sz w:val="30"/>
          <w:szCs w:val="30"/>
        </w:rPr>
        <w:t>95</w:t>
      </w:r>
      <w:r w:rsidR="00C36A22" w:rsidRPr="008E6E16">
        <w:rPr>
          <w:rFonts w:asciiTheme="minorEastAsia" w:eastAsiaTheme="minorEastAsia" w:hAnsiTheme="minorEastAsia" w:cs="宋体" w:hint="eastAsia"/>
          <w:color w:val="000000"/>
          <w:sz w:val="30"/>
          <w:szCs w:val="30"/>
        </w:rPr>
        <w:t>人。</w:t>
      </w:r>
    </w:p>
    <w:p w:rsidR="001E7806" w:rsidRPr="00C36A22" w:rsidRDefault="001E7806">
      <w:pPr>
        <w:jc w:val="center"/>
        <w:outlineLvl w:val="1"/>
        <w:rPr>
          <w:rFonts w:ascii="方正小标宋_GBK" w:eastAsia="方正小标宋_GBK" w:hAnsi="方正小标宋_GBK" w:cs="方正小标宋_GBK"/>
          <w:color w:val="000000"/>
          <w:sz w:val="36"/>
          <w:lang w:eastAsia="zh-CN"/>
        </w:rPr>
      </w:pPr>
    </w:p>
    <w:p w:rsidR="00EB62F2" w:rsidRDefault="00415F32" w:rsidP="00EB62F2">
      <w:pPr>
        <w:spacing w:before="10" w:after="10" w:line="360" w:lineRule="auto"/>
        <w:ind w:firstLine="640"/>
        <w:outlineLvl w:val="2"/>
      </w:pPr>
      <w:r>
        <w:rPr>
          <w:rFonts w:ascii="黑体" w:eastAsia="黑体" w:hAnsi="黑体" w:cs="黑体" w:hint="eastAsia"/>
          <w:color w:val="000000"/>
          <w:sz w:val="32"/>
          <w:lang w:eastAsia="zh-CN"/>
        </w:rPr>
        <w:t>2</w:t>
      </w:r>
      <w:r w:rsidR="00EB62F2">
        <w:rPr>
          <w:rFonts w:ascii="黑体" w:eastAsia="黑体" w:hAnsi="黑体" w:cs="黑体"/>
          <w:color w:val="000000"/>
          <w:sz w:val="32"/>
        </w:rPr>
        <w:t>、部门预算安排的总体情况</w:t>
      </w:r>
    </w:p>
    <w:p w:rsidR="00415F32" w:rsidRPr="000A2C90" w:rsidRDefault="00456305" w:rsidP="000A2C90">
      <w:pPr>
        <w:ind w:firstLineChars="200" w:firstLine="600"/>
        <w:rPr>
          <w:rFonts w:asciiTheme="minorEastAsia" w:eastAsiaTheme="minorEastAsia" w:hAnsiTheme="minorEastAsia"/>
          <w:sz w:val="30"/>
          <w:szCs w:val="30"/>
        </w:rPr>
      </w:pPr>
      <w:r w:rsidRPr="000A2C90">
        <w:rPr>
          <w:rFonts w:asciiTheme="minorEastAsia" w:eastAsiaTheme="minorEastAsia" w:hAnsiTheme="minorEastAsia" w:hint="eastAsia"/>
          <w:sz w:val="30"/>
          <w:szCs w:val="30"/>
          <w:lang w:eastAsia="zh-CN"/>
        </w:rPr>
        <w:t xml:space="preserve"> </w:t>
      </w:r>
      <w:r w:rsidR="00415F32" w:rsidRPr="000A2C90">
        <w:rPr>
          <w:rFonts w:asciiTheme="minorEastAsia" w:eastAsiaTheme="minorEastAsia" w:hAnsiTheme="minorEastAsia"/>
          <w:sz w:val="30"/>
          <w:szCs w:val="30"/>
        </w:rPr>
        <w:t>按照预算管理有关规定，目前部门预算的编制实行综合预算管理，即全部收入和支出都反映在预算中。 唐山市丰南区机关事务中心机关及所属事业单位的收支包含在部门预算中。</w:t>
      </w:r>
      <w:r w:rsidR="00415F32" w:rsidRPr="000A2C90">
        <w:rPr>
          <w:rFonts w:asciiTheme="minorEastAsia" w:eastAsiaTheme="minorEastAsia" w:hAnsiTheme="minorEastAsia" w:hint="eastAsia"/>
          <w:color w:val="212529"/>
          <w:sz w:val="30"/>
          <w:szCs w:val="30"/>
        </w:rPr>
        <w:br/>
      </w:r>
      <w:r w:rsidR="00415F32" w:rsidRPr="000A2C90">
        <w:rPr>
          <w:rFonts w:asciiTheme="minorEastAsia" w:eastAsiaTheme="minorEastAsia" w:hAnsiTheme="minorEastAsia"/>
          <w:sz w:val="30"/>
          <w:szCs w:val="30"/>
        </w:rPr>
        <w:t>  </w:t>
      </w:r>
      <w:r w:rsidR="004722B8">
        <w:rPr>
          <w:rFonts w:asciiTheme="minorEastAsia" w:eastAsiaTheme="minorEastAsia" w:hAnsiTheme="minorEastAsia" w:hint="eastAsia"/>
          <w:sz w:val="30"/>
          <w:szCs w:val="30"/>
          <w:lang w:eastAsia="zh-CN"/>
        </w:rPr>
        <w:t>（</w:t>
      </w:r>
      <w:r w:rsidR="00415F32" w:rsidRPr="000A2C90">
        <w:rPr>
          <w:rFonts w:asciiTheme="minorEastAsia" w:eastAsiaTheme="minorEastAsia" w:hAnsiTheme="minorEastAsia"/>
          <w:sz w:val="30"/>
          <w:szCs w:val="30"/>
        </w:rPr>
        <w:t>1</w:t>
      </w:r>
      <w:r w:rsidR="004722B8">
        <w:rPr>
          <w:rFonts w:asciiTheme="minorEastAsia" w:eastAsiaTheme="minorEastAsia" w:hAnsiTheme="minorEastAsia" w:hint="eastAsia"/>
          <w:sz w:val="30"/>
          <w:szCs w:val="30"/>
          <w:lang w:eastAsia="zh-CN"/>
        </w:rPr>
        <w:t>）</w:t>
      </w:r>
      <w:r w:rsidR="00415F32" w:rsidRPr="000A2C90">
        <w:rPr>
          <w:rFonts w:asciiTheme="minorEastAsia" w:eastAsiaTheme="minorEastAsia" w:hAnsiTheme="minorEastAsia"/>
          <w:sz w:val="30"/>
          <w:szCs w:val="30"/>
        </w:rPr>
        <w:t>、收入说明</w:t>
      </w:r>
      <w:r w:rsidR="00415F32" w:rsidRPr="000A2C90">
        <w:rPr>
          <w:rFonts w:asciiTheme="minorEastAsia" w:eastAsiaTheme="minorEastAsia" w:hAnsiTheme="minorEastAsia" w:hint="eastAsia"/>
          <w:color w:val="212529"/>
          <w:sz w:val="30"/>
          <w:szCs w:val="30"/>
        </w:rPr>
        <w:br/>
      </w:r>
      <w:r w:rsidR="004722B8">
        <w:rPr>
          <w:rFonts w:asciiTheme="minorEastAsia" w:eastAsiaTheme="minorEastAsia" w:hAnsiTheme="minorEastAsia"/>
          <w:sz w:val="30"/>
          <w:szCs w:val="30"/>
        </w:rPr>
        <w:t>  </w:t>
      </w:r>
      <w:r w:rsidR="00415F32" w:rsidRPr="000A2C90">
        <w:rPr>
          <w:rFonts w:asciiTheme="minorEastAsia" w:eastAsiaTheme="minorEastAsia" w:hAnsiTheme="minorEastAsia"/>
          <w:sz w:val="30"/>
          <w:szCs w:val="30"/>
        </w:rPr>
        <w:t>反映本部门当年全部收入。2025年预算收入</w:t>
      </w:r>
      <w:r w:rsidR="00621FA9" w:rsidRPr="000A2C90">
        <w:rPr>
          <w:rFonts w:asciiTheme="minorEastAsia" w:eastAsiaTheme="minorEastAsia" w:hAnsiTheme="minorEastAsia" w:hint="eastAsia"/>
          <w:sz w:val="30"/>
          <w:szCs w:val="30"/>
        </w:rPr>
        <w:t>397</w:t>
      </w:r>
      <w:r w:rsidR="00836C66">
        <w:rPr>
          <w:rFonts w:asciiTheme="minorEastAsia" w:eastAsiaTheme="minorEastAsia" w:hAnsiTheme="minorEastAsia" w:hint="eastAsia"/>
          <w:sz w:val="30"/>
          <w:szCs w:val="30"/>
          <w:lang w:eastAsia="zh-CN"/>
        </w:rPr>
        <w:t>1.57</w:t>
      </w:r>
      <w:r w:rsidR="00415F32" w:rsidRPr="000A2C90">
        <w:rPr>
          <w:rFonts w:asciiTheme="minorEastAsia" w:eastAsiaTheme="minorEastAsia" w:hAnsiTheme="minorEastAsia"/>
          <w:sz w:val="30"/>
          <w:szCs w:val="30"/>
        </w:rPr>
        <w:t>万元，其中：一般公共预算收入</w:t>
      </w:r>
      <w:r w:rsidR="00621FA9" w:rsidRPr="000A2C90">
        <w:rPr>
          <w:rFonts w:asciiTheme="minorEastAsia" w:eastAsiaTheme="minorEastAsia" w:hAnsiTheme="minorEastAsia" w:hint="eastAsia"/>
          <w:sz w:val="30"/>
          <w:szCs w:val="30"/>
        </w:rPr>
        <w:t>397</w:t>
      </w:r>
      <w:r w:rsidR="00836C66">
        <w:rPr>
          <w:rFonts w:asciiTheme="minorEastAsia" w:eastAsiaTheme="minorEastAsia" w:hAnsiTheme="minorEastAsia" w:hint="eastAsia"/>
          <w:sz w:val="30"/>
          <w:szCs w:val="30"/>
          <w:lang w:eastAsia="zh-CN"/>
        </w:rPr>
        <w:t>1.57</w:t>
      </w:r>
      <w:r w:rsidR="00415F32" w:rsidRPr="000A2C90">
        <w:rPr>
          <w:rFonts w:asciiTheme="minorEastAsia" w:eastAsiaTheme="minorEastAsia" w:hAnsiTheme="minorEastAsia"/>
          <w:sz w:val="30"/>
          <w:szCs w:val="30"/>
        </w:rPr>
        <w:t>万元，基金预算收入</w:t>
      </w:r>
      <w:r w:rsidR="00415F32" w:rsidRPr="000A2C90">
        <w:rPr>
          <w:rFonts w:asciiTheme="minorEastAsia" w:eastAsiaTheme="minorEastAsia" w:hAnsiTheme="minorEastAsia" w:hint="eastAsia"/>
          <w:sz w:val="30"/>
          <w:szCs w:val="30"/>
        </w:rPr>
        <w:t>0.00万元</w:t>
      </w:r>
      <w:r w:rsidR="00415F32" w:rsidRPr="000A2C90">
        <w:rPr>
          <w:rFonts w:asciiTheme="minorEastAsia" w:eastAsiaTheme="minorEastAsia" w:hAnsiTheme="minorEastAsia"/>
          <w:sz w:val="30"/>
          <w:szCs w:val="30"/>
        </w:rPr>
        <w:t>， 国有资本经营预算收入0.00万元，财政专户核拨收入0.00万元，单位资金收入0.00万元，上年结转结余0.00万元。</w:t>
      </w:r>
    </w:p>
    <w:p w:rsidR="00EB62F2" w:rsidRPr="000A2C90" w:rsidRDefault="004722B8" w:rsidP="000A2C90">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sz w:val="30"/>
          <w:szCs w:val="30"/>
        </w:rPr>
        <w:t>2</w:t>
      </w: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cs="宋体" w:hint="eastAsia"/>
          <w:sz w:val="30"/>
          <w:szCs w:val="30"/>
        </w:rPr>
        <w:t>、支出说明</w:t>
      </w:r>
    </w:p>
    <w:p w:rsidR="00AC31CB" w:rsidRPr="000A2C90" w:rsidRDefault="00612168" w:rsidP="000A2C90">
      <w:pPr>
        <w:ind w:firstLineChars="200" w:firstLine="600"/>
        <w:rPr>
          <w:rFonts w:asciiTheme="minorEastAsia" w:eastAsiaTheme="minorEastAsia" w:hAnsiTheme="minorEastAsia"/>
          <w:sz w:val="30"/>
          <w:szCs w:val="30"/>
          <w:lang w:eastAsia="zh-CN"/>
        </w:rPr>
      </w:pPr>
      <w:r w:rsidRPr="000A2C90">
        <w:rPr>
          <w:rFonts w:asciiTheme="minorEastAsia" w:eastAsiaTheme="minorEastAsia" w:hAnsiTheme="minorEastAsia"/>
          <w:sz w:val="30"/>
          <w:szCs w:val="30"/>
        </w:rPr>
        <w:t>收支预算总表支出栏、基本支出表、项目支出表按经济分类和支出功能分类科目编制，反映唐山市丰南区机关事务中心年度部门预算中支出预算的总体情况。 2025年支出预算</w:t>
      </w:r>
      <w:r w:rsidR="00AC31CB" w:rsidRPr="000A2C90">
        <w:rPr>
          <w:rFonts w:asciiTheme="minorEastAsia" w:eastAsiaTheme="minorEastAsia" w:hAnsiTheme="minorEastAsia" w:hint="eastAsia"/>
          <w:sz w:val="30"/>
          <w:szCs w:val="30"/>
        </w:rPr>
        <w:t>397</w:t>
      </w:r>
      <w:r w:rsidR="000A73C6">
        <w:rPr>
          <w:rFonts w:asciiTheme="minorEastAsia" w:eastAsiaTheme="minorEastAsia" w:hAnsiTheme="minorEastAsia" w:hint="eastAsia"/>
          <w:sz w:val="30"/>
          <w:szCs w:val="30"/>
          <w:lang w:eastAsia="zh-CN"/>
        </w:rPr>
        <w:t>1.57</w:t>
      </w:r>
      <w:r w:rsidRPr="000A2C90">
        <w:rPr>
          <w:rFonts w:asciiTheme="minorEastAsia" w:eastAsiaTheme="minorEastAsia" w:hAnsiTheme="minorEastAsia"/>
          <w:sz w:val="30"/>
          <w:szCs w:val="30"/>
        </w:rPr>
        <w:t>万元，其中基本支出</w:t>
      </w:r>
      <w:r w:rsidR="00AC31CB" w:rsidRPr="000A2C90">
        <w:rPr>
          <w:rFonts w:asciiTheme="minorEastAsia" w:eastAsiaTheme="minorEastAsia" w:hAnsiTheme="minorEastAsia" w:hint="eastAsia"/>
          <w:sz w:val="30"/>
          <w:szCs w:val="30"/>
          <w:lang w:eastAsia="zh-CN"/>
        </w:rPr>
        <w:t>147</w:t>
      </w:r>
      <w:r w:rsidR="000A73C6">
        <w:rPr>
          <w:rFonts w:asciiTheme="minorEastAsia" w:eastAsiaTheme="minorEastAsia" w:hAnsiTheme="minorEastAsia" w:hint="eastAsia"/>
          <w:sz w:val="30"/>
          <w:szCs w:val="30"/>
          <w:lang w:eastAsia="zh-CN"/>
        </w:rPr>
        <w:t>2.19</w:t>
      </w:r>
      <w:r w:rsidRPr="000A2C90">
        <w:rPr>
          <w:rFonts w:asciiTheme="minorEastAsia" w:eastAsiaTheme="minorEastAsia" w:hAnsiTheme="minorEastAsia"/>
          <w:sz w:val="30"/>
          <w:szCs w:val="30"/>
        </w:rPr>
        <w:t>万元，包括人员经费708.40万元和日常公用经费</w:t>
      </w:r>
      <w:r w:rsidR="00AC31CB" w:rsidRPr="000A2C90">
        <w:rPr>
          <w:rFonts w:asciiTheme="minorEastAsia" w:eastAsiaTheme="minorEastAsia" w:hAnsiTheme="minorEastAsia" w:hint="eastAsia"/>
          <w:sz w:val="30"/>
          <w:szCs w:val="30"/>
          <w:lang w:eastAsia="zh-CN"/>
        </w:rPr>
        <w:t>76</w:t>
      </w:r>
      <w:r w:rsidR="00883FC8">
        <w:rPr>
          <w:rFonts w:asciiTheme="minorEastAsia" w:eastAsiaTheme="minorEastAsia" w:hAnsiTheme="minorEastAsia" w:hint="eastAsia"/>
          <w:sz w:val="30"/>
          <w:szCs w:val="30"/>
          <w:lang w:eastAsia="zh-CN"/>
        </w:rPr>
        <w:t>3.79</w:t>
      </w:r>
      <w:r w:rsidRPr="000A2C90">
        <w:rPr>
          <w:rFonts w:asciiTheme="minorEastAsia" w:eastAsiaTheme="minorEastAsia" w:hAnsiTheme="minorEastAsia"/>
          <w:sz w:val="30"/>
          <w:szCs w:val="30"/>
        </w:rPr>
        <w:t>万元；项目支出2499.38万元， 主要为:</w:t>
      </w:r>
    </w:p>
    <w:p w:rsidR="00AC31CB" w:rsidRPr="000A2C90" w:rsidRDefault="00E779F6" w:rsidP="000A2C90">
      <w:pPr>
        <w:ind w:firstLineChars="200" w:firstLine="600"/>
        <w:rPr>
          <w:rFonts w:asciiTheme="minorEastAsia" w:eastAsiaTheme="minorEastAsia" w:hAnsiTheme="minorEastAsia"/>
          <w:sz w:val="30"/>
          <w:szCs w:val="30"/>
          <w:lang w:eastAsia="zh-CN"/>
        </w:rPr>
      </w:pPr>
      <w:r w:rsidRPr="000A2C90">
        <w:rPr>
          <w:rFonts w:asciiTheme="minorEastAsia" w:eastAsiaTheme="minorEastAsia" w:hAnsiTheme="minorEastAsia" w:hint="eastAsia"/>
          <w:sz w:val="30"/>
          <w:szCs w:val="30"/>
          <w:lang w:eastAsia="zh-CN"/>
        </w:rPr>
        <w:t>行政中心维修费250万、行政中心维保费100.97万、行政中心绿化养护等费57.81万、区行政中心物业管理费430万、</w:t>
      </w:r>
      <w:r w:rsidR="00A54CFD" w:rsidRPr="000A2C90">
        <w:rPr>
          <w:rFonts w:asciiTheme="minorEastAsia" w:eastAsiaTheme="minorEastAsia" w:hAnsiTheme="minorEastAsia" w:hint="eastAsia"/>
          <w:sz w:val="30"/>
          <w:szCs w:val="30"/>
          <w:lang w:eastAsia="zh-CN"/>
        </w:rPr>
        <w:t>区行政中心印刷耗材费用40万、劳务派遣人员经费（劳务费）500万、区行政中心物业管理费（保安保洁）569万、租赁办公场地费用358.2万、劳务外包经费193.4万。</w:t>
      </w:r>
    </w:p>
    <w:p w:rsidR="00EB62F2" w:rsidRPr="000A2C90" w:rsidRDefault="007B72A4" w:rsidP="000A2C90">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sz w:val="30"/>
          <w:szCs w:val="30"/>
        </w:rPr>
        <w:t>3</w:t>
      </w: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sz w:val="30"/>
          <w:szCs w:val="30"/>
        </w:rPr>
        <w:t>、比上年增减情况</w:t>
      </w:r>
    </w:p>
    <w:p w:rsidR="00AC31CB" w:rsidRPr="000A2C90" w:rsidRDefault="000F388A" w:rsidP="000A2C90">
      <w:pPr>
        <w:ind w:firstLineChars="200" w:firstLine="600"/>
        <w:rPr>
          <w:rFonts w:asciiTheme="minorEastAsia" w:eastAsiaTheme="minorEastAsia" w:hAnsiTheme="minorEastAsia"/>
          <w:sz w:val="30"/>
          <w:szCs w:val="30"/>
          <w:lang w:eastAsia="zh-CN"/>
        </w:rPr>
      </w:pPr>
      <w:bookmarkStart w:id="3" w:name="_Toc_3_3_0000000012"/>
      <w:r w:rsidRPr="000A2C90">
        <w:rPr>
          <w:rFonts w:asciiTheme="minorEastAsia" w:eastAsiaTheme="minorEastAsia" w:hAnsiTheme="minorEastAsia"/>
          <w:sz w:val="30"/>
          <w:szCs w:val="30"/>
        </w:rPr>
        <w:t>2025</w:t>
      </w:r>
      <w:r w:rsidRPr="000A2C90">
        <w:rPr>
          <w:rFonts w:asciiTheme="minorEastAsia" w:eastAsiaTheme="minorEastAsia" w:hAnsiTheme="minorEastAsia" w:hint="eastAsia"/>
          <w:sz w:val="30"/>
          <w:szCs w:val="30"/>
        </w:rPr>
        <w:t>年预算收支安排</w:t>
      </w:r>
      <w:r w:rsidRPr="000A2C90">
        <w:rPr>
          <w:rFonts w:asciiTheme="minorEastAsia" w:eastAsiaTheme="minorEastAsia" w:hAnsiTheme="minorEastAsia"/>
          <w:sz w:val="30"/>
          <w:szCs w:val="30"/>
        </w:rPr>
        <w:t>397</w:t>
      </w:r>
      <w:r w:rsidR="00A373E1">
        <w:rPr>
          <w:rFonts w:asciiTheme="minorEastAsia" w:eastAsiaTheme="minorEastAsia" w:hAnsiTheme="minorEastAsia" w:hint="eastAsia"/>
          <w:sz w:val="30"/>
          <w:szCs w:val="30"/>
          <w:lang w:eastAsia="zh-CN"/>
        </w:rPr>
        <w:t>1.57</w:t>
      </w:r>
      <w:r w:rsidRPr="000A2C90">
        <w:rPr>
          <w:rFonts w:asciiTheme="minorEastAsia" w:eastAsiaTheme="minorEastAsia" w:hAnsiTheme="minorEastAsia" w:hint="eastAsia"/>
          <w:sz w:val="30"/>
          <w:szCs w:val="30"/>
        </w:rPr>
        <w:t>万元，较</w:t>
      </w:r>
      <w:r w:rsidRPr="000A2C90">
        <w:rPr>
          <w:rFonts w:asciiTheme="minorEastAsia" w:eastAsiaTheme="minorEastAsia" w:hAnsiTheme="minorEastAsia"/>
          <w:sz w:val="30"/>
          <w:szCs w:val="30"/>
        </w:rPr>
        <w:t>2024</w:t>
      </w:r>
      <w:r w:rsidRPr="000A2C90">
        <w:rPr>
          <w:rFonts w:asciiTheme="minorEastAsia" w:eastAsiaTheme="minorEastAsia" w:hAnsiTheme="minorEastAsia" w:hint="eastAsia"/>
          <w:sz w:val="30"/>
          <w:szCs w:val="30"/>
        </w:rPr>
        <w:t>年预算减少</w:t>
      </w:r>
      <w:r w:rsidRPr="000A2C90">
        <w:rPr>
          <w:rFonts w:asciiTheme="minorEastAsia" w:eastAsiaTheme="minorEastAsia" w:hAnsiTheme="minorEastAsia" w:hint="eastAsia"/>
          <w:sz w:val="30"/>
          <w:szCs w:val="30"/>
          <w:lang w:eastAsia="zh-CN"/>
        </w:rPr>
        <w:t>18</w:t>
      </w:r>
      <w:r w:rsidR="00A373E1">
        <w:rPr>
          <w:rFonts w:asciiTheme="minorEastAsia" w:eastAsiaTheme="minorEastAsia" w:hAnsiTheme="minorEastAsia" w:hint="eastAsia"/>
          <w:sz w:val="30"/>
          <w:szCs w:val="30"/>
          <w:lang w:eastAsia="zh-CN"/>
        </w:rPr>
        <w:t>4.61</w:t>
      </w:r>
      <w:r w:rsidRPr="000A2C90">
        <w:rPr>
          <w:rFonts w:asciiTheme="minorEastAsia" w:eastAsiaTheme="minorEastAsia" w:hAnsiTheme="minorEastAsia" w:hint="eastAsia"/>
          <w:sz w:val="30"/>
          <w:szCs w:val="30"/>
        </w:rPr>
        <w:t>万元，</w:t>
      </w:r>
      <w:r w:rsidRPr="000A2C90">
        <w:rPr>
          <w:rFonts w:asciiTheme="minorEastAsia" w:eastAsiaTheme="minorEastAsia" w:hAnsiTheme="minorEastAsia"/>
          <w:sz w:val="30"/>
          <w:szCs w:val="30"/>
        </w:rPr>
        <w:t xml:space="preserve"> </w:t>
      </w:r>
      <w:r w:rsidRPr="000A2C90">
        <w:rPr>
          <w:rFonts w:asciiTheme="minorEastAsia" w:eastAsiaTheme="minorEastAsia" w:hAnsiTheme="minorEastAsia" w:hint="eastAsia"/>
          <w:sz w:val="30"/>
          <w:szCs w:val="30"/>
        </w:rPr>
        <w:t>其中：基本支出减少</w:t>
      </w:r>
      <w:r w:rsidR="00591354">
        <w:rPr>
          <w:rFonts w:asciiTheme="minorEastAsia" w:eastAsiaTheme="minorEastAsia" w:hAnsiTheme="minorEastAsia" w:hint="eastAsia"/>
          <w:sz w:val="30"/>
          <w:szCs w:val="30"/>
          <w:lang w:eastAsia="zh-CN"/>
        </w:rPr>
        <w:t>33.46</w:t>
      </w:r>
      <w:r w:rsidRPr="000A2C90">
        <w:rPr>
          <w:rFonts w:asciiTheme="minorEastAsia" w:eastAsiaTheme="minorEastAsia" w:hAnsiTheme="minorEastAsia" w:hint="eastAsia"/>
          <w:sz w:val="30"/>
          <w:szCs w:val="30"/>
        </w:rPr>
        <w:t>万元，主要为：</w:t>
      </w:r>
      <w:r w:rsidR="00656C8D" w:rsidRPr="000A2C90">
        <w:rPr>
          <w:rFonts w:asciiTheme="minorEastAsia" w:eastAsiaTheme="minorEastAsia" w:hAnsiTheme="minorEastAsia" w:hint="eastAsia"/>
          <w:sz w:val="30"/>
          <w:szCs w:val="30"/>
          <w:lang w:eastAsia="zh-CN"/>
        </w:rPr>
        <w:t>人员经费减少65.73万元，日常公共经费增加</w:t>
      </w:r>
      <w:r w:rsidR="00874870">
        <w:rPr>
          <w:rFonts w:asciiTheme="minorEastAsia" w:eastAsiaTheme="minorEastAsia" w:hAnsiTheme="minorEastAsia" w:hint="eastAsia"/>
          <w:sz w:val="30"/>
          <w:szCs w:val="30"/>
          <w:lang w:eastAsia="zh-CN"/>
        </w:rPr>
        <w:t>32.27</w:t>
      </w:r>
      <w:r w:rsidR="00656C8D" w:rsidRPr="000A2C90">
        <w:rPr>
          <w:rFonts w:asciiTheme="minorEastAsia" w:eastAsiaTheme="minorEastAsia" w:hAnsiTheme="minorEastAsia" w:hint="eastAsia"/>
          <w:sz w:val="30"/>
          <w:szCs w:val="30"/>
          <w:lang w:eastAsia="zh-CN"/>
        </w:rPr>
        <w:t>万元，项目支出减少151.15万元，主要为劳务派遣人员经费</w:t>
      </w:r>
      <w:r w:rsidR="00B1004E" w:rsidRPr="000A2C90">
        <w:rPr>
          <w:rFonts w:asciiTheme="minorEastAsia" w:eastAsiaTheme="minorEastAsia" w:hAnsiTheme="minorEastAsia" w:hint="eastAsia"/>
          <w:sz w:val="30"/>
          <w:szCs w:val="30"/>
          <w:lang w:eastAsia="zh-CN"/>
        </w:rPr>
        <w:t>，租赁办公场地费用减少。</w:t>
      </w:r>
    </w:p>
    <w:p w:rsidR="00D525F5" w:rsidRDefault="00AD0ADF" w:rsidP="00F303E0">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3</w:t>
      </w:r>
      <w:r w:rsidR="00D525F5">
        <w:rPr>
          <w:rFonts w:ascii="黑体" w:eastAsia="黑体" w:hAnsi="黑体" w:cs="黑体"/>
          <w:color w:val="000000"/>
          <w:sz w:val="32"/>
        </w:rPr>
        <w:t>、机关运行经费安排情况</w:t>
      </w:r>
      <w:bookmarkEnd w:id="3"/>
    </w:p>
    <w:p w:rsidR="00F303E0" w:rsidRPr="00F303E0" w:rsidRDefault="00F303E0" w:rsidP="00F303E0">
      <w:pPr>
        <w:rPr>
          <w:rFonts w:asciiTheme="minorEastAsia" w:eastAsiaTheme="minorEastAsia" w:hAnsiTheme="minorEastAsia"/>
          <w:sz w:val="30"/>
          <w:szCs w:val="30"/>
        </w:rPr>
      </w:pPr>
      <w:r w:rsidRPr="00F303E0">
        <w:rPr>
          <w:rFonts w:asciiTheme="minorEastAsia" w:eastAsiaTheme="minorEastAsia" w:hAnsiTheme="minorEastAsia"/>
          <w:sz w:val="30"/>
          <w:szCs w:val="30"/>
        </w:rPr>
        <w:lastRenderedPageBreak/>
        <w:t> 2025</w:t>
      </w:r>
      <w:r w:rsidRPr="00F303E0">
        <w:rPr>
          <w:rFonts w:asciiTheme="minorEastAsia" w:eastAsiaTheme="minorEastAsia" w:hAnsiTheme="minorEastAsia" w:hint="eastAsia"/>
          <w:sz w:val="30"/>
          <w:szCs w:val="30"/>
        </w:rPr>
        <w:t>年，我部门机关运行经费共计安排</w:t>
      </w:r>
      <w:r>
        <w:rPr>
          <w:rFonts w:asciiTheme="minorEastAsia" w:eastAsiaTheme="minorEastAsia" w:hAnsiTheme="minorEastAsia" w:hint="eastAsia"/>
          <w:sz w:val="30"/>
          <w:szCs w:val="30"/>
          <w:lang w:eastAsia="zh-CN"/>
        </w:rPr>
        <w:t>76</w:t>
      </w:r>
      <w:r w:rsidR="000F51EA">
        <w:rPr>
          <w:rFonts w:asciiTheme="minorEastAsia" w:eastAsiaTheme="minorEastAsia" w:hAnsiTheme="minorEastAsia" w:hint="eastAsia"/>
          <w:sz w:val="30"/>
          <w:szCs w:val="30"/>
          <w:lang w:eastAsia="zh-CN"/>
        </w:rPr>
        <w:t>3.79</w:t>
      </w:r>
      <w:r w:rsidRPr="00F303E0">
        <w:rPr>
          <w:rFonts w:asciiTheme="minorEastAsia" w:eastAsiaTheme="minorEastAsia" w:hAnsiTheme="minorEastAsia" w:hint="eastAsia"/>
          <w:sz w:val="30"/>
          <w:szCs w:val="30"/>
        </w:rPr>
        <w:t>万元，主要用于日常维修、办公用房水电费、办公用房取暖费、</w:t>
      </w:r>
      <w:r w:rsidRPr="00F303E0">
        <w:rPr>
          <w:rFonts w:asciiTheme="minorEastAsia" w:eastAsiaTheme="minorEastAsia" w:hAnsiTheme="minorEastAsia"/>
          <w:sz w:val="30"/>
          <w:szCs w:val="30"/>
        </w:rPr>
        <w:t xml:space="preserve"> </w:t>
      </w:r>
      <w:r w:rsidRPr="00F303E0">
        <w:rPr>
          <w:rFonts w:asciiTheme="minorEastAsia" w:eastAsiaTheme="minorEastAsia" w:hAnsiTheme="minorEastAsia" w:hint="eastAsia"/>
          <w:sz w:val="30"/>
          <w:szCs w:val="30"/>
        </w:rPr>
        <w:t>办公用房物业管理费等日常运行支出。</w:t>
      </w:r>
    </w:p>
    <w:p w:rsidR="00D525F5" w:rsidRDefault="00AD0ADF" w:rsidP="00D525F5">
      <w:pPr>
        <w:spacing w:before="10" w:after="10" w:line="360" w:lineRule="auto"/>
        <w:ind w:firstLine="640"/>
        <w:outlineLvl w:val="2"/>
      </w:pPr>
      <w:bookmarkStart w:id="4" w:name="_Toc_3_3_0000000013"/>
      <w:r>
        <w:rPr>
          <w:rFonts w:ascii="黑体" w:eastAsia="黑体" w:hAnsi="黑体" w:cs="黑体" w:hint="eastAsia"/>
          <w:color w:val="000000"/>
          <w:sz w:val="32"/>
          <w:lang w:eastAsia="zh-CN"/>
        </w:rPr>
        <w:t>4</w:t>
      </w:r>
      <w:r w:rsidR="00D525F5">
        <w:rPr>
          <w:rFonts w:ascii="黑体" w:eastAsia="黑体" w:hAnsi="黑体" w:cs="黑体"/>
          <w:color w:val="000000"/>
          <w:sz w:val="32"/>
        </w:rPr>
        <w:t>、财政拨款“三公”经费预算情况及增减变化原因</w:t>
      </w:r>
      <w:bookmarkEnd w:id="4"/>
    </w:p>
    <w:p w:rsidR="001E7806" w:rsidRPr="001B3C85" w:rsidRDefault="001B3C85" w:rsidP="004C151D">
      <w:pPr>
        <w:pStyle w:val="-2"/>
        <w:rPr>
          <w:rFonts w:asciiTheme="minorEastAsia" w:eastAsiaTheme="minorEastAsia" w:hAnsiTheme="minorEastAsia"/>
          <w:sz w:val="30"/>
          <w:szCs w:val="30"/>
          <w:lang w:val="uk-UA" w:eastAsia="zh-CN"/>
        </w:rPr>
      </w:pPr>
      <w:r w:rsidRPr="001B3C85">
        <w:rPr>
          <w:rFonts w:asciiTheme="minorEastAsia" w:eastAsiaTheme="minorEastAsia" w:hAnsiTheme="minorEastAsia" w:hint="eastAsia"/>
          <w:sz w:val="30"/>
          <w:szCs w:val="30"/>
        </w:rPr>
        <w:t>2025年，我部门财政拨款“三公”经费预算安排7.80万元，其中因公出国（境）费0.00万元； 公务用车购置及运维费7.50万元（其中：公务用车购置费为0.00万元，公务用车运维费7.50万元)； 公务接待费0.30万元。与2024年相比增加0.00万元，</w:t>
      </w:r>
      <w:r w:rsidR="00D525F5" w:rsidRPr="001B3C85">
        <w:rPr>
          <w:rFonts w:asciiTheme="minorEastAsia" w:eastAsiaTheme="minorEastAsia" w:hAnsiTheme="minorEastAsia"/>
          <w:sz w:val="30"/>
          <w:szCs w:val="30"/>
        </w:rPr>
        <w:t>与202</w:t>
      </w:r>
      <w:r w:rsidR="00D525F5" w:rsidRPr="001B3C85">
        <w:rPr>
          <w:rFonts w:asciiTheme="minorEastAsia" w:eastAsiaTheme="minorEastAsia" w:hAnsiTheme="minorEastAsia" w:hint="eastAsia"/>
          <w:sz w:val="30"/>
          <w:szCs w:val="30"/>
          <w:lang w:eastAsia="zh-CN"/>
        </w:rPr>
        <w:t>4</w:t>
      </w:r>
      <w:r w:rsidR="00D525F5" w:rsidRPr="001B3C85">
        <w:rPr>
          <w:rFonts w:asciiTheme="minorEastAsia" w:eastAsiaTheme="minorEastAsia" w:hAnsiTheme="minorEastAsia"/>
          <w:sz w:val="30"/>
          <w:szCs w:val="30"/>
        </w:rPr>
        <w:t>年相比</w:t>
      </w:r>
      <w:r w:rsidR="00DB690D" w:rsidRPr="001B3C85">
        <w:rPr>
          <w:rFonts w:asciiTheme="minorEastAsia" w:eastAsiaTheme="minorEastAsia" w:hAnsiTheme="minorEastAsia" w:hint="eastAsia"/>
          <w:sz w:val="30"/>
          <w:szCs w:val="30"/>
          <w:lang w:eastAsia="zh-CN"/>
        </w:rPr>
        <w:t>无增减</w:t>
      </w:r>
      <w:r w:rsidR="009D6139">
        <w:rPr>
          <w:rFonts w:asciiTheme="minorEastAsia" w:eastAsiaTheme="minorEastAsia" w:hAnsiTheme="minorEastAsia" w:hint="eastAsia"/>
          <w:sz w:val="30"/>
          <w:szCs w:val="30"/>
          <w:lang w:eastAsia="zh-CN"/>
        </w:rPr>
        <w:t>变化。</w:t>
      </w:r>
    </w:p>
    <w:p w:rsidR="001E7806" w:rsidRDefault="001E7806" w:rsidP="00D525F5">
      <w:pPr>
        <w:outlineLvl w:val="1"/>
        <w:rPr>
          <w:rFonts w:ascii="方正小标宋_GBK" w:eastAsia="方正小标宋_GBK" w:hAnsi="方正小标宋_GBK" w:cs="方正小标宋_GBK"/>
          <w:color w:val="000000"/>
          <w:sz w:val="36"/>
          <w:lang w:eastAsia="zh-CN"/>
        </w:rPr>
      </w:pPr>
    </w:p>
    <w:p w:rsidR="00ED3B03" w:rsidRDefault="00674921">
      <w:pPr>
        <w:jc w:val="center"/>
        <w:outlineLvl w:val="1"/>
      </w:pPr>
      <w:r>
        <w:rPr>
          <w:rFonts w:ascii="方正小标宋_GBK" w:eastAsia="方正小标宋_GBK" w:hAnsi="方正小标宋_GBK" w:cs="方正小标宋_GBK"/>
          <w:color w:val="000000"/>
          <w:sz w:val="36"/>
        </w:rPr>
        <w:t>部门预算财政拨款“三公”经费支出表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74921" w:rsidTr="006749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2381" w:type="dxa"/>
            <w:tcBorders>
              <w:top w:val="single" w:sz="6" w:space="0" w:color="FFFFFF"/>
              <w:left w:val="single" w:sz="6" w:space="0" w:color="FFFFFF"/>
              <w:right w:val="single" w:sz="6" w:space="0" w:color="FFFFFF"/>
            </w:tcBorders>
            <w:vAlign w:val="center"/>
          </w:tcPr>
          <w:p w:rsidR="00ED3B03" w:rsidRPr="005E21CA" w:rsidRDefault="00674921">
            <w:pPr>
              <w:pStyle w:val="21"/>
              <w:rPr>
                <w:rFonts w:eastAsiaTheme="minorEastAsia" w:hint="eastAsia"/>
                <w:lang w:eastAsia="zh-CN"/>
              </w:rPr>
            </w:pPr>
            <w:r>
              <w:t>预算年度：202</w:t>
            </w:r>
            <w:r w:rsidR="005E21CA">
              <w:rPr>
                <w:rFonts w:asciiTheme="minorEastAsia" w:eastAsiaTheme="minorEastAsia" w:hAnsiTheme="minorEastAsia"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3798" w:type="dxa"/>
            <w:vMerge w:val="restart"/>
            <w:vAlign w:val="center"/>
          </w:tcPr>
          <w:p w:rsidR="00ED3B03" w:rsidRDefault="00674921">
            <w:pPr>
              <w:pStyle w:val="1"/>
            </w:pPr>
            <w:r>
              <w:t>项  目</w:t>
            </w:r>
          </w:p>
        </w:tc>
        <w:tc>
          <w:tcPr>
            <w:tcW w:w="9524" w:type="dxa"/>
            <w:gridSpan w:val="4"/>
            <w:vAlign w:val="center"/>
          </w:tcPr>
          <w:p w:rsidR="00ED3B03" w:rsidRDefault="00674921">
            <w:pPr>
              <w:pStyle w:val="1"/>
            </w:pPr>
            <w:r>
              <w:t>资 金 性 质</w:t>
            </w:r>
          </w:p>
        </w:tc>
      </w:tr>
      <w:tr w:rsidR="00ED3B03">
        <w:trPr>
          <w:trHeight w:val="567"/>
          <w:tblHeader/>
          <w:jc w:val="center"/>
        </w:trPr>
        <w:tc>
          <w:tcPr>
            <w:tcW w:w="850" w:type="dxa"/>
            <w:vMerge/>
          </w:tcPr>
          <w:p w:rsidR="00ED3B03" w:rsidRDefault="00ED3B03"/>
        </w:tc>
        <w:tc>
          <w:tcPr>
            <w:tcW w:w="3798" w:type="dxa"/>
            <w:vMerge/>
          </w:tcPr>
          <w:p w:rsidR="00ED3B03" w:rsidRDefault="00ED3B03"/>
        </w:tc>
        <w:tc>
          <w:tcPr>
            <w:tcW w:w="2381" w:type="dxa"/>
            <w:vAlign w:val="center"/>
          </w:tcPr>
          <w:p w:rsidR="00ED3B03" w:rsidRDefault="00674921">
            <w:pPr>
              <w:pStyle w:val="1"/>
            </w:pPr>
            <w:r>
              <w:t>合计</w:t>
            </w:r>
          </w:p>
        </w:tc>
        <w:tc>
          <w:tcPr>
            <w:tcW w:w="2381" w:type="dxa"/>
            <w:vAlign w:val="center"/>
          </w:tcPr>
          <w:p w:rsidR="00ED3B03" w:rsidRDefault="00674921">
            <w:pPr>
              <w:pStyle w:val="1"/>
            </w:pPr>
            <w:r>
              <w:t>一般公共预算              财政拨款</w:t>
            </w:r>
          </w:p>
        </w:tc>
        <w:tc>
          <w:tcPr>
            <w:tcW w:w="2381" w:type="dxa"/>
            <w:vAlign w:val="center"/>
          </w:tcPr>
          <w:p w:rsidR="00ED3B03" w:rsidRDefault="00674921">
            <w:pPr>
              <w:pStyle w:val="1"/>
            </w:pPr>
            <w:r>
              <w:t>政府性基金                  预算拨款</w:t>
            </w:r>
          </w:p>
        </w:tc>
        <w:tc>
          <w:tcPr>
            <w:tcW w:w="2381" w:type="dxa"/>
            <w:vAlign w:val="center"/>
          </w:tcPr>
          <w:p w:rsidR="00ED3B03" w:rsidRDefault="00674921">
            <w:pPr>
              <w:pStyle w:val="1"/>
            </w:pPr>
            <w:r>
              <w:t>国有资本经营              预算财政拨款</w:t>
            </w:r>
          </w:p>
        </w:tc>
      </w:tr>
      <w:tr w:rsidR="00ED3B03">
        <w:trPr>
          <w:trHeight w:val="567"/>
          <w:tblHeader/>
          <w:jc w:val="center"/>
        </w:trPr>
        <w:tc>
          <w:tcPr>
            <w:tcW w:w="850" w:type="dxa"/>
            <w:vAlign w:val="center"/>
          </w:tcPr>
          <w:p w:rsidR="00ED3B03" w:rsidRDefault="00674921">
            <w:pPr>
              <w:pStyle w:val="1"/>
            </w:pPr>
            <w:r>
              <w:t>栏次</w:t>
            </w:r>
          </w:p>
        </w:tc>
        <w:tc>
          <w:tcPr>
            <w:tcW w:w="3798" w:type="dxa"/>
            <w:vAlign w:val="center"/>
          </w:tcPr>
          <w:p w:rsidR="00ED3B03" w:rsidRDefault="00674921">
            <w:pPr>
              <w:pStyle w:val="1"/>
            </w:pPr>
            <w:r>
              <w:t>1</w:t>
            </w:r>
          </w:p>
        </w:tc>
        <w:tc>
          <w:tcPr>
            <w:tcW w:w="2381" w:type="dxa"/>
            <w:vAlign w:val="center"/>
          </w:tcPr>
          <w:p w:rsidR="00ED3B03" w:rsidRDefault="00674921">
            <w:pPr>
              <w:pStyle w:val="1"/>
            </w:pPr>
            <w:r>
              <w:t>2</w:t>
            </w:r>
          </w:p>
        </w:tc>
        <w:tc>
          <w:tcPr>
            <w:tcW w:w="2381" w:type="dxa"/>
            <w:vAlign w:val="center"/>
          </w:tcPr>
          <w:p w:rsidR="00ED3B03" w:rsidRDefault="00674921">
            <w:pPr>
              <w:pStyle w:val="1"/>
            </w:pPr>
            <w:r>
              <w:t>3</w:t>
            </w:r>
          </w:p>
        </w:tc>
        <w:tc>
          <w:tcPr>
            <w:tcW w:w="2381" w:type="dxa"/>
            <w:vAlign w:val="center"/>
          </w:tcPr>
          <w:p w:rsidR="00ED3B03" w:rsidRDefault="00674921">
            <w:pPr>
              <w:pStyle w:val="1"/>
            </w:pPr>
            <w:r>
              <w:t>4</w:t>
            </w:r>
          </w:p>
        </w:tc>
        <w:tc>
          <w:tcPr>
            <w:tcW w:w="2381" w:type="dxa"/>
            <w:vAlign w:val="center"/>
          </w:tcPr>
          <w:p w:rsidR="00ED3B03" w:rsidRDefault="00674921">
            <w:pPr>
              <w:pStyle w:val="1"/>
            </w:pPr>
            <w:r>
              <w:t>5</w:t>
            </w:r>
          </w:p>
        </w:tc>
      </w:tr>
      <w:tr w:rsidR="00ED3B03">
        <w:trPr>
          <w:trHeight w:val="567"/>
          <w:jc w:val="center"/>
        </w:trPr>
        <w:tc>
          <w:tcPr>
            <w:tcW w:w="850" w:type="dxa"/>
            <w:vAlign w:val="center"/>
          </w:tcPr>
          <w:p w:rsidR="00ED3B03" w:rsidRDefault="00674921">
            <w:pPr>
              <w:pStyle w:val="3"/>
            </w:pPr>
            <w:r>
              <w:t>1</w:t>
            </w:r>
          </w:p>
        </w:tc>
        <w:tc>
          <w:tcPr>
            <w:tcW w:w="3798" w:type="dxa"/>
            <w:vAlign w:val="center"/>
          </w:tcPr>
          <w:p w:rsidR="00ED3B03" w:rsidRDefault="00674921">
            <w:pPr>
              <w:pStyle w:val="6"/>
            </w:pPr>
            <w:r>
              <w:t>合计</w:t>
            </w:r>
          </w:p>
        </w:tc>
        <w:tc>
          <w:tcPr>
            <w:tcW w:w="2381" w:type="dxa"/>
            <w:vAlign w:val="center"/>
          </w:tcPr>
          <w:p w:rsidR="00ED3B03" w:rsidRDefault="00674921">
            <w:pPr>
              <w:pStyle w:val="7"/>
            </w:pPr>
            <w:r>
              <w:t>7.80</w:t>
            </w:r>
          </w:p>
        </w:tc>
        <w:tc>
          <w:tcPr>
            <w:tcW w:w="2381" w:type="dxa"/>
            <w:vAlign w:val="center"/>
          </w:tcPr>
          <w:p w:rsidR="00ED3B03" w:rsidRDefault="00674921">
            <w:pPr>
              <w:pStyle w:val="7"/>
            </w:pPr>
            <w:r>
              <w:t>7.80</w:t>
            </w:r>
          </w:p>
        </w:tc>
        <w:tc>
          <w:tcPr>
            <w:tcW w:w="2381" w:type="dxa"/>
            <w:vAlign w:val="center"/>
          </w:tcPr>
          <w:p w:rsidR="00ED3B03" w:rsidRDefault="00ED3B03">
            <w:pPr>
              <w:pStyle w:val="7"/>
            </w:pPr>
          </w:p>
        </w:tc>
        <w:tc>
          <w:tcPr>
            <w:tcW w:w="2381" w:type="dxa"/>
            <w:vAlign w:val="center"/>
          </w:tcPr>
          <w:p w:rsidR="00ED3B03" w:rsidRDefault="00ED3B03">
            <w:pPr>
              <w:pStyle w:val="7"/>
            </w:pPr>
          </w:p>
        </w:tc>
      </w:tr>
      <w:tr w:rsidR="00ED3B03">
        <w:trPr>
          <w:trHeight w:val="567"/>
          <w:jc w:val="center"/>
        </w:trPr>
        <w:tc>
          <w:tcPr>
            <w:tcW w:w="850" w:type="dxa"/>
            <w:vAlign w:val="center"/>
          </w:tcPr>
          <w:p w:rsidR="00ED3B03" w:rsidRDefault="00674921">
            <w:pPr>
              <w:pStyle w:val="3"/>
            </w:pPr>
            <w:r>
              <w:t>2</w:t>
            </w:r>
          </w:p>
        </w:tc>
        <w:tc>
          <w:tcPr>
            <w:tcW w:w="3798" w:type="dxa"/>
            <w:vAlign w:val="center"/>
          </w:tcPr>
          <w:p w:rsidR="00ED3B03" w:rsidRDefault="00674921" w:rsidP="00DD5056">
            <w:pPr>
              <w:pStyle w:val="2"/>
              <w:jc w:val="both"/>
            </w:pPr>
            <w:r>
              <w:t>“三公”经费小计</w:t>
            </w:r>
          </w:p>
        </w:tc>
        <w:tc>
          <w:tcPr>
            <w:tcW w:w="2381" w:type="dxa"/>
            <w:vAlign w:val="center"/>
          </w:tcPr>
          <w:p w:rsidR="00ED3B03" w:rsidRDefault="00674921">
            <w:pPr>
              <w:pStyle w:val="4"/>
            </w:pPr>
            <w:r>
              <w:t>7.80</w:t>
            </w:r>
          </w:p>
        </w:tc>
        <w:tc>
          <w:tcPr>
            <w:tcW w:w="2381" w:type="dxa"/>
            <w:vAlign w:val="center"/>
          </w:tcPr>
          <w:p w:rsidR="00ED3B03" w:rsidRDefault="00674921">
            <w:pPr>
              <w:pStyle w:val="4"/>
            </w:pPr>
            <w:r>
              <w:t>7.80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3</w:t>
            </w:r>
          </w:p>
        </w:tc>
        <w:tc>
          <w:tcPr>
            <w:tcW w:w="3798" w:type="dxa"/>
            <w:vAlign w:val="center"/>
          </w:tcPr>
          <w:p w:rsidR="00ED3B03" w:rsidRDefault="00674921" w:rsidP="00DD5056">
            <w:pPr>
              <w:pStyle w:val="2"/>
              <w:jc w:val="both"/>
            </w:pPr>
            <w:r>
              <w:t>一、因公出国（境）费</w:t>
            </w: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4</w:t>
            </w:r>
          </w:p>
        </w:tc>
        <w:tc>
          <w:tcPr>
            <w:tcW w:w="3798" w:type="dxa"/>
            <w:vAlign w:val="center"/>
          </w:tcPr>
          <w:p w:rsidR="00ED3B03" w:rsidRDefault="00674921" w:rsidP="00DD5056">
            <w:pPr>
              <w:pStyle w:val="2"/>
              <w:jc w:val="both"/>
            </w:pPr>
            <w:r>
              <w:t>二、公务用车购置及运维费</w:t>
            </w:r>
          </w:p>
        </w:tc>
        <w:tc>
          <w:tcPr>
            <w:tcW w:w="2381" w:type="dxa"/>
            <w:vAlign w:val="center"/>
          </w:tcPr>
          <w:p w:rsidR="00ED3B03" w:rsidRDefault="00674921">
            <w:pPr>
              <w:pStyle w:val="4"/>
            </w:pPr>
            <w:r>
              <w:t>7.50</w:t>
            </w:r>
          </w:p>
        </w:tc>
        <w:tc>
          <w:tcPr>
            <w:tcW w:w="2381" w:type="dxa"/>
            <w:vAlign w:val="center"/>
          </w:tcPr>
          <w:p w:rsidR="00ED3B03" w:rsidRDefault="00674921">
            <w:pPr>
              <w:pStyle w:val="4"/>
            </w:pPr>
            <w:r>
              <w:t>7.50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5</w:t>
            </w:r>
          </w:p>
        </w:tc>
        <w:tc>
          <w:tcPr>
            <w:tcW w:w="3798" w:type="dxa"/>
            <w:vAlign w:val="center"/>
          </w:tcPr>
          <w:p w:rsidR="00ED3B03" w:rsidRDefault="00674921" w:rsidP="00DD5056">
            <w:pPr>
              <w:pStyle w:val="2"/>
              <w:jc w:val="both"/>
            </w:pPr>
            <w:r>
              <w:t>其中：公务用车购置费</w:t>
            </w: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6</w:t>
            </w:r>
          </w:p>
        </w:tc>
        <w:tc>
          <w:tcPr>
            <w:tcW w:w="3798" w:type="dxa"/>
            <w:vAlign w:val="center"/>
          </w:tcPr>
          <w:p w:rsidR="00ED3B03" w:rsidRDefault="00674921" w:rsidP="00DD5056">
            <w:pPr>
              <w:pStyle w:val="2"/>
              <w:jc w:val="both"/>
            </w:pPr>
            <w:r>
              <w:t>公务用车运行维护费</w:t>
            </w:r>
          </w:p>
        </w:tc>
        <w:tc>
          <w:tcPr>
            <w:tcW w:w="2381" w:type="dxa"/>
            <w:vAlign w:val="center"/>
          </w:tcPr>
          <w:p w:rsidR="00ED3B03" w:rsidRDefault="00674921">
            <w:pPr>
              <w:pStyle w:val="4"/>
            </w:pPr>
            <w:r>
              <w:t>7.50</w:t>
            </w:r>
          </w:p>
        </w:tc>
        <w:tc>
          <w:tcPr>
            <w:tcW w:w="2381" w:type="dxa"/>
            <w:vAlign w:val="center"/>
          </w:tcPr>
          <w:p w:rsidR="00ED3B03" w:rsidRDefault="00674921">
            <w:pPr>
              <w:pStyle w:val="4"/>
            </w:pPr>
            <w:r>
              <w:t>7.50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lastRenderedPageBreak/>
              <w:t>7</w:t>
            </w:r>
          </w:p>
        </w:tc>
        <w:tc>
          <w:tcPr>
            <w:tcW w:w="3798" w:type="dxa"/>
            <w:vAlign w:val="center"/>
          </w:tcPr>
          <w:p w:rsidR="00ED3B03" w:rsidRDefault="00674921" w:rsidP="00DD5056">
            <w:pPr>
              <w:pStyle w:val="2"/>
              <w:jc w:val="both"/>
            </w:pPr>
            <w:r>
              <w:t>三、公务接待费</w:t>
            </w:r>
          </w:p>
        </w:tc>
        <w:tc>
          <w:tcPr>
            <w:tcW w:w="2381" w:type="dxa"/>
            <w:vAlign w:val="center"/>
          </w:tcPr>
          <w:p w:rsidR="00ED3B03" w:rsidRDefault="00674921">
            <w:pPr>
              <w:pStyle w:val="4"/>
            </w:pPr>
            <w:r>
              <w:t>0.30</w:t>
            </w:r>
          </w:p>
        </w:tc>
        <w:tc>
          <w:tcPr>
            <w:tcW w:w="2381" w:type="dxa"/>
            <w:vAlign w:val="center"/>
          </w:tcPr>
          <w:p w:rsidR="00ED3B03" w:rsidRDefault="00674921">
            <w:pPr>
              <w:pStyle w:val="4"/>
            </w:pPr>
            <w:r>
              <w:t>0.30</w:t>
            </w:r>
          </w:p>
        </w:tc>
        <w:tc>
          <w:tcPr>
            <w:tcW w:w="2381" w:type="dxa"/>
            <w:vAlign w:val="center"/>
          </w:tcPr>
          <w:p w:rsidR="00ED3B03" w:rsidRDefault="00ED3B03">
            <w:pPr>
              <w:pStyle w:val="4"/>
            </w:pPr>
          </w:p>
        </w:tc>
        <w:tc>
          <w:tcPr>
            <w:tcW w:w="2381" w:type="dxa"/>
            <w:vAlign w:val="center"/>
          </w:tcPr>
          <w:p w:rsidR="00ED3B03" w:rsidRDefault="00ED3B03">
            <w:pPr>
              <w:pStyle w:val="4"/>
            </w:pPr>
          </w:p>
        </w:tc>
      </w:tr>
    </w:tbl>
    <w:p w:rsidR="00200495" w:rsidRDefault="00674921" w:rsidP="00200495">
      <w:pPr>
        <w:spacing w:before="10" w:after="10" w:line="360" w:lineRule="auto"/>
        <w:outlineLvl w:val="2"/>
      </w:pPr>
      <w:r>
        <w:rPr>
          <w:rFonts w:ascii="方正书宋_GBK" w:eastAsia="方正书宋_GBK" w:hAnsi="方正书宋_GBK" w:cs="方正书宋_GBK"/>
          <w:color w:val="FFFFFF"/>
          <w:sz w:val="21"/>
        </w:rPr>
        <w:t>第</w:t>
      </w:r>
      <w:bookmarkStart w:id="5" w:name="_Toc_3_3_0000000014"/>
      <w:r w:rsidR="00F97818">
        <w:rPr>
          <w:rFonts w:ascii="黑体" w:eastAsia="黑体" w:hAnsi="黑体" w:cs="黑体" w:hint="eastAsia"/>
          <w:color w:val="000000"/>
          <w:sz w:val="32"/>
          <w:lang w:eastAsia="zh-CN"/>
        </w:rPr>
        <w:t>5</w:t>
      </w:r>
      <w:r w:rsidR="00200495">
        <w:rPr>
          <w:rFonts w:ascii="黑体" w:eastAsia="黑体" w:hAnsi="黑体" w:cs="黑体"/>
          <w:color w:val="000000"/>
          <w:sz w:val="32"/>
        </w:rPr>
        <w:t>、部门整体绩效目标</w:t>
      </w:r>
      <w:bookmarkEnd w:id="5"/>
    </w:p>
    <w:p w:rsidR="00200495" w:rsidRPr="008B3722" w:rsidRDefault="00200495" w:rsidP="00200495">
      <w:pPr>
        <w:spacing w:line="500" w:lineRule="exact"/>
        <w:ind w:firstLine="560"/>
        <w:rPr>
          <w:rFonts w:asciiTheme="minorEastAsia" w:eastAsiaTheme="minorEastAsia" w:hAnsiTheme="minorEastAsia"/>
          <w:sz w:val="30"/>
          <w:szCs w:val="30"/>
        </w:rPr>
      </w:pPr>
      <w:r w:rsidRPr="008B3722">
        <w:rPr>
          <w:rFonts w:asciiTheme="minorEastAsia" w:eastAsiaTheme="minorEastAsia" w:hAnsiTheme="minorEastAsia"/>
          <w:color w:val="000000"/>
          <w:sz w:val="30"/>
          <w:szCs w:val="30"/>
        </w:rPr>
        <w:t>（一）总体绩效目标</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（1）、紧紧围绕全区的中心工作，加强管理，强化服务，努力为区委、区政府各项工作高效、有序运转提供可靠地后勤保障。</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（2）、坚决执行区委、区政府各项决议、决定，贯彻落实各项工作，保证政令畅通。</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（3）、努力改善区机关办公、生活条件，搞好区机关秩序管理，提供优质服务。</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（4）、对管辖范围内的机关用房及配设施(含水、电、电梯、空调、物业、弱电、行政中心日常维修、消防、暖及管线等）实行统一管理、维护。</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（5）、对管辖内的单位占有、使用资产实施具体管理。</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（6）、负责管辖内的绿化、美化、净化、硬化、食堂、体育活动室等公共设施的修缮管理和服务。</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（7）、承担管辖范围内的安全保卫工作，做好经常性的消防、防盗工作。</w:t>
      </w:r>
    </w:p>
    <w:p w:rsidR="0067487E" w:rsidRPr="0067487E" w:rsidRDefault="0067487E" w:rsidP="008B3722">
      <w:pPr>
        <w:ind w:firstLineChars="200" w:firstLine="600"/>
        <w:rPr>
          <w:rFonts w:asciiTheme="minorEastAsia" w:eastAsiaTheme="minorEastAsia" w:hAnsiTheme="minorEastAsia" w:cs="Calibri"/>
          <w:color w:val="000000"/>
          <w:sz w:val="30"/>
          <w:szCs w:val="30"/>
          <w:lang w:eastAsia="zh-CN"/>
        </w:rPr>
      </w:pPr>
      <w:r w:rsidRPr="0067487E">
        <w:rPr>
          <w:rFonts w:asciiTheme="minorEastAsia" w:eastAsiaTheme="minorEastAsia" w:hAnsiTheme="minorEastAsia" w:cs="Calibri" w:hint="eastAsia"/>
          <w:color w:val="000000"/>
          <w:sz w:val="30"/>
          <w:szCs w:val="30"/>
          <w:lang w:eastAsia="zh-CN"/>
        </w:rPr>
        <w:t>（8）、负责区委、区政府机关大院文印工作，并提供优质、保密的服务。</w:t>
      </w:r>
    </w:p>
    <w:p w:rsidR="0067487E" w:rsidRPr="0067487E" w:rsidRDefault="0067487E" w:rsidP="008B3722">
      <w:pPr>
        <w:ind w:firstLineChars="200" w:firstLine="600"/>
        <w:rPr>
          <w:rFonts w:asciiTheme="minorEastAsia" w:eastAsiaTheme="minorEastAsia" w:hAnsiTheme="minorEastAsia" w:cs="宋体"/>
          <w:color w:val="000000"/>
          <w:sz w:val="30"/>
          <w:szCs w:val="30"/>
          <w:lang w:eastAsia="zh-CN"/>
        </w:rPr>
      </w:pPr>
      <w:r w:rsidRPr="0067487E">
        <w:rPr>
          <w:rFonts w:asciiTheme="minorEastAsia" w:eastAsiaTheme="minorEastAsia" w:hAnsiTheme="minorEastAsia" w:cs="宋体" w:hint="eastAsia"/>
          <w:color w:val="000000"/>
          <w:sz w:val="30"/>
          <w:szCs w:val="30"/>
          <w:lang w:eastAsia="zh-CN"/>
        </w:rPr>
        <w:t>（9）、完成区委、区政府交办的其他工作。</w:t>
      </w:r>
    </w:p>
    <w:p w:rsidR="00ED3B03" w:rsidRPr="005976F0" w:rsidRDefault="00200495" w:rsidP="005976F0">
      <w:pPr>
        <w:spacing w:line="500" w:lineRule="exact"/>
        <w:ind w:firstLine="560"/>
        <w:rPr>
          <w:rFonts w:eastAsiaTheme="minorEastAsia"/>
          <w:lang w:eastAsia="zh-CN"/>
        </w:rPr>
      </w:pPr>
      <w:r>
        <w:rPr>
          <w:rFonts w:eastAsia="方正仿宋_GBK"/>
          <w:color w:val="000000"/>
          <w:sz w:val="28"/>
        </w:rPr>
        <w:t>（二）分项绩效目标</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hint="eastAsia"/>
          <w:color w:val="000000"/>
          <w:sz w:val="30"/>
          <w:szCs w:val="30"/>
          <w:lang w:eastAsia="zh-CN"/>
        </w:rPr>
        <w:t>（1）机关事务管理</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t>绩效目标：</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lastRenderedPageBreak/>
        <w:t>规范管理，合理使用，保障房屋安全；加强产权产籍管理和行政中心住房改革保障管理，确保各种设施、设备运转正常。为行政中心广大干部职工提供优质、高效服务。加强行政中心国有资产管理，维护国有资产安全和完整。  深入推进全区公共机构节能工作，对既有建筑制定节能改造计划。</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t>绩效指标：</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t>公车统计报告率、集中供热改造完成率、物业管理完成率、办公用房修缮改造完成率≥95%,规范管理，合理使用，保障房屋安全；加强产权产籍管理和行政中心住房改革保障管理，确保各种设施、设备运转正常。为行政中心广大干部职工提供优质、高效服务。加强行政中心国有资产管理，维护国有资产安全和完整。深入推进全区公共机构节能工作，对既有建筑制定节能改造计划。</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Pr>
          <w:rFonts w:asciiTheme="minorEastAsia" w:eastAsiaTheme="minorEastAsia" w:hAnsiTheme="minorEastAsia" w:cs="Calibri" w:hint="eastAsia"/>
          <w:color w:val="000000"/>
          <w:sz w:val="30"/>
          <w:szCs w:val="30"/>
          <w:lang w:eastAsia="zh-CN"/>
        </w:rPr>
        <w:t>（2）</w:t>
      </w:r>
      <w:r w:rsidRPr="005976F0">
        <w:rPr>
          <w:rFonts w:asciiTheme="minorEastAsia" w:eastAsiaTheme="minorEastAsia" w:hAnsiTheme="minorEastAsia" w:cs="Calibri" w:hint="eastAsia"/>
          <w:color w:val="000000"/>
          <w:sz w:val="30"/>
          <w:szCs w:val="30"/>
          <w:lang w:eastAsia="zh-CN"/>
        </w:rPr>
        <w:t>政务管理</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t>绩效目标：</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Pr>
          <w:rFonts w:asciiTheme="minorEastAsia" w:eastAsiaTheme="minorEastAsia" w:hAnsiTheme="minorEastAsia" w:cs="Calibri" w:hint="eastAsia"/>
          <w:color w:val="000000"/>
          <w:sz w:val="30"/>
          <w:szCs w:val="30"/>
          <w:lang w:eastAsia="zh-CN"/>
        </w:rPr>
        <w:t>1</w:t>
      </w:r>
      <w:r w:rsidRPr="005976F0">
        <w:rPr>
          <w:rFonts w:asciiTheme="minorEastAsia" w:eastAsiaTheme="minorEastAsia" w:hAnsiTheme="minorEastAsia" w:cs="Calibri" w:hint="eastAsia"/>
          <w:color w:val="000000"/>
          <w:sz w:val="30"/>
          <w:szCs w:val="30"/>
          <w:lang w:eastAsia="zh-CN"/>
        </w:rPr>
        <w:t>、</w:t>
      </w:r>
      <w:r w:rsidRPr="005976F0">
        <w:rPr>
          <w:rFonts w:asciiTheme="minorEastAsia" w:eastAsiaTheme="minorEastAsia" w:hAnsiTheme="minorEastAsia" w:cs="Calibri"/>
          <w:color w:val="000000"/>
          <w:sz w:val="30"/>
          <w:szCs w:val="30"/>
          <w:lang w:eastAsia="zh-CN"/>
        </w:rPr>
        <w:t>推进区机关事务管理工作科学发展；提高管理、保障、服务水平；协调推进改革进程，理顺区机关事务管理工作体制。提高人员素质；推进区行政中心单位办公环境改善。</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Pr>
          <w:rFonts w:asciiTheme="minorEastAsia" w:eastAsiaTheme="minorEastAsia" w:hAnsiTheme="minorEastAsia" w:cs="Calibri" w:hint="eastAsia"/>
          <w:color w:val="000000"/>
          <w:sz w:val="30"/>
          <w:szCs w:val="30"/>
          <w:lang w:eastAsia="zh-CN"/>
        </w:rPr>
        <w:t>2</w:t>
      </w:r>
      <w:r w:rsidRPr="005976F0">
        <w:rPr>
          <w:rFonts w:asciiTheme="minorEastAsia" w:eastAsiaTheme="minorEastAsia" w:hAnsiTheme="minorEastAsia" w:cs="Calibri" w:hint="eastAsia"/>
          <w:color w:val="000000"/>
          <w:sz w:val="30"/>
          <w:szCs w:val="30"/>
          <w:lang w:eastAsia="zh-CN"/>
        </w:rPr>
        <w:t>、</w:t>
      </w:r>
      <w:r w:rsidRPr="005976F0">
        <w:rPr>
          <w:rFonts w:asciiTheme="minorEastAsia" w:eastAsiaTheme="minorEastAsia" w:hAnsiTheme="minorEastAsia" w:cs="Calibri"/>
          <w:color w:val="000000"/>
          <w:sz w:val="30"/>
          <w:szCs w:val="30"/>
          <w:lang w:eastAsia="zh-CN"/>
        </w:rPr>
        <w:t>搞好服务保障，为广大干部职工提供安全、快捷、细致、周到的工作环境；加强财务管理，确保资金安全，提高财政资金使用效益。</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t>绩效指标：</w:t>
      </w:r>
    </w:p>
    <w:p w:rsidR="005976F0" w:rsidRPr="005976F0" w:rsidRDefault="005976F0" w:rsidP="005976F0">
      <w:pPr>
        <w:ind w:firstLineChars="200" w:firstLine="600"/>
        <w:rPr>
          <w:rFonts w:asciiTheme="minorEastAsia" w:eastAsiaTheme="minorEastAsia" w:hAnsiTheme="minorEastAsia" w:cs="Calibri"/>
          <w:color w:val="000000"/>
          <w:sz w:val="30"/>
          <w:szCs w:val="30"/>
          <w:lang w:eastAsia="zh-CN"/>
        </w:rPr>
      </w:pPr>
      <w:r w:rsidRPr="005976F0">
        <w:rPr>
          <w:rFonts w:asciiTheme="minorEastAsia" w:eastAsiaTheme="minorEastAsia" w:hAnsiTheme="minorEastAsia" w:cs="Calibri"/>
          <w:color w:val="000000"/>
          <w:sz w:val="30"/>
          <w:szCs w:val="30"/>
          <w:lang w:eastAsia="zh-CN"/>
        </w:rPr>
        <w:t>干部职工满意率≥95%，综合事务完成率、消防培训覆盖率、培训覆盖率、工作人员岗位培训推进率、领导满意率、综合业务保障完成率、通信畅通率、故障降低率、应急事件处置情况100%</w:t>
      </w:r>
    </w:p>
    <w:p w:rsidR="009C48F4" w:rsidRDefault="009C48F4" w:rsidP="004C151D">
      <w:pPr>
        <w:outlineLvl w:val="0"/>
        <w:rPr>
          <w:rFonts w:eastAsiaTheme="minorEastAsia"/>
          <w:lang w:eastAsia="zh-CN"/>
        </w:rPr>
      </w:pPr>
    </w:p>
    <w:p w:rsidR="009C48F4" w:rsidRPr="009C48F4" w:rsidRDefault="009C48F4" w:rsidP="009C48F4">
      <w:pPr>
        <w:spacing w:line="500" w:lineRule="exact"/>
        <w:rPr>
          <w:rFonts w:asciiTheme="minorEastAsia" w:eastAsiaTheme="minorEastAsia" w:hAnsiTheme="minorEastAsia"/>
          <w:sz w:val="30"/>
          <w:szCs w:val="30"/>
        </w:rPr>
      </w:pPr>
      <w:r w:rsidRPr="009C48F4">
        <w:rPr>
          <w:rFonts w:asciiTheme="minorEastAsia" w:eastAsiaTheme="minorEastAsia" w:hAnsiTheme="minorEastAsia"/>
          <w:color w:val="000000"/>
          <w:sz w:val="30"/>
          <w:szCs w:val="30"/>
        </w:rPr>
        <w:t>（三）工作保障措施</w:t>
      </w:r>
    </w:p>
    <w:p w:rsidR="009C48F4" w:rsidRPr="009C48F4" w:rsidRDefault="009C48F4" w:rsidP="009C48F4">
      <w:pPr>
        <w:pStyle w:val="-5"/>
        <w:rPr>
          <w:rFonts w:asciiTheme="minorEastAsia" w:eastAsiaTheme="minorEastAsia" w:hAnsiTheme="minorEastAsia"/>
          <w:sz w:val="30"/>
          <w:szCs w:val="30"/>
        </w:rPr>
      </w:pPr>
      <w:r w:rsidRPr="009C48F4">
        <w:rPr>
          <w:rFonts w:asciiTheme="minorEastAsia" w:eastAsiaTheme="minorEastAsia" w:hAnsiTheme="minorEastAsia"/>
          <w:sz w:val="30"/>
          <w:szCs w:val="30"/>
        </w:rPr>
        <w:t>认真学习贯彻党的二十大和二十届四中全会精神，把思想统一到区委的工作重心上来，与时俱进、开拓创新，切实为区委、区政府各项工作高效有序运转提供坚实可靠的后勤保障。</w:t>
      </w:r>
    </w:p>
    <w:p w:rsidR="009C48F4" w:rsidRPr="009C48F4" w:rsidRDefault="009C48F4" w:rsidP="009C48F4">
      <w:pPr>
        <w:pStyle w:val="-5"/>
        <w:rPr>
          <w:rFonts w:asciiTheme="minorEastAsia" w:eastAsiaTheme="minorEastAsia" w:hAnsiTheme="minorEastAsia"/>
          <w:sz w:val="30"/>
          <w:szCs w:val="30"/>
        </w:rPr>
      </w:pPr>
      <w:r w:rsidRPr="009C48F4">
        <w:rPr>
          <w:rFonts w:asciiTheme="minorEastAsia" w:eastAsiaTheme="minorEastAsia" w:hAnsiTheme="minorEastAsia"/>
          <w:sz w:val="30"/>
          <w:szCs w:val="30"/>
        </w:rPr>
        <w:t>继续完善和细化行政中心运行管理机制，履行工作程序，抓好行政中心物业、会务、安保、餐饮、设备运转等各项工作管理。</w:t>
      </w:r>
    </w:p>
    <w:p w:rsidR="009C48F4" w:rsidRPr="009C48F4" w:rsidRDefault="009C48F4" w:rsidP="009C48F4">
      <w:pPr>
        <w:pStyle w:val="-5"/>
        <w:rPr>
          <w:rFonts w:asciiTheme="minorEastAsia" w:eastAsiaTheme="minorEastAsia" w:hAnsiTheme="minorEastAsia"/>
          <w:sz w:val="30"/>
          <w:szCs w:val="30"/>
        </w:rPr>
      </w:pPr>
      <w:r w:rsidRPr="009C48F4">
        <w:rPr>
          <w:rFonts w:asciiTheme="minorEastAsia" w:eastAsiaTheme="minorEastAsia" w:hAnsiTheme="minorEastAsia"/>
          <w:sz w:val="30"/>
          <w:szCs w:val="30"/>
        </w:rPr>
        <w:lastRenderedPageBreak/>
        <w:t>加大节能力度，切实降低机关运行成本，在社会节能、节约工作真正起到表率公众。</w:t>
      </w:r>
    </w:p>
    <w:p w:rsidR="009C48F4" w:rsidRPr="009C48F4" w:rsidRDefault="009C48F4" w:rsidP="009C48F4">
      <w:pPr>
        <w:pStyle w:val="-5"/>
        <w:rPr>
          <w:rFonts w:asciiTheme="minorEastAsia" w:eastAsiaTheme="minorEastAsia" w:hAnsiTheme="minorEastAsia"/>
          <w:sz w:val="30"/>
          <w:szCs w:val="30"/>
        </w:rPr>
      </w:pPr>
      <w:r w:rsidRPr="009C48F4">
        <w:rPr>
          <w:rFonts w:asciiTheme="minorEastAsia" w:eastAsiaTheme="minorEastAsia" w:hAnsiTheme="minorEastAsia"/>
          <w:sz w:val="30"/>
          <w:szCs w:val="30"/>
        </w:rPr>
        <w:t>继续抓好安全生产工作，加强安全学习教育，规范各类工作程序，提高突发事件应变能力和保卫工作。</w:t>
      </w:r>
    </w:p>
    <w:p w:rsidR="009C48F4" w:rsidRPr="009C48F4" w:rsidRDefault="009C48F4" w:rsidP="009C48F4">
      <w:pPr>
        <w:pStyle w:val="-5"/>
        <w:rPr>
          <w:rFonts w:asciiTheme="minorEastAsia" w:eastAsiaTheme="minorEastAsia" w:hAnsiTheme="minorEastAsia"/>
          <w:sz w:val="30"/>
          <w:szCs w:val="30"/>
        </w:rPr>
      </w:pPr>
      <w:r w:rsidRPr="009C48F4">
        <w:rPr>
          <w:rFonts w:asciiTheme="minorEastAsia" w:eastAsiaTheme="minorEastAsia" w:hAnsiTheme="minorEastAsia"/>
          <w:sz w:val="30"/>
          <w:szCs w:val="30"/>
        </w:rPr>
        <w:t>加强干部职工的工作能力建设，经常性的开展各类学习和培训活动，不但提高机关后勤服务质量和水平，为开创机关后勤工作新局面而奋斗努力。</w:t>
      </w:r>
    </w:p>
    <w:p w:rsidR="00B93A7F" w:rsidRDefault="009C48F4" w:rsidP="00B93A7F">
      <w:pPr>
        <w:pStyle w:val="-5"/>
        <w:rPr>
          <w:rFonts w:asciiTheme="minorEastAsia" w:eastAsiaTheme="minorEastAsia" w:hAnsiTheme="minorEastAsia"/>
          <w:sz w:val="30"/>
          <w:szCs w:val="30"/>
          <w:lang w:eastAsia="zh-CN"/>
        </w:rPr>
      </w:pPr>
      <w:r w:rsidRPr="009C48F4">
        <w:rPr>
          <w:rFonts w:asciiTheme="minorEastAsia" w:eastAsiaTheme="minorEastAsia" w:hAnsiTheme="minorEastAsia"/>
          <w:sz w:val="30"/>
          <w:szCs w:val="30"/>
        </w:rPr>
        <w:t>认真完成区委、区政府交办的其他工作任务，用百倍的努力和信心在床机关后勤工作新局</w:t>
      </w:r>
      <w:r w:rsidRPr="009C48F4">
        <w:rPr>
          <w:rFonts w:asciiTheme="minorEastAsia" w:eastAsiaTheme="minorEastAsia" w:hAnsiTheme="minorEastAsia" w:hint="eastAsia"/>
          <w:sz w:val="30"/>
          <w:szCs w:val="30"/>
          <w:lang w:eastAsia="zh-CN"/>
        </w:rPr>
        <w:t>。</w:t>
      </w:r>
      <w:bookmarkStart w:id="6" w:name="_Toc_3_3_0000000015"/>
    </w:p>
    <w:p w:rsidR="00B93A7F" w:rsidRDefault="00B93A7F" w:rsidP="00B93A7F">
      <w:pPr>
        <w:pStyle w:val="-5"/>
        <w:rPr>
          <w:rFonts w:asciiTheme="minorEastAsia" w:eastAsiaTheme="minorEastAsia" w:hAnsiTheme="minorEastAsia"/>
          <w:sz w:val="30"/>
          <w:szCs w:val="30"/>
          <w:lang w:eastAsia="zh-CN"/>
        </w:rPr>
      </w:pPr>
    </w:p>
    <w:p w:rsidR="00674921" w:rsidRDefault="00B93A7F" w:rsidP="00201355">
      <w:pPr>
        <w:pStyle w:val="-5"/>
        <w:ind w:firstLineChars="200" w:firstLine="640"/>
        <w:rPr>
          <w:rFonts w:ascii="黑体" w:eastAsia="黑体" w:hAnsi="黑体" w:cs="黑体"/>
          <w:color w:val="000000"/>
          <w:sz w:val="32"/>
          <w:lang w:eastAsia="zh-CN"/>
        </w:rPr>
      </w:pPr>
      <w:r>
        <w:rPr>
          <w:rFonts w:ascii="黑体" w:eastAsia="黑体" w:hAnsi="黑体" w:cs="黑体" w:hint="eastAsia"/>
          <w:color w:val="000000"/>
          <w:sz w:val="32"/>
          <w:lang w:eastAsia="zh-CN"/>
        </w:rPr>
        <w:t>6</w:t>
      </w:r>
      <w:r w:rsidR="00674921">
        <w:rPr>
          <w:rFonts w:ascii="黑体" w:eastAsia="黑体" w:hAnsi="黑体" w:cs="黑体"/>
          <w:color w:val="000000"/>
          <w:sz w:val="32"/>
        </w:rPr>
        <w:t>、部门主管专项资金预算安排情况及绩效目标</w:t>
      </w:r>
      <w:bookmarkEnd w:id="6"/>
    </w:p>
    <w:p w:rsidR="006D14D8" w:rsidRPr="00201355" w:rsidRDefault="00201355" w:rsidP="00332EE9">
      <w:pPr>
        <w:pStyle w:val="-5"/>
        <w:ind w:firstLineChars="200" w:firstLine="600"/>
        <w:rPr>
          <w:rFonts w:asciiTheme="minorEastAsia" w:eastAsiaTheme="minorEastAsia" w:hAnsiTheme="minorEastAsia" w:cs="黑体"/>
          <w:color w:val="000000"/>
          <w:sz w:val="30"/>
          <w:szCs w:val="30"/>
          <w:lang w:eastAsia="zh-CN"/>
        </w:rPr>
      </w:pPr>
      <w:r w:rsidRPr="00201355">
        <w:rPr>
          <w:rFonts w:asciiTheme="minorEastAsia" w:eastAsiaTheme="minorEastAsia" w:hAnsiTheme="minorEastAsia" w:cs="黑体" w:hint="eastAsia"/>
          <w:color w:val="000000"/>
          <w:sz w:val="30"/>
          <w:szCs w:val="30"/>
          <w:lang w:eastAsia="zh-CN"/>
        </w:rPr>
        <w:t>无</w:t>
      </w:r>
    </w:p>
    <w:p w:rsidR="00DF43FA" w:rsidRDefault="00201355" w:rsidP="001673BC">
      <w:pPr>
        <w:spacing w:before="10" w:after="10" w:line="360" w:lineRule="auto"/>
        <w:ind w:firstLineChars="200" w:firstLine="640"/>
        <w:outlineLvl w:val="2"/>
        <w:rPr>
          <w:rFonts w:ascii="黑体" w:eastAsia="黑体" w:hAnsi="黑体" w:cs="黑体"/>
          <w:color w:val="000000"/>
          <w:sz w:val="32"/>
          <w:lang w:eastAsia="zh-CN"/>
        </w:rPr>
      </w:pPr>
      <w:bookmarkStart w:id="7" w:name="_Toc_3_3_0000000016"/>
      <w:r>
        <w:rPr>
          <w:rFonts w:ascii="黑体" w:eastAsia="黑体" w:hAnsi="黑体" w:cs="黑体" w:hint="eastAsia"/>
          <w:color w:val="000000"/>
          <w:sz w:val="32"/>
          <w:lang w:eastAsia="zh-CN"/>
        </w:rPr>
        <w:t>7</w:t>
      </w:r>
      <w:r w:rsidR="00674921">
        <w:rPr>
          <w:rFonts w:ascii="黑体" w:eastAsia="黑体" w:hAnsi="黑体" w:cs="黑体"/>
          <w:color w:val="000000"/>
          <w:sz w:val="32"/>
        </w:rPr>
        <w:t>、部门项目预算安排情况及绩效目标</w:t>
      </w:r>
      <w:bookmarkEnd w:id="7"/>
    </w:p>
    <w:p w:rsidR="006D14D8" w:rsidRDefault="00332EE9" w:rsidP="006D14D8">
      <w:pPr>
        <w:ind w:firstLine="560"/>
      </w:pPr>
      <w:r>
        <w:rPr>
          <w:rFonts w:ascii="方正仿宋_GBK" w:eastAsia="方正仿宋_GBK" w:hAnsi="方正仿宋_GBK" w:cs="方正仿宋_GBK" w:hint="eastAsia"/>
          <w:color w:val="000000"/>
          <w:sz w:val="28"/>
          <w:lang w:eastAsia="zh-CN"/>
        </w:rPr>
        <w:t>（1）</w:t>
      </w:r>
      <w:r w:rsidR="006D14D8">
        <w:rPr>
          <w:rFonts w:ascii="方正仿宋_GBK" w:eastAsia="方正仿宋_GBK" w:hAnsi="方正仿宋_GBK" w:cs="方正仿宋_GBK"/>
          <w:color w:val="000000"/>
          <w:sz w:val="28"/>
        </w:rPr>
        <w:t>行政中心维修费绩效目标表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6D14D8" w:rsidTr="00807DA0">
        <w:trPr>
          <w:trHeight w:val="369"/>
          <w:jc w:val="center"/>
        </w:trPr>
        <w:tc>
          <w:tcPr>
            <w:tcW w:w="417" w:type="pct"/>
            <w:vAlign w:val="center"/>
          </w:tcPr>
          <w:p w:rsidR="006D14D8" w:rsidRDefault="006D14D8" w:rsidP="00460E28">
            <w:pPr>
              <w:pStyle w:val="1"/>
            </w:pPr>
            <w:r>
              <w:t>项目编码</w:t>
            </w:r>
          </w:p>
        </w:tc>
        <w:tc>
          <w:tcPr>
            <w:tcW w:w="1667" w:type="pct"/>
            <w:gridSpan w:val="2"/>
            <w:vAlign w:val="center"/>
          </w:tcPr>
          <w:p w:rsidR="006D14D8" w:rsidRDefault="006D14D8" w:rsidP="00460E28">
            <w:pPr>
              <w:pStyle w:val="2"/>
            </w:pPr>
            <w:r w:rsidRPr="006D14D8">
              <w:t>13020725P000RCX100132</w:t>
            </w:r>
          </w:p>
        </w:tc>
        <w:tc>
          <w:tcPr>
            <w:tcW w:w="926" w:type="pct"/>
            <w:vAlign w:val="center"/>
          </w:tcPr>
          <w:p w:rsidR="006D14D8" w:rsidRDefault="006D14D8" w:rsidP="00460E28">
            <w:pPr>
              <w:pStyle w:val="1"/>
            </w:pPr>
            <w:r>
              <w:t>项目名称</w:t>
            </w:r>
          </w:p>
        </w:tc>
        <w:tc>
          <w:tcPr>
            <w:tcW w:w="1990" w:type="pct"/>
            <w:gridSpan w:val="3"/>
            <w:vAlign w:val="center"/>
          </w:tcPr>
          <w:p w:rsidR="006D14D8" w:rsidRDefault="006D14D8" w:rsidP="00460E28">
            <w:pPr>
              <w:pStyle w:val="2"/>
            </w:pPr>
            <w:r>
              <w:t>行政中心维修费</w:t>
            </w:r>
          </w:p>
        </w:tc>
      </w:tr>
      <w:tr w:rsidR="006D14D8" w:rsidTr="00807DA0">
        <w:trPr>
          <w:trHeight w:val="369"/>
          <w:jc w:val="center"/>
        </w:trPr>
        <w:tc>
          <w:tcPr>
            <w:tcW w:w="417" w:type="pct"/>
            <w:vMerge w:val="restart"/>
            <w:vAlign w:val="center"/>
          </w:tcPr>
          <w:p w:rsidR="006D14D8" w:rsidRDefault="006D14D8" w:rsidP="00460E28">
            <w:pPr>
              <w:pStyle w:val="1"/>
            </w:pPr>
            <w:r>
              <w:t>预算规模及资金用途</w:t>
            </w:r>
          </w:p>
        </w:tc>
        <w:tc>
          <w:tcPr>
            <w:tcW w:w="741" w:type="pct"/>
            <w:vAlign w:val="center"/>
          </w:tcPr>
          <w:p w:rsidR="006D14D8" w:rsidRDefault="006D14D8" w:rsidP="00460E28">
            <w:pPr>
              <w:pStyle w:val="1"/>
            </w:pPr>
            <w:r>
              <w:t>预算数</w:t>
            </w:r>
          </w:p>
        </w:tc>
        <w:tc>
          <w:tcPr>
            <w:tcW w:w="926" w:type="pct"/>
            <w:vAlign w:val="center"/>
          </w:tcPr>
          <w:p w:rsidR="006D14D8" w:rsidRDefault="006D14D8" w:rsidP="00460E28">
            <w:pPr>
              <w:pStyle w:val="2"/>
            </w:pPr>
            <w:r>
              <w:t>250.00</w:t>
            </w:r>
          </w:p>
        </w:tc>
        <w:tc>
          <w:tcPr>
            <w:tcW w:w="926" w:type="pct"/>
            <w:vAlign w:val="center"/>
          </w:tcPr>
          <w:p w:rsidR="006D14D8" w:rsidRDefault="006D14D8" w:rsidP="00460E28">
            <w:pPr>
              <w:pStyle w:val="1"/>
            </w:pPr>
            <w:r>
              <w:t>其中：财政    资金</w:t>
            </w:r>
          </w:p>
        </w:tc>
        <w:tc>
          <w:tcPr>
            <w:tcW w:w="833" w:type="pct"/>
            <w:vAlign w:val="center"/>
          </w:tcPr>
          <w:p w:rsidR="006D14D8" w:rsidRDefault="006D14D8" w:rsidP="00460E28">
            <w:pPr>
              <w:pStyle w:val="2"/>
            </w:pPr>
            <w:r>
              <w:t>250.00</w:t>
            </w:r>
          </w:p>
        </w:tc>
        <w:tc>
          <w:tcPr>
            <w:tcW w:w="741" w:type="pct"/>
            <w:vAlign w:val="center"/>
          </w:tcPr>
          <w:p w:rsidR="006D14D8" w:rsidRDefault="006D14D8" w:rsidP="00460E28">
            <w:pPr>
              <w:pStyle w:val="1"/>
            </w:pPr>
            <w:r>
              <w:t>其他资金</w:t>
            </w:r>
          </w:p>
        </w:tc>
        <w:tc>
          <w:tcPr>
            <w:tcW w:w="416" w:type="pct"/>
            <w:vAlign w:val="center"/>
          </w:tcPr>
          <w:p w:rsidR="006D14D8" w:rsidRDefault="006D14D8" w:rsidP="00460E28">
            <w:pPr>
              <w:pStyle w:val="2"/>
            </w:pPr>
          </w:p>
        </w:tc>
      </w:tr>
      <w:tr w:rsidR="006D14D8" w:rsidTr="006D14D8">
        <w:trPr>
          <w:trHeight w:val="369"/>
          <w:jc w:val="center"/>
        </w:trPr>
        <w:tc>
          <w:tcPr>
            <w:tcW w:w="417" w:type="pct"/>
            <w:vMerge/>
          </w:tcPr>
          <w:p w:rsidR="006D14D8" w:rsidRDefault="006D14D8" w:rsidP="00460E28"/>
        </w:tc>
        <w:tc>
          <w:tcPr>
            <w:tcW w:w="4583" w:type="pct"/>
            <w:gridSpan w:val="6"/>
            <w:vAlign w:val="center"/>
          </w:tcPr>
          <w:p w:rsidR="006D14D8" w:rsidRDefault="006D14D8" w:rsidP="00460E28">
            <w:pPr>
              <w:pStyle w:val="2"/>
            </w:pPr>
            <w:r w:rsidRPr="009F5E81">
              <w:rPr>
                <w:rFonts w:ascii="方正仿宋_GBK" w:eastAsia="方正仿宋_GBK" w:hint="eastAsia"/>
                <w:color w:val="000000"/>
                <w:szCs w:val="21"/>
              </w:rPr>
              <w:t>项目主要用于区行政中心显示屏保养维修费用3万元、区行政中心两翼自动门维修养护3万元、区行政中心冷冻机组维修保养费用14万元和区行政中心日常维修维护费230万元，共需资金为250万元。</w:t>
            </w:r>
          </w:p>
        </w:tc>
      </w:tr>
      <w:tr w:rsidR="006D14D8" w:rsidTr="006D14D8">
        <w:trPr>
          <w:trHeight w:val="369"/>
          <w:jc w:val="center"/>
        </w:trPr>
        <w:tc>
          <w:tcPr>
            <w:tcW w:w="417" w:type="pct"/>
            <w:vMerge w:val="restart"/>
            <w:vAlign w:val="center"/>
          </w:tcPr>
          <w:p w:rsidR="006D14D8" w:rsidRDefault="006D14D8" w:rsidP="00460E28">
            <w:pPr>
              <w:pStyle w:val="1"/>
            </w:pPr>
            <w:r>
              <w:t>资金支出计划（%）</w:t>
            </w:r>
          </w:p>
        </w:tc>
        <w:tc>
          <w:tcPr>
            <w:tcW w:w="1667" w:type="pct"/>
            <w:gridSpan w:val="2"/>
            <w:vAlign w:val="center"/>
          </w:tcPr>
          <w:p w:rsidR="006D14D8" w:rsidRDefault="006D14D8" w:rsidP="00460E28">
            <w:pPr>
              <w:pStyle w:val="1"/>
            </w:pPr>
            <w:r>
              <w:t>3月底</w:t>
            </w:r>
          </w:p>
        </w:tc>
        <w:tc>
          <w:tcPr>
            <w:tcW w:w="926" w:type="pct"/>
            <w:vAlign w:val="center"/>
          </w:tcPr>
          <w:p w:rsidR="006D14D8" w:rsidRDefault="006D14D8" w:rsidP="00460E28">
            <w:pPr>
              <w:pStyle w:val="1"/>
            </w:pPr>
            <w:r>
              <w:t>6月底</w:t>
            </w:r>
          </w:p>
        </w:tc>
        <w:tc>
          <w:tcPr>
            <w:tcW w:w="833" w:type="pct"/>
            <w:vAlign w:val="center"/>
          </w:tcPr>
          <w:p w:rsidR="006D14D8" w:rsidRDefault="006D14D8" w:rsidP="00460E28">
            <w:pPr>
              <w:pStyle w:val="1"/>
            </w:pPr>
            <w:r>
              <w:t>10月底</w:t>
            </w:r>
          </w:p>
        </w:tc>
        <w:tc>
          <w:tcPr>
            <w:tcW w:w="1157" w:type="pct"/>
            <w:gridSpan w:val="2"/>
            <w:vAlign w:val="center"/>
          </w:tcPr>
          <w:p w:rsidR="006D14D8" w:rsidRDefault="006D14D8" w:rsidP="00460E28">
            <w:pPr>
              <w:pStyle w:val="1"/>
            </w:pPr>
            <w:r>
              <w:t>12月底</w:t>
            </w:r>
          </w:p>
        </w:tc>
      </w:tr>
      <w:tr w:rsidR="006D14D8" w:rsidTr="006D14D8">
        <w:trPr>
          <w:trHeight w:val="369"/>
          <w:jc w:val="center"/>
        </w:trPr>
        <w:tc>
          <w:tcPr>
            <w:tcW w:w="417" w:type="pct"/>
            <w:vMerge/>
          </w:tcPr>
          <w:p w:rsidR="006D14D8" w:rsidRDefault="006D14D8" w:rsidP="00460E28"/>
        </w:tc>
        <w:tc>
          <w:tcPr>
            <w:tcW w:w="1667" w:type="pct"/>
            <w:gridSpan w:val="2"/>
            <w:vAlign w:val="center"/>
          </w:tcPr>
          <w:p w:rsidR="006D14D8" w:rsidRDefault="006D14D8" w:rsidP="00460E28">
            <w:pPr>
              <w:pStyle w:val="3"/>
            </w:pPr>
            <w:r>
              <w:t>30%</w:t>
            </w:r>
          </w:p>
        </w:tc>
        <w:tc>
          <w:tcPr>
            <w:tcW w:w="926" w:type="pct"/>
            <w:vAlign w:val="center"/>
          </w:tcPr>
          <w:p w:rsidR="006D14D8" w:rsidRDefault="006D14D8" w:rsidP="00460E28">
            <w:pPr>
              <w:pStyle w:val="3"/>
            </w:pPr>
            <w:r>
              <w:t>60%</w:t>
            </w:r>
          </w:p>
        </w:tc>
        <w:tc>
          <w:tcPr>
            <w:tcW w:w="833" w:type="pct"/>
            <w:vAlign w:val="center"/>
          </w:tcPr>
          <w:p w:rsidR="006D14D8" w:rsidRDefault="006D14D8" w:rsidP="00460E28">
            <w:pPr>
              <w:pStyle w:val="3"/>
            </w:pPr>
            <w:r>
              <w:t>90%</w:t>
            </w:r>
          </w:p>
        </w:tc>
        <w:tc>
          <w:tcPr>
            <w:tcW w:w="1157" w:type="pct"/>
            <w:gridSpan w:val="2"/>
            <w:vAlign w:val="center"/>
          </w:tcPr>
          <w:p w:rsidR="006D14D8" w:rsidRDefault="006D14D8" w:rsidP="00460E28">
            <w:pPr>
              <w:pStyle w:val="3"/>
            </w:pPr>
            <w:r>
              <w:t>100%</w:t>
            </w:r>
          </w:p>
        </w:tc>
      </w:tr>
      <w:tr w:rsidR="006D14D8" w:rsidTr="006D14D8">
        <w:trPr>
          <w:trHeight w:val="369"/>
          <w:jc w:val="center"/>
        </w:trPr>
        <w:tc>
          <w:tcPr>
            <w:tcW w:w="417" w:type="pct"/>
            <w:vAlign w:val="center"/>
          </w:tcPr>
          <w:p w:rsidR="006D14D8" w:rsidRDefault="006D14D8" w:rsidP="00460E28">
            <w:pPr>
              <w:pStyle w:val="1"/>
            </w:pPr>
            <w:r>
              <w:t>绩效目标</w:t>
            </w:r>
          </w:p>
        </w:tc>
        <w:tc>
          <w:tcPr>
            <w:tcW w:w="4583" w:type="pct"/>
            <w:gridSpan w:val="6"/>
            <w:vAlign w:val="center"/>
          </w:tcPr>
          <w:p w:rsidR="006D14D8" w:rsidRDefault="006D14D8" w:rsidP="00460E28">
            <w:pPr>
              <w:pStyle w:val="2"/>
            </w:pPr>
            <w:r>
              <w:t>保证办公大楼日常维护，包括楼里楼外照明设备的更换和维修。</w:t>
            </w:r>
          </w:p>
        </w:tc>
      </w:tr>
    </w:tbl>
    <w:p w:rsidR="006D14D8" w:rsidRDefault="006D14D8" w:rsidP="006D14D8">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6D14D8" w:rsidTr="00DE6965">
        <w:trPr>
          <w:trHeight w:val="397"/>
          <w:tblHeader/>
          <w:jc w:val="center"/>
        </w:trPr>
        <w:tc>
          <w:tcPr>
            <w:tcW w:w="417" w:type="pct"/>
            <w:vAlign w:val="center"/>
          </w:tcPr>
          <w:p w:rsidR="006D14D8" w:rsidRDefault="006D14D8" w:rsidP="00460E28">
            <w:pPr>
              <w:pStyle w:val="1"/>
            </w:pPr>
            <w:r>
              <w:t>一级指标</w:t>
            </w:r>
          </w:p>
        </w:tc>
        <w:tc>
          <w:tcPr>
            <w:tcW w:w="741" w:type="pct"/>
            <w:vAlign w:val="center"/>
          </w:tcPr>
          <w:p w:rsidR="006D14D8" w:rsidRDefault="006D14D8" w:rsidP="00460E28">
            <w:pPr>
              <w:pStyle w:val="1"/>
            </w:pPr>
            <w:r>
              <w:t>二级指标</w:t>
            </w:r>
          </w:p>
        </w:tc>
        <w:tc>
          <w:tcPr>
            <w:tcW w:w="926" w:type="pct"/>
            <w:vAlign w:val="center"/>
          </w:tcPr>
          <w:p w:rsidR="006D14D8" w:rsidRDefault="006D14D8" w:rsidP="00460E28">
            <w:pPr>
              <w:pStyle w:val="1"/>
            </w:pPr>
            <w:r>
              <w:t>三级指标</w:t>
            </w:r>
          </w:p>
        </w:tc>
        <w:tc>
          <w:tcPr>
            <w:tcW w:w="1759" w:type="pct"/>
            <w:vAlign w:val="center"/>
          </w:tcPr>
          <w:p w:rsidR="006D14D8" w:rsidRDefault="006D14D8" w:rsidP="00460E28">
            <w:pPr>
              <w:pStyle w:val="1"/>
            </w:pPr>
            <w:r>
              <w:t>绩效指标描述</w:t>
            </w:r>
          </w:p>
        </w:tc>
        <w:tc>
          <w:tcPr>
            <w:tcW w:w="741" w:type="pct"/>
            <w:vAlign w:val="center"/>
          </w:tcPr>
          <w:p w:rsidR="006D14D8" w:rsidRDefault="006D14D8" w:rsidP="00460E28">
            <w:pPr>
              <w:pStyle w:val="1"/>
            </w:pPr>
            <w:r>
              <w:t>指标值</w:t>
            </w:r>
          </w:p>
        </w:tc>
        <w:tc>
          <w:tcPr>
            <w:tcW w:w="416" w:type="pct"/>
            <w:vAlign w:val="center"/>
          </w:tcPr>
          <w:p w:rsidR="006D14D8" w:rsidRDefault="006D14D8" w:rsidP="00460E28">
            <w:pPr>
              <w:pStyle w:val="1"/>
            </w:pPr>
            <w:r>
              <w:t>指标值确定依据</w:t>
            </w:r>
          </w:p>
        </w:tc>
      </w:tr>
      <w:tr w:rsidR="00173E10" w:rsidTr="001C6822">
        <w:trPr>
          <w:trHeight w:val="397"/>
          <w:jc w:val="center"/>
        </w:trPr>
        <w:tc>
          <w:tcPr>
            <w:tcW w:w="417" w:type="pct"/>
            <w:vMerge w:val="restart"/>
            <w:vAlign w:val="center"/>
          </w:tcPr>
          <w:p w:rsidR="00173E10" w:rsidRPr="003C4EFB" w:rsidRDefault="00173E10" w:rsidP="003C4EFB">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173E10" w:rsidRDefault="00173E10" w:rsidP="001C6822">
            <w:pPr>
              <w:jc w:val="both"/>
              <w:rPr>
                <w:rFonts w:ascii="宋体" w:eastAsia="宋体" w:hAnsi="宋体" w:cs="宋体"/>
                <w:color w:val="000000"/>
                <w:sz w:val="22"/>
                <w:szCs w:val="22"/>
              </w:rPr>
            </w:pPr>
            <w:r>
              <w:rPr>
                <w:rFonts w:ascii="宋体" w:eastAsia="宋体" w:hAnsi="宋体" w:cs="宋体" w:hint="eastAsia"/>
                <w:color w:val="000000"/>
                <w:sz w:val="22"/>
                <w:szCs w:val="22"/>
              </w:rPr>
              <w:t>配套设施完成率</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反映配套设备完成率情况</w:t>
            </w:r>
          </w:p>
        </w:tc>
        <w:tc>
          <w:tcPr>
            <w:tcW w:w="741" w:type="pct"/>
            <w:vAlign w:val="center"/>
          </w:tcPr>
          <w:p w:rsidR="00173E10" w:rsidRDefault="00173E10" w:rsidP="001C6822">
            <w:pPr>
              <w:jc w:val="both"/>
              <w:rPr>
                <w:rFonts w:ascii="Calibri" w:eastAsia="宋体" w:hAnsi="Calibri" w:cs="Calibri"/>
                <w:color w:val="000000"/>
                <w:sz w:val="22"/>
                <w:szCs w:val="22"/>
              </w:rPr>
            </w:pPr>
            <w:r>
              <w:rPr>
                <w:rFonts w:ascii="Calibri" w:hAnsi="Calibri" w:cs="Calibri"/>
                <w:color w:val="000000"/>
                <w:sz w:val="22"/>
                <w:szCs w:val="22"/>
              </w:rPr>
              <w:t>≥</w:t>
            </w:r>
            <w:r>
              <w:rPr>
                <w:rFonts w:asciiTheme="minorEastAsia" w:eastAsiaTheme="minorEastAsia" w:hAnsiTheme="minorEastAsia" w:cs="Calibri" w:hint="eastAsia"/>
                <w:color w:val="000000"/>
                <w:sz w:val="22"/>
                <w:szCs w:val="22"/>
                <w:lang w:eastAsia="zh-CN"/>
              </w:rPr>
              <w:t>98%</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173E10" w:rsidTr="001C6822">
        <w:trPr>
          <w:trHeight w:val="397"/>
          <w:jc w:val="center"/>
        </w:trPr>
        <w:tc>
          <w:tcPr>
            <w:tcW w:w="417" w:type="pct"/>
            <w:vMerge/>
            <w:vAlign w:val="center"/>
          </w:tcPr>
          <w:p w:rsidR="00173E10" w:rsidRPr="003C4EFB" w:rsidRDefault="00173E10" w:rsidP="003C4EFB">
            <w:pPr>
              <w:jc w:val="center"/>
              <w:rPr>
                <w:rFonts w:asciiTheme="minorEastAsia" w:eastAsiaTheme="minorEastAsia" w:hAnsiTheme="minorEastAsia"/>
              </w:rPr>
            </w:pP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保障工作正常开展</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反映保障工作正常情况</w:t>
            </w:r>
          </w:p>
        </w:tc>
        <w:tc>
          <w:tcPr>
            <w:tcW w:w="741" w:type="pct"/>
            <w:vAlign w:val="center"/>
          </w:tcPr>
          <w:p w:rsidR="00173E10" w:rsidRDefault="00173E10" w:rsidP="001C6822">
            <w:pPr>
              <w:jc w:val="both"/>
              <w:rPr>
                <w:rFonts w:ascii="Calibri" w:eastAsia="宋体" w:hAnsi="Calibri" w:cs="Calibri"/>
                <w:color w:val="000000"/>
                <w:sz w:val="22"/>
                <w:szCs w:val="22"/>
              </w:rPr>
            </w:pPr>
            <w:r>
              <w:rPr>
                <w:rFonts w:ascii="Calibri" w:hAnsi="Calibri" w:cs="Calibri"/>
                <w:color w:val="000000"/>
                <w:sz w:val="22"/>
                <w:szCs w:val="22"/>
              </w:rPr>
              <w:t>=</w:t>
            </w:r>
            <w:r>
              <w:rPr>
                <w:rFonts w:asciiTheme="minorEastAsia" w:eastAsiaTheme="minorEastAsia" w:hAnsiTheme="minorEastAsia" w:cs="Calibri" w:hint="eastAsia"/>
                <w:color w:val="000000"/>
                <w:sz w:val="22"/>
                <w:szCs w:val="22"/>
                <w:lang w:eastAsia="zh-CN"/>
              </w:rPr>
              <w:t>100%</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173E10" w:rsidTr="001C6822">
        <w:trPr>
          <w:trHeight w:val="397"/>
          <w:jc w:val="center"/>
        </w:trPr>
        <w:tc>
          <w:tcPr>
            <w:tcW w:w="417" w:type="pct"/>
            <w:vMerge/>
            <w:vAlign w:val="center"/>
          </w:tcPr>
          <w:p w:rsidR="00173E10" w:rsidRPr="003C4EFB" w:rsidRDefault="00173E10" w:rsidP="003C4EFB">
            <w:pPr>
              <w:jc w:val="center"/>
              <w:rPr>
                <w:rFonts w:asciiTheme="minorEastAsia" w:eastAsiaTheme="minorEastAsia" w:hAnsiTheme="minorEastAsia"/>
              </w:rPr>
            </w:pP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维修维护及时性</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反映日常维修维护及时情况</w:t>
            </w:r>
          </w:p>
        </w:tc>
        <w:tc>
          <w:tcPr>
            <w:tcW w:w="741" w:type="pct"/>
            <w:vAlign w:val="center"/>
          </w:tcPr>
          <w:p w:rsidR="00173E10" w:rsidRDefault="00173E10" w:rsidP="001C6822">
            <w:pPr>
              <w:pStyle w:val="2"/>
              <w:jc w:val="both"/>
            </w:pPr>
            <w:r>
              <w:rPr>
                <w:rFonts w:hint="eastAsia"/>
                <w:lang w:eastAsia="zh-CN"/>
              </w:rPr>
              <w:t>及时</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173E10" w:rsidTr="001C6822">
        <w:trPr>
          <w:trHeight w:val="397"/>
          <w:jc w:val="center"/>
        </w:trPr>
        <w:tc>
          <w:tcPr>
            <w:tcW w:w="417" w:type="pct"/>
            <w:vMerge/>
            <w:tcBorders>
              <w:bottom w:val="single" w:sz="4" w:space="0" w:color="auto"/>
            </w:tcBorders>
            <w:vAlign w:val="center"/>
          </w:tcPr>
          <w:p w:rsidR="00173E10" w:rsidRPr="003C4EFB" w:rsidRDefault="00173E10" w:rsidP="003C4EFB">
            <w:pPr>
              <w:jc w:val="center"/>
              <w:rPr>
                <w:rFonts w:asciiTheme="minorEastAsia" w:eastAsiaTheme="minorEastAsia" w:hAnsiTheme="minorEastAsia"/>
              </w:rPr>
            </w:pP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项目总成本</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反映项目总成本情况</w:t>
            </w:r>
          </w:p>
        </w:tc>
        <w:tc>
          <w:tcPr>
            <w:tcW w:w="741" w:type="pct"/>
            <w:vAlign w:val="center"/>
          </w:tcPr>
          <w:p w:rsidR="00173E10" w:rsidRDefault="00173E10" w:rsidP="001C6822">
            <w:pPr>
              <w:jc w:val="both"/>
              <w:rPr>
                <w:rFonts w:ascii="Calibri" w:eastAsia="宋体" w:hAnsi="Calibri" w:cs="Calibri"/>
                <w:color w:val="000000"/>
                <w:sz w:val="22"/>
                <w:szCs w:val="22"/>
              </w:rPr>
            </w:pPr>
            <w:r>
              <w:rPr>
                <w:rFonts w:ascii="Calibri" w:hAnsi="Calibri" w:cs="Calibri"/>
                <w:color w:val="000000"/>
                <w:sz w:val="22"/>
                <w:szCs w:val="22"/>
              </w:rPr>
              <w:t>≤</w:t>
            </w:r>
            <w:r>
              <w:rPr>
                <w:rFonts w:asciiTheme="minorEastAsia" w:eastAsiaTheme="minorEastAsia" w:hAnsiTheme="minorEastAsia" w:cs="Calibri" w:hint="eastAsia"/>
                <w:color w:val="000000"/>
                <w:sz w:val="22"/>
                <w:szCs w:val="22"/>
                <w:lang w:eastAsia="zh-CN"/>
              </w:rPr>
              <w:t>250万元</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173E10" w:rsidTr="001C6822">
        <w:trPr>
          <w:trHeight w:val="397"/>
          <w:jc w:val="center"/>
        </w:trPr>
        <w:tc>
          <w:tcPr>
            <w:tcW w:w="417" w:type="pct"/>
            <w:tcBorders>
              <w:top w:val="single" w:sz="4" w:space="0" w:color="auto"/>
            </w:tcBorders>
            <w:vAlign w:val="center"/>
          </w:tcPr>
          <w:p w:rsidR="00173E10" w:rsidRPr="003C4EFB" w:rsidRDefault="00173E10" w:rsidP="003C4EFB">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延缓设备的更新换代</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反映减少因设备更新产生的成本情况</w:t>
            </w:r>
          </w:p>
        </w:tc>
        <w:tc>
          <w:tcPr>
            <w:tcW w:w="741" w:type="pct"/>
            <w:vAlign w:val="center"/>
          </w:tcPr>
          <w:p w:rsidR="00173E10" w:rsidRDefault="00173E10" w:rsidP="001C6822">
            <w:pPr>
              <w:pStyle w:val="2"/>
              <w:jc w:val="both"/>
            </w:pPr>
            <w:r>
              <w:rPr>
                <w:rFonts w:hint="eastAsia"/>
                <w:lang w:eastAsia="zh-CN"/>
              </w:rPr>
              <w:t>明显</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173E10" w:rsidTr="001C6822">
        <w:trPr>
          <w:trHeight w:val="397"/>
          <w:jc w:val="center"/>
        </w:trPr>
        <w:tc>
          <w:tcPr>
            <w:tcW w:w="417" w:type="pct"/>
            <w:vAlign w:val="center"/>
          </w:tcPr>
          <w:p w:rsidR="00173E10" w:rsidRPr="003C4EFB" w:rsidRDefault="00173E10" w:rsidP="003C4EFB">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173E10" w:rsidRDefault="00173E10" w:rsidP="001C6822">
            <w:pPr>
              <w:pStyle w:val="2"/>
              <w:jc w:val="both"/>
            </w:pPr>
            <w:r>
              <w:t>服务对象满意度指标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受益对象满意度</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反映受益对象满意程度</w:t>
            </w:r>
          </w:p>
        </w:tc>
        <w:tc>
          <w:tcPr>
            <w:tcW w:w="741" w:type="pct"/>
            <w:vAlign w:val="center"/>
          </w:tcPr>
          <w:p w:rsidR="00173E10" w:rsidRPr="002E7711" w:rsidRDefault="00173E10" w:rsidP="001C6822">
            <w:pPr>
              <w:jc w:val="both"/>
              <w:rPr>
                <w:rFonts w:ascii="Calibri" w:eastAsiaTheme="minorEastAsia" w:hAnsi="Calibri" w:cs="Calibri"/>
                <w:color w:val="000000"/>
                <w:sz w:val="22"/>
                <w:szCs w:val="22"/>
                <w:lang w:eastAsia="zh-CN"/>
              </w:rPr>
            </w:pPr>
            <w:r>
              <w:rPr>
                <w:rFonts w:ascii="Calibri" w:hAnsi="Calibri" w:cs="Calibri"/>
                <w:color w:val="000000"/>
                <w:sz w:val="22"/>
                <w:szCs w:val="22"/>
              </w:rPr>
              <w:t>≥</w:t>
            </w:r>
            <w:r>
              <w:rPr>
                <w:rFonts w:ascii="Calibri" w:eastAsiaTheme="minorEastAsia" w:hAnsi="Calibri" w:cs="Calibri" w:hint="eastAsia"/>
                <w:color w:val="000000"/>
                <w:sz w:val="22"/>
                <w:szCs w:val="22"/>
                <w:lang w:eastAsia="zh-CN"/>
              </w:rPr>
              <w:t>80%</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bl>
    <w:p w:rsidR="000904B8" w:rsidRPr="000904B8" w:rsidRDefault="000904B8" w:rsidP="00DF43FA">
      <w:pPr>
        <w:spacing w:before="10" w:after="10" w:line="360" w:lineRule="auto"/>
        <w:ind w:firstLineChars="200" w:firstLine="480"/>
        <w:outlineLvl w:val="2"/>
        <w:rPr>
          <w:rFonts w:eastAsiaTheme="minorEastAsia"/>
          <w:lang w:eastAsia="zh-CN"/>
        </w:rPr>
        <w:sectPr w:rsidR="000904B8" w:rsidRPr="000904B8">
          <w:footerReference w:type="even" r:id="rId36"/>
          <w:footerReference w:type="default" r:id="rId37"/>
          <w:pgSz w:w="16840" w:h="11900" w:orient="landscape"/>
          <w:pgMar w:top="1361" w:right="1020" w:bottom="1134" w:left="1020" w:header="720" w:footer="720" w:gutter="0"/>
          <w:cols w:space="720"/>
        </w:sectPr>
      </w:pPr>
    </w:p>
    <w:p w:rsidR="00D35859" w:rsidRDefault="00D35859" w:rsidP="009D6191">
      <w:pPr>
        <w:ind w:firstLine="560"/>
      </w:pPr>
      <w:bookmarkStart w:id="8" w:name="_Toc_3_3_0000000017"/>
      <w:r>
        <w:rPr>
          <w:rFonts w:ascii="方正仿宋_GBK" w:eastAsia="方正仿宋_GBK" w:hAnsi="方正仿宋_GBK" w:cs="方正仿宋_GBK" w:hint="eastAsia"/>
          <w:color w:val="000000"/>
          <w:sz w:val="28"/>
          <w:lang w:eastAsia="zh-CN"/>
        </w:rPr>
        <w:lastRenderedPageBreak/>
        <w:t>（2）</w:t>
      </w:r>
      <w:r>
        <w:rPr>
          <w:rFonts w:ascii="方正仿宋_GBK" w:eastAsia="方正仿宋_GBK" w:hAnsi="方正仿宋_GBK" w:cs="方正仿宋_GBK"/>
          <w:color w:val="000000"/>
          <w:sz w:val="28"/>
        </w:rPr>
        <w:t>行政中心维保费绩效目标表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35859" w:rsidTr="00807DA0">
        <w:trPr>
          <w:trHeight w:val="369"/>
          <w:jc w:val="center"/>
        </w:trPr>
        <w:tc>
          <w:tcPr>
            <w:tcW w:w="1276" w:type="dxa"/>
            <w:vAlign w:val="center"/>
          </w:tcPr>
          <w:p w:rsidR="00D35859" w:rsidRDefault="00D35859" w:rsidP="00460E28">
            <w:pPr>
              <w:pStyle w:val="1"/>
            </w:pPr>
            <w:r>
              <w:t>项目编码</w:t>
            </w:r>
          </w:p>
        </w:tc>
        <w:tc>
          <w:tcPr>
            <w:tcW w:w="5103" w:type="dxa"/>
            <w:gridSpan w:val="2"/>
            <w:vAlign w:val="center"/>
          </w:tcPr>
          <w:p w:rsidR="00D35859" w:rsidRDefault="00D35859" w:rsidP="00460E28">
            <w:pPr>
              <w:pStyle w:val="2"/>
            </w:pPr>
            <w:r w:rsidRPr="00A06FF2">
              <w:t>13020725P000RCX10012E</w:t>
            </w:r>
          </w:p>
        </w:tc>
        <w:tc>
          <w:tcPr>
            <w:tcW w:w="2835" w:type="dxa"/>
            <w:vAlign w:val="center"/>
          </w:tcPr>
          <w:p w:rsidR="00D35859" w:rsidRDefault="00D35859" w:rsidP="00460E28">
            <w:pPr>
              <w:pStyle w:val="1"/>
            </w:pPr>
            <w:r>
              <w:t>项目名称</w:t>
            </w:r>
          </w:p>
        </w:tc>
        <w:tc>
          <w:tcPr>
            <w:tcW w:w="6095" w:type="dxa"/>
            <w:gridSpan w:val="3"/>
            <w:vAlign w:val="center"/>
          </w:tcPr>
          <w:p w:rsidR="00D35859" w:rsidRDefault="00D35859" w:rsidP="00460E28">
            <w:pPr>
              <w:pStyle w:val="2"/>
            </w:pPr>
            <w:r>
              <w:t>行政中心维保费</w:t>
            </w:r>
          </w:p>
        </w:tc>
      </w:tr>
      <w:tr w:rsidR="00D35859" w:rsidTr="00807DA0">
        <w:trPr>
          <w:trHeight w:val="369"/>
          <w:jc w:val="center"/>
        </w:trPr>
        <w:tc>
          <w:tcPr>
            <w:tcW w:w="1276" w:type="dxa"/>
            <w:vMerge w:val="restart"/>
            <w:vAlign w:val="center"/>
          </w:tcPr>
          <w:p w:rsidR="00D35859" w:rsidRDefault="00D35859" w:rsidP="00460E28">
            <w:pPr>
              <w:pStyle w:val="1"/>
            </w:pPr>
            <w:r>
              <w:t>预算规模及资金用途</w:t>
            </w:r>
          </w:p>
        </w:tc>
        <w:tc>
          <w:tcPr>
            <w:tcW w:w="2268" w:type="dxa"/>
            <w:vAlign w:val="center"/>
          </w:tcPr>
          <w:p w:rsidR="00D35859" w:rsidRDefault="00D35859" w:rsidP="00460E28">
            <w:pPr>
              <w:pStyle w:val="1"/>
            </w:pPr>
            <w:r>
              <w:t>预算数</w:t>
            </w:r>
          </w:p>
        </w:tc>
        <w:tc>
          <w:tcPr>
            <w:tcW w:w="2835" w:type="dxa"/>
            <w:vAlign w:val="center"/>
          </w:tcPr>
          <w:p w:rsidR="00D35859" w:rsidRDefault="00D35859" w:rsidP="00460E28">
            <w:pPr>
              <w:pStyle w:val="2"/>
            </w:pPr>
            <w:r>
              <w:t>100.97</w:t>
            </w:r>
          </w:p>
        </w:tc>
        <w:tc>
          <w:tcPr>
            <w:tcW w:w="2835" w:type="dxa"/>
            <w:vAlign w:val="center"/>
          </w:tcPr>
          <w:p w:rsidR="00D35859" w:rsidRDefault="00D35859" w:rsidP="00460E28">
            <w:pPr>
              <w:pStyle w:val="1"/>
            </w:pPr>
            <w:r>
              <w:t>其中：财政    资金</w:t>
            </w:r>
          </w:p>
        </w:tc>
        <w:tc>
          <w:tcPr>
            <w:tcW w:w="2551" w:type="dxa"/>
            <w:vAlign w:val="center"/>
          </w:tcPr>
          <w:p w:rsidR="00D35859" w:rsidRDefault="00D35859" w:rsidP="00460E28">
            <w:pPr>
              <w:pStyle w:val="2"/>
            </w:pPr>
            <w:r>
              <w:t>100.97</w:t>
            </w:r>
          </w:p>
        </w:tc>
        <w:tc>
          <w:tcPr>
            <w:tcW w:w="2268" w:type="dxa"/>
            <w:vAlign w:val="center"/>
          </w:tcPr>
          <w:p w:rsidR="00D35859" w:rsidRDefault="00D35859" w:rsidP="00460E28">
            <w:pPr>
              <w:pStyle w:val="1"/>
            </w:pPr>
            <w:r>
              <w:t>其他资金</w:t>
            </w:r>
          </w:p>
        </w:tc>
        <w:tc>
          <w:tcPr>
            <w:tcW w:w="1276" w:type="dxa"/>
            <w:vAlign w:val="center"/>
          </w:tcPr>
          <w:p w:rsidR="00D35859" w:rsidRDefault="00D35859" w:rsidP="00460E28">
            <w:pPr>
              <w:pStyle w:val="2"/>
            </w:pPr>
          </w:p>
        </w:tc>
      </w:tr>
      <w:tr w:rsidR="00D35859" w:rsidTr="00807DA0">
        <w:trPr>
          <w:trHeight w:val="369"/>
          <w:jc w:val="center"/>
        </w:trPr>
        <w:tc>
          <w:tcPr>
            <w:tcW w:w="1276" w:type="dxa"/>
            <w:vMerge/>
          </w:tcPr>
          <w:p w:rsidR="00D35859" w:rsidRDefault="00D35859" w:rsidP="00460E28"/>
        </w:tc>
        <w:tc>
          <w:tcPr>
            <w:tcW w:w="14033" w:type="dxa"/>
            <w:gridSpan w:val="6"/>
            <w:vAlign w:val="center"/>
          </w:tcPr>
          <w:p w:rsidR="00D35859" w:rsidRPr="000E4B72" w:rsidRDefault="00D35859" w:rsidP="00460E28">
            <w:pPr>
              <w:pStyle w:val="2"/>
              <w:rPr>
                <w:szCs w:val="21"/>
              </w:rPr>
            </w:pPr>
            <w:r w:rsidRPr="000E4B72">
              <w:rPr>
                <w:rFonts w:ascii="方正仿宋_GBK" w:eastAsia="方正仿宋_GBK" w:hint="eastAsia"/>
                <w:color w:val="000000"/>
                <w:szCs w:val="21"/>
              </w:rPr>
              <w:t>2025年申请行政中心维保费100.97万元，主要用于区行政中心智能化系统维保托管费用38万元、行政中心消防系统维护保养费用19.99万元、行政中心中央空调系统运转托管费用19.78万元、行政中心电梯维护保养费12万元、区行政中心净水服务费6.9万元和区行政中心油烟净化费4.3万元。</w:t>
            </w:r>
          </w:p>
        </w:tc>
      </w:tr>
      <w:tr w:rsidR="00D35859" w:rsidTr="00807DA0">
        <w:trPr>
          <w:trHeight w:val="369"/>
          <w:jc w:val="center"/>
        </w:trPr>
        <w:tc>
          <w:tcPr>
            <w:tcW w:w="1276" w:type="dxa"/>
            <w:vMerge w:val="restart"/>
            <w:vAlign w:val="center"/>
          </w:tcPr>
          <w:p w:rsidR="00D35859" w:rsidRDefault="00D35859" w:rsidP="00460E28">
            <w:pPr>
              <w:pStyle w:val="1"/>
            </w:pPr>
            <w:r>
              <w:t>资金支出计划（%）</w:t>
            </w:r>
          </w:p>
        </w:tc>
        <w:tc>
          <w:tcPr>
            <w:tcW w:w="5103" w:type="dxa"/>
            <w:gridSpan w:val="2"/>
            <w:vAlign w:val="center"/>
          </w:tcPr>
          <w:p w:rsidR="00D35859" w:rsidRDefault="00D35859" w:rsidP="00460E28">
            <w:pPr>
              <w:pStyle w:val="1"/>
            </w:pPr>
            <w:r>
              <w:t>3月底</w:t>
            </w:r>
          </w:p>
        </w:tc>
        <w:tc>
          <w:tcPr>
            <w:tcW w:w="2835" w:type="dxa"/>
            <w:vAlign w:val="center"/>
          </w:tcPr>
          <w:p w:rsidR="00D35859" w:rsidRDefault="00D35859" w:rsidP="00460E28">
            <w:pPr>
              <w:pStyle w:val="1"/>
            </w:pPr>
            <w:r>
              <w:t>6月底</w:t>
            </w:r>
          </w:p>
        </w:tc>
        <w:tc>
          <w:tcPr>
            <w:tcW w:w="2551" w:type="dxa"/>
            <w:vAlign w:val="center"/>
          </w:tcPr>
          <w:p w:rsidR="00D35859" w:rsidRDefault="00D35859" w:rsidP="00460E28">
            <w:pPr>
              <w:pStyle w:val="1"/>
            </w:pPr>
            <w:r>
              <w:t>10月底</w:t>
            </w:r>
          </w:p>
        </w:tc>
        <w:tc>
          <w:tcPr>
            <w:tcW w:w="3544" w:type="dxa"/>
            <w:gridSpan w:val="2"/>
            <w:vAlign w:val="center"/>
          </w:tcPr>
          <w:p w:rsidR="00D35859" w:rsidRDefault="00D35859" w:rsidP="00460E28">
            <w:pPr>
              <w:pStyle w:val="1"/>
            </w:pPr>
            <w:r>
              <w:t>12月底</w:t>
            </w:r>
          </w:p>
        </w:tc>
      </w:tr>
      <w:tr w:rsidR="00D35859" w:rsidTr="00807DA0">
        <w:trPr>
          <w:trHeight w:val="369"/>
          <w:jc w:val="center"/>
        </w:trPr>
        <w:tc>
          <w:tcPr>
            <w:tcW w:w="1276" w:type="dxa"/>
            <w:vMerge/>
          </w:tcPr>
          <w:p w:rsidR="00D35859" w:rsidRDefault="00D35859" w:rsidP="00460E28"/>
        </w:tc>
        <w:tc>
          <w:tcPr>
            <w:tcW w:w="5103" w:type="dxa"/>
            <w:gridSpan w:val="2"/>
            <w:vAlign w:val="center"/>
          </w:tcPr>
          <w:p w:rsidR="00D35859" w:rsidRDefault="00D35859" w:rsidP="00460E28">
            <w:pPr>
              <w:pStyle w:val="3"/>
            </w:pPr>
            <w:r>
              <w:t>30%</w:t>
            </w:r>
          </w:p>
        </w:tc>
        <w:tc>
          <w:tcPr>
            <w:tcW w:w="2835" w:type="dxa"/>
            <w:vAlign w:val="center"/>
          </w:tcPr>
          <w:p w:rsidR="00D35859" w:rsidRDefault="00D35859" w:rsidP="00460E28">
            <w:pPr>
              <w:pStyle w:val="3"/>
            </w:pPr>
            <w:r>
              <w:t>60%</w:t>
            </w:r>
          </w:p>
        </w:tc>
        <w:tc>
          <w:tcPr>
            <w:tcW w:w="2551" w:type="dxa"/>
            <w:vAlign w:val="center"/>
          </w:tcPr>
          <w:p w:rsidR="00D35859" w:rsidRDefault="00D35859" w:rsidP="00460E28">
            <w:pPr>
              <w:pStyle w:val="3"/>
            </w:pPr>
            <w:r>
              <w:t>90%</w:t>
            </w:r>
          </w:p>
        </w:tc>
        <w:tc>
          <w:tcPr>
            <w:tcW w:w="3544" w:type="dxa"/>
            <w:gridSpan w:val="2"/>
            <w:vAlign w:val="center"/>
          </w:tcPr>
          <w:p w:rsidR="00D35859" w:rsidRDefault="00D35859" w:rsidP="00460E28">
            <w:pPr>
              <w:pStyle w:val="3"/>
            </w:pPr>
            <w:r>
              <w:t>100%</w:t>
            </w:r>
          </w:p>
        </w:tc>
      </w:tr>
      <w:tr w:rsidR="00D35859" w:rsidTr="00807DA0">
        <w:trPr>
          <w:trHeight w:val="369"/>
          <w:jc w:val="center"/>
        </w:trPr>
        <w:tc>
          <w:tcPr>
            <w:tcW w:w="1276" w:type="dxa"/>
            <w:vAlign w:val="center"/>
          </w:tcPr>
          <w:p w:rsidR="00D35859" w:rsidRDefault="00D35859" w:rsidP="00460E28">
            <w:pPr>
              <w:pStyle w:val="1"/>
            </w:pPr>
            <w:r>
              <w:t>绩效目标</w:t>
            </w:r>
          </w:p>
        </w:tc>
        <w:tc>
          <w:tcPr>
            <w:tcW w:w="14033" w:type="dxa"/>
            <w:gridSpan w:val="6"/>
            <w:vAlign w:val="center"/>
          </w:tcPr>
          <w:p w:rsidR="00D35859" w:rsidRDefault="00D35859" w:rsidP="00460E28">
            <w:pPr>
              <w:pStyle w:val="2"/>
            </w:pPr>
            <w:r w:rsidRPr="000E4B72">
              <w:rPr>
                <w:rFonts w:hint="eastAsia"/>
              </w:rPr>
              <w:t>保证区行政中心办公大楼日常维护，确保设备实施运转顺利进行。</w:t>
            </w:r>
          </w:p>
        </w:tc>
      </w:tr>
    </w:tbl>
    <w:p w:rsidR="00D35859" w:rsidRDefault="00D35859" w:rsidP="009D6191">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D35859" w:rsidTr="00C80364">
        <w:trPr>
          <w:trHeight w:val="397"/>
          <w:tblHeader/>
          <w:jc w:val="center"/>
        </w:trPr>
        <w:tc>
          <w:tcPr>
            <w:tcW w:w="417" w:type="pct"/>
            <w:vAlign w:val="center"/>
          </w:tcPr>
          <w:p w:rsidR="00D35859" w:rsidRDefault="00D35859" w:rsidP="00460E28">
            <w:pPr>
              <w:pStyle w:val="1"/>
            </w:pPr>
            <w:r>
              <w:t>一级指标</w:t>
            </w:r>
          </w:p>
        </w:tc>
        <w:tc>
          <w:tcPr>
            <w:tcW w:w="741" w:type="pct"/>
            <w:vAlign w:val="center"/>
          </w:tcPr>
          <w:p w:rsidR="00D35859" w:rsidRDefault="00D35859" w:rsidP="00460E28">
            <w:pPr>
              <w:pStyle w:val="1"/>
            </w:pPr>
            <w:r>
              <w:t>二级指标</w:t>
            </w:r>
          </w:p>
        </w:tc>
        <w:tc>
          <w:tcPr>
            <w:tcW w:w="926" w:type="pct"/>
            <w:vAlign w:val="center"/>
          </w:tcPr>
          <w:p w:rsidR="00D35859" w:rsidRDefault="00D35859" w:rsidP="00460E28">
            <w:pPr>
              <w:pStyle w:val="1"/>
            </w:pPr>
            <w:r>
              <w:t>三级指标</w:t>
            </w:r>
          </w:p>
        </w:tc>
        <w:tc>
          <w:tcPr>
            <w:tcW w:w="1759" w:type="pct"/>
            <w:vAlign w:val="center"/>
          </w:tcPr>
          <w:p w:rsidR="00D35859" w:rsidRDefault="00D35859" w:rsidP="00460E28">
            <w:pPr>
              <w:pStyle w:val="1"/>
            </w:pPr>
            <w:r>
              <w:t>绩效指标描述</w:t>
            </w:r>
          </w:p>
        </w:tc>
        <w:tc>
          <w:tcPr>
            <w:tcW w:w="741" w:type="pct"/>
            <w:vAlign w:val="center"/>
          </w:tcPr>
          <w:p w:rsidR="00D35859" w:rsidRDefault="00D35859" w:rsidP="00460E28">
            <w:pPr>
              <w:pStyle w:val="1"/>
            </w:pPr>
            <w:r>
              <w:t>指标值</w:t>
            </w:r>
          </w:p>
        </w:tc>
        <w:tc>
          <w:tcPr>
            <w:tcW w:w="417" w:type="pct"/>
            <w:vAlign w:val="center"/>
          </w:tcPr>
          <w:p w:rsidR="00D35859" w:rsidRDefault="00D35859" w:rsidP="00460E28">
            <w:pPr>
              <w:pStyle w:val="1"/>
            </w:pPr>
            <w:r>
              <w:t>指标值确定依据</w:t>
            </w:r>
          </w:p>
        </w:tc>
      </w:tr>
      <w:tr w:rsidR="00D35859" w:rsidTr="00C80364">
        <w:trPr>
          <w:trHeight w:val="567"/>
          <w:jc w:val="center"/>
        </w:trPr>
        <w:tc>
          <w:tcPr>
            <w:tcW w:w="417" w:type="pct"/>
            <w:vMerge w:val="restart"/>
            <w:vAlign w:val="center"/>
          </w:tcPr>
          <w:p w:rsidR="00D35859" w:rsidRDefault="00D35859" w:rsidP="00460E28">
            <w:pPr>
              <w:pStyle w:val="3"/>
            </w:pPr>
            <w:r>
              <w:t>产出指标</w:t>
            </w:r>
          </w:p>
        </w:tc>
        <w:tc>
          <w:tcPr>
            <w:tcW w:w="741" w:type="pct"/>
            <w:vAlign w:val="center"/>
          </w:tcPr>
          <w:p w:rsidR="00D35859" w:rsidRDefault="00D35859" w:rsidP="00C80364">
            <w:pPr>
              <w:pStyle w:val="2"/>
              <w:jc w:val="both"/>
            </w:pPr>
            <w:r>
              <w:t>数量指标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系统故障处理效率</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反映系统故障时处理效率情况</w:t>
            </w:r>
          </w:p>
        </w:tc>
        <w:tc>
          <w:tcPr>
            <w:tcW w:w="741" w:type="pct"/>
            <w:vAlign w:val="center"/>
          </w:tcPr>
          <w:p w:rsidR="00D35859" w:rsidRDefault="00D35859" w:rsidP="00C80364">
            <w:pPr>
              <w:pStyle w:val="2"/>
              <w:jc w:val="both"/>
            </w:pPr>
            <w:r>
              <w:t>≥98%</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质量指标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系统日常维护合格率</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反映系统日常维护合格情况</w:t>
            </w:r>
          </w:p>
        </w:tc>
        <w:tc>
          <w:tcPr>
            <w:tcW w:w="741" w:type="pct"/>
            <w:vAlign w:val="center"/>
          </w:tcPr>
          <w:p w:rsidR="00D35859" w:rsidRPr="00FC2B7E" w:rsidRDefault="00D35859" w:rsidP="00C80364">
            <w:pPr>
              <w:pStyle w:val="2"/>
              <w:jc w:val="both"/>
              <w:rPr>
                <w:rFonts w:eastAsiaTheme="minorEastAsia" w:hint="eastAsia"/>
                <w:lang w:eastAsia="zh-CN"/>
              </w:rPr>
            </w:pPr>
            <w:r>
              <w:rPr>
                <w:rFonts w:asciiTheme="minorEastAsia" w:eastAsiaTheme="minorEastAsia" w:hAnsiTheme="minorEastAsia" w:hint="eastAsia"/>
                <w:lang w:eastAsia="zh-CN"/>
              </w:rPr>
              <w:t>=100%</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时效指标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故障维护及时性</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反映故障维护及时情况</w:t>
            </w:r>
          </w:p>
        </w:tc>
        <w:tc>
          <w:tcPr>
            <w:tcW w:w="741" w:type="pct"/>
            <w:vAlign w:val="center"/>
          </w:tcPr>
          <w:p w:rsidR="00D35859" w:rsidRDefault="00D35859" w:rsidP="00C80364">
            <w:pPr>
              <w:pStyle w:val="2"/>
              <w:jc w:val="both"/>
            </w:pPr>
            <w:r>
              <w:rPr>
                <w:rFonts w:asciiTheme="minorEastAsia" w:eastAsiaTheme="minorEastAsia" w:hAnsiTheme="minorEastAsia" w:hint="eastAsia"/>
                <w:lang w:eastAsia="zh-CN"/>
              </w:rPr>
              <w:t>及时</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成本指标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系统维护维保等成本</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反映维护维保等成本情况</w:t>
            </w:r>
          </w:p>
        </w:tc>
        <w:tc>
          <w:tcPr>
            <w:tcW w:w="741" w:type="pct"/>
            <w:vAlign w:val="center"/>
          </w:tcPr>
          <w:p w:rsidR="00D35859" w:rsidRPr="00FC2B7E" w:rsidRDefault="00D35859" w:rsidP="00C80364">
            <w:pPr>
              <w:pStyle w:val="2"/>
              <w:jc w:val="both"/>
              <w:rPr>
                <w:rFonts w:eastAsiaTheme="minorEastAsia" w:hint="eastAsia"/>
                <w:lang w:eastAsia="zh-CN"/>
              </w:rPr>
            </w:pPr>
            <w:r>
              <w:t>≤</w:t>
            </w:r>
            <w:r>
              <w:rPr>
                <w:rFonts w:asciiTheme="minorEastAsia" w:eastAsiaTheme="minorEastAsia" w:hAnsiTheme="minorEastAsia" w:hint="eastAsia"/>
                <w:lang w:eastAsia="zh-CN"/>
              </w:rPr>
              <w:t>100.97万元</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D35859" w:rsidTr="00C80364">
        <w:trPr>
          <w:trHeight w:val="567"/>
          <w:jc w:val="center"/>
        </w:trPr>
        <w:tc>
          <w:tcPr>
            <w:tcW w:w="417" w:type="pct"/>
            <w:vMerge w:val="restart"/>
            <w:vAlign w:val="center"/>
          </w:tcPr>
          <w:p w:rsidR="00D35859" w:rsidRDefault="00D35859" w:rsidP="00460E28">
            <w:pPr>
              <w:pStyle w:val="3"/>
            </w:pPr>
            <w:r>
              <w:t>效益指标</w:t>
            </w:r>
          </w:p>
        </w:tc>
        <w:tc>
          <w:tcPr>
            <w:tcW w:w="741" w:type="pct"/>
            <w:vAlign w:val="center"/>
          </w:tcPr>
          <w:p w:rsidR="00D35859" w:rsidRDefault="00D35859" w:rsidP="00C80364">
            <w:pPr>
              <w:pStyle w:val="2"/>
              <w:jc w:val="both"/>
            </w:pPr>
            <w:r>
              <w:t>社会效益指标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对系统安全性能提升</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通过项目实施对系统安全性能的提升程度</w:t>
            </w:r>
          </w:p>
        </w:tc>
        <w:tc>
          <w:tcPr>
            <w:tcW w:w="741" w:type="pct"/>
            <w:vAlign w:val="center"/>
          </w:tcPr>
          <w:p w:rsidR="00D35859" w:rsidRDefault="00D35859" w:rsidP="00C80364">
            <w:pPr>
              <w:pStyle w:val="2"/>
              <w:jc w:val="both"/>
            </w:pPr>
            <w:r>
              <w:rPr>
                <w:rFonts w:asciiTheme="minorEastAsia" w:eastAsiaTheme="minorEastAsia" w:hAnsiTheme="minorEastAsia" w:hint="eastAsia"/>
                <w:lang w:eastAsia="zh-CN"/>
              </w:rPr>
              <w:t>明显</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可持续影响指标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保障系统稳定运行</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反映保障系统持续稳定运行情况</w:t>
            </w:r>
          </w:p>
        </w:tc>
        <w:tc>
          <w:tcPr>
            <w:tcW w:w="741" w:type="pct"/>
            <w:vAlign w:val="center"/>
          </w:tcPr>
          <w:p w:rsidR="00D35859" w:rsidRDefault="00D35859" w:rsidP="00C80364">
            <w:pPr>
              <w:pStyle w:val="2"/>
              <w:jc w:val="both"/>
            </w:pPr>
            <w:r>
              <w:rPr>
                <w:rFonts w:asciiTheme="minorEastAsia" w:eastAsiaTheme="minorEastAsia" w:hAnsiTheme="minorEastAsia" w:hint="eastAsia"/>
                <w:lang w:eastAsia="zh-CN"/>
              </w:rPr>
              <w:t>稳定运行</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行业标准</w:t>
            </w:r>
          </w:p>
        </w:tc>
      </w:tr>
      <w:tr w:rsidR="00D35859" w:rsidTr="00C80364">
        <w:trPr>
          <w:trHeight w:val="567"/>
          <w:jc w:val="center"/>
        </w:trPr>
        <w:tc>
          <w:tcPr>
            <w:tcW w:w="417" w:type="pct"/>
            <w:vAlign w:val="center"/>
          </w:tcPr>
          <w:p w:rsidR="00D35859" w:rsidRDefault="00D35859" w:rsidP="00460E28">
            <w:pPr>
              <w:pStyle w:val="3"/>
            </w:pPr>
            <w:r>
              <w:t>满意度指标</w:t>
            </w:r>
          </w:p>
        </w:tc>
        <w:tc>
          <w:tcPr>
            <w:tcW w:w="741" w:type="pct"/>
            <w:vAlign w:val="center"/>
          </w:tcPr>
          <w:p w:rsidR="00D35859" w:rsidRDefault="00D35859" w:rsidP="00C80364">
            <w:pPr>
              <w:pStyle w:val="2"/>
              <w:jc w:val="both"/>
            </w:pPr>
            <w:r>
              <w:t>服务对象满意度指标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受益对象满意度</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反映受益对象满意程度</w:t>
            </w:r>
          </w:p>
        </w:tc>
        <w:tc>
          <w:tcPr>
            <w:tcW w:w="741" w:type="pct"/>
            <w:vAlign w:val="center"/>
          </w:tcPr>
          <w:p w:rsidR="00D35859" w:rsidRDefault="00D35859" w:rsidP="00C80364">
            <w:pPr>
              <w:pStyle w:val="2"/>
              <w:jc w:val="both"/>
            </w:pPr>
            <w:r>
              <w:t>≥</w:t>
            </w:r>
            <w:r>
              <w:rPr>
                <w:rFonts w:asciiTheme="minorEastAsia" w:eastAsiaTheme="minorEastAsia" w:hAnsiTheme="minorEastAsia" w:hint="eastAsia"/>
                <w:lang w:eastAsia="zh-CN"/>
              </w:rPr>
              <w:t>80%</w:t>
            </w:r>
          </w:p>
        </w:tc>
        <w:tc>
          <w:tcPr>
            <w:tcW w:w="417" w:type="pct"/>
            <w:vAlign w:val="center"/>
          </w:tcPr>
          <w:p w:rsidR="00D35859" w:rsidRDefault="00D35859" w:rsidP="00460E28">
            <w:pPr>
              <w:pStyle w:val="2"/>
            </w:pPr>
            <w:r>
              <w:rPr>
                <w:rFonts w:asciiTheme="minorEastAsia" w:eastAsiaTheme="minorEastAsia" w:hAnsiTheme="minorEastAsia" w:hint="eastAsia"/>
                <w:lang w:eastAsia="zh-CN"/>
              </w:rPr>
              <w:t>经验标准</w:t>
            </w:r>
          </w:p>
        </w:tc>
      </w:tr>
    </w:tbl>
    <w:p w:rsidR="00D35859" w:rsidRDefault="00D35859" w:rsidP="009D6191">
      <w:pPr>
        <w:sectPr w:rsidR="00D35859" w:rsidSect="009D6191">
          <w:pgSz w:w="16840" w:h="11900" w:orient="landscape"/>
          <w:pgMar w:top="1361" w:right="1020" w:bottom="1134" w:left="1020" w:header="720" w:footer="720" w:gutter="0"/>
          <w:cols w:space="720"/>
        </w:sectPr>
      </w:pPr>
    </w:p>
    <w:p w:rsidR="00807DA0" w:rsidRPr="00BD08C1" w:rsidRDefault="00BD08C1" w:rsidP="00807DA0">
      <w:pPr>
        <w:spacing w:before="10" w:after="10"/>
        <w:ind w:firstLine="640"/>
        <w:outlineLvl w:val="2"/>
        <w:rPr>
          <w:rFonts w:ascii="方正仿宋_GBK" w:eastAsia="方正仿宋_GBK" w:hAnsi="黑体" w:cs="黑体"/>
          <w:color w:val="000000"/>
          <w:sz w:val="28"/>
          <w:szCs w:val="28"/>
          <w:lang w:eastAsia="zh-CN"/>
        </w:rPr>
      </w:pPr>
      <w:r w:rsidRPr="00BD08C1">
        <w:rPr>
          <w:rFonts w:ascii="方正仿宋_GBK" w:eastAsia="方正仿宋_GBK" w:hAnsi="黑体" w:cs="黑体" w:hint="eastAsia"/>
          <w:color w:val="000000"/>
          <w:sz w:val="28"/>
          <w:szCs w:val="28"/>
          <w:lang w:eastAsia="zh-CN"/>
        </w:rPr>
        <w:lastRenderedPageBreak/>
        <w:t>（3）行政中心绿化养护等费绩效目标表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3F03AB" w:rsidTr="00460E28">
        <w:trPr>
          <w:trHeight w:val="369"/>
          <w:jc w:val="center"/>
        </w:trPr>
        <w:tc>
          <w:tcPr>
            <w:tcW w:w="417" w:type="pct"/>
            <w:vAlign w:val="center"/>
          </w:tcPr>
          <w:p w:rsidR="003F03AB" w:rsidRDefault="003F03AB" w:rsidP="00460E28">
            <w:pPr>
              <w:pStyle w:val="1"/>
            </w:pPr>
            <w:r>
              <w:t>项目编码</w:t>
            </w:r>
          </w:p>
        </w:tc>
        <w:tc>
          <w:tcPr>
            <w:tcW w:w="1667" w:type="pct"/>
            <w:gridSpan w:val="2"/>
            <w:vAlign w:val="center"/>
          </w:tcPr>
          <w:p w:rsidR="003F03AB" w:rsidRDefault="002C25B0" w:rsidP="00460E28">
            <w:pPr>
              <w:pStyle w:val="2"/>
            </w:pPr>
            <w:r w:rsidRPr="002C25B0">
              <w:t>13020725P000RCX10011T</w:t>
            </w:r>
          </w:p>
        </w:tc>
        <w:tc>
          <w:tcPr>
            <w:tcW w:w="926" w:type="pct"/>
            <w:vAlign w:val="center"/>
          </w:tcPr>
          <w:p w:rsidR="003F03AB" w:rsidRDefault="003F03AB" w:rsidP="00460E28">
            <w:pPr>
              <w:pStyle w:val="1"/>
            </w:pPr>
            <w:r>
              <w:t>项目名称</w:t>
            </w:r>
          </w:p>
        </w:tc>
        <w:tc>
          <w:tcPr>
            <w:tcW w:w="1991" w:type="pct"/>
            <w:gridSpan w:val="3"/>
            <w:vAlign w:val="center"/>
          </w:tcPr>
          <w:p w:rsidR="003F03AB" w:rsidRDefault="003F03AB" w:rsidP="00460E28">
            <w:pPr>
              <w:pStyle w:val="2"/>
              <w:rPr>
                <w:lang w:eastAsia="zh-CN"/>
              </w:rPr>
            </w:pPr>
            <w:r>
              <w:t>行政中心</w:t>
            </w:r>
            <w:r w:rsidR="0046745E">
              <w:rPr>
                <w:rFonts w:hint="eastAsia"/>
                <w:lang w:eastAsia="zh-CN"/>
              </w:rPr>
              <w:t>绿化养护等费</w:t>
            </w:r>
          </w:p>
        </w:tc>
      </w:tr>
      <w:tr w:rsidR="003F03AB" w:rsidTr="00460E28">
        <w:trPr>
          <w:trHeight w:val="369"/>
          <w:jc w:val="center"/>
        </w:trPr>
        <w:tc>
          <w:tcPr>
            <w:tcW w:w="417" w:type="pct"/>
            <w:vMerge w:val="restart"/>
            <w:vAlign w:val="center"/>
          </w:tcPr>
          <w:p w:rsidR="003F03AB" w:rsidRDefault="003F03AB" w:rsidP="00460E28">
            <w:pPr>
              <w:pStyle w:val="1"/>
            </w:pPr>
            <w:r>
              <w:t>预算规模及资金用途</w:t>
            </w:r>
          </w:p>
        </w:tc>
        <w:tc>
          <w:tcPr>
            <w:tcW w:w="741" w:type="pct"/>
            <w:vAlign w:val="center"/>
          </w:tcPr>
          <w:p w:rsidR="003F03AB" w:rsidRDefault="003F03AB" w:rsidP="00460E28">
            <w:pPr>
              <w:pStyle w:val="1"/>
            </w:pPr>
            <w:r>
              <w:t>预算数</w:t>
            </w:r>
          </w:p>
        </w:tc>
        <w:tc>
          <w:tcPr>
            <w:tcW w:w="926" w:type="pct"/>
            <w:vAlign w:val="center"/>
          </w:tcPr>
          <w:p w:rsidR="003F03AB" w:rsidRDefault="0046745E" w:rsidP="00460E28">
            <w:pPr>
              <w:pStyle w:val="2"/>
            </w:pPr>
            <w:r>
              <w:rPr>
                <w:rFonts w:hint="eastAsia"/>
                <w:lang w:eastAsia="zh-CN"/>
              </w:rPr>
              <w:t>57.81</w:t>
            </w:r>
          </w:p>
        </w:tc>
        <w:tc>
          <w:tcPr>
            <w:tcW w:w="926" w:type="pct"/>
            <w:vAlign w:val="center"/>
          </w:tcPr>
          <w:p w:rsidR="003F03AB" w:rsidRDefault="003F03AB" w:rsidP="00460E28">
            <w:pPr>
              <w:pStyle w:val="1"/>
            </w:pPr>
            <w:r>
              <w:t>其中：财政    资金</w:t>
            </w:r>
          </w:p>
        </w:tc>
        <w:tc>
          <w:tcPr>
            <w:tcW w:w="833" w:type="pct"/>
            <w:vAlign w:val="center"/>
          </w:tcPr>
          <w:p w:rsidR="003F03AB" w:rsidRDefault="0046745E" w:rsidP="00460E28">
            <w:pPr>
              <w:pStyle w:val="2"/>
            </w:pPr>
            <w:r>
              <w:rPr>
                <w:rFonts w:hint="eastAsia"/>
                <w:lang w:eastAsia="zh-CN"/>
              </w:rPr>
              <w:t>57.81</w:t>
            </w:r>
          </w:p>
        </w:tc>
        <w:tc>
          <w:tcPr>
            <w:tcW w:w="741" w:type="pct"/>
            <w:vAlign w:val="center"/>
          </w:tcPr>
          <w:p w:rsidR="003F03AB" w:rsidRDefault="003F03AB" w:rsidP="00460E28">
            <w:pPr>
              <w:pStyle w:val="1"/>
            </w:pPr>
            <w:r>
              <w:t>其他资金</w:t>
            </w:r>
          </w:p>
        </w:tc>
        <w:tc>
          <w:tcPr>
            <w:tcW w:w="417" w:type="pct"/>
            <w:vAlign w:val="center"/>
          </w:tcPr>
          <w:p w:rsidR="003F03AB" w:rsidRDefault="003F03AB" w:rsidP="00460E28">
            <w:pPr>
              <w:pStyle w:val="2"/>
            </w:pPr>
          </w:p>
        </w:tc>
      </w:tr>
      <w:tr w:rsidR="003F03AB" w:rsidTr="00460E28">
        <w:trPr>
          <w:trHeight w:val="369"/>
          <w:jc w:val="center"/>
        </w:trPr>
        <w:tc>
          <w:tcPr>
            <w:tcW w:w="417" w:type="pct"/>
            <w:vMerge/>
          </w:tcPr>
          <w:p w:rsidR="003F03AB" w:rsidRDefault="003F03AB" w:rsidP="00460E28"/>
        </w:tc>
        <w:tc>
          <w:tcPr>
            <w:tcW w:w="4583" w:type="pct"/>
            <w:gridSpan w:val="6"/>
            <w:vAlign w:val="center"/>
          </w:tcPr>
          <w:p w:rsidR="003F03AB" w:rsidRPr="002660BA" w:rsidRDefault="002660BA" w:rsidP="00460E28">
            <w:pPr>
              <w:pStyle w:val="2"/>
              <w:rPr>
                <w:szCs w:val="21"/>
              </w:rPr>
            </w:pPr>
            <w:r w:rsidRPr="002660BA">
              <w:rPr>
                <w:rFonts w:ascii="方正仿宋_GBK" w:eastAsia="方正仿宋_GBK" w:hint="eastAsia"/>
                <w:color w:val="000000"/>
                <w:szCs w:val="21"/>
              </w:rPr>
              <w:t>此项目用于行政中心花卉租赁费19.91万元、绿化防寒费用17.95万元、绿化养护费用19.95万元，2025年共需资金57.81万元</w:t>
            </w:r>
          </w:p>
        </w:tc>
      </w:tr>
      <w:tr w:rsidR="003F03AB" w:rsidTr="00460E28">
        <w:trPr>
          <w:trHeight w:val="369"/>
          <w:jc w:val="center"/>
        </w:trPr>
        <w:tc>
          <w:tcPr>
            <w:tcW w:w="417" w:type="pct"/>
            <w:vMerge w:val="restart"/>
            <w:vAlign w:val="center"/>
          </w:tcPr>
          <w:p w:rsidR="003F03AB" w:rsidRDefault="003F03AB" w:rsidP="00460E28">
            <w:pPr>
              <w:pStyle w:val="1"/>
            </w:pPr>
            <w:r>
              <w:t>资金支出计划（%）</w:t>
            </w:r>
          </w:p>
        </w:tc>
        <w:tc>
          <w:tcPr>
            <w:tcW w:w="1667" w:type="pct"/>
            <w:gridSpan w:val="2"/>
            <w:vAlign w:val="center"/>
          </w:tcPr>
          <w:p w:rsidR="003F03AB" w:rsidRDefault="003F03AB" w:rsidP="00460E28">
            <w:pPr>
              <w:pStyle w:val="1"/>
            </w:pPr>
            <w:r>
              <w:t>3月底</w:t>
            </w:r>
          </w:p>
        </w:tc>
        <w:tc>
          <w:tcPr>
            <w:tcW w:w="926" w:type="pct"/>
            <w:vAlign w:val="center"/>
          </w:tcPr>
          <w:p w:rsidR="003F03AB" w:rsidRDefault="003F03AB" w:rsidP="00460E28">
            <w:pPr>
              <w:pStyle w:val="1"/>
            </w:pPr>
            <w:r>
              <w:t>6月底</w:t>
            </w:r>
          </w:p>
        </w:tc>
        <w:tc>
          <w:tcPr>
            <w:tcW w:w="833" w:type="pct"/>
            <w:vAlign w:val="center"/>
          </w:tcPr>
          <w:p w:rsidR="003F03AB" w:rsidRDefault="003F03AB" w:rsidP="00460E28">
            <w:pPr>
              <w:pStyle w:val="1"/>
            </w:pPr>
            <w:r>
              <w:t>10月底</w:t>
            </w:r>
          </w:p>
        </w:tc>
        <w:tc>
          <w:tcPr>
            <w:tcW w:w="1157" w:type="pct"/>
            <w:gridSpan w:val="2"/>
            <w:vAlign w:val="center"/>
          </w:tcPr>
          <w:p w:rsidR="003F03AB" w:rsidRDefault="003F03AB" w:rsidP="00460E28">
            <w:pPr>
              <w:pStyle w:val="1"/>
            </w:pPr>
            <w:r>
              <w:t>12月底</w:t>
            </w:r>
          </w:p>
        </w:tc>
      </w:tr>
      <w:tr w:rsidR="003F03AB" w:rsidTr="00460E28">
        <w:trPr>
          <w:trHeight w:val="369"/>
          <w:jc w:val="center"/>
        </w:trPr>
        <w:tc>
          <w:tcPr>
            <w:tcW w:w="417" w:type="pct"/>
            <w:vMerge/>
          </w:tcPr>
          <w:p w:rsidR="003F03AB" w:rsidRDefault="003F03AB" w:rsidP="00460E28"/>
        </w:tc>
        <w:tc>
          <w:tcPr>
            <w:tcW w:w="1667" w:type="pct"/>
            <w:gridSpan w:val="2"/>
            <w:vAlign w:val="center"/>
          </w:tcPr>
          <w:p w:rsidR="003F03AB" w:rsidRDefault="003F03AB" w:rsidP="00460E28">
            <w:pPr>
              <w:pStyle w:val="3"/>
            </w:pPr>
            <w:r>
              <w:t>30%</w:t>
            </w:r>
          </w:p>
        </w:tc>
        <w:tc>
          <w:tcPr>
            <w:tcW w:w="926" w:type="pct"/>
            <w:vAlign w:val="center"/>
          </w:tcPr>
          <w:p w:rsidR="003F03AB" w:rsidRDefault="003F03AB" w:rsidP="00460E28">
            <w:pPr>
              <w:pStyle w:val="3"/>
            </w:pPr>
            <w:r>
              <w:t>60%</w:t>
            </w:r>
          </w:p>
        </w:tc>
        <w:tc>
          <w:tcPr>
            <w:tcW w:w="833" w:type="pct"/>
            <w:vAlign w:val="center"/>
          </w:tcPr>
          <w:p w:rsidR="003F03AB" w:rsidRDefault="003F03AB" w:rsidP="00460E28">
            <w:pPr>
              <w:pStyle w:val="3"/>
            </w:pPr>
            <w:r>
              <w:t>90%</w:t>
            </w:r>
          </w:p>
        </w:tc>
        <w:tc>
          <w:tcPr>
            <w:tcW w:w="1157" w:type="pct"/>
            <w:gridSpan w:val="2"/>
            <w:vAlign w:val="center"/>
          </w:tcPr>
          <w:p w:rsidR="003F03AB" w:rsidRDefault="003F03AB" w:rsidP="00460E28">
            <w:pPr>
              <w:pStyle w:val="3"/>
            </w:pPr>
            <w:r>
              <w:t>100%</w:t>
            </w:r>
          </w:p>
        </w:tc>
      </w:tr>
      <w:tr w:rsidR="003F03AB" w:rsidTr="00460E28">
        <w:trPr>
          <w:trHeight w:val="369"/>
          <w:jc w:val="center"/>
        </w:trPr>
        <w:tc>
          <w:tcPr>
            <w:tcW w:w="417" w:type="pct"/>
            <w:vAlign w:val="center"/>
          </w:tcPr>
          <w:p w:rsidR="003F03AB" w:rsidRDefault="003F03AB" w:rsidP="00460E28">
            <w:pPr>
              <w:pStyle w:val="1"/>
            </w:pPr>
            <w:r>
              <w:t>绩效目标</w:t>
            </w:r>
          </w:p>
        </w:tc>
        <w:tc>
          <w:tcPr>
            <w:tcW w:w="4583" w:type="pct"/>
            <w:gridSpan w:val="6"/>
            <w:vAlign w:val="center"/>
          </w:tcPr>
          <w:p w:rsidR="003F03AB" w:rsidRDefault="006C3A72" w:rsidP="00460E28">
            <w:pPr>
              <w:pStyle w:val="2"/>
            </w:pPr>
            <w:r w:rsidRPr="006C3A72">
              <w:rPr>
                <w:rFonts w:hint="eastAsia"/>
              </w:rPr>
              <w:t>为广大职工提供快捷细致周到的工作环境</w:t>
            </w:r>
            <w:r w:rsidRPr="006C3A72">
              <w:t>,</w:t>
            </w:r>
            <w:r w:rsidRPr="006C3A72">
              <w:rPr>
                <w:rFonts w:hint="eastAsia"/>
              </w:rPr>
              <w:t>使行政中心绿化</w:t>
            </w:r>
            <w:r w:rsidRPr="006C3A72">
              <w:t>,</w:t>
            </w:r>
            <w:r w:rsidRPr="006C3A72">
              <w:rPr>
                <w:rFonts w:hint="eastAsia"/>
              </w:rPr>
              <w:t>保洁</w:t>
            </w:r>
            <w:r w:rsidRPr="006C3A72">
              <w:t>,</w:t>
            </w:r>
            <w:r w:rsidRPr="006C3A72">
              <w:rPr>
                <w:rFonts w:hint="eastAsia"/>
              </w:rPr>
              <w:t>养护正常使用</w:t>
            </w:r>
            <w:r>
              <w:rPr>
                <w:rFonts w:hint="eastAsia"/>
                <w:lang w:eastAsia="zh-CN"/>
              </w:rPr>
              <w:t>。</w:t>
            </w:r>
          </w:p>
        </w:tc>
      </w:tr>
    </w:tbl>
    <w:p w:rsidR="003F03AB" w:rsidRDefault="003F03AB" w:rsidP="003F03AB">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3F03AB" w:rsidTr="00460E28">
        <w:trPr>
          <w:trHeight w:val="397"/>
          <w:tblHeader/>
          <w:jc w:val="center"/>
        </w:trPr>
        <w:tc>
          <w:tcPr>
            <w:tcW w:w="417" w:type="pct"/>
            <w:vAlign w:val="center"/>
          </w:tcPr>
          <w:p w:rsidR="003F03AB" w:rsidRDefault="003F03AB" w:rsidP="00460E28">
            <w:pPr>
              <w:pStyle w:val="1"/>
            </w:pPr>
            <w:r>
              <w:t>一级指标</w:t>
            </w:r>
          </w:p>
        </w:tc>
        <w:tc>
          <w:tcPr>
            <w:tcW w:w="741" w:type="pct"/>
            <w:vAlign w:val="center"/>
          </w:tcPr>
          <w:p w:rsidR="003F03AB" w:rsidRDefault="003F03AB" w:rsidP="00460E28">
            <w:pPr>
              <w:pStyle w:val="1"/>
            </w:pPr>
            <w:r>
              <w:t>二级指标</w:t>
            </w:r>
          </w:p>
        </w:tc>
        <w:tc>
          <w:tcPr>
            <w:tcW w:w="926" w:type="pct"/>
            <w:vAlign w:val="center"/>
          </w:tcPr>
          <w:p w:rsidR="003F03AB" w:rsidRDefault="003F03AB" w:rsidP="00460E28">
            <w:pPr>
              <w:pStyle w:val="1"/>
            </w:pPr>
            <w:r>
              <w:t>三级指标</w:t>
            </w:r>
          </w:p>
        </w:tc>
        <w:tc>
          <w:tcPr>
            <w:tcW w:w="1759" w:type="pct"/>
            <w:vAlign w:val="center"/>
          </w:tcPr>
          <w:p w:rsidR="003F03AB" w:rsidRDefault="003F03AB" w:rsidP="00460E28">
            <w:pPr>
              <w:pStyle w:val="1"/>
            </w:pPr>
            <w:r>
              <w:t>绩效指标描述</w:t>
            </w:r>
          </w:p>
        </w:tc>
        <w:tc>
          <w:tcPr>
            <w:tcW w:w="741" w:type="pct"/>
            <w:vAlign w:val="center"/>
          </w:tcPr>
          <w:p w:rsidR="003F03AB" w:rsidRDefault="003F03AB" w:rsidP="00460E28">
            <w:pPr>
              <w:pStyle w:val="1"/>
            </w:pPr>
            <w:r>
              <w:t>指标值</w:t>
            </w:r>
          </w:p>
        </w:tc>
        <w:tc>
          <w:tcPr>
            <w:tcW w:w="416" w:type="pct"/>
            <w:vAlign w:val="center"/>
          </w:tcPr>
          <w:p w:rsidR="003F03AB" w:rsidRDefault="003F03AB" w:rsidP="00460E28">
            <w:pPr>
              <w:pStyle w:val="1"/>
            </w:pPr>
            <w:r>
              <w:t>指标值确定依据</w:t>
            </w:r>
          </w:p>
        </w:tc>
      </w:tr>
      <w:tr w:rsidR="00C04925" w:rsidTr="00A03028">
        <w:trPr>
          <w:trHeight w:val="567"/>
          <w:jc w:val="center"/>
        </w:trPr>
        <w:tc>
          <w:tcPr>
            <w:tcW w:w="417" w:type="pct"/>
            <w:vMerge w:val="restart"/>
            <w:vAlign w:val="center"/>
          </w:tcPr>
          <w:p w:rsidR="00C04925" w:rsidRPr="003C4EFB" w:rsidRDefault="00C04925"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C04925" w:rsidRPr="00EA0495" w:rsidRDefault="00E443D8" w:rsidP="00EA0495">
            <w:pPr>
              <w:pStyle w:val="2"/>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数量指标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项目面积</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反映纳入绿化养护的范围面积情况</w:t>
            </w:r>
          </w:p>
        </w:tc>
        <w:tc>
          <w:tcPr>
            <w:tcW w:w="741" w:type="pct"/>
          </w:tcPr>
          <w:p w:rsidR="00C04925" w:rsidRPr="00EA0495" w:rsidRDefault="00C04925"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61640.47平方米</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vMerge/>
            <w:vAlign w:val="center"/>
          </w:tcPr>
          <w:p w:rsidR="00C04925" w:rsidRPr="003C4EFB" w:rsidRDefault="00C04925" w:rsidP="00460E28">
            <w:pPr>
              <w:jc w:val="center"/>
              <w:rPr>
                <w:rFonts w:asciiTheme="minorEastAsia" w:eastAsiaTheme="minorEastAsia" w:hAnsiTheme="minorEastAsia"/>
              </w:rPr>
            </w:pPr>
          </w:p>
        </w:tc>
        <w:tc>
          <w:tcPr>
            <w:tcW w:w="741" w:type="pct"/>
            <w:vAlign w:val="center"/>
          </w:tcPr>
          <w:p w:rsidR="00C04925" w:rsidRPr="00EA0495" w:rsidRDefault="00C04925"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质量指标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验收合格率</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反映项目验收合格情况</w:t>
            </w:r>
          </w:p>
        </w:tc>
        <w:tc>
          <w:tcPr>
            <w:tcW w:w="741" w:type="pct"/>
          </w:tcPr>
          <w:p w:rsidR="00C04925" w:rsidRPr="00EA0495" w:rsidRDefault="00C04925"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vMerge/>
            <w:vAlign w:val="center"/>
          </w:tcPr>
          <w:p w:rsidR="00C04925" w:rsidRPr="003C4EFB" w:rsidRDefault="00C04925" w:rsidP="00460E28">
            <w:pPr>
              <w:jc w:val="center"/>
              <w:rPr>
                <w:rFonts w:asciiTheme="minorEastAsia" w:eastAsiaTheme="minorEastAsia" w:hAnsiTheme="minorEastAsia"/>
              </w:rPr>
            </w:pPr>
          </w:p>
        </w:tc>
        <w:tc>
          <w:tcPr>
            <w:tcW w:w="741" w:type="pct"/>
            <w:vAlign w:val="center"/>
          </w:tcPr>
          <w:p w:rsidR="00C04925" w:rsidRPr="00EA0495" w:rsidRDefault="00E443D8"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时效指标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绿化养护及时性</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反映养护时效情况</w:t>
            </w:r>
          </w:p>
        </w:tc>
        <w:tc>
          <w:tcPr>
            <w:tcW w:w="741" w:type="pct"/>
            <w:vAlign w:val="center"/>
          </w:tcPr>
          <w:p w:rsidR="00C04925" w:rsidRPr="00EA0495" w:rsidRDefault="00C04925" w:rsidP="00460E28">
            <w:pPr>
              <w:pStyle w:val="2"/>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vMerge/>
            <w:tcBorders>
              <w:bottom w:val="single" w:sz="4" w:space="0" w:color="auto"/>
            </w:tcBorders>
            <w:vAlign w:val="center"/>
          </w:tcPr>
          <w:p w:rsidR="00C04925" w:rsidRPr="003C4EFB" w:rsidRDefault="00C04925" w:rsidP="00460E28">
            <w:pPr>
              <w:jc w:val="center"/>
              <w:rPr>
                <w:rFonts w:asciiTheme="minorEastAsia" w:eastAsiaTheme="minorEastAsia" w:hAnsiTheme="minorEastAsia"/>
              </w:rPr>
            </w:pPr>
          </w:p>
        </w:tc>
        <w:tc>
          <w:tcPr>
            <w:tcW w:w="741" w:type="pct"/>
            <w:vAlign w:val="center"/>
          </w:tcPr>
          <w:p w:rsidR="00C04925" w:rsidRPr="00EA0495" w:rsidRDefault="00C04925"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成本指标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项目成本</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反映绿化保洁等费用成本</w:t>
            </w:r>
          </w:p>
        </w:tc>
        <w:tc>
          <w:tcPr>
            <w:tcW w:w="741" w:type="pct"/>
          </w:tcPr>
          <w:p w:rsidR="00C04925" w:rsidRPr="00EA0495" w:rsidRDefault="00C04925"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57.81万元</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tcBorders>
              <w:top w:val="single" w:sz="4" w:space="0" w:color="auto"/>
            </w:tcBorders>
            <w:vAlign w:val="center"/>
          </w:tcPr>
          <w:p w:rsidR="00C04925" w:rsidRPr="003C4EFB" w:rsidRDefault="00C04925"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C04925" w:rsidRPr="00EA0495" w:rsidRDefault="00C04925"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社会效益指标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改善工作环境</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反映改善工作环境情况</w:t>
            </w:r>
          </w:p>
        </w:tc>
        <w:tc>
          <w:tcPr>
            <w:tcW w:w="741" w:type="pct"/>
            <w:vAlign w:val="center"/>
          </w:tcPr>
          <w:p w:rsidR="00C04925" w:rsidRPr="00EA0495" w:rsidRDefault="00C04925" w:rsidP="00460E28">
            <w:pPr>
              <w:pStyle w:val="2"/>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有效改善</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r w:rsidR="003F03AB" w:rsidTr="00A03028">
        <w:trPr>
          <w:trHeight w:val="567"/>
          <w:jc w:val="center"/>
        </w:trPr>
        <w:tc>
          <w:tcPr>
            <w:tcW w:w="417" w:type="pct"/>
            <w:vAlign w:val="center"/>
          </w:tcPr>
          <w:p w:rsidR="003F03AB" w:rsidRPr="003C4EFB" w:rsidRDefault="003F03AB"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3F03AB" w:rsidRPr="00EA0495" w:rsidRDefault="003F03AB"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服务对象满意度指标</w:t>
            </w:r>
          </w:p>
        </w:tc>
        <w:tc>
          <w:tcPr>
            <w:tcW w:w="926" w:type="pct"/>
            <w:vAlign w:val="center"/>
          </w:tcPr>
          <w:p w:rsidR="003F03AB" w:rsidRPr="00EA0495" w:rsidRDefault="003F03AB"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群众满意度</w:t>
            </w:r>
          </w:p>
        </w:tc>
        <w:tc>
          <w:tcPr>
            <w:tcW w:w="1759" w:type="pct"/>
            <w:vAlign w:val="center"/>
          </w:tcPr>
          <w:p w:rsidR="003F03AB" w:rsidRPr="00EA0495" w:rsidRDefault="003F03AB"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反映群众满意程度</w:t>
            </w:r>
          </w:p>
        </w:tc>
        <w:tc>
          <w:tcPr>
            <w:tcW w:w="741" w:type="pct"/>
            <w:vAlign w:val="center"/>
          </w:tcPr>
          <w:p w:rsidR="003F03AB" w:rsidRPr="00EA0495" w:rsidRDefault="003F03AB" w:rsidP="00460E28">
            <w:pPr>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tcPr>
          <w:p w:rsidR="003F03AB" w:rsidRPr="00EA0495" w:rsidRDefault="003F03AB"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D35859" w:rsidRDefault="00D35859">
      <w:pPr>
        <w:spacing w:before="10" w:after="10"/>
        <w:ind w:firstLine="640"/>
        <w:outlineLvl w:val="2"/>
        <w:rPr>
          <w:rFonts w:ascii="黑体" w:eastAsia="黑体" w:hAnsi="黑体" w:cs="黑体"/>
          <w:color w:val="000000"/>
          <w:sz w:val="32"/>
          <w:lang w:eastAsia="zh-CN"/>
        </w:rPr>
      </w:pPr>
    </w:p>
    <w:p w:rsidR="00807DA0" w:rsidRDefault="005C07E7" w:rsidP="00807DA0">
      <w:pPr>
        <w:spacing w:before="10" w:after="10"/>
        <w:ind w:firstLine="640"/>
        <w:outlineLvl w:val="2"/>
        <w:rPr>
          <w:rFonts w:ascii="方正仿宋_GBK" w:eastAsia="方正仿宋_GBK" w:hAnsi="黑体" w:cs="黑体"/>
          <w:color w:val="000000"/>
          <w:sz w:val="28"/>
          <w:szCs w:val="28"/>
          <w:lang w:eastAsia="zh-CN"/>
        </w:rPr>
      </w:pPr>
      <w:r w:rsidRPr="005C07E7">
        <w:rPr>
          <w:rFonts w:ascii="方正仿宋_GBK" w:eastAsia="方正仿宋_GBK" w:hAnsi="黑体" w:cs="黑体" w:hint="eastAsia"/>
          <w:color w:val="000000"/>
          <w:sz w:val="28"/>
          <w:szCs w:val="28"/>
          <w:lang w:eastAsia="zh-CN"/>
        </w:rPr>
        <w:t>（4）区行政中心物业管理费绩效目标表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5C07E7" w:rsidTr="00460E28">
        <w:trPr>
          <w:trHeight w:val="369"/>
          <w:jc w:val="center"/>
        </w:trPr>
        <w:tc>
          <w:tcPr>
            <w:tcW w:w="417" w:type="pct"/>
            <w:vAlign w:val="center"/>
          </w:tcPr>
          <w:p w:rsidR="005C07E7" w:rsidRDefault="005C07E7" w:rsidP="00460E28">
            <w:pPr>
              <w:pStyle w:val="1"/>
            </w:pPr>
            <w:r>
              <w:t>项目编码</w:t>
            </w:r>
          </w:p>
        </w:tc>
        <w:tc>
          <w:tcPr>
            <w:tcW w:w="1667" w:type="pct"/>
            <w:gridSpan w:val="2"/>
            <w:vAlign w:val="center"/>
          </w:tcPr>
          <w:p w:rsidR="005C07E7" w:rsidRDefault="007A63EC" w:rsidP="00460E28">
            <w:pPr>
              <w:pStyle w:val="2"/>
            </w:pPr>
            <w:r w:rsidRPr="007A63EC">
              <w:t>13020725P000RCX10014M</w:t>
            </w:r>
          </w:p>
        </w:tc>
        <w:tc>
          <w:tcPr>
            <w:tcW w:w="926" w:type="pct"/>
            <w:vAlign w:val="center"/>
          </w:tcPr>
          <w:p w:rsidR="005C07E7" w:rsidRDefault="005C07E7" w:rsidP="00460E28">
            <w:pPr>
              <w:pStyle w:val="1"/>
            </w:pPr>
            <w:r>
              <w:t>项目名称</w:t>
            </w:r>
          </w:p>
        </w:tc>
        <w:tc>
          <w:tcPr>
            <w:tcW w:w="1991" w:type="pct"/>
            <w:gridSpan w:val="3"/>
            <w:vAlign w:val="center"/>
          </w:tcPr>
          <w:p w:rsidR="005C07E7" w:rsidRDefault="002E580A" w:rsidP="00460E28">
            <w:pPr>
              <w:pStyle w:val="2"/>
              <w:rPr>
                <w:lang w:eastAsia="zh-CN"/>
              </w:rPr>
            </w:pPr>
            <w:r>
              <w:rPr>
                <w:rFonts w:asciiTheme="minorEastAsia" w:eastAsiaTheme="minorEastAsia" w:hAnsiTheme="minorEastAsia" w:hint="eastAsia"/>
                <w:lang w:eastAsia="zh-CN"/>
              </w:rPr>
              <w:t>区行政中心物业管理费</w:t>
            </w:r>
          </w:p>
        </w:tc>
      </w:tr>
      <w:tr w:rsidR="005C07E7" w:rsidTr="00460E28">
        <w:trPr>
          <w:trHeight w:val="369"/>
          <w:jc w:val="center"/>
        </w:trPr>
        <w:tc>
          <w:tcPr>
            <w:tcW w:w="417" w:type="pct"/>
            <w:vMerge w:val="restart"/>
            <w:vAlign w:val="center"/>
          </w:tcPr>
          <w:p w:rsidR="005C07E7" w:rsidRDefault="005C07E7" w:rsidP="00460E28">
            <w:pPr>
              <w:pStyle w:val="1"/>
            </w:pPr>
            <w:r>
              <w:t>预算规模及资金用途</w:t>
            </w:r>
          </w:p>
        </w:tc>
        <w:tc>
          <w:tcPr>
            <w:tcW w:w="741" w:type="pct"/>
            <w:vAlign w:val="center"/>
          </w:tcPr>
          <w:p w:rsidR="005C07E7" w:rsidRDefault="005C07E7" w:rsidP="00460E28">
            <w:pPr>
              <w:pStyle w:val="1"/>
            </w:pPr>
            <w:r>
              <w:t>预算数</w:t>
            </w:r>
          </w:p>
        </w:tc>
        <w:tc>
          <w:tcPr>
            <w:tcW w:w="926" w:type="pct"/>
            <w:vAlign w:val="center"/>
          </w:tcPr>
          <w:p w:rsidR="005C07E7" w:rsidRDefault="005C07E7" w:rsidP="00460E28">
            <w:pPr>
              <w:pStyle w:val="2"/>
            </w:pPr>
            <w:r>
              <w:rPr>
                <w:rFonts w:asciiTheme="minorEastAsia" w:eastAsiaTheme="minorEastAsia" w:hAnsiTheme="minorEastAsia" w:hint="eastAsia"/>
                <w:lang w:eastAsia="zh-CN"/>
              </w:rPr>
              <w:t>430</w:t>
            </w:r>
          </w:p>
        </w:tc>
        <w:tc>
          <w:tcPr>
            <w:tcW w:w="926" w:type="pct"/>
            <w:vAlign w:val="center"/>
          </w:tcPr>
          <w:p w:rsidR="005C07E7" w:rsidRDefault="005C07E7" w:rsidP="00460E28">
            <w:pPr>
              <w:pStyle w:val="1"/>
            </w:pPr>
            <w:r>
              <w:t>其中：财政    资金</w:t>
            </w:r>
          </w:p>
        </w:tc>
        <w:tc>
          <w:tcPr>
            <w:tcW w:w="833" w:type="pct"/>
            <w:vAlign w:val="center"/>
          </w:tcPr>
          <w:p w:rsidR="005C07E7" w:rsidRDefault="005C07E7" w:rsidP="00460E28">
            <w:pPr>
              <w:pStyle w:val="2"/>
            </w:pPr>
            <w:r>
              <w:rPr>
                <w:rFonts w:asciiTheme="minorEastAsia" w:eastAsiaTheme="minorEastAsia" w:hAnsiTheme="minorEastAsia" w:hint="eastAsia"/>
                <w:lang w:eastAsia="zh-CN"/>
              </w:rPr>
              <w:t>430</w:t>
            </w:r>
          </w:p>
        </w:tc>
        <w:tc>
          <w:tcPr>
            <w:tcW w:w="741" w:type="pct"/>
            <w:vAlign w:val="center"/>
          </w:tcPr>
          <w:p w:rsidR="005C07E7" w:rsidRDefault="005C07E7" w:rsidP="00460E28">
            <w:pPr>
              <w:pStyle w:val="1"/>
            </w:pPr>
            <w:r>
              <w:t>其他资金</w:t>
            </w:r>
          </w:p>
        </w:tc>
        <w:tc>
          <w:tcPr>
            <w:tcW w:w="417" w:type="pct"/>
            <w:vAlign w:val="center"/>
          </w:tcPr>
          <w:p w:rsidR="005C07E7" w:rsidRDefault="005C07E7" w:rsidP="00460E28">
            <w:pPr>
              <w:pStyle w:val="2"/>
            </w:pPr>
          </w:p>
        </w:tc>
      </w:tr>
      <w:tr w:rsidR="005C07E7" w:rsidTr="00460E28">
        <w:trPr>
          <w:trHeight w:val="369"/>
          <w:jc w:val="center"/>
        </w:trPr>
        <w:tc>
          <w:tcPr>
            <w:tcW w:w="417" w:type="pct"/>
            <w:vMerge/>
          </w:tcPr>
          <w:p w:rsidR="005C07E7" w:rsidRDefault="005C07E7" w:rsidP="00460E28"/>
        </w:tc>
        <w:tc>
          <w:tcPr>
            <w:tcW w:w="4583" w:type="pct"/>
            <w:gridSpan w:val="6"/>
            <w:vAlign w:val="center"/>
          </w:tcPr>
          <w:p w:rsidR="005C07E7" w:rsidRPr="002660BA" w:rsidRDefault="005C07E7" w:rsidP="00460E28">
            <w:pPr>
              <w:pStyle w:val="2"/>
              <w:rPr>
                <w:szCs w:val="21"/>
              </w:rPr>
            </w:pPr>
            <w:r w:rsidRPr="000E6740">
              <w:rPr>
                <w:rFonts w:ascii="方正仿宋_GBK" w:eastAsia="方正仿宋_GBK" w:hint="eastAsia"/>
                <w:color w:val="000000"/>
                <w:szCs w:val="21"/>
              </w:rPr>
              <w:t>此项目用于行政中心办公大楼所用物业服务支出，共需资金为430万元。</w:t>
            </w:r>
            <w:r w:rsidRPr="000E6740">
              <w:rPr>
                <w:rFonts w:ascii="方正仿宋_GBK" w:eastAsia="方正仿宋_GBK" w:hint="eastAsia"/>
                <w:color w:val="000000"/>
                <w:szCs w:val="21"/>
              </w:rPr>
              <w:t> </w:t>
            </w:r>
          </w:p>
        </w:tc>
      </w:tr>
      <w:tr w:rsidR="005C07E7" w:rsidTr="00460E28">
        <w:trPr>
          <w:trHeight w:val="369"/>
          <w:jc w:val="center"/>
        </w:trPr>
        <w:tc>
          <w:tcPr>
            <w:tcW w:w="417" w:type="pct"/>
            <w:vMerge w:val="restart"/>
            <w:vAlign w:val="center"/>
          </w:tcPr>
          <w:p w:rsidR="005C07E7" w:rsidRDefault="005C07E7" w:rsidP="00460E28">
            <w:pPr>
              <w:pStyle w:val="1"/>
            </w:pPr>
            <w:r>
              <w:t>资金支出</w:t>
            </w:r>
            <w:r>
              <w:lastRenderedPageBreak/>
              <w:t>计划（%）</w:t>
            </w:r>
          </w:p>
        </w:tc>
        <w:tc>
          <w:tcPr>
            <w:tcW w:w="1667" w:type="pct"/>
            <w:gridSpan w:val="2"/>
            <w:vAlign w:val="center"/>
          </w:tcPr>
          <w:p w:rsidR="005C07E7" w:rsidRDefault="005C07E7" w:rsidP="00460E28">
            <w:pPr>
              <w:pStyle w:val="1"/>
            </w:pPr>
            <w:r>
              <w:lastRenderedPageBreak/>
              <w:t>3月底</w:t>
            </w:r>
          </w:p>
        </w:tc>
        <w:tc>
          <w:tcPr>
            <w:tcW w:w="926" w:type="pct"/>
            <w:vAlign w:val="center"/>
          </w:tcPr>
          <w:p w:rsidR="005C07E7" w:rsidRDefault="005C07E7" w:rsidP="00460E28">
            <w:pPr>
              <w:pStyle w:val="1"/>
            </w:pPr>
            <w:r>
              <w:t>6月底</w:t>
            </w:r>
          </w:p>
        </w:tc>
        <w:tc>
          <w:tcPr>
            <w:tcW w:w="833" w:type="pct"/>
            <w:vAlign w:val="center"/>
          </w:tcPr>
          <w:p w:rsidR="005C07E7" w:rsidRDefault="005C07E7" w:rsidP="00460E28">
            <w:pPr>
              <w:pStyle w:val="1"/>
            </w:pPr>
            <w:r>
              <w:t>10月底</w:t>
            </w:r>
          </w:p>
        </w:tc>
        <w:tc>
          <w:tcPr>
            <w:tcW w:w="1157" w:type="pct"/>
            <w:gridSpan w:val="2"/>
            <w:vAlign w:val="center"/>
          </w:tcPr>
          <w:p w:rsidR="005C07E7" w:rsidRDefault="005C07E7" w:rsidP="00460E28">
            <w:pPr>
              <w:pStyle w:val="1"/>
            </w:pPr>
            <w:r>
              <w:t>12月底</w:t>
            </w:r>
          </w:p>
        </w:tc>
      </w:tr>
      <w:tr w:rsidR="005C07E7" w:rsidTr="00460E28">
        <w:trPr>
          <w:trHeight w:val="369"/>
          <w:jc w:val="center"/>
        </w:trPr>
        <w:tc>
          <w:tcPr>
            <w:tcW w:w="417" w:type="pct"/>
            <w:vMerge/>
          </w:tcPr>
          <w:p w:rsidR="005C07E7" w:rsidRDefault="005C07E7" w:rsidP="00460E28"/>
        </w:tc>
        <w:tc>
          <w:tcPr>
            <w:tcW w:w="1667" w:type="pct"/>
            <w:gridSpan w:val="2"/>
            <w:vAlign w:val="center"/>
          </w:tcPr>
          <w:p w:rsidR="005C07E7" w:rsidRDefault="00FB0A1B" w:rsidP="00460E28">
            <w:pPr>
              <w:pStyle w:val="3"/>
            </w:pPr>
            <w:r>
              <w:rPr>
                <w:rFonts w:asciiTheme="minorEastAsia" w:eastAsiaTheme="minorEastAsia" w:hAnsiTheme="minorEastAsia" w:hint="eastAsia"/>
                <w:lang w:eastAsia="zh-CN"/>
              </w:rPr>
              <w:t>50</w:t>
            </w:r>
            <w:r w:rsidR="004224AC">
              <w:rPr>
                <w:rFonts w:asciiTheme="minorEastAsia" w:eastAsiaTheme="minorEastAsia" w:hAnsiTheme="minorEastAsia" w:hint="eastAsia"/>
                <w:lang w:eastAsia="zh-CN"/>
              </w:rPr>
              <w:t>%</w:t>
            </w:r>
          </w:p>
        </w:tc>
        <w:tc>
          <w:tcPr>
            <w:tcW w:w="926" w:type="pct"/>
            <w:vAlign w:val="center"/>
          </w:tcPr>
          <w:p w:rsidR="005C07E7" w:rsidRDefault="007F2072" w:rsidP="00460E28">
            <w:pPr>
              <w:pStyle w:val="3"/>
            </w:pPr>
            <w:r>
              <w:rPr>
                <w:rFonts w:asciiTheme="minorEastAsia" w:eastAsiaTheme="minorEastAsia" w:hAnsiTheme="minorEastAsia" w:hint="eastAsia"/>
                <w:lang w:eastAsia="zh-CN"/>
              </w:rPr>
              <w:t>100</w:t>
            </w:r>
            <w:r w:rsidR="004224AC">
              <w:rPr>
                <w:rFonts w:asciiTheme="minorEastAsia" w:eastAsiaTheme="minorEastAsia" w:hAnsiTheme="minorEastAsia" w:hint="eastAsia"/>
                <w:lang w:eastAsia="zh-CN"/>
              </w:rPr>
              <w:t>%</w:t>
            </w:r>
          </w:p>
        </w:tc>
        <w:tc>
          <w:tcPr>
            <w:tcW w:w="833" w:type="pct"/>
            <w:vAlign w:val="center"/>
          </w:tcPr>
          <w:p w:rsidR="005C07E7" w:rsidRPr="00FB0A1B" w:rsidRDefault="005C07E7" w:rsidP="00FB0A1B">
            <w:pPr>
              <w:pStyle w:val="3"/>
              <w:rPr>
                <w:rFonts w:eastAsiaTheme="minorEastAsia" w:hint="eastAsia"/>
                <w:lang w:eastAsia="zh-CN"/>
              </w:rPr>
            </w:pPr>
          </w:p>
        </w:tc>
        <w:tc>
          <w:tcPr>
            <w:tcW w:w="1157" w:type="pct"/>
            <w:gridSpan w:val="2"/>
            <w:vAlign w:val="center"/>
          </w:tcPr>
          <w:p w:rsidR="005C07E7" w:rsidRDefault="005C07E7" w:rsidP="00460E28">
            <w:pPr>
              <w:pStyle w:val="3"/>
            </w:pPr>
          </w:p>
        </w:tc>
      </w:tr>
      <w:tr w:rsidR="005C07E7" w:rsidTr="00460E28">
        <w:trPr>
          <w:trHeight w:val="369"/>
          <w:jc w:val="center"/>
        </w:trPr>
        <w:tc>
          <w:tcPr>
            <w:tcW w:w="417" w:type="pct"/>
            <w:vAlign w:val="center"/>
          </w:tcPr>
          <w:p w:rsidR="005C07E7" w:rsidRDefault="005C07E7" w:rsidP="00460E28">
            <w:pPr>
              <w:pStyle w:val="1"/>
            </w:pPr>
            <w:r>
              <w:lastRenderedPageBreak/>
              <w:t>绩效目标</w:t>
            </w:r>
          </w:p>
        </w:tc>
        <w:tc>
          <w:tcPr>
            <w:tcW w:w="4583" w:type="pct"/>
            <w:gridSpan w:val="6"/>
            <w:vAlign w:val="center"/>
          </w:tcPr>
          <w:p w:rsidR="005C07E7" w:rsidRDefault="009C0A99" w:rsidP="00460E28">
            <w:pPr>
              <w:pStyle w:val="2"/>
            </w:pPr>
            <w:r>
              <w:rPr>
                <w:rFonts w:ascii="宋体" w:hAnsi="宋体" w:cs="宋体" w:hint="eastAsia"/>
                <w:bCs/>
                <w:color w:val="000000"/>
                <w:sz w:val="18"/>
                <w:szCs w:val="18"/>
              </w:rPr>
              <w:t>使行政中心办公大楼所用物业费用正常使用</w:t>
            </w:r>
            <w:r>
              <w:rPr>
                <w:rFonts w:asciiTheme="minorEastAsia" w:eastAsiaTheme="minorEastAsia" w:hAnsiTheme="minorEastAsia" w:cs="宋体" w:hint="eastAsia"/>
                <w:bCs/>
                <w:color w:val="000000"/>
                <w:sz w:val="18"/>
                <w:szCs w:val="18"/>
                <w:lang w:eastAsia="zh-CN"/>
              </w:rPr>
              <w:t>。</w:t>
            </w:r>
          </w:p>
        </w:tc>
      </w:tr>
    </w:tbl>
    <w:p w:rsidR="005C07E7" w:rsidRDefault="005C07E7" w:rsidP="005C07E7">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5C07E7" w:rsidTr="00460E28">
        <w:trPr>
          <w:trHeight w:val="397"/>
          <w:tblHeader/>
          <w:jc w:val="center"/>
        </w:trPr>
        <w:tc>
          <w:tcPr>
            <w:tcW w:w="417" w:type="pct"/>
            <w:vAlign w:val="center"/>
          </w:tcPr>
          <w:p w:rsidR="005C07E7" w:rsidRDefault="005C07E7" w:rsidP="00460E28">
            <w:pPr>
              <w:pStyle w:val="1"/>
            </w:pPr>
            <w:r>
              <w:t>一级指标</w:t>
            </w:r>
          </w:p>
        </w:tc>
        <w:tc>
          <w:tcPr>
            <w:tcW w:w="741" w:type="pct"/>
            <w:vAlign w:val="center"/>
          </w:tcPr>
          <w:p w:rsidR="005C07E7" w:rsidRDefault="005C07E7" w:rsidP="00460E28">
            <w:pPr>
              <w:pStyle w:val="1"/>
            </w:pPr>
            <w:r>
              <w:t>二级指标</w:t>
            </w:r>
          </w:p>
        </w:tc>
        <w:tc>
          <w:tcPr>
            <w:tcW w:w="926" w:type="pct"/>
            <w:vAlign w:val="center"/>
          </w:tcPr>
          <w:p w:rsidR="005C07E7" w:rsidRDefault="005C07E7" w:rsidP="00460E28">
            <w:pPr>
              <w:pStyle w:val="1"/>
            </w:pPr>
            <w:r>
              <w:t>三级指标</w:t>
            </w:r>
          </w:p>
        </w:tc>
        <w:tc>
          <w:tcPr>
            <w:tcW w:w="1759" w:type="pct"/>
            <w:vAlign w:val="center"/>
          </w:tcPr>
          <w:p w:rsidR="005C07E7" w:rsidRDefault="005C07E7" w:rsidP="00460E28">
            <w:pPr>
              <w:pStyle w:val="1"/>
            </w:pPr>
            <w:r>
              <w:t>绩效指标描述</w:t>
            </w:r>
          </w:p>
        </w:tc>
        <w:tc>
          <w:tcPr>
            <w:tcW w:w="741" w:type="pct"/>
            <w:vAlign w:val="center"/>
          </w:tcPr>
          <w:p w:rsidR="005C07E7" w:rsidRDefault="005C07E7" w:rsidP="00460E28">
            <w:pPr>
              <w:pStyle w:val="1"/>
            </w:pPr>
            <w:r>
              <w:t>指标值</w:t>
            </w:r>
          </w:p>
        </w:tc>
        <w:tc>
          <w:tcPr>
            <w:tcW w:w="416" w:type="pct"/>
            <w:vAlign w:val="center"/>
          </w:tcPr>
          <w:p w:rsidR="005C07E7" w:rsidRDefault="005C07E7" w:rsidP="00460E28">
            <w:pPr>
              <w:pStyle w:val="1"/>
            </w:pPr>
            <w:r>
              <w:t>指标值确定依据</w:t>
            </w:r>
          </w:p>
        </w:tc>
      </w:tr>
      <w:tr w:rsidR="007A63EC" w:rsidTr="00221B69">
        <w:trPr>
          <w:trHeight w:val="397"/>
          <w:jc w:val="center"/>
        </w:trPr>
        <w:tc>
          <w:tcPr>
            <w:tcW w:w="417" w:type="pct"/>
            <w:vMerge w:val="restart"/>
            <w:vAlign w:val="center"/>
          </w:tcPr>
          <w:p w:rsidR="007A63EC" w:rsidRPr="003C4EFB" w:rsidRDefault="007A63EC"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综合事务完成率</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反映纳入绿化养护的范围面积情况</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002E580A">
              <w:rPr>
                <w:rFonts w:asciiTheme="minorEastAsia" w:eastAsiaTheme="minorEastAsia" w:hAnsiTheme="minorEastAsia" w:cs="Calibri" w:hint="eastAsia"/>
                <w:color w:val="000000"/>
                <w:sz w:val="22"/>
                <w:szCs w:val="22"/>
                <w:lang w:eastAsia="zh-CN"/>
              </w:rPr>
              <w:t>98%</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工作需要</w:t>
            </w:r>
          </w:p>
        </w:tc>
      </w:tr>
      <w:tr w:rsidR="007A63EC" w:rsidTr="00221B69">
        <w:trPr>
          <w:trHeight w:val="397"/>
          <w:jc w:val="center"/>
        </w:trPr>
        <w:tc>
          <w:tcPr>
            <w:tcW w:w="417" w:type="pct"/>
            <w:vMerge/>
            <w:vAlign w:val="center"/>
          </w:tcPr>
          <w:p w:rsidR="007A63EC" w:rsidRPr="003C4EFB" w:rsidRDefault="007A63EC" w:rsidP="00460E28">
            <w:pPr>
              <w:jc w:val="center"/>
              <w:rPr>
                <w:rFonts w:asciiTheme="minorEastAsia" w:eastAsiaTheme="minorEastAsia" w:hAnsiTheme="minorEastAsia"/>
              </w:rPr>
            </w:pP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物业服务合格率</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反映项目验收合格情况</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历史标准</w:t>
            </w:r>
          </w:p>
        </w:tc>
      </w:tr>
      <w:tr w:rsidR="007A63EC" w:rsidTr="00221B69">
        <w:trPr>
          <w:trHeight w:val="397"/>
          <w:jc w:val="center"/>
        </w:trPr>
        <w:tc>
          <w:tcPr>
            <w:tcW w:w="417" w:type="pct"/>
            <w:vMerge/>
            <w:vAlign w:val="center"/>
          </w:tcPr>
          <w:p w:rsidR="007A63EC" w:rsidRPr="003C4EFB" w:rsidRDefault="007A63EC" w:rsidP="00460E28">
            <w:pPr>
              <w:jc w:val="center"/>
              <w:rPr>
                <w:rFonts w:asciiTheme="minorEastAsia" w:eastAsiaTheme="minorEastAsia" w:hAnsiTheme="minorEastAsia"/>
              </w:rPr>
            </w:pP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物业服务完成及时性</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反映养护时效情况</w:t>
            </w:r>
          </w:p>
        </w:tc>
        <w:tc>
          <w:tcPr>
            <w:tcW w:w="741" w:type="pct"/>
            <w:vAlign w:val="center"/>
          </w:tcPr>
          <w:p w:rsidR="007A63EC" w:rsidRPr="00EA0495" w:rsidRDefault="007A63EC" w:rsidP="00221B69">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历史标准</w:t>
            </w:r>
          </w:p>
        </w:tc>
      </w:tr>
      <w:tr w:rsidR="007A63EC" w:rsidTr="00221B69">
        <w:trPr>
          <w:trHeight w:val="397"/>
          <w:jc w:val="center"/>
        </w:trPr>
        <w:tc>
          <w:tcPr>
            <w:tcW w:w="417" w:type="pct"/>
            <w:vMerge/>
            <w:tcBorders>
              <w:bottom w:val="single" w:sz="4" w:space="0" w:color="auto"/>
            </w:tcBorders>
            <w:vAlign w:val="center"/>
          </w:tcPr>
          <w:p w:rsidR="007A63EC" w:rsidRPr="003C4EFB" w:rsidRDefault="007A63EC" w:rsidP="00460E28">
            <w:pPr>
              <w:jc w:val="center"/>
              <w:rPr>
                <w:rFonts w:asciiTheme="minorEastAsia" w:eastAsiaTheme="minorEastAsia" w:hAnsiTheme="minorEastAsia"/>
              </w:rPr>
            </w:pP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物业管理总成本</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反映绿化保洁等费用成本</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00D47C2C">
              <w:rPr>
                <w:rFonts w:asciiTheme="minorEastAsia" w:eastAsiaTheme="minorEastAsia" w:hAnsiTheme="minorEastAsia" w:cs="Calibri" w:hint="eastAsia"/>
                <w:color w:val="000000"/>
                <w:sz w:val="22"/>
                <w:szCs w:val="22"/>
                <w:lang w:eastAsia="zh-CN"/>
              </w:rPr>
              <w:t>430</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7A63EC" w:rsidTr="00221B69">
        <w:trPr>
          <w:trHeight w:val="397"/>
          <w:jc w:val="center"/>
        </w:trPr>
        <w:tc>
          <w:tcPr>
            <w:tcW w:w="417" w:type="pct"/>
            <w:tcBorders>
              <w:top w:val="single" w:sz="4" w:space="0" w:color="auto"/>
            </w:tcBorders>
            <w:vAlign w:val="center"/>
          </w:tcPr>
          <w:p w:rsidR="007A63EC" w:rsidRPr="003C4EFB" w:rsidRDefault="007A63EC"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对办公环境和办公条件的提升程度</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反映改善工作环境情况</w:t>
            </w:r>
          </w:p>
        </w:tc>
        <w:tc>
          <w:tcPr>
            <w:tcW w:w="741" w:type="pct"/>
            <w:vAlign w:val="center"/>
          </w:tcPr>
          <w:p w:rsidR="007A63EC" w:rsidRPr="00EA0495" w:rsidRDefault="00D47C2C" w:rsidP="00221B69">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明显</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历史</w:t>
            </w:r>
            <w:r w:rsidR="007A63EC" w:rsidRPr="00EA0495">
              <w:rPr>
                <w:rFonts w:asciiTheme="minorEastAsia" w:eastAsiaTheme="minorEastAsia" w:hAnsiTheme="minorEastAsia" w:cs="宋体" w:hint="eastAsia"/>
                <w:color w:val="000000"/>
                <w:sz w:val="22"/>
                <w:szCs w:val="22"/>
              </w:rPr>
              <w:t>标准</w:t>
            </w:r>
          </w:p>
        </w:tc>
      </w:tr>
      <w:tr w:rsidR="007A63EC" w:rsidTr="00B37985">
        <w:trPr>
          <w:trHeight w:val="683"/>
          <w:jc w:val="center"/>
        </w:trPr>
        <w:tc>
          <w:tcPr>
            <w:tcW w:w="417" w:type="pct"/>
            <w:vAlign w:val="center"/>
          </w:tcPr>
          <w:p w:rsidR="007A63EC" w:rsidRPr="003C4EFB" w:rsidRDefault="007A63EC"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工作人员满意度</w:t>
            </w:r>
          </w:p>
        </w:tc>
        <w:tc>
          <w:tcPr>
            <w:tcW w:w="1759"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反映工作人员满意度</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5C07E7" w:rsidRDefault="005C07E7" w:rsidP="00184F3D">
      <w:pPr>
        <w:spacing w:before="10" w:after="10"/>
        <w:outlineLvl w:val="2"/>
        <w:rPr>
          <w:rFonts w:ascii="方正仿宋_GBK" w:eastAsia="方正仿宋_GBK" w:hAnsi="黑体" w:cs="黑体"/>
          <w:color w:val="000000"/>
          <w:sz w:val="28"/>
          <w:szCs w:val="28"/>
          <w:lang w:eastAsia="zh-CN"/>
        </w:rPr>
      </w:pPr>
    </w:p>
    <w:p w:rsidR="005C07E7" w:rsidRDefault="000841B9">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（5）区行政中心印刷耗材费用绩效目标表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0841B9" w:rsidTr="002C2244">
        <w:trPr>
          <w:trHeight w:val="369"/>
          <w:jc w:val="center"/>
        </w:trPr>
        <w:tc>
          <w:tcPr>
            <w:tcW w:w="417" w:type="pct"/>
            <w:vAlign w:val="center"/>
          </w:tcPr>
          <w:p w:rsidR="000841B9" w:rsidRDefault="000841B9" w:rsidP="00460E28">
            <w:pPr>
              <w:pStyle w:val="1"/>
            </w:pPr>
            <w:r>
              <w:t>项目编码</w:t>
            </w:r>
          </w:p>
        </w:tc>
        <w:tc>
          <w:tcPr>
            <w:tcW w:w="1667" w:type="pct"/>
            <w:gridSpan w:val="2"/>
            <w:vAlign w:val="center"/>
          </w:tcPr>
          <w:p w:rsidR="000841B9" w:rsidRDefault="00745CA7" w:rsidP="00460E28">
            <w:pPr>
              <w:pStyle w:val="2"/>
            </w:pPr>
            <w:r w:rsidRPr="00745CA7">
              <w:t>13020725P000RCX100159</w:t>
            </w:r>
          </w:p>
        </w:tc>
        <w:tc>
          <w:tcPr>
            <w:tcW w:w="926" w:type="pct"/>
            <w:vAlign w:val="center"/>
          </w:tcPr>
          <w:p w:rsidR="000841B9" w:rsidRDefault="000841B9" w:rsidP="00460E28">
            <w:pPr>
              <w:pStyle w:val="1"/>
            </w:pPr>
            <w:r>
              <w:t>项目名称</w:t>
            </w:r>
          </w:p>
        </w:tc>
        <w:tc>
          <w:tcPr>
            <w:tcW w:w="1990" w:type="pct"/>
            <w:gridSpan w:val="3"/>
            <w:vAlign w:val="center"/>
          </w:tcPr>
          <w:p w:rsidR="000841B9" w:rsidRDefault="000841B9" w:rsidP="00460E28">
            <w:pPr>
              <w:pStyle w:val="2"/>
              <w:rPr>
                <w:lang w:eastAsia="zh-CN"/>
              </w:rPr>
            </w:pPr>
            <w:r>
              <w:rPr>
                <w:rFonts w:asciiTheme="minorEastAsia" w:eastAsiaTheme="minorEastAsia" w:hAnsiTheme="minorEastAsia" w:hint="eastAsia"/>
                <w:lang w:eastAsia="zh-CN"/>
              </w:rPr>
              <w:t>区行政中心印刷耗材费用</w:t>
            </w:r>
          </w:p>
        </w:tc>
      </w:tr>
      <w:tr w:rsidR="000841B9" w:rsidTr="002C2244">
        <w:trPr>
          <w:trHeight w:val="369"/>
          <w:jc w:val="center"/>
        </w:trPr>
        <w:tc>
          <w:tcPr>
            <w:tcW w:w="417" w:type="pct"/>
            <w:vMerge w:val="restart"/>
            <w:vAlign w:val="center"/>
          </w:tcPr>
          <w:p w:rsidR="000841B9" w:rsidRDefault="000841B9" w:rsidP="00460E28">
            <w:pPr>
              <w:pStyle w:val="1"/>
            </w:pPr>
            <w:r>
              <w:t>预算规模及资金用途</w:t>
            </w:r>
          </w:p>
        </w:tc>
        <w:tc>
          <w:tcPr>
            <w:tcW w:w="741" w:type="pct"/>
            <w:vAlign w:val="center"/>
          </w:tcPr>
          <w:p w:rsidR="000841B9" w:rsidRDefault="000841B9" w:rsidP="00460E28">
            <w:pPr>
              <w:pStyle w:val="1"/>
            </w:pPr>
            <w:r>
              <w:t>预算数</w:t>
            </w:r>
          </w:p>
        </w:tc>
        <w:tc>
          <w:tcPr>
            <w:tcW w:w="926" w:type="pct"/>
            <w:vAlign w:val="center"/>
          </w:tcPr>
          <w:p w:rsidR="000841B9" w:rsidRDefault="000841B9" w:rsidP="00460E28">
            <w:pPr>
              <w:pStyle w:val="2"/>
            </w:pPr>
            <w:r>
              <w:rPr>
                <w:rFonts w:asciiTheme="minorEastAsia" w:eastAsiaTheme="minorEastAsia" w:hAnsiTheme="minorEastAsia" w:hint="eastAsia"/>
                <w:lang w:eastAsia="zh-CN"/>
              </w:rPr>
              <w:t>40</w:t>
            </w:r>
          </w:p>
        </w:tc>
        <w:tc>
          <w:tcPr>
            <w:tcW w:w="926" w:type="pct"/>
            <w:vAlign w:val="center"/>
          </w:tcPr>
          <w:p w:rsidR="000841B9" w:rsidRDefault="000841B9" w:rsidP="00460E28">
            <w:pPr>
              <w:pStyle w:val="1"/>
            </w:pPr>
            <w:r>
              <w:t>其中：财政    资金</w:t>
            </w:r>
          </w:p>
        </w:tc>
        <w:tc>
          <w:tcPr>
            <w:tcW w:w="833" w:type="pct"/>
            <w:vAlign w:val="center"/>
          </w:tcPr>
          <w:p w:rsidR="000841B9" w:rsidRDefault="000841B9" w:rsidP="00460E28">
            <w:pPr>
              <w:pStyle w:val="2"/>
            </w:pPr>
            <w:r>
              <w:rPr>
                <w:rFonts w:asciiTheme="minorEastAsia" w:eastAsiaTheme="minorEastAsia" w:hAnsiTheme="minorEastAsia" w:hint="eastAsia"/>
                <w:lang w:eastAsia="zh-CN"/>
              </w:rPr>
              <w:t>40</w:t>
            </w:r>
          </w:p>
        </w:tc>
        <w:tc>
          <w:tcPr>
            <w:tcW w:w="741" w:type="pct"/>
            <w:vAlign w:val="center"/>
          </w:tcPr>
          <w:p w:rsidR="000841B9" w:rsidRDefault="000841B9" w:rsidP="00460E28">
            <w:pPr>
              <w:pStyle w:val="1"/>
            </w:pPr>
            <w:r>
              <w:t>其他资金</w:t>
            </w:r>
          </w:p>
        </w:tc>
        <w:tc>
          <w:tcPr>
            <w:tcW w:w="416" w:type="pct"/>
            <w:vAlign w:val="center"/>
          </w:tcPr>
          <w:p w:rsidR="000841B9" w:rsidRDefault="000841B9" w:rsidP="00460E28">
            <w:pPr>
              <w:pStyle w:val="2"/>
            </w:pPr>
          </w:p>
        </w:tc>
      </w:tr>
      <w:tr w:rsidR="000841B9" w:rsidTr="00460E28">
        <w:trPr>
          <w:trHeight w:val="369"/>
          <w:jc w:val="center"/>
        </w:trPr>
        <w:tc>
          <w:tcPr>
            <w:tcW w:w="417" w:type="pct"/>
            <w:vMerge/>
          </w:tcPr>
          <w:p w:rsidR="000841B9" w:rsidRDefault="000841B9" w:rsidP="00460E28"/>
        </w:tc>
        <w:tc>
          <w:tcPr>
            <w:tcW w:w="4583" w:type="pct"/>
            <w:gridSpan w:val="6"/>
            <w:vAlign w:val="center"/>
          </w:tcPr>
          <w:p w:rsidR="000841B9" w:rsidRPr="00BC01EB" w:rsidRDefault="00BC01EB" w:rsidP="00460E28">
            <w:pPr>
              <w:pStyle w:val="2"/>
              <w:rPr>
                <w:sz w:val="22"/>
                <w:szCs w:val="22"/>
              </w:rPr>
            </w:pPr>
            <w:r w:rsidRPr="00BC01EB">
              <w:rPr>
                <w:rFonts w:ascii="方正仿宋_GBK" w:eastAsia="方正仿宋_GBK" w:hint="eastAsia"/>
                <w:color w:val="000000"/>
                <w:sz w:val="22"/>
                <w:szCs w:val="22"/>
              </w:rPr>
              <w:t>根据区行政中心工作需要，保障文印工作综合事务的完成，用于区行政中心区委、区政府、区人大、区政协等复印打字耗材的支出，2025年共需资金为40万元。</w:t>
            </w:r>
          </w:p>
        </w:tc>
      </w:tr>
      <w:tr w:rsidR="000841B9" w:rsidTr="00460E28">
        <w:trPr>
          <w:trHeight w:val="369"/>
          <w:jc w:val="center"/>
        </w:trPr>
        <w:tc>
          <w:tcPr>
            <w:tcW w:w="417" w:type="pct"/>
            <w:vMerge w:val="restart"/>
            <w:vAlign w:val="center"/>
          </w:tcPr>
          <w:p w:rsidR="000841B9" w:rsidRDefault="000841B9" w:rsidP="00460E28">
            <w:pPr>
              <w:pStyle w:val="1"/>
            </w:pPr>
            <w:r>
              <w:t>资金支出计划（%）</w:t>
            </w:r>
          </w:p>
        </w:tc>
        <w:tc>
          <w:tcPr>
            <w:tcW w:w="1667" w:type="pct"/>
            <w:gridSpan w:val="2"/>
            <w:vAlign w:val="center"/>
          </w:tcPr>
          <w:p w:rsidR="000841B9" w:rsidRDefault="000841B9" w:rsidP="00460E28">
            <w:pPr>
              <w:pStyle w:val="1"/>
            </w:pPr>
            <w:r>
              <w:t>3月底</w:t>
            </w:r>
          </w:p>
        </w:tc>
        <w:tc>
          <w:tcPr>
            <w:tcW w:w="926" w:type="pct"/>
            <w:vAlign w:val="center"/>
          </w:tcPr>
          <w:p w:rsidR="000841B9" w:rsidRDefault="000841B9" w:rsidP="00460E28">
            <w:pPr>
              <w:pStyle w:val="1"/>
            </w:pPr>
            <w:r>
              <w:t>6月底</w:t>
            </w:r>
          </w:p>
        </w:tc>
        <w:tc>
          <w:tcPr>
            <w:tcW w:w="833" w:type="pct"/>
            <w:vAlign w:val="center"/>
          </w:tcPr>
          <w:p w:rsidR="000841B9" w:rsidRDefault="000841B9" w:rsidP="00460E28">
            <w:pPr>
              <w:pStyle w:val="1"/>
            </w:pPr>
            <w:r>
              <w:t>10月底</w:t>
            </w:r>
          </w:p>
        </w:tc>
        <w:tc>
          <w:tcPr>
            <w:tcW w:w="1157" w:type="pct"/>
            <w:gridSpan w:val="2"/>
            <w:vAlign w:val="center"/>
          </w:tcPr>
          <w:p w:rsidR="000841B9" w:rsidRDefault="000841B9" w:rsidP="00460E28">
            <w:pPr>
              <w:pStyle w:val="1"/>
            </w:pPr>
            <w:r>
              <w:t>12月底</w:t>
            </w:r>
          </w:p>
        </w:tc>
      </w:tr>
      <w:tr w:rsidR="000841B9" w:rsidTr="00460E28">
        <w:trPr>
          <w:trHeight w:val="369"/>
          <w:jc w:val="center"/>
        </w:trPr>
        <w:tc>
          <w:tcPr>
            <w:tcW w:w="417" w:type="pct"/>
            <w:vMerge/>
          </w:tcPr>
          <w:p w:rsidR="000841B9" w:rsidRDefault="000841B9" w:rsidP="00460E28"/>
        </w:tc>
        <w:tc>
          <w:tcPr>
            <w:tcW w:w="1667" w:type="pct"/>
            <w:gridSpan w:val="2"/>
            <w:vAlign w:val="center"/>
          </w:tcPr>
          <w:p w:rsidR="000841B9" w:rsidRDefault="00853FEA" w:rsidP="00460E28">
            <w:pPr>
              <w:pStyle w:val="3"/>
            </w:pPr>
            <w:r>
              <w:rPr>
                <w:rFonts w:asciiTheme="minorEastAsia" w:eastAsiaTheme="minorEastAsia" w:hAnsiTheme="minorEastAsia" w:hint="eastAsia"/>
                <w:lang w:eastAsia="zh-CN"/>
              </w:rPr>
              <w:t>30</w:t>
            </w:r>
            <w:r w:rsidR="000841B9">
              <w:rPr>
                <w:rFonts w:asciiTheme="minorEastAsia" w:eastAsiaTheme="minorEastAsia" w:hAnsiTheme="minorEastAsia" w:hint="eastAsia"/>
                <w:lang w:eastAsia="zh-CN"/>
              </w:rPr>
              <w:t>%</w:t>
            </w:r>
          </w:p>
        </w:tc>
        <w:tc>
          <w:tcPr>
            <w:tcW w:w="926" w:type="pct"/>
            <w:vAlign w:val="center"/>
          </w:tcPr>
          <w:p w:rsidR="000841B9" w:rsidRDefault="00853FEA" w:rsidP="00460E28">
            <w:pPr>
              <w:pStyle w:val="3"/>
            </w:pPr>
            <w:r>
              <w:rPr>
                <w:rFonts w:asciiTheme="minorEastAsia" w:eastAsiaTheme="minorEastAsia" w:hAnsiTheme="minorEastAsia" w:hint="eastAsia"/>
                <w:lang w:eastAsia="zh-CN"/>
              </w:rPr>
              <w:t>60</w:t>
            </w:r>
            <w:r w:rsidR="000841B9">
              <w:rPr>
                <w:rFonts w:asciiTheme="minorEastAsia" w:eastAsiaTheme="minorEastAsia" w:hAnsiTheme="minorEastAsia" w:hint="eastAsia"/>
                <w:lang w:eastAsia="zh-CN"/>
              </w:rPr>
              <w:t>%</w:t>
            </w:r>
          </w:p>
        </w:tc>
        <w:tc>
          <w:tcPr>
            <w:tcW w:w="833" w:type="pct"/>
            <w:vAlign w:val="center"/>
          </w:tcPr>
          <w:p w:rsidR="000841B9" w:rsidRPr="00FB0A1B" w:rsidRDefault="00853FEA"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0841B9" w:rsidRDefault="00853FEA" w:rsidP="00460E28">
            <w:pPr>
              <w:pStyle w:val="3"/>
            </w:pPr>
            <w:r>
              <w:rPr>
                <w:rFonts w:asciiTheme="minorEastAsia" w:eastAsiaTheme="minorEastAsia" w:hAnsiTheme="minorEastAsia" w:hint="eastAsia"/>
                <w:lang w:eastAsia="zh-CN"/>
              </w:rPr>
              <w:t>100</w:t>
            </w:r>
            <w:r>
              <w:rPr>
                <w:rFonts w:hint="eastAsia"/>
                <w:lang w:eastAsia="zh-CN"/>
              </w:rPr>
              <w:t>%</w:t>
            </w:r>
          </w:p>
        </w:tc>
      </w:tr>
      <w:tr w:rsidR="002C2244" w:rsidTr="00460E28">
        <w:trPr>
          <w:trHeight w:val="369"/>
          <w:jc w:val="center"/>
        </w:trPr>
        <w:tc>
          <w:tcPr>
            <w:tcW w:w="417" w:type="pct"/>
            <w:vAlign w:val="center"/>
          </w:tcPr>
          <w:p w:rsidR="002C2244" w:rsidRDefault="002C2244" w:rsidP="00460E28">
            <w:pPr>
              <w:pStyle w:val="1"/>
            </w:pPr>
            <w:r>
              <w:t>绩效目标</w:t>
            </w:r>
          </w:p>
        </w:tc>
        <w:tc>
          <w:tcPr>
            <w:tcW w:w="4583" w:type="pct"/>
            <w:gridSpan w:val="6"/>
          </w:tcPr>
          <w:p w:rsidR="002C2244" w:rsidRDefault="002C2244">
            <w:pPr>
              <w:rPr>
                <w:rFonts w:ascii="Calibri" w:eastAsia="宋体" w:hAnsi="Calibri" w:cs="Calibri"/>
                <w:color w:val="000000"/>
                <w:sz w:val="22"/>
                <w:szCs w:val="22"/>
              </w:rPr>
            </w:pPr>
            <w:r>
              <w:rPr>
                <w:rFonts w:ascii="宋体" w:eastAsia="宋体" w:hAnsi="宋体" w:cs="宋体" w:hint="eastAsia"/>
                <w:color w:val="000000"/>
                <w:sz w:val="22"/>
                <w:szCs w:val="22"/>
              </w:rPr>
              <w:t>为提高行政中心的高效顺利的进行，保障文印工作综合事务的完成。</w:t>
            </w:r>
          </w:p>
        </w:tc>
      </w:tr>
    </w:tbl>
    <w:p w:rsidR="000841B9" w:rsidRDefault="000841B9" w:rsidP="000841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0841B9" w:rsidTr="00460E28">
        <w:trPr>
          <w:trHeight w:val="397"/>
          <w:tblHeader/>
          <w:jc w:val="center"/>
        </w:trPr>
        <w:tc>
          <w:tcPr>
            <w:tcW w:w="417" w:type="pct"/>
            <w:vAlign w:val="center"/>
          </w:tcPr>
          <w:p w:rsidR="000841B9" w:rsidRDefault="000841B9" w:rsidP="00460E28">
            <w:pPr>
              <w:pStyle w:val="1"/>
            </w:pPr>
            <w:r>
              <w:t>一级指标</w:t>
            </w:r>
          </w:p>
        </w:tc>
        <w:tc>
          <w:tcPr>
            <w:tcW w:w="741" w:type="pct"/>
            <w:vAlign w:val="center"/>
          </w:tcPr>
          <w:p w:rsidR="000841B9" w:rsidRDefault="000841B9" w:rsidP="00460E28">
            <w:pPr>
              <w:pStyle w:val="1"/>
            </w:pPr>
            <w:r>
              <w:t>二级指标</w:t>
            </w:r>
          </w:p>
        </w:tc>
        <w:tc>
          <w:tcPr>
            <w:tcW w:w="926" w:type="pct"/>
            <w:vAlign w:val="center"/>
          </w:tcPr>
          <w:p w:rsidR="000841B9" w:rsidRDefault="000841B9" w:rsidP="00460E28">
            <w:pPr>
              <w:pStyle w:val="1"/>
            </w:pPr>
            <w:r>
              <w:t>三级指标</w:t>
            </w:r>
          </w:p>
        </w:tc>
        <w:tc>
          <w:tcPr>
            <w:tcW w:w="1759" w:type="pct"/>
            <w:vAlign w:val="center"/>
          </w:tcPr>
          <w:p w:rsidR="000841B9" w:rsidRDefault="000841B9" w:rsidP="00460E28">
            <w:pPr>
              <w:pStyle w:val="1"/>
            </w:pPr>
            <w:r>
              <w:t>绩效指标描述</w:t>
            </w:r>
          </w:p>
        </w:tc>
        <w:tc>
          <w:tcPr>
            <w:tcW w:w="741" w:type="pct"/>
            <w:vAlign w:val="center"/>
          </w:tcPr>
          <w:p w:rsidR="000841B9" w:rsidRDefault="000841B9" w:rsidP="00460E28">
            <w:pPr>
              <w:pStyle w:val="1"/>
            </w:pPr>
            <w:r>
              <w:t>指标值</w:t>
            </w:r>
          </w:p>
        </w:tc>
        <w:tc>
          <w:tcPr>
            <w:tcW w:w="416" w:type="pct"/>
            <w:vAlign w:val="center"/>
          </w:tcPr>
          <w:p w:rsidR="000841B9" w:rsidRDefault="000841B9" w:rsidP="00460E28">
            <w:pPr>
              <w:pStyle w:val="1"/>
            </w:pPr>
            <w:r>
              <w:t>指标值确定依据</w:t>
            </w:r>
          </w:p>
        </w:tc>
      </w:tr>
      <w:tr w:rsidR="00222268" w:rsidTr="00222268">
        <w:trPr>
          <w:trHeight w:val="397"/>
          <w:jc w:val="center"/>
        </w:trPr>
        <w:tc>
          <w:tcPr>
            <w:tcW w:w="417" w:type="pct"/>
            <w:vMerge w:val="restart"/>
            <w:vAlign w:val="center"/>
          </w:tcPr>
          <w:p w:rsidR="00222268" w:rsidRPr="003C4EFB" w:rsidRDefault="00222268"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办公设备数量</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反映办公设备数量情况</w:t>
            </w:r>
          </w:p>
        </w:tc>
        <w:tc>
          <w:tcPr>
            <w:tcW w:w="741" w:type="pct"/>
            <w:vAlign w:val="center"/>
          </w:tcPr>
          <w:p w:rsidR="00222268" w:rsidRPr="00EA0495" w:rsidRDefault="00222268" w:rsidP="00222268">
            <w:pPr>
              <w:jc w:val="both"/>
              <w:rPr>
                <w:rFonts w:asciiTheme="minorEastAsia" w:eastAsiaTheme="minorEastAsia" w:hAnsiTheme="minorEastAsia" w:cs="Calibri"/>
                <w:color w:val="000000"/>
                <w:sz w:val="22"/>
                <w:szCs w:val="22"/>
                <w:lang w:eastAsia="zh-CN"/>
              </w:rPr>
            </w:pPr>
            <w:r>
              <w:rPr>
                <w:rFonts w:asciiTheme="minorEastAsia" w:eastAsiaTheme="minorEastAsia" w:hAnsiTheme="minorEastAsia" w:cs="Calibri" w:hint="eastAsia"/>
                <w:color w:val="000000"/>
                <w:sz w:val="22"/>
                <w:szCs w:val="22"/>
                <w:lang w:eastAsia="zh-CN"/>
              </w:rPr>
              <w:t>=4台</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购置计划</w:t>
            </w:r>
          </w:p>
        </w:tc>
      </w:tr>
      <w:tr w:rsidR="00222268" w:rsidTr="00222268">
        <w:trPr>
          <w:trHeight w:val="397"/>
          <w:jc w:val="center"/>
        </w:trPr>
        <w:tc>
          <w:tcPr>
            <w:tcW w:w="417" w:type="pct"/>
            <w:vMerge/>
            <w:vAlign w:val="center"/>
          </w:tcPr>
          <w:p w:rsidR="00222268" w:rsidRPr="003C4EFB" w:rsidRDefault="00222268" w:rsidP="00460E28">
            <w:pPr>
              <w:jc w:val="center"/>
              <w:rPr>
                <w:rFonts w:asciiTheme="minorEastAsia" w:eastAsiaTheme="minorEastAsia" w:hAnsiTheme="minorEastAsia"/>
              </w:rPr>
            </w:pP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印刷工整率</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反映印刷工整情况</w:t>
            </w:r>
          </w:p>
        </w:tc>
        <w:tc>
          <w:tcPr>
            <w:tcW w:w="741" w:type="pct"/>
            <w:vAlign w:val="center"/>
          </w:tcPr>
          <w:p w:rsidR="00222268" w:rsidRPr="00EA0495" w:rsidRDefault="00222268" w:rsidP="00222268">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95%</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222268" w:rsidTr="00222268">
        <w:trPr>
          <w:trHeight w:val="397"/>
          <w:jc w:val="center"/>
        </w:trPr>
        <w:tc>
          <w:tcPr>
            <w:tcW w:w="417" w:type="pct"/>
            <w:vMerge/>
            <w:vAlign w:val="center"/>
          </w:tcPr>
          <w:p w:rsidR="00222268" w:rsidRPr="003C4EFB" w:rsidRDefault="00222268" w:rsidP="00460E28">
            <w:pPr>
              <w:jc w:val="center"/>
              <w:rPr>
                <w:rFonts w:asciiTheme="minorEastAsia" w:eastAsiaTheme="minorEastAsia" w:hAnsiTheme="minorEastAsia"/>
              </w:rPr>
            </w:pP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印刷效率</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反映印刷实效质量情况</w:t>
            </w:r>
          </w:p>
        </w:tc>
        <w:tc>
          <w:tcPr>
            <w:tcW w:w="741" w:type="pct"/>
            <w:vAlign w:val="center"/>
          </w:tcPr>
          <w:p w:rsidR="00222268" w:rsidRPr="00EA0495" w:rsidRDefault="00222268" w:rsidP="00222268">
            <w:pPr>
              <w:pStyle w:val="2"/>
              <w:jc w:val="both"/>
              <w:rPr>
                <w:rFonts w:asciiTheme="minorEastAsia" w:eastAsiaTheme="minorEastAsia" w:hAnsiTheme="minorEastAsia"/>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95%</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222268" w:rsidTr="00222268">
        <w:trPr>
          <w:trHeight w:val="397"/>
          <w:jc w:val="center"/>
        </w:trPr>
        <w:tc>
          <w:tcPr>
            <w:tcW w:w="417" w:type="pct"/>
            <w:vMerge/>
            <w:tcBorders>
              <w:bottom w:val="single" w:sz="4" w:space="0" w:color="auto"/>
            </w:tcBorders>
            <w:vAlign w:val="center"/>
          </w:tcPr>
          <w:p w:rsidR="00222268" w:rsidRPr="003C4EFB" w:rsidRDefault="00222268" w:rsidP="00460E28">
            <w:pPr>
              <w:jc w:val="center"/>
              <w:rPr>
                <w:rFonts w:asciiTheme="minorEastAsia" w:eastAsiaTheme="minorEastAsia" w:hAnsiTheme="minorEastAsia"/>
              </w:rPr>
            </w:pP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印刷耗材成本</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反映印刷耗材等成本情况</w:t>
            </w:r>
          </w:p>
        </w:tc>
        <w:tc>
          <w:tcPr>
            <w:tcW w:w="741" w:type="pct"/>
            <w:vAlign w:val="center"/>
          </w:tcPr>
          <w:p w:rsidR="00222268" w:rsidRPr="00EA0495" w:rsidRDefault="00222268" w:rsidP="00222268">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40</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22268" w:rsidTr="00222268">
        <w:trPr>
          <w:trHeight w:val="397"/>
          <w:jc w:val="center"/>
        </w:trPr>
        <w:tc>
          <w:tcPr>
            <w:tcW w:w="417" w:type="pct"/>
            <w:tcBorders>
              <w:top w:val="single" w:sz="4" w:space="0" w:color="auto"/>
            </w:tcBorders>
            <w:vAlign w:val="center"/>
          </w:tcPr>
          <w:p w:rsidR="00222268" w:rsidRPr="003C4EFB" w:rsidRDefault="00222268"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保障工作正常运行，促进工作效率</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反映保障工作正常开展，提高工作效率情况</w:t>
            </w:r>
          </w:p>
        </w:tc>
        <w:tc>
          <w:tcPr>
            <w:tcW w:w="741" w:type="pct"/>
            <w:vAlign w:val="center"/>
          </w:tcPr>
          <w:p w:rsidR="00222268" w:rsidRPr="00EA0495" w:rsidRDefault="00222268" w:rsidP="00222268">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明显</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6A79F8" w:rsidTr="00222268">
        <w:trPr>
          <w:trHeight w:val="397"/>
          <w:jc w:val="center"/>
        </w:trPr>
        <w:tc>
          <w:tcPr>
            <w:tcW w:w="417" w:type="pct"/>
            <w:vAlign w:val="center"/>
          </w:tcPr>
          <w:p w:rsidR="006A79F8" w:rsidRPr="003C4EFB" w:rsidRDefault="006A79F8"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6A79F8" w:rsidRDefault="006A79F8" w:rsidP="00222268">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6A79F8" w:rsidRDefault="006A79F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受益对象满意度</w:t>
            </w:r>
          </w:p>
        </w:tc>
        <w:tc>
          <w:tcPr>
            <w:tcW w:w="1759" w:type="pct"/>
            <w:vAlign w:val="center"/>
          </w:tcPr>
          <w:p w:rsidR="006A79F8" w:rsidRDefault="006A79F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反映受益对象满意程度</w:t>
            </w:r>
          </w:p>
        </w:tc>
        <w:tc>
          <w:tcPr>
            <w:tcW w:w="741" w:type="pct"/>
            <w:vAlign w:val="center"/>
          </w:tcPr>
          <w:p w:rsidR="006A79F8" w:rsidRPr="00EA0495" w:rsidRDefault="006A79F8" w:rsidP="00222268">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6A79F8" w:rsidRPr="00EA0495" w:rsidRDefault="006A79F8" w:rsidP="00222268">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0841B9" w:rsidRDefault="000841B9" w:rsidP="000841B9">
      <w:pPr>
        <w:spacing w:before="10" w:after="10"/>
        <w:ind w:firstLine="640"/>
        <w:outlineLvl w:val="2"/>
        <w:rPr>
          <w:rFonts w:ascii="方正仿宋_GBK" w:eastAsia="方正仿宋_GBK" w:hAnsi="黑体" w:cs="黑体"/>
          <w:color w:val="000000"/>
          <w:sz w:val="28"/>
          <w:szCs w:val="28"/>
          <w:lang w:eastAsia="zh-CN"/>
        </w:rPr>
      </w:pPr>
    </w:p>
    <w:p w:rsidR="005C07E7" w:rsidRDefault="005B665C">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（6）劳务派遣人员经费（劳务费）绩效目标表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634046" w:rsidTr="00460E28">
        <w:trPr>
          <w:trHeight w:val="369"/>
          <w:jc w:val="center"/>
        </w:trPr>
        <w:tc>
          <w:tcPr>
            <w:tcW w:w="417" w:type="pct"/>
            <w:vAlign w:val="center"/>
          </w:tcPr>
          <w:p w:rsidR="00634046" w:rsidRDefault="00634046" w:rsidP="00460E28">
            <w:pPr>
              <w:pStyle w:val="1"/>
            </w:pPr>
            <w:r>
              <w:t>项目编码</w:t>
            </w:r>
          </w:p>
        </w:tc>
        <w:tc>
          <w:tcPr>
            <w:tcW w:w="1667" w:type="pct"/>
            <w:gridSpan w:val="2"/>
            <w:vAlign w:val="center"/>
          </w:tcPr>
          <w:p w:rsidR="00634046" w:rsidRDefault="00634046" w:rsidP="00460E28">
            <w:pPr>
              <w:pStyle w:val="2"/>
            </w:pPr>
            <w:r w:rsidRPr="00634046">
              <w:t>13020725P000022102777</w:t>
            </w:r>
          </w:p>
        </w:tc>
        <w:tc>
          <w:tcPr>
            <w:tcW w:w="926" w:type="pct"/>
            <w:vAlign w:val="center"/>
          </w:tcPr>
          <w:p w:rsidR="00634046" w:rsidRDefault="00634046" w:rsidP="00460E28">
            <w:pPr>
              <w:pStyle w:val="1"/>
            </w:pPr>
            <w:r>
              <w:t>项目名称</w:t>
            </w:r>
          </w:p>
        </w:tc>
        <w:tc>
          <w:tcPr>
            <w:tcW w:w="1990" w:type="pct"/>
            <w:gridSpan w:val="3"/>
            <w:vAlign w:val="center"/>
          </w:tcPr>
          <w:p w:rsidR="00634046" w:rsidRDefault="00634046" w:rsidP="00460E28">
            <w:pPr>
              <w:pStyle w:val="2"/>
              <w:rPr>
                <w:lang w:eastAsia="zh-CN"/>
              </w:rPr>
            </w:pPr>
            <w:r>
              <w:rPr>
                <w:rFonts w:asciiTheme="minorEastAsia" w:eastAsiaTheme="minorEastAsia" w:hAnsiTheme="minorEastAsia" w:hint="eastAsia"/>
                <w:lang w:eastAsia="zh-CN"/>
              </w:rPr>
              <w:t>劳务派遣人员经费（劳务费）</w:t>
            </w:r>
          </w:p>
        </w:tc>
      </w:tr>
      <w:tr w:rsidR="00634046" w:rsidTr="00460E28">
        <w:trPr>
          <w:trHeight w:val="369"/>
          <w:jc w:val="center"/>
        </w:trPr>
        <w:tc>
          <w:tcPr>
            <w:tcW w:w="417" w:type="pct"/>
            <w:vMerge w:val="restart"/>
            <w:vAlign w:val="center"/>
          </w:tcPr>
          <w:p w:rsidR="00634046" w:rsidRDefault="00634046" w:rsidP="00460E28">
            <w:pPr>
              <w:pStyle w:val="1"/>
            </w:pPr>
            <w:r>
              <w:t>预算规模及资金用途</w:t>
            </w:r>
          </w:p>
        </w:tc>
        <w:tc>
          <w:tcPr>
            <w:tcW w:w="741" w:type="pct"/>
            <w:vAlign w:val="center"/>
          </w:tcPr>
          <w:p w:rsidR="00634046" w:rsidRDefault="00634046" w:rsidP="00460E28">
            <w:pPr>
              <w:pStyle w:val="1"/>
            </w:pPr>
            <w:r>
              <w:t>预算数</w:t>
            </w:r>
          </w:p>
        </w:tc>
        <w:tc>
          <w:tcPr>
            <w:tcW w:w="926" w:type="pct"/>
            <w:vAlign w:val="center"/>
          </w:tcPr>
          <w:p w:rsidR="00634046" w:rsidRDefault="00634046" w:rsidP="00460E28">
            <w:pPr>
              <w:pStyle w:val="2"/>
            </w:pPr>
            <w:r>
              <w:rPr>
                <w:rFonts w:asciiTheme="minorEastAsia" w:eastAsiaTheme="minorEastAsia" w:hAnsiTheme="minorEastAsia" w:hint="eastAsia"/>
                <w:lang w:eastAsia="zh-CN"/>
              </w:rPr>
              <w:t>500</w:t>
            </w:r>
          </w:p>
        </w:tc>
        <w:tc>
          <w:tcPr>
            <w:tcW w:w="926" w:type="pct"/>
            <w:vAlign w:val="center"/>
          </w:tcPr>
          <w:p w:rsidR="00634046" w:rsidRDefault="00634046" w:rsidP="00460E28">
            <w:pPr>
              <w:pStyle w:val="1"/>
            </w:pPr>
            <w:r>
              <w:t>其中：财政    资金</w:t>
            </w:r>
          </w:p>
        </w:tc>
        <w:tc>
          <w:tcPr>
            <w:tcW w:w="833" w:type="pct"/>
            <w:vAlign w:val="center"/>
          </w:tcPr>
          <w:p w:rsidR="00634046" w:rsidRDefault="00634046" w:rsidP="00460E28">
            <w:pPr>
              <w:pStyle w:val="2"/>
            </w:pPr>
            <w:r>
              <w:rPr>
                <w:rFonts w:asciiTheme="minorEastAsia" w:eastAsiaTheme="minorEastAsia" w:hAnsiTheme="minorEastAsia" w:hint="eastAsia"/>
                <w:lang w:eastAsia="zh-CN"/>
              </w:rPr>
              <w:t>500</w:t>
            </w:r>
          </w:p>
        </w:tc>
        <w:tc>
          <w:tcPr>
            <w:tcW w:w="741" w:type="pct"/>
            <w:vAlign w:val="center"/>
          </w:tcPr>
          <w:p w:rsidR="00634046" w:rsidRDefault="00634046" w:rsidP="00460E28">
            <w:pPr>
              <w:pStyle w:val="1"/>
            </w:pPr>
            <w:r>
              <w:t>其他资金</w:t>
            </w:r>
          </w:p>
        </w:tc>
        <w:tc>
          <w:tcPr>
            <w:tcW w:w="416" w:type="pct"/>
            <w:vAlign w:val="center"/>
          </w:tcPr>
          <w:p w:rsidR="00634046" w:rsidRDefault="00634046" w:rsidP="00460E28">
            <w:pPr>
              <w:pStyle w:val="2"/>
            </w:pPr>
          </w:p>
        </w:tc>
      </w:tr>
      <w:tr w:rsidR="00634046" w:rsidTr="00460E28">
        <w:trPr>
          <w:trHeight w:val="369"/>
          <w:jc w:val="center"/>
        </w:trPr>
        <w:tc>
          <w:tcPr>
            <w:tcW w:w="417" w:type="pct"/>
            <w:vMerge/>
          </w:tcPr>
          <w:p w:rsidR="00634046" w:rsidRDefault="00634046" w:rsidP="00460E28"/>
        </w:tc>
        <w:tc>
          <w:tcPr>
            <w:tcW w:w="4583" w:type="pct"/>
            <w:gridSpan w:val="6"/>
            <w:vAlign w:val="center"/>
          </w:tcPr>
          <w:p w:rsidR="00634046" w:rsidRPr="00F5092A" w:rsidRDefault="00F5092A" w:rsidP="00460E28">
            <w:pPr>
              <w:pStyle w:val="2"/>
              <w:rPr>
                <w:sz w:val="22"/>
                <w:szCs w:val="22"/>
              </w:rPr>
            </w:pPr>
            <w:r w:rsidRPr="00F5092A">
              <w:rPr>
                <w:rFonts w:ascii="方正仿宋_GBK" w:eastAsia="方正仿宋_GBK" w:hint="eastAsia"/>
                <w:color w:val="000000"/>
                <w:sz w:val="22"/>
                <w:szCs w:val="22"/>
              </w:rPr>
              <w:t>此项目经费主要用于劳务派遣人员发放工资及缴纳社会保险费,我部门有劳务派遣岗位95个,劳务派遣人员由于岗位不同,所以工资标准不同,每年大约工资保险合计为500万元,预计全年共需资金为500万元.</w:t>
            </w:r>
          </w:p>
        </w:tc>
      </w:tr>
      <w:tr w:rsidR="00634046" w:rsidTr="00460E28">
        <w:trPr>
          <w:trHeight w:val="369"/>
          <w:jc w:val="center"/>
        </w:trPr>
        <w:tc>
          <w:tcPr>
            <w:tcW w:w="417" w:type="pct"/>
            <w:vMerge w:val="restart"/>
            <w:vAlign w:val="center"/>
          </w:tcPr>
          <w:p w:rsidR="00634046" w:rsidRDefault="00634046" w:rsidP="00460E28">
            <w:pPr>
              <w:pStyle w:val="1"/>
            </w:pPr>
            <w:r>
              <w:t>资金支出计划（%）</w:t>
            </w:r>
          </w:p>
        </w:tc>
        <w:tc>
          <w:tcPr>
            <w:tcW w:w="1667" w:type="pct"/>
            <w:gridSpan w:val="2"/>
            <w:vAlign w:val="center"/>
          </w:tcPr>
          <w:p w:rsidR="00634046" w:rsidRDefault="00634046" w:rsidP="00460E28">
            <w:pPr>
              <w:pStyle w:val="1"/>
            </w:pPr>
            <w:r>
              <w:t>3月底</w:t>
            </w:r>
          </w:p>
        </w:tc>
        <w:tc>
          <w:tcPr>
            <w:tcW w:w="926" w:type="pct"/>
            <w:vAlign w:val="center"/>
          </w:tcPr>
          <w:p w:rsidR="00634046" w:rsidRDefault="00634046" w:rsidP="00460E28">
            <w:pPr>
              <w:pStyle w:val="1"/>
            </w:pPr>
            <w:r>
              <w:t>6月底</w:t>
            </w:r>
          </w:p>
        </w:tc>
        <w:tc>
          <w:tcPr>
            <w:tcW w:w="833" w:type="pct"/>
            <w:vAlign w:val="center"/>
          </w:tcPr>
          <w:p w:rsidR="00634046" w:rsidRDefault="00634046" w:rsidP="00460E28">
            <w:pPr>
              <w:pStyle w:val="1"/>
            </w:pPr>
            <w:r>
              <w:t>10月底</w:t>
            </w:r>
          </w:p>
        </w:tc>
        <w:tc>
          <w:tcPr>
            <w:tcW w:w="1157" w:type="pct"/>
            <w:gridSpan w:val="2"/>
            <w:vAlign w:val="center"/>
          </w:tcPr>
          <w:p w:rsidR="00634046" w:rsidRDefault="00634046" w:rsidP="00460E28">
            <w:pPr>
              <w:pStyle w:val="1"/>
            </w:pPr>
            <w:r>
              <w:t>12月底</w:t>
            </w:r>
          </w:p>
        </w:tc>
      </w:tr>
      <w:tr w:rsidR="00634046" w:rsidTr="00460E28">
        <w:trPr>
          <w:trHeight w:val="369"/>
          <w:jc w:val="center"/>
        </w:trPr>
        <w:tc>
          <w:tcPr>
            <w:tcW w:w="417" w:type="pct"/>
            <w:vMerge/>
          </w:tcPr>
          <w:p w:rsidR="00634046" w:rsidRDefault="00634046" w:rsidP="00460E28"/>
        </w:tc>
        <w:tc>
          <w:tcPr>
            <w:tcW w:w="1667" w:type="pct"/>
            <w:gridSpan w:val="2"/>
            <w:vAlign w:val="center"/>
          </w:tcPr>
          <w:p w:rsidR="00634046" w:rsidRDefault="00634046" w:rsidP="00460E28">
            <w:pPr>
              <w:pStyle w:val="3"/>
            </w:pPr>
            <w:r>
              <w:rPr>
                <w:rFonts w:asciiTheme="minorEastAsia" w:eastAsiaTheme="minorEastAsia" w:hAnsiTheme="minorEastAsia" w:hint="eastAsia"/>
                <w:lang w:eastAsia="zh-CN"/>
              </w:rPr>
              <w:t>30%</w:t>
            </w:r>
          </w:p>
        </w:tc>
        <w:tc>
          <w:tcPr>
            <w:tcW w:w="926" w:type="pct"/>
            <w:vAlign w:val="center"/>
          </w:tcPr>
          <w:p w:rsidR="00634046" w:rsidRDefault="00634046" w:rsidP="00460E28">
            <w:pPr>
              <w:pStyle w:val="3"/>
            </w:pPr>
            <w:r>
              <w:rPr>
                <w:rFonts w:asciiTheme="minorEastAsia" w:eastAsiaTheme="minorEastAsia" w:hAnsiTheme="minorEastAsia" w:hint="eastAsia"/>
                <w:lang w:eastAsia="zh-CN"/>
              </w:rPr>
              <w:t>60%</w:t>
            </w:r>
          </w:p>
        </w:tc>
        <w:tc>
          <w:tcPr>
            <w:tcW w:w="833" w:type="pct"/>
            <w:vAlign w:val="center"/>
          </w:tcPr>
          <w:p w:rsidR="00634046" w:rsidRPr="00FB0A1B" w:rsidRDefault="00634046"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634046" w:rsidRDefault="00634046" w:rsidP="00460E28">
            <w:pPr>
              <w:pStyle w:val="3"/>
            </w:pPr>
            <w:r>
              <w:rPr>
                <w:rFonts w:asciiTheme="minorEastAsia" w:eastAsiaTheme="minorEastAsia" w:hAnsiTheme="minorEastAsia" w:hint="eastAsia"/>
                <w:lang w:eastAsia="zh-CN"/>
              </w:rPr>
              <w:t>100</w:t>
            </w:r>
            <w:r>
              <w:rPr>
                <w:rFonts w:hint="eastAsia"/>
                <w:lang w:eastAsia="zh-CN"/>
              </w:rPr>
              <w:t>%</w:t>
            </w:r>
          </w:p>
        </w:tc>
      </w:tr>
      <w:tr w:rsidR="00634046" w:rsidTr="00460E28">
        <w:trPr>
          <w:trHeight w:val="369"/>
          <w:jc w:val="center"/>
        </w:trPr>
        <w:tc>
          <w:tcPr>
            <w:tcW w:w="417" w:type="pct"/>
            <w:vAlign w:val="center"/>
          </w:tcPr>
          <w:p w:rsidR="00634046" w:rsidRDefault="00634046" w:rsidP="00460E28">
            <w:pPr>
              <w:pStyle w:val="1"/>
            </w:pPr>
            <w:r>
              <w:t>绩效目标</w:t>
            </w:r>
          </w:p>
        </w:tc>
        <w:tc>
          <w:tcPr>
            <w:tcW w:w="4583" w:type="pct"/>
            <w:gridSpan w:val="6"/>
          </w:tcPr>
          <w:p w:rsidR="00634046" w:rsidRDefault="00F21803" w:rsidP="00460E28">
            <w:pPr>
              <w:rPr>
                <w:rFonts w:ascii="Calibri" w:eastAsia="宋体" w:hAnsi="Calibri" w:cs="Calibri"/>
                <w:color w:val="000000"/>
                <w:sz w:val="22"/>
                <w:szCs w:val="22"/>
                <w:lang w:eastAsia="zh-CN"/>
              </w:rPr>
            </w:pPr>
            <w:r w:rsidRPr="00F21803">
              <w:rPr>
                <w:rFonts w:ascii="宋体" w:eastAsia="宋体" w:hAnsi="宋体" w:cs="宋体" w:hint="eastAsia"/>
                <w:color w:val="000000"/>
                <w:sz w:val="22"/>
                <w:szCs w:val="22"/>
              </w:rPr>
              <w:t>每月劳务派遣人员工资准时发放</w:t>
            </w:r>
            <w:r w:rsidRPr="00F21803">
              <w:rPr>
                <w:rFonts w:ascii="宋体" w:eastAsia="宋体" w:hAnsi="宋体" w:cs="宋体"/>
                <w:color w:val="000000"/>
                <w:sz w:val="22"/>
                <w:szCs w:val="22"/>
              </w:rPr>
              <w:t>,</w:t>
            </w:r>
            <w:r w:rsidRPr="00F21803">
              <w:rPr>
                <w:rFonts w:ascii="宋体" w:eastAsia="宋体" w:hAnsi="宋体" w:cs="宋体" w:hint="eastAsia"/>
                <w:color w:val="000000"/>
                <w:sz w:val="22"/>
                <w:szCs w:val="22"/>
              </w:rPr>
              <w:t>保证人员基本的福利待遇</w:t>
            </w:r>
            <w:r>
              <w:rPr>
                <w:rFonts w:ascii="宋体" w:eastAsia="宋体" w:hAnsi="宋体" w:cs="宋体" w:hint="eastAsia"/>
                <w:color w:val="000000"/>
                <w:sz w:val="22"/>
                <w:szCs w:val="22"/>
                <w:lang w:eastAsia="zh-CN"/>
              </w:rPr>
              <w:t>。</w:t>
            </w:r>
          </w:p>
        </w:tc>
      </w:tr>
    </w:tbl>
    <w:p w:rsidR="00634046" w:rsidRDefault="00634046" w:rsidP="00634046">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634046" w:rsidTr="00460E28">
        <w:trPr>
          <w:trHeight w:val="397"/>
          <w:tblHeader/>
          <w:jc w:val="center"/>
        </w:trPr>
        <w:tc>
          <w:tcPr>
            <w:tcW w:w="417" w:type="pct"/>
            <w:vAlign w:val="center"/>
          </w:tcPr>
          <w:p w:rsidR="00634046" w:rsidRDefault="00634046" w:rsidP="00460E28">
            <w:pPr>
              <w:pStyle w:val="1"/>
            </w:pPr>
            <w:r>
              <w:t>一级指标</w:t>
            </w:r>
          </w:p>
        </w:tc>
        <w:tc>
          <w:tcPr>
            <w:tcW w:w="741" w:type="pct"/>
            <w:vAlign w:val="center"/>
          </w:tcPr>
          <w:p w:rsidR="00634046" w:rsidRDefault="00634046" w:rsidP="00460E28">
            <w:pPr>
              <w:pStyle w:val="1"/>
            </w:pPr>
            <w:r>
              <w:t>二级指标</w:t>
            </w:r>
          </w:p>
        </w:tc>
        <w:tc>
          <w:tcPr>
            <w:tcW w:w="926" w:type="pct"/>
            <w:vAlign w:val="center"/>
          </w:tcPr>
          <w:p w:rsidR="00634046" w:rsidRDefault="00634046" w:rsidP="00460E28">
            <w:pPr>
              <w:pStyle w:val="1"/>
            </w:pPr>
            <w:r>
              <w:t>三级指标</w:t>
            </w:r>
          </w:p>
        </w:tc>
        <w:tc>
          <w:tcPr>
            <w:tcW w:w="1759" w:type="pct"/>
            <w:vAlign w:val="center"/>
          </w:tcPr>
          <w:p w:rsidR="00634046" w:rsidRDefault="00634046" w:rsidP="00460E28">
            <w:pPr>
              <w:pStyle w:val="1"/>
            </w:pPr>
            <w:r>
              <w:t>绩效指标描述</w:t>
            </w:r>
          </w:p>
        </w:tc>
        <w:tc>
          <w:tcPr>
            <w:tcW w:w="741" w:type="pct"/>
            <w:vAlign w:val="center"/>
          </w:tcPr>
          <w:p w:rsidR="00634046" w:rsidRDefault="00634046" w:rsidP="00460E28">
            <w:pPr>
              <w:pStyle w:val="1"/>
            </w:pPr>
            <w:r>
              <w:t>指标值</w:t>
            </w:r>
          </w:p>
        </w:tc>
        <w:tc>
          <w:tcPr>
            <w:tcW w:w="416" w:type="pct"/>
            <w:vAlign w:val="center"/>
          </w:tcPr>
          <w:p w:rsidR="00634046" w:rsidRDefault="00634046" w:rsidP="00460E28">
            <w:pPr>
              <w:pStyle w:val="1"/>
            </w:pPr>
            <w:r>
              <w:t>指标值确定依据</w:t>
            </w:r>
          </w:p>
        </w:tc>
      </w:tr>
      <w:tr w:rsidR="002636F6" w:rsidTr="007F00C0">
        <w:trPr>
          <w:trHeight w:val="397"/>
          <w:jc w:val="center"/>
        </w:trPr>
        <w:tc>
          <w:tcPr>
            <w:tcW w:w="417" w:type="pct"/>
            <w:vMerge w:val="restart"/>
            <w:vAlign w:val="center"/>
          </w:tcPr>
          <w:p w:rsidR="002636F6" w:rsidRPr="003C4EFB" w:rsidRDefault="002636F6"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劳务派遣人数</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反映签订劳务派遣合同人数情况</w:t>
            </w:r>
          </w:p>
        </w:tc>
        <w:tc>
          <w:tcPr>
            <w:tcW w:w="741" w:type="pct"/>
            <w:vAlign w:val="center"/>
          </w:tcPr>
          <w:p w:rsidR="002636F6" w:rsidRPr="00EA0495" w:rsidRDefault="002636F6" w:rsidP="007F00C0">
            <w:pPr>
              <w:jc w:val="both"/>
              <w:rPr>
                <w:rFonts w:asciiTheme="minorEastAsia" w:eastAsiaTheme="minorEastAsia" w:hAnsiTheme="minorEastAsia" w:cs="Calibri"/>
                <w:color w:val="000000"/>
                <w:sz w:val="22"/>
                <w:szCs w:val="22"/>
                <w:lang w:eastAsia="zh-CN"/>
              </w:rPr>
            </w:pPr>
            <w:r>
              <w:rPr>
                <w:rFonts w:asciiTheme="minorEastAsia" w:eastAsiaTheme="minorEastAsia" w:hAnsiTheme="minorEastAsia" w:cs="Calibri" w:hint="eastAsia"/>
                <w:color w:val="000000"/>
                <w:sz w:val="22"/>
                <w:szCs w:val="22"/>
                <w:lang w:eastAsia="zh-CN"/>
              </w:rPr>
              <w:t>=95人</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636F6" w:rsidTr="007F00C0">
        <w:trPr>
          <w:trHeight w:val="397"/>
          <w:jc w:val="center"/>
        </w:trPr>
        <w:tc>
          <w:tcPr>
            <w:tcW w:w="417" w:type="pct"/>
            <w:vMerge/>
            <w:vAlign w:val="center"/>
          </w:tcPr>
          <w:p w:rsidR="002636F6" w:rsidRPr="003C4EFB" w:rsidRDefault="002636F6" w:rsidP="00460E28">
            <w:pPr>
              <w:jc w:val="center"/>
              <w:rPr>
                <w:rFonts w:asciiTheme="minorEastAsia" w:eastAsiaTheme="minorEastAsia" w:hAnsiTheme="minorEastAsia"/>
              </w:rPr>
            </w:pP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工资发放覆盖率</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反映实际发放工资的覆盖程度情况</w:t>
            </w:r>
          </w:p>
        </w:tc>
        <w:tc>
          <w:tcPr>
            <w:tcW w:w="741" w:type="pct"/>
            <w:vAlign w:val="center"/>
          </w:tcPr>
          <w:p w:rsidR="002636F6" w:rsidRPr="00EA0495" w:rsidRDefault="002636F6" w:rsidP="007F00C0">
            <w:pPr>
              <w:jc w:val="both"/>
              <w:rPr>
                <w:rFonts w:asciiTheme="minorEastAsia" w:eastAsiaTheme="minorEastAsia" w:hAnsiTheme="minorEastAsia" w:cs="Calibri"/>
                <w:color w:val="000000"/>
                <w:sz w:val="22"/>
                <w:szCs w:val="22"/>
              </w:rPr>
            </w:pPr>
            <w:r>
              <w:rPr>
                <w:rFonts w:asciiTheme="minorEastAsia" w:eastAsiaTheme="minorEastAsia" w:hAnsiTheme="minorEastAsia" w:cs="Calibri" w:hint="eastAsia"/>
                <w:color w:val="000000"/>
                <w:sz w:val="22"/>
                <w:szCs w:val="22"/>
                <w:lang w:eastAsia="zh-CN"/>
              </w:rPr>
              <w:t>=100%</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机关人事管理文件</w:t>
            </w:r>
          </w:p>
        </w:tc>
      </w:tr>
      <w:tr w:rsidR="002636F6" w:rsidTr="007F00C0">
        <w:trPr>
          <w:trHeight w:val="397"/>
          <w:jc w:val="center"/>
        </w:trPr>
        <w:tc>
          <w:tcPr>
            <w:tcW w:w="417" w:type="pct"/>
            <w:vMerge/>
            <w:vAlign w:val="center"/>
          </w:tcPr>
          <w:p w:rsidR="002636F6" w:rsidRPr="003C4EFB" w:rsidRDefault="002636F6" w:rsidP="00460E28">
            <w:pPr>
              <w:jc w:val="center"/>
              <w:rPr>
                <w:rFonts w:asciiTheme="minorEastAsia" w:eastAsiaTheme="minorEastAsia" w:hAnsiTheme="minorEastAsia"/>
              </w:rPr>
            </w:pP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工资发放及时性</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反映按时足额发放工资情况</w:t>
            </w:r>
          </w:p>
        </w:tc>
        <w:tc>
          <w:tcPr>
            <w:tcW w:w="741" w:type="pct"/>
            <w:vAlign w:val="center"/>
          </w:tcPr>
          <w:p w:rsidR="002636F6" w:rsidRPr="00EA0495" w:rsidRDefault="002636F6" w:rsidP="007F00C0">
            <w:pPr>
              <w:pStyle w:val="2"/>
              <w:jc w:val="both"/>
              <w:rPr>
                <w:rFonts w:asciiTheme="minorEastAsia" w:eastAsiaTheme="minorEastAsia" w:hAnsiTheme="minorEastAsia"/>
                <w:sz w:val="22"/>
                <w:szCs w:val="22"/>
              </w:rPr>
            </w:pPr>
            <w:r>
              <w:rPr>
                <w:rFonts w:asciiTheme="minorEastAsia" w:eastAsiaTheme="minorEastAsia" w:hAnsiTheme="minorEastAsia" w:cs="Calibri" w:hint="eastAsia"/>
                <w:color w:val="000000"/>
                <w:sz w:val="22"/>
                <w:szCs w:val="22"/>
                <w:lang w:eastAsia="zh-CN"/>
              </w:rPr>
              <w:t>及时足额</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636F6" w:rsidTr="007F00C0">
        <w:trPr>
          <w:trHeight w:val="397"/>
          <w:jc w:val="center"/>
        </w:trPr>
        <w:tc>
          <w:tcPr>
            <w:tcW w:w="417" w:type="pct"/>
            <w:vMerge/>
            <w:tcBorders>
              <w:bottom w:val="single" w:sz="4" w:space="0" w:color="auto"/>
            </w:tcBorders>
            <w:vAlign w:val="center"/>
          </w:tcPr>
          <w:p w:rsidR="002636F6" w:rsidRPr="003C4EFB" w:rsidRDefault="002636F6" w:rsidP="00460E28">
            <w:pPr>
              <w:jc w:val="center"/>
              <w:rPr>
                <w:rFonts w:asciiTheme="minorEastAsia" w:eastAsiaTheme="minorEastAsia" w:hAnsiTheme="minorEastAsia"/>
              </w:rPr>
            </w:pP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发放工资总金额</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反映支付人员工资总金额情况</w:t>
            </w:r>
          </w:p>
        </w:tc>
        <w:tc>
          <w:tcPr>
            <w:tcW w:w="741" w:type="pct"/>
            <w:vAlign w:val="center"/>
          </w:tcPr>
          <w:p w:rsidR="002636F6" w:rsidRPr="00EA0495" w:rsidRDefault="002636F6" w:rsidP="007F00C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500</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636F6" w:rsidTr="007F00C0">
        <w:trPr>
          <w:trHeight w:val="397"/>
          <w:jc w:val="center"/>
        </w:trPr>
        <w:tc>
          <w:tcPr>
            <w:tcW w:w="417" w:type="pct"/>
            <w:tcBorders>
              <w:top w:val="single" w:sz="4" w:space="0" w:color="auto"/>
            </w:tcBorders>
            <w:vAlign w:val="center"/>
          </w:tcPr>
          <w:p w:rsidR="002636F6" w:rsidRPr="003C4EFB" w:rsidRDefault="002636F6"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生活水平保障程度</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反映生活水平保障情况</w:t>
            </w:r>
          </w:p>
        </w:tc>
        <w:tc>
          <w:tcPr>
            <w:tcW w:w="741" w:type="pct"/>
            <w:vAlign w:val="center"/>
          </w:tcPr>
          <w:p w:rsidR="002636F6" w:rsidRPr="00EA0495" w:rsidRDefault="002636F6" w:rsidP="007F00C0">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有效保障</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252FD4" w:rsidTr="007F00C0">
        <w:trPr>
          <w:trHeight w:val="397"/>
          <w:jc w:val="center"/>
        </w:trPr>
        <w:tc>
          <w:tcPr>
            <w:tcW w:w="417" w:type="pct"/>
            <w:vAlign w:val="center"/>
          </w:tcPr>
          <w:p w:rsidR="00252FD4" w:rsidRPr="003C4EFB" w:rsidRDefault="00252FD4"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252FD4" w:rsidRDefault="00252FD4" w:rsidP="007F00C0">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252FD4" w:rsidRDefault="00252FD4"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服务对象人群满意度</w:t>
            </w:r>
          </w:p>
        </w:tc>
        <w:tc>
          <w:tcPr>
            <w:tcW w:w="1759" w:type="pct"/>
            <w:vAlign w:val="center"/>
          </w:tcPr>
          <w:p w:rsidR="00252FD4" w:rsidRDefault="00252FD4"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反映群众对工作人员服务满意程度</w:t>
            </w:r>
          </w:p>
        </w:tc>
        <w:tc>
          <w:tcPr>
            <w:tcW w:w="741" w:type="pct"/>
            <w:vAlign w:val="center"/>
          </w:tcPr>
          <w:p w:rsidR="00252FD4" w:rsidRPr="00EA0495" w:rsidRDefault="00252FD4" w:rsidP="007F00C0">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252FD4" w:rsidRPr="00EA0495" w:rsidRDefault="00252FD4" w:rsidP="007F00C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5B665C" w:rsidRDefault="005B665C">
      <w:pPr>
        <w:spacing w:before="10" w:after="10"/>
        <w:ind w:firstLine="640"/>
        <w:outlineLvl w:val="2"/>
        <w:rPr>
          <w:rFonts w:ascii="方正仿宋_GBK" w:eastAsia="方正仿宋_GBK" w:hAnsi="黑体" w:cs="黑体"/>
          <w:color w:val="000000"/>
          <w:sz w:val="28"/>
          <w:szCs w:val="28"/>
          <w:lang w:eastAsia="zh-CN"/>
        </w:rPr>
      </w:pPr>
    </w:p>
    <w:p w:rsidR="00B37985" w:rsidRDefault="00B37985" w:rsidP="00B37985">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lastRenderedPageBreak/>
        <w:t>（7）</w:t>
      </w:r>
      <w:r w:rsidRPr="005C07E7">
        <w:rPr>
          <w:rFonts w:ascii="方正仿宋_GBK" w:eastAsia="方正仿宋_GBK" w:hAnsi="黑体" w:cs="黑体" w:hint="eastAsia"/>
          <w:color w:val="000000"/>
          <w:sz w:val="28"/>
          <w:szCs w:val="28"/>
          <w:lang w:eastAsia="zh-CN"/>
        </w:rPr>
        <w:t>区行政中心物业管理费</w:t>
      </w:r>
      <w:r>
        <w:rPr>
          <w:rFonts w:ascii="方正仿宋_GBK" w:eastAsia="方正仿宋_GBK" w:hAnsi="黑体" w:cs="黑体" w:hint="eastAsia"/>
          <w:color w:val="000000"/>
          <w:sz w:val="28"/>
          <w:szCs w:val="28"/>
          <w:lang w:eastAsia="zh-CN"/>
        </w:rPr>
        <w:t>（保安保洁）</w:t>
      </w:r>
      <w:r w:rsidRPr="005C07E7">
        <w:rPr>
          <w:rFonts w:ascii="方正仿宋_GBK" w:eastAsia="方正仿宋_GBK" w:hAnsi="黑体" w:cs="黑体" w:hint="eastAsia"/>
          <w:color w:val="000000"/>
          <w:sz w:val="28"/>
          <w:szCs w:val="28"/>
          <w:lang w:eastAsia="zh-CN"/>
        </w:rPr>
        <w:t>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B37985" w:rsidTr="00460E28">
        <w:trPr>
          <w:trHeight w:val="369"/>
          <w:jc w:val="center"/>
        </w:trPr>
        <w:tc>
          <w:tcPr>
            <w:tcW w:w="417" w:type="pct"/>
            <w:vAlign w:val="center"/>
          </w:tcPr>
          <w:p w:rsidR="00B37985" w:rsidRDefault="00B37985" w:rsidP="00460E28">
            <w:pPr>
              <w:pStyle w:val="1"/>
            </w:pPr>
            <w:r>
              <w:t>项目编码</w:t>
            </w:r>
          </w:p>
        </w:tc>
        <w:tc>
          <w:tcPr>
            <w:tcW w:w="1667" w:type="pct"/>
            <w:gridSpan w:val="2"/>
            <w:vAlign w:val="center"/>
          </w:tcPr>
          <w:p w:rsidR="00B37985" w:rsidRDefault="00632F83" w:rsidP="00460E28">
            <w:pPr>
              <w:pStyle w:val="2"/>
            </w:pPr>
            <w:r w:rsidRPr="00632F83">
              <w:t>13020725P000RCX10016W</w:t>
            </w:r>
          </w:p>
        </w:tc>
        <w:tc>
          <w:tcPr>
            <w:tcW w:w="926" w:type="pct"/>
            <w:vAlign w:val="center"/>
          </w:tcPr>
          <w:p w:rsidR="00B37985" w:rsidRDefault="00B37985" w:rsidP="00460E28">
            <w:pPr>
              <w:pStyle w:val="1"/>
            </w:pPr>
            <w:r>
              <w:t>项目名称</w:t>
            </w:r>
          </w:p>
        </w:tc>
        <w:tc>
          <w:tcPr>
            <w:tcW w:w="1991" w:type="pct"/>
            <w:gridSpan w:val="3"/>
            <w:vAlign w:val="center"/>
          </w:tcPr>
          <w:p w:rsidR="00B37985" w:rsidRDefault="00B37985" w:rsidP="00460E28">
            <w:pPr>
              <w:pStyle w:val="2"/>
              <w:rPr>
                <w:lang w:eastAsia="zh-CN"/>
              </w:rPr>
            </w:pPr>
            <w:r>
              <w:rPr>
                <w:rFonts w:asciiTheme="minorEastAsia" w:eastAsiaTheme="minorEastAsia" w:hAnsiTheme="minorEastAsia" w:hint="eastAsia"/>
                <w:lang w:eastAsia="zh-CN"/>
              </w:rPr>
              <w:t>区行政中心物业管理费（保安保洁）</w:t>
            </w:r>
          </w:p>
        </w:tc>
      </w:tr>
      <w:tr w:rsidR="00B37985" w:rsidTr="00460E28">
        <w:trPr>
          <w:trHeight w:val="369"/>
          <w:jc w:val="center"/>
        </w:trPr>
        <w:tc>
          <w:tcPr>
            <w:tcW w:w="417" w:type="pct"/>
            <w:vMerge w:val="restart"/>
            <w:vAlign w:val="center"/>
          </w:tcPr>
          <w:p w:rsidR="00B37985" w:rsidRDefault="00B37985" w:rsidP="00460E28">
            <w:pPr>
              <w:pStyle w:val="1"/>
            </w:pPr>
            <w:r>
              <w:t>预算规模及资金用途</w:t>
            </w:r>
          </w:p>
        </w:tc>
        <w:tc>
          <w:tcPr>
            <w:tcW w:w="741" w:type="pct"/>
            <w:vAlign w:val="center"/>
          </w:tcPr>
          <w:p w:rsidR="00B37985" w:rsidRDefault="00B37985" w:rsidP="00460E28">
            <w:pPr>
              <w:pStyle w:val="1"/>
            </w:pPr>
            <w:r>
              <w:t>预算数</w:t>
            </w:r>
          </w:p>
        </w:tc>
        <w:tc>
          <w:tcPr>
            <w:tcW w:w="926" w:type="pct"/>
            <w:vAlign w:val="center"/>
          </w:tcPr>
          <w:p w:rsidR="00B37985" w:rsidRDefault="00B37985" w:rsidP="00460E28">
            <w:pPr>
              <w:pStyle w:val="2"/>
            </w:pPr>
            <w:r>
              <w:rPr>
                <w:rFonts w:asciiTheme="minorEastAsia" w:eastAsiaTheme="minorEastAsia" w:hAnsiTheme="minorEastAsia" w:hint="eastAsia"/>
                <w:lang w:eastAsia="zh-CN"/>
              </w:rPr>
              <w:t>569</w:t>
            </w:r>
          </w:p>
        </w:tc>
        <w:tc>
          <w:tcPr>
            <w:tcW w:w="926" w:type="pct"/>
            <w:vAlign w:val="center"/>
          </w:tcPr>
          <w:p w:rsidR="00B37985" w:rsidRDefault="00B37985" w:rsidP="00460E28">
            <w:pPr>
              <w:pStyle w:val="1"/>
            </w:pPr>
            <w:r>
              <w:t>其中：财政    资金</w:t>
            </w:r>
          </w:p>
        </w:tc>
        <w:tc>
          <w:tcPr>
            <w:tcW w:w="833" w:type="pct"/>
            <w:vAlign w:val="center"/>
          </w:tcPr>
          <w:p w:rsidR="00B37985" w:rsidRDefault="00B37985" w:rsidP="00460E28">
            <w:pPr>
              <w:pStyle w:val="2"/>
            </w:pPr>
            <w:r>
              <w:rPr>
                <w:rFonts w:asciiTheme="minorEastAsia" w:eastAsiaTheme="minorEastAsia" w:hAnsiTheme="minorEastAsia" w:hint="eastAsia"/>
                <w:lang w:eastAsia="zh-CN"/>
              </w:rPr>
              <w:t>569</w:t>
            </w:r>
          </w:p>
        </w:tc>
        <w:tc>
          <w:tcPr>
            <w:tcW w:w="741" w:type="pct"/>
            <w:vAlign w:val="center"/>
          </w:tcPr>
          <w:p w:rsidR="00B37985" w:rsidRDefault="00B37985" w:rsidP="00460E28">
            <w:pPr>
              <w:pStyle w:val="1"/>
            </w:pPr>
            <w:r>
              <w:t>其他资金</w:t>
            </w:r>
          </w:p>
        </w:tc>
        <w:tc>
          <w:tcPr>
            <w:tcW w:w="417" w:type="pct"/>
            <w:vAlign w:val="center"/>
          </w:tcPr>
          <w:p w:rsidR="00B37985" w:rsidRDefault="00B37985" w:rsidP="00460E28">
            <w:pPr>
              <w:pStyle w:val="2"/>
            </w:pPr>
          </w:p>
        </w:tc>
      </w:tr>
      <w:tr w:rsidR="00B37985" w:rsidTr="00460E28">
        <w:trPr>
          <w:trHeight w:val="369"/>
          <w:jc w:val="center"/>
        </w:trPr>
        <w:tc>
          <w:tcPr>
            <w:tcW w:w="417" w:type="pct"/>
            <w:vMerge/>
          </w:tcPr>
          <w:p w:rsidR="00B37985" w:rsidRDefault="00B37985" w:rsidP="00460E28"/>
        </w:tc>
        <w:tc>
          <w:tcPr>
            <w:tcW w:w="4583" w:type="pct"/>
            <w:gridSpan w:val="6"/>
            <w:vAlign w:val="center"/>
          </w:tcPr>
          <w:p w:rsidR="00B37985" w:rsidRPr="003A2E92" w:rsidRDefault="003A2E92" w:rsidP="003A2E92">
            <w:pPr>
              <w:pStyle w:val="2"/>
              <w:rPr>
                <w:sz w:val="22"/>
                <w:szCs w:val="22"/>
              </w:rPr>
            </w:pPr>
            <w:r w:rsidRPr="003A2E92">
              <w:rPr>
                <w:rFonts w:ascii="方正仿宋_GBK" w:eastAsia="方正仿宋_GBK" w:hint="eastAsia"/>
                <w:color w:val="000000"/>
                <w:sz w:val="22"/>
                <w:szCs w:val="22"/>
              </w:rPr>
              <w:t>此项目主要用于行政中心楼内楼外安全保卫费用418万元，物业保洁费141万元，原电力大楼费用10万元，2025年共需资金569万元。</w:t>
            </w:r>
          </w:p>
        </w:tc>
      </w:tr>
      <w:tr w:rsidR="00B37985" w:rsidTr="00460E28">
        <w:trPr>
          <w:trHeight w:val="369"/>
          <w:jc w:val="center"/>
        </w:trPr>
        <w:tc>
          <w:tcPr>
            <w:tcW w:w="417" w:type="pct"/>
            <w:vMerge w:val="restart"/>
            <w:vAlign w:val="center"/>
          </w:tcPr>
          <w:p w:rsidR="00B37985" w:rsidRDefault="00B37985" w:rsidP="00460E28">
            <w:pPr>
              <w:pStyle w:val="1"/>
            </w:pPr>
            <w:r>
              <w:t>资金支出计划（%）</w:t>
            </w:r>
          </w:p>
        </w:tc>
        <w:tc>
          <w:tcPr>
            <w:tcW w:w="1667" w:type="pct"/>
            <w:gridSpan w:val="2"/>
            <w:vAlign w:val="center"/>
          </w:tcPr>
          <w:p w:rsidR="00B37985" w:rsidRDefault="00B37985" w:rsidP="00460E28">
            <w:pPr>
              <w:pStyle w:val="1"/>
            </w:pPr>
            <w:r>
              <w:t>3月底</w:t>
            </w:r>
          </w:p>
        </w:tc>
        <w:tc>
          <w:tcPr>
            <w:tcW w:w="926" w:type="pct"/>
            <w:vAlign w:val="center"/>
          </w:tcPr>
          <w:p w:rsidR="00B37985" w:rsidRDefault="00B37985" w:rsidP="00460E28">
            <w:pPr>
              <w:pStyle w:val="1"/>
            </w:pPr>
            <w:r>
              <w:t>6月底</w:t>
            </w:r>
          </w:p>
        </w:tc>
        <w:tc>
          <w:tcPr>
            <w:tcW w:w="833" w:type="pct"/>
            <w:vAlign w:val="center"/>
          </w:tcPr>
          <w:p w:rsidR="00B37985" w:rsidRDefault="00B37985" w:rsidP="00460E28">
            <w:pPr>
              <w:pStyle w:val="1"/>
            </w:pPr>
            <w:r>
              <w:t>10月底</w:t>
            </w:r>
          </w:p>
        </w:tc>
        <w:tc>
          <w:tcPr>
            <w:tcW w:w="1157" w:type="pct"/>
            <w:gridSpan w:val="2"/>
            <w:vAlign w:val="center"/>
          </w:tcPr>
          <w:p w:rsidR="00B37985" w:rsidRDefault="00B37985" w:rsidP="00460E28">
            <w:pPr>
              <w:pStyle w:val="1"/>
            </w:pPr>
            <w:r>
              <w:t>12月底</w:t>
            </w:r>
          </w:p>
        </w:tc>
      </w:tr>
      <w:tr w:rsidR="00B37985" w:rsidTr="00460E28">
        <w:trPr>
          <w:trHeight w:val="369"/>
          <w:jc w:val="center"/>
        </w:trPr>
        <w:tc>
          <w:tcPr>
            <w:tcW w:w="417" w:type="pct"/>
            <w:vMerge/>
          </w:tcPr>
          <w:p w:rsidR="00B37985" w:rsidRDefault="00B37985" w:rsidP="00460E28"/>
        </w:tc>
        <w:tc>
          <w:tcPr>
            <w:tcW w:w="1667" w:type="pct"/>
            <w:gridSpan w:val="2"/>
            <w:vAlign w:val="center"/>
          </w:tcPr>
          <w:p w:rsidR="00B37985" w:rsidRDefault="000177DC" w:rsidP="00460E28">
            <w:pPr>
              <w:pStyle w:val="3"/>
            </w:pPr>
            <w:r>
              <w:rPr>
                <w:rFonts w:asciiTheme="minorEastAsia" w:eastAsiaTheme="minorEastAsia" w:hAnsiTheme="minorEastAsia" w:hint="eastAsia"/>
                <w:lang w:eastAsia="zh-CN"/>
              </w:rPr>
              <w:t>30</w:t>
            </w:r>
            <w:r w:rsidR="00B37985">
              <w:rPr>
                <w:rFonts w:asciiTheme="minorEastAsia" w:eastAsiaTheme="minorEastAsia" w:hAnsiTheme="minorEastAsia" w:hint="eastAsia"/>
                <w:lang w:eastAsia="zh-CN"/>
              </w:rPr>
              <w:t>%</w:t>
            </w:r>
          </w:p>
        </w:tc>
        <w:tc>
          <w:tcPr>
            <w:tcW w:w="926" w:type="pct"/>
            <w:vAlign w:val="center"/>
          </w:tcPr>
          <w:p w:rsidR="00B37985" w:rsidRDefault="000177DC" w:rsidP="00460E28">
            <w:pPr>
              <w:pStyle w:val="3"/>
            </w:pPr>
            <w:r>
              <w:rPr>
                <w:rFonts w:asciiTheme="minorEastAsia" w:eastAsiaTheme="minorEastAsia" w:hAnsiTheme="minorEastAsia" w:hint="eastAsia"/>
                <w:lang w:eastAsia="zh-CN"/>
              </w:rPr>
              <w:t>60</w:t>
            </w:r>
            <w:r w:rsidR="00B37985">
              <w:rPr>
                <w:rFonts w:asciiTheme="minorEastAsia" w:eastAsiaTheme="minorEastAsia" w:hAnsiTheme="minorEastAsia" w:hint="eastAsia"/>
                <w:lang w:eastAsia="zh-CN"/>
              </w:rPr>
              <w:t>%</w:t>
            </w:r>
          </w:p>
        </w:tc>
        <w:tc>
          <w:tcPr>
            <w:tcW w:w="833" w:type="pct"/>
            <w:vAlign w:val="center"/>
          </w:tcPr>
          <w:p w:rsidR="00B37985" w:rsidRPr="00FB0A1B" w:rsidRDefault="000177DC"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B37985" w:rsidRDefault="000177DC" w:rsidP="00460E28">
            <w:pPr>
              <w:pStyle w:val="3"/>
            </w:pPr>
            <w:r>
              <w:rPr>
                <w:rFonts w:asciiTheme="minorEastAsia" w:eastAsiaTheme="minorEastAsia" w:hAnsiTheme="minorEastAsia" w:hint="eastAsia"/>
                <w:lang w:eastAsia="zh-CN"/>
              </w:rPr>
              <w:t>100%</w:t>
            </w:r>
          </w:p>
        </w:tc>
      </w:tr>
      <w:tr w:rsidR="00B37985" w:rsidTr="00460E28">
        <w:trPr>
          <w:trHeight w:val="369"/>
          <w:jc w:val="center"/>
        </w:trPr>
        <w:tc>
          <w:tcPr>
            <w:tcW w:w="417" w:type="pct"/>
            <w:vAlign w:val="center"/>
          </w:tcPr>
          <w:p w:rsidR="00B37985" w:rsidRDefault="00B37985" w:rsidP="00460E28">
            <w:pPr>
              <w:pStyle w:val="1"/>
            </w:pPr>
            <w:r>
              <w:t>绩效目标</w:t>
            </w:r>
          </w:p>
        </w:tc>
        <w:tc>
          <w:tcPr>
            <w:tcW w:w="4583" w:type="pct"/>
            <w:gridSpan w:val="6"/>
            <w:vAlign w:val="center"/>
          </w:tcPr>
          <w:p w:rsidR="00B37985" w:rsidRDefault="003903CB" w:rsidP="00460E28">
            <w:pPr>
              <w:pStyle w:val="2"/>
            </w:pPr>
            <w:r w:rsidRPr="003903CB">
              <w:rPr>
                <w:rFonts w:ascii="宋体" w:hAnsi="宋体" w:cs="宋体" w:hint="eastAsia"/>
                <w:bCs/>
                <w:color w:val="000000"/>
                <w:sz w:val="18"/>
                <w:szCs w:val="18"/>
              </w:rPr>
              <w:t>保障安保服务费正常支出与及时发放。</w:t>
            </w:r>
          </w:p>
        </w:tc>
      </w:tr>
    </w:tbl>
    <w:p w:rsidR="00B37985" w:rsidRDefault="00B37985" w:rsidP="00B37985">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B37985" w:rsidTr="00460E28">
        <w:trPr>
          <w:trHeight w:val="397"/>
          <w:tblHeader/>
          <w:jc w:val="center"/>
        </w:trPr>
        <w:tc>
          <w:tcPr>
            <w:tcW w:w="417" w:type="pct"/>
            <w:vAlign w:val="center"/>
          </w:tcPr>
          <w:p w:rsidR="00B37985" w:rsidRDefault="00B37985" w:rsidP="00460E28">
            <w:pPr>
              <w:pStyle w:val="1"/>
            </w:pPr>
            <w:r>
              <w:t>一级指标</w:t>
            </w:r>
          </w:p>
        </w:tc>
        <w:tc>
          <w:tcPr>
            <w:tcW w:w="741" w:type="pct"/>
            <w:vAlign w:val="center"/>
          </w:tcPr>
          <w:p w:rsidR="00B37985" w:rsidRDefault="00B37985" w:rsidP="00460E28">
            <w:pPr>
              <w:pStyle w:val="1"/>
            </w:pPr>
            <w:r>
              <w:t>二级指标</w:t>
            </w:r>
          </w:p>
        </w:tc>
        <w:tc>
          <w:tcPr>
            <w:tcW w:w="926" w:type="pct"/>
            <w:vAlign w:val="center"/>
          </w:tcPr>
          <w:p w:rsidR="00B37985" w:rsidRDefault="00B37985" w:rsidP="00460E28">
            <w:pPr>
              <w:pStyle w:val="1"/>
            </w:pPr>
            <w:r>
              <w:t>三级指标</w:t>
            </w:r>
          </w:p>
        </w:tc>
        <w:tc>
          <w:tcPr>
            <w:tcW w:w="1759" w:type="pct"/>
            <w:vAlign w:val="center"/>
          </w:tcPr>
          <w:p w:rsidR="00B37985" w:rsidRDefault="00B37985" w:rsidP="00460E28">
            <w:pPr>
              <w:pStyle w:val="1"/>
            </w:pPr>
            <w:r>
              <w:t>绩效指标描述</w:t>
            </w:r>
          </w:p>
        </w:tc>
        <w:tc>
          <w:tcPr>
            <w:tcW w:w="741" w:type="pct"/>
            <w:vAlign w:val="center"/>
          </w:tcPr>
          <w:p w:rsidR="00B37985" w:rsidRDefault="00B37985" w:rsidP="00460E28">
            <w:pPr>
              <w:pStyle w:val="1"/>
            </w:pPr>
            <w:r>
              <w:t>指标值</w:t>
            </w:r>
          </w:p>
        </w:tc>
        <w:tc>
          <w:tcPr>
            <w:tcW w:w="416" w:type="pct"/>
            <w:vAlign w:val="center"/>
          </w:tcPr>
          <w:p w:rsidR="00B37985" w:rsidRDefault="00B37985" w:rsidP="00460E28">
            <w:pPr>
              <w:pStyle w:val="1"/>
            </w:pPr>
            <w:r>
              <w:t>指标值确定依据</w:t>
            </w:r>
          </w:p>
        </w:tc>
      </w:tr>
      <w:tr w:rsidR="00ED59FD" w:rsidTr="0064381B">
        <w:trPr>
          <w:trHeight w:val="397"/>
          <w:jc w:val="center"/>
        </w:trPr>
        <w:tc>
          <w:tcPr>
            <w:tcW w:w="417" w:type="pct"/>
            <w:vMerge w:val="restart"/>
            <w:vAlign w:val="center"/>
          </w:tcPr>
          <w:p w:rsidR="00ED59FD" w:rsidRPr="003C4EFB" w:rsidRDefault="00ED59FD"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日巡查时间</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反映每日不间断安保服务情况</w:t>
            </w:r>
          </w:p>
        </w:tc>
        <w:tc>
          <w:tcPr>
            <w:tcW w:w="741"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Calibri" w:hint="eastAsia"/>
                <w:color w:val="000000"/>
                <w:sz w:val="22"/>
                <w:szCs w:val="22"/>
                <w:lang w:eastAsia="zh-CN"/>
              </w:rPr>
              <w:t>=24小时</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依据合同</w:t>
            </w:r>
          </w:p>
        </w:tc>
      </w:tr>
      <w:tr w:rsidR="00ED59FD" w:rsidTr="0064381B">
        <w:trPr>
          <w:trHeight w:val="397"/>
          <w:jc w:val="center"/>
        </w:trPr>
        <w:tc>
          <w:tcPr>
            <w:tcW w:w="417" w:type="pct"/>
            <w:vMerge/>
            <w:vAlign w:val="center"/>
          </w:tcPr>
          <w:p w:rsidR="00ED59FD" w:rsidRPr="003C4EFB" w:rsidRDefault="00ED59FD" w:rsidP="00460E28">
            <w:pPr>
              <w:jc w:val="center"/>
              <w:rPr>
                <w:rFonts w:asciiTheme="minorEastAsia" w:eastAsiaTheme="minorEastAsia" w:hAnsiTheme="minorEastAsia"/>
              </w:rPr>
            </w:pP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保障安保服务整体质量</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反映安保服务整体质量达到服务标准情况</w:t>
            </w:r>
          </w:p>
        </w:tc>
        <w:tc>
          <w:tcPr>
            <w:tcW w:w="741"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依据合同</w:t>
            </w:r>
          </w:p>
        </w:tc>
      </w:tr>
      <w:tr w:rsidR="00ED59FD" w:rsidTr="0064381B">
        <w:trPr>
          <w:trHeight w:val="397"/>
          <w:jc w:val="center"/>
        </w:trPr>
        <w:tc>
          <w:tcPr>
            <w:tcW w:w="417" w:type="pct"/>
            <w:vMerge/>
            <w:vAlign w:val="center"/>
          </w:tcPr>
          <w:p w:rsidR="00ED59FD" w:rsidRPr="003C4EFB" w:rsidRDefault="00ED59FD" w:rsidP="00460E28">
            <w:pPr>
              <w:jc w:val="center"/>
              <w:rPr>
                <w:rFonts w:asciiTheme="minorEastAsia" w:eastAsiaTheme="minorEastAsia" w:hAnsiTheme="minorEastAsia"/>
              </w:rPr>
            </w:pP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突发事件处理及时性</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反映岗位突发事件处理及时情况</w:t>
            </w:r>
          </w:p>
        </w:tc>
        <w:tc>
          <w:tcPr>
            <w:tcW w:w="741" w:type="pct"/>
            <w:vAlign w:val="center"/>
          </w:tcPr>
          <w:p w:rsidR="00ED59FD" w:rsidRPr="00EA0495" w:rsidRDefault="00ED59FD" w:rsidP="0064381B">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行业</w:t>
            </w:r>
            <w:r w:rsidR="00ED59FD">
              <w:rPr>
                <w:rFonts w:asciiTheme="minorEastAsia" w:eastAsiaTheme="minorEastAsia" w:hAnsiTheme="minorEastAsia" w:cs="宋体" w:hint="eastAsia"/>
                <w:color w:val="000000"/>
                <w:sz w:val="22"/>
                <w:szCs w:val="22"/>
                <w:lang w:eastAsia="zh-CN"/>
              </w:rPr>
              <w:t>标准</w:t>
            </w:r>
          </w:p>
        </w:tc>
      </w:tr>
      <w:tr w:rsidR="00ED59FD" w:rsidTr="0064381B">
        <w:trPr>
          <w:trHeight w:val="397"/>
          <w:jc w:val="center"/>
        </w:trPr>
        <w:tc>
          <w:tcPr>
            <w:tcW w:w="417" w:type="pct"/>
            <w:vMerge/>
            <w:tcBorders>
              <w:bottom w:val="single" w:sz="4" w:space="0" w:color="auto"/>
            </w:tcBorders>
            <w:vAlign w:val="center"/>
          </w:tcPr>
          <w:p w:rsidR="00ED59FD" w:rsidRPr="003C4EFB" w:rsidRDefault="00ED59FD" w:rsidP="00460E28">
            <w:pPr>
              <w:jc w:val="center"/>
              <w:rPr>
                <w:rFonts w:asciiTheme="minorEastAsia" w:eastAsiaTheme="minorEastAsia" w:hAnsiTheme="minorEastAsia"/>
              </w:rPr>
            </w:pP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物业管理总成本</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反映物业管理总成本情况</w:t>
            </w:r>
          </w:p>
        </w:tc>
        <w:tc>
          <w:tcPr>
            <w:tcW w:w="741"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00CC5242">
              <w:rPr>
                <w:rFonts w:asciiTheme="minorEastAsia" w:eastAsiaTheme="minorEastAsia" w:hAnsiTheme="minorEastAsia" w:cs="Calibri" w:hint="eastAsia"/>
                <w:color w:val="000000"/>
                <w:sz w:val="22"/>
                <w:szCs w:val="22"/>
                <w:lang w:eastAsia="zh-CN"/>
              </w:rPr>
              <w:t>569</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ED59FD" w:rsidTr="0064381B">
        <w:trPr>
          <w:trHeight w:val="397"/>
          <w:jc w:val="center"/>
        </w:trPr>
        <w:tc>
          <w:tcPr>
            <w:tcW w:w="417" w:type="pct"/>
            <w:tcBorders>
              <w:top w:val="single" w:sz="4" w:space="0" w:color="auto"/>
            </w:tcBorders>
            <w:vAlign w:val="center"/>
          </w:tcPr>
          <w:p w:rsidR="00ED59FD" w:rsidRPr="003C4EFB" w:rsidRDefault="00ED59FD"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服务质量提升</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反映服务群众质量提升情况</w:t>
            </w:r>
          </w:p>
        </w:tc>
        <w:tc>
          <w:tcPr>
            <w:tcW w:w="741" w:type="pct"/>
            <w:vAlign w:val="center"/>
          </w:tcPr>
          <w:p w:rsidR="00ED59FD" w:rsidRPr="00EA0495" w:rsidRDefault="00CC5242" w:rsidP="0064381B">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有所提升</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经验</w:t>
            </w:r>
            <w:r w:rsidR="00ED59FD" w:rsidRPr="00EA0495">
              <w:rPr>
                <w:rFonts w:asciiTheme="minorEastAsia" w:eastAsiaTheme="minorEastAsia" w:hAnsiTheme="minorEastAsia" w:cs="宋体" w:hint="eastAsia"/>
                <w:color w:val="000000"/>
                <w:sz w:val="22"/>
                <w:szCs w:val="22"/>
              </w:rPr>
              <w:t>标准</w:t>
            </w:r>
          </w:p>
        </w:tc>
      </w:tr>
      <w:tr w:rsidR="00ED59FD" w:rsidTr="0064381B">
        <w:trPr>
          <w:trHeight w:val="581"/>
          <w:jc w:val="center"/>
        </w:trPr>
        <w:tc>
          <w:tcPr>
            <w:tcW w:w="417" w:type="pct"/>
            <w:vAlign w:val="center"/>
          </w:tcPr>
          <w:p w:rsidR="00ED59FD" w:rsidRPr="003C4EFB" w:rsidRDefault="00ED59FD"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服务对象满意度</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反映服务对象满意程度</w:t>
            </w:r>
          </w:p>
        </w:tc>
        <w:tc>
          <w:tcPr>
            <w:tcW w:w="741" w:type="pct"/>
            <w:vAlign w:val="center"/>
          </w:tcPr>
          <w:p w:rsidR="00ED59FD" w:rsidRPr="00EA0495" w:rsidRDefault="00ED59FD" w:rsidP="0064381B">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48468C" w:rsidRDefault="0048468C">
      <w:pPr>
        <w:spacing w:before="10" w:after="10"/>
        <w:ind w:firstLine="640"/>
        <w:outlineLvl w:val="2"/>
        <w:rPr>
          <w:rFonts w:ascii="方正仿宋_GBK" w:eastAsia="方正仿宋_GBK" w:hAnsi="黑体" w:cs="黑体"/>
          <w:color w:val="000000"/>
          <w:sz w:val="28"/>
          <w:szCs w:val="28"/>
          <w:lang w:eastAsia="zh-CN"/>
        </w:rPr>
      </w:pPr>
    </w:p>
    <w:p w:rsidR="0048468C" w:rsidRDefault="0048468C">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（8）租赁办公场地费用绩效目标表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48468C" w:rsidTr="00460E28">
        <w:trPr>
          <w:trHeight w:val="369"/>
          <w:jc w:val="center"/>
        </w:trPr>
        <w:tc>
          <w:tcPr>
            <w:tcW w:w="417" w:type="pct"/>
            <w:vAlign w:val="center"/>
          </w:tcPr>
          <w:p w:rsidR="0048468C" w:rsidRDefault="0048468C" w:rsidP="00460E28">
            <w:pPr>
              <w:pStyle w:val="1"/>
            </w:pPr>
            <w:r>
              <w:t>项目编码</w:t>
            </w:r>
          </w:p>
        </w:tc>
        <w:tc>
          <w:tcPr>
            <w:tcW w:w="1667" w:type="pct"/>
            <w:gridSpan w:val="2"/>
            <w:vAlign w:val="center"/>
          </w:tcPr>
          <w:p w:rsidR="0048468C" w:rsidRDefault="00675B4D" w:rsidP="00460E28">
            <w:pPr>
              <w:pStyle w:val="2"/>
            </w:pPr>
            <w:r w:rsidRPr="00675B4D">
              <w:t>13020725P000RCX100107</w:t>
            </w:r>
          </w:p>
        </w:tc>
        <w:tc>
          <w:tcPr>
            <w:tcW w:w="926" w:type="pct"/>
            <w:vAlign w:val="center"/>
          </w:tcPr>
          <w:p w:rsidR="0048468C" w:rsidRDefault="0048468C" w:rsidP="00460E28">
            <w:pPr>
              <w:pStyle w:val="1"/>
            </w:pPr>
            <w:r>
              <w:t>项目名称</w:t>
            </w:r>
          </w:p>
        </w:tc>
        <w:tc>
          <w:tcPr>
            <w:tcW w:w="1991" w:type="pct"/>
            <w:gridSpan w:val="3"/>
            <w:vAlign w:val="center"/>
          </w:tcPr>
          <w:p w:rsidR="0048468C" w:rsidRDefault="0048468C" w:rsidP="00460E28">
            <w:pPr>
              <w:pStyle w:val="2"/>
              <w:rPr>
                <w:lang w:eastAsia="zh-CN"/>
              </w:rPr>
            </w:pPr>
            <w:r>
              <w:rPr>
                <w:rFonts w:asciiTheme="minorEastAsia" w:eastAsiaTheme="minorEastAsia" w:hAnsiTheme="minorEastAsia" w:hint="eastAsia"/>
                <w:lang w:eastAsia="zh-CN"/>
              </w:rPr>
              <w:t>租赁办公场地费用</w:t>
            </w:r>
          </w:p>
        </w:tc>
      </w:tr>
      <w:tr w:rsidR="0048468C" w:rsidTr="00460E28">
        <w:trPr>
          <w:trHeight w:val="369"/>
          <w:jc w:val="center"/>
        </w:trPr>
        <w:tc>
          <w:tcPr>
            <w:tcW w:w="417" w:type="pct"/>
            <w:vMerge w:val="restart"/>
            <w:vAlign w:val="center"/>
          </w:tcPr>
          <w:p w:rsidR="0048468C" w:rsidRDefault="0048468C" w:rsidP="00460E28">
            <w:pPr>
              <w:pStyle w:val="1"/>
            </w:pPr>
            <w:r>
              <w:t>预算规模及资金用途</w:t>
            </w:r>
          </w:p>
        </w:tc>
        <w:tc>
          <w:tcPr>
            <w:tcW w:w="741" w:type="pct"/>
            <w:vAlign w:val="center"/>
          </w:tcPr>
          <w:p w:rsidR="0048468C" w:rsidRDefault="0048468C" w:rsidP="00460E28">
            <w:pPr>
              <w:pStyle w:val="1"/>
            </w:pPr>
            <w:r>
              <w:t>预算数</w:t>
            </w:r>
          </w:p>
        </w:tc>
        <w:tc>
          <w:tcPr>
            <w:tcW w:w="926" w:type="pct"/>
            <w:vAlign w:val="center"/>
          </w:tcPr>
          <w:p w:rsidR="0048468C" w:rsidRDefault="0048468C" w:rsidP="00460E28">
            <w:pPr>
              <w:pStyle w:val="2"/>
            </w:pPr>
            <w:r>
              <w:rPr>
                <w:rFonts w:asciiTheme="minorEastAsia" w:eastAsiaTheme="minorEastAsia" w:hAnsiTheme="minorEastAsia" w:hint="eastAsia"/>
                <w:lang w:eastAsia="zh-CN"/>
              </w:rPr>
              <w:t>358.2</w:t>
            </w:r>
          </w:p>
        </w:tc>
        <w:tc>
          <w:tcPr>
            <w:tcW w:w="926" w:type="pct"/>
            <w:vAlign w:val="center"/>
          </w:tcPr>
          <w:p w:rsidR="0048468C" w:rsidRDefault="0048468C" w:rsidP="00460E28">
            <w:pPr>
              <w:pStyle w:val="1"/>
            </w:pPr>
            <w:r>
              <w:t>其中：财政    资金</w:t>
            </w:r>
          </w:p>
        </w:tc>
        <w:tc>
          <w:tcPr>
            <w:tcW w:w="833" w:type="pct"/>
            <w:vAlign w:val="center"/>
          </w:tcPr>
          <w:p w:rsidR="0048468C" w:rsidRDefault="0048468C" w:rsidP="00460E28">
            <w:pPr>
              <w:pStyle w:val="2"/>
            </w:pPr>
            <w:r>
              <w:rPr>
                <w:rFonts w:asciiTheme="minorEastAsia" w:eastAsiaTheme="minorEastAsia" w:hAnsiTheme="minorEastAsia" w:hint="eastAsia"/>
                <w:lang w:eastAsia="zh-CN"/>
              </w:rPr>
              <w:t>358.2</w:t>
            </w:r>
          </w:p>
        </w:tc>
        <w:tc>
          <w:tcPr>
            <w:tcW w:w="741" w:type="pct"/>
            <w:vAlign w:val="center"/>
          </w:tcPr>
          <w:p w:rsidR="0048468C" w:rsidRDefault="0048468C" w:rsidP="00460E28">
            <w:pPr>
              <w:pStyle w:val="1"/>
            </w:pPr>
            <w:r>
              <w:t>其他资金</w:t>
            </w:r>
          </w:p>
        </w:tc>
        <w:tc>
          <w:tcPr>
            <w:tcW w:w="417" w:type="pct"/>
            <w:vAlign w:val="center"/>
          </w:tcPr>
          <w:p w:rsidR="0048468C" w:rsidRDefault="0048468C" w:rsidP="00460E28">
            <w:pPr>
              <w:pStyle w:val="2"/>
            </w:pPr>
          </w:p>
        </w:tc>
      </w:tr>
      <w:tr w:rsidR="0048468C" w:rsidTr="00460E28">
        <w:trPr>
          <w:trHeight w:val="369"/>
          <w:jc w:val="center"/>
        </w:trPr>
        <w:tc>
          <w:tcPr>
            <w:tcW w:w="417" w:type="pct"/>
            <w:vMerge/>
          </w:tcPr>
          <w:p w:rsidR="0048468C" w:rsidRDefault="0048468C" w:rsidP="00460E28"/>
        </w:tc>
        <w:tc>
          <w:tcPr>
            <w:tcW w:w="4583" w:type="pct"/>
            <w:gridSpan w:val="6"/>
            <w:vAlign w:val="center"/>
          </w:tcPr>
          <w:p w:rsidR="0048468C" w:rsidRPr="0086495D" w:rsidRDefault="0086495D" w:rsidP="00460E28">
            <w:pPr>
              <w:pStyle w:val="2"/>
              <w:rPr>
                <w:sz w:val="22"/>
                <w:szCs w:val="22"/>
              </w:rPr>
            </w:pPr>
            <w:r w:rsidRPr="0086495D">
              <w:rPr>
                <w:rFonts w:ascii="方正仿宋_GBK" w:eastAsia="方正仿宋_GBK" w:hint="eastAsia"/>
                <w:color w:val="000000"/>
                <w:sz w:val="22"/>
                <w:szCs w:val="22"/>
              </w:rPr>
              <w:t>区机关事务中心对区行政审批局、发改局科技孵化中心和商务局招商中心租赁办公场地费共需资金为358.2万元。</w:t>
            </w:r>
          </w:p>
        </w:tc>
      </w:tr>
      <w:tr w:rsidR="0048468C" w:rsidTr="00460E28">
        <w:trPr>
          <w:trHeight w:val="369"/>
          <w:jc w:val="center"/>
        </w:trPr>
        <w:tc>
          <w:tcPr>
            <w:tcW w:w="417" w:type="pct"/>
            <w:vMerge w:val="restart"/>
            <w:vAlign w:val="center"/>
          </w:tcPr>
          <w:p w:rsidR="0048468C" w:rsidRDefault="0048468C" w:rsidP="00460E28">
            <w:pPr>
              <w:pStyle w:val="1"/>
            </w:pPr>
            <w:r>
              <w:t>资金支出计划（%）</w:t>
            </w:r>
          </w:p>
        </w:tc>
        <w:tc>
          <w:tcPr>
            <w:tcW w:w="1667" w:type="pct"/>
            <w:gridSpan w:val="2"/>
            <w:vAlign w:val="center"/>
          </w:tcPr>
          <w:p w:rsidR="0048468C" w:rsidRDefault="0048468C" w:rsidP="00460E28">
            <w:pPr>
              <w:pStyle w:val="1"/>
            </w:pPr>
            <w:r>
              <w:t>3月底</w:t>
            </w:r>
          </w:p>
        </w:tc>
        <w:tc>
          <w:tcPr>
            <w:tcW w:w="926" w:type="pct"/>
            <w:vAlign w:val="center"/>
          </w:tcPr>
          <w:p w:rsidR="0048468C" w:rsidRDefault="0048468C" w:rsidP="00460E28">
            <w:pPr>
              <w:pStyle w:val="1"/>
            </w:pPr>
            <w:r>
              <w:t>6月底</w:t>
            </w:r>
          </w:p>
        </w:tc>
        <w:tc>
          <w:tcPr>
            <w:tcW w:w="833" w:type="pct"/>
            <w:vAlign w:val="center"/>
          </w:tcPr>
          <w:p w:rsidR="0048468C" w:rsidRDefault="0048468C" w:rsidP="00460E28">
            <w:pPr>
              <w:pStyle w:val="1"/>
            </w:pPr>
            <w:r>
              <w:t>10月底</w:t>
            </w:r>
          </w:p>
        </w:tc>
        <w:tc>
          <w:tcPr>
            <w:tcW w:w="1157" w:type="pct"/>
            <w:gridSpan w:val="2"/>
            <w:vAlign w:val="center"/>
          </w:tcPr>
          <w:p w:rsidR="0048468C" w:rsidRDefault="0048468C" w:rsidP="00460E28">
            <w:pPr>
              <w:pStyle w:val="1"/>
            </w:pPr>
            <w:r>
              <w:t>12月底</w:t>
            </w:r>
          </w:p>
        </w:tc>
      </w:tr>
      <w:tr w:rsidR="0048468C" w:rsidTr="00460E28">
        <w:trPr>
          <w:trHeight w:val="369"/>
          <w:jc w:val="center"/>
        </w:trPr>
        <w:tc>
          <w:tcPr>
            <w:tcW w:w="417" w:type="pct"/>
            <w:vMerge/>
          </w:tcPr>
          <w:p w:rsidR="0048468C" w:rsidRDefault="0048468C" w:rsidP="00460E28"/>
        </w:tc>
        <w:tc>
          <w:tcPr>
            <w:tcW w:w="1667" w:type="pct"/>
            <w:gridSpan w:val="2"/>
            <w:vAlign w:val="center"/>
          </w:tcPr>
          <w:p w:rsidR="0048468C" w:rsidRDefault="0048468C" w:rsidP="00460E28">
            <w:pPr>
              <w:pStyle w:val="3"/>
            </w:pPr>
          </w:p>
        </w:tc>
        <w:tc>
          <w:tcPr>
            <w:tcW w:w="926" w:type="pct"/>
            <w:vAlign w:val="center"/>
          </w:tcPr>
          <w:p w:rsidR="0048468C" w:rsidRDefault="00EC0F3D" w:rsidP="00460E28">
            <w:pPr>
              <w:pStyle w:val="3"/>
            </w:pPr>
            <w:r>
              <w:rPr>
                <w:rFonts w:asciiTheme="minorEastAsia" w:eastAsiaTheme="minorEastAsia" w:hAnsiTheme="minorEastAsia" w:hint="eastAsia"/>
                <w:lang w:eastAsia="zh-CN"/>
              </w:rPr>
              <w:t>100</w:t>
            </w:r>
            <w:r w:rsidR="0048468C">
              <w:rPr>
                <w:rFonts w:asciiTheme="minorEastAsia" w:eastAsiaTheme="minorEastAsia" w:hAnsiTheme="minorEastAsia" w:hint="eastAsia"/>
                <w:lang w:eastAsia="zh-CN"/>
              </w:rPr>
              <w:t>%</w:t>
            </w:r>
          </w:p>
        </w:tc>
        <w:tc>
          <w:tcPr>
            <w:tcW w:w="833" w:type="pct"/>
            <w:vAlign w:val="center"/>
          </w:tcPr>
          <w:p w:rsidR="0048468C" w:rsidRPr="00FB0A1B" w:rsidRDefault="0048468C" w:rsidP="00460E28">
            <w:pPr>
              <w:pStyle w:val="3"/>
              <w:rPr>
                <w:rFonts w:eastAsiaTheme="minorEastAsia" w:hint="eastAsia"/>
                <w:lang w:eastAsia="zh-CN"/>
              </w:rPr>
            </w:pPr>
          </w:p>
        </w:tc>
        <w:tc>
          <w:tcPr>
            <w:tcW w:w="1157" w:type="pct"/>
            <w:gridSpan w:val="2"/>
            <w:vAlign w:val="center"/>
          </w:tcPr>
          <w:p w:rsidR="0048468C" w:rsidRDefault="0048468C" w:rsidP="00DC08A0">
            <w:pPr>
              <w:pStyle w:val="3"/>
            </w:pPr>
          </w:p>
        </w:tc>
      </w:tr>
      <w:tr w:rsidR="0048468C" w:rsidTr="00460E28">
        <w:trPr>
          <w:trHeight w:val="369"/>
          <w:jc w:val="center"/>
        </w:trPr>
        <w:tc>
          <w:tcPr>
            <w:tcW w:w="417" w:type="pct"/>
            <w:vAlign w:val="center"/>
          </w:tcPr>
          <w:p w:rsidR="0048468C" w:rsidRDefault="0048468C" w:rsidP="00460E28">
            <w:pPr>
              <w:pStyle w:val="1"/>
            </w:pPr>
            <w:r>
              <w:t>绩效目标</w:t>
            </w:r>
          </w:p>
        </w:tc>
        <w:tc>
          <w:tcPr>
            <w:tcW w:w="4583" w:type="pct"/>
            <w:gridSpan w:val="6"/>
            <w:vAlign w:val="center"/>
          </w:tcPr>
          <w:p w:rsidR="0048468C" w:rsidRDefault="00675B4D" w:rsidP="00460E28">
            <w:pPr>
              <w:pStyle w:val="2"/>
            </w:pPr>
            <w:r w:rsidRPr="00675B4D">
              <w:rPr>
                <w:rFonts w:ascii="宋体" w:hAnsi="宋体" w:cs="宋体" w:hint="eastAsia"/>
                <w:bCs/>
                <w:color w:val="000000"/>
                <w:sz w:val="18"/>
                <w:szCs w:val="18"/>
              </w:rPr>
              <w:t>区行政审批局、区发改局和区商促局招商中心租赁办公场地</w:t>
            </w:r>
            <w:r>
              <w:rPr>
                <w:rFonts w:ascii="宋体" w:hAnsi="宋体" w:cs="宋体" w:hint="eastAsia"/>
                <w:bCs/>
                <w:color w:val="000000"/>
                <w:sz w:val="18"/>
                <w:szCs w:val="18"/>
                <w:lang w:eastAsia="zh-CN"/>
              </w:rPr>
              <w:t>。</w:t>
            </w:r>
          </w:p>
        </w:tc>
      </w:tr>
    </w:tbl>
    <w:p w:rsidR="0048468C" w:rsidRDefault="0048468C" w:rsidP="0048468C">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48468C" w:rsidTr="00460E28">
        <w:trPr>
          <w:trHeight w:val="397"/>
          <w:tblHeader/>
          <w:jc w:val="center"/>
        </w:trPr>
        <w:tc>
          <w:tcPr>
            <w:tcW w:w="417" w:type="pct"/>
            <w:vAlign w:val="center"/>
          </w:tcPr>
          <w:p w:rsidR="0048468C" w:rsidRDefault="0048468C" w:rsidP="00460E28">
            <w:pPr>
              <w:pStyle w:val="1"/>
            </w:pPr>
            <w:r>
              <w:lastRenderedPageBreak/>
              <w:t>一级指标</w:t>
            </w:r>
          </w:p>
        </w:tc>
        <w:tc>
          <w:tcPr>
            <w:tcW w:w="741" w:type="pct"/>
            <w:vAlign w:val="center"/>
          </w:tcPr>
          <w:p w:rsidR="0048468C" w:rsidRDefault="0048468C" w:rsidP="00460E28">
            <w:pPr>
              <w:pStyle w:val="1"/>
            </w:pPr>
            <w:r>
              <w:t>二级指标</w:t>
            </w:r>
          </w:p>
        </w:tc>
        <w:tc>
          <w:tcPr>
            <w:tcW w:w="926" w:type="pct"/>
            <w:vAlign w:val="center"/>
          </w:tcPr>
          <w:p w:rsidR="0048468C" w:rsidRDefault="0048468C" w:rsidP="00460E28">
            <w:pPr>
              <w:pStyle w:val="1"/>
            </w:pPr>
            <w:r>
              <w:t>三级指标</w:t>
            </w:r>
          </w:p>
        </w:tc>
        <w:tc>
          <w:tcPr>
            <w:tcW w:w="1759" w:type="pct"/>
            <w:vAlign w:val="center"/>
          </w:tcPr>
          <w:p w:rsidR="0048468C" w:rsidRDefault="0048468C" w:rsidP="00460E28">
            <w:pPr>
              <w:pStyle w:val="1"/>
            </w:pPr>
            <w:r>
              <w:t>绩效指标描述</w:t>
            </w:r>
          </w:p>
        </w:tc>
        <w:tc>
          <w:tcPr>
            <w:tcW w:w="741" w:type="pct"/>
            <w:vAlign w:val="center"/>
          </w:tcPr>
          <w:p w:rsidR="0048468C" w:rsidRDefault="0048468C" w:rsidP="00460E28">
            <w:pPr>
              <w:pStyle w:val="1"/>
            </w:pPr>
            <w:r>
              <w:t>指标值</w:t>
            </w:r>
          </w:p>
        </w:tc>
        <w:tc>
          <w:tcPr>
            <w:tcW w:w="416" w:type="pct"/>
            <w:vAlign w:val="center"/>
          </w:tcPr>
          <w:p w:rsidR="0048468C" w:rsidRDefault="0048468C" w:rsidP="00460E28">
            <w:pPr>
              <w:pStyle w:val="1"/>
            </w:pPr>
            <w:r>
              <w:t>指标值确定依据</w:t>
            </w:r>
          </w:p>
        </w:tc>
      </w:tr>
      <w:tr w:rsidR="00A82DFD" w:rsidTr="00DC08A0">
        <w:trPr>
          <w:trHeight w:val="397"/>
          <w:jc w:val="center"/>
        </w:trPr>
        <w:tc>
          <w:tcPr>
            <w:tcW w:w="417" w:type="pct"/>
            <w:vMerge w:val="restart"/>
            <w:vAlign w:val="center"/>
          </w:tcPr>
          <w:p w:rsidR="00A82DFD" w:rsidRPr="003C4EFB" w:rsidRDefault="00A82DFD"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租赁场地面积</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反映租赁场地面积情况</w:t>
            </w:r>
          </w:p>
        </w:tc>
        <w:tc>
          <w:tcPr>
            <w:tcW w:w="741" w:type="pct"/>
            <w:vAlign w:val="center"/>
          </w:tcPr>
          <w:p w:rsidR="00A82DFD" w:rsidRPr="00EA0495" w:rsidRDefault="00A82DFD"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11192.8平方米</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租赁计划</w:t>
            </w:r>
          </w:p>
        </w:tc>
      </w:tr>
      <w:tr w:rsidR="00A82DFD" w:rsidTr="00DC08A0">
        <w:trPr>
          <w:trHeight w:val="397"/>
          <w:jc w:val="center"/>
        </w:trPr>
        <w:tc>
          <w:tcPr>
            <w:tcW w:w="417" w:type="pct"/>
            <w:vMerge/>
            <w:vAlign w:val="center"/>
          </w:tcPr>
          <w:p w:rsidR="00A82DFD" w:rsidRPr="003C4EFB" w:rsidRDefault="00A82DFD" w:rsidP="00460E28">
            <w:pPr>
              <w:jc w:val="center"/>
              <w:rPr>
                <w:rFonts w:asciiTheme="minorEastAsia" w:eastAsiaTheme="minorEastAsia" w:hAnsiTheme="minorEastAsia"/>
              </w:rPr>
            </w:pP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租赁场地利用率</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反映租赁场地的使用情况</w:t>
            </w:r>
          </w:p>
        </w:tc>
        <w:tc>
          <w:tcPr>
            <w:tcW w:w="741" w:type="pct"/>
            <w:vAlign w:val="center"/>
          </w:tcPr>
          <w:p w:rsidR="00A82DFD" w:rsidRPr="00EA0495" w:rsidRDefault="00A82DFD"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A82DFD" w:rsidTr="00DC08A0">
        <w:trPr>
          <w:trHeight w:val="397"/>
          <w:jc w:val="center"/>
        </w:trPr>
        <w:tc>
          <w:tcPr>
            <w:tcW w:w="417" w:type="pct"/>
            <w:vMerge/>
            <w:vAlign w:val="center"/>
          </w:tcPr>
          <w:p w:rsidR="00A82DFD" w:rsidRPr="003C4EFB" w:rsidRDefault="00A82DFD" w:rsidP="00460E28">
            <w:pPr>
              <w:jc w:val="center"/>
              <w:rPr>
                <w:rFonts w:asciiTheme="minorEastAsia" w:eastAsiaTheme="minorEastAsia" w:hAnsiTheme="minorEastAsia"/>
              </w:rPr>
            </w:pP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租赁场地到位及时性</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反映租赁场地的到位及时性情况</w:t>
            </w:r>
          </w:p>
        </w:tc>
        <w:tc>
          <w:tcPr>
            <w:tcW w:w="741" w:type="pct"/>
            <w:vAlign w:val="center"/>
          </w:tcPr>
          <w:p w:rsidR="00A82DFD" w:rsidRPr="00EA0495" w:rsidRDefault="00A82DFD" w:rsidP="00DC08A0">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A82DFD" w:rsidTr="00DC08A0">
        <w:trPr>
          <w:trHeight w:val="397"/>
          <w:jc w:val="center"/>
        </w:trPr>
        <w:tc>
          <w:tcPr>
            <w:tcW w:w="417" w:type="pct"/>
            <w:vMerge/>
            <w:tcBorders>
              <w:bottom w:val="single" w:sz="4" w:space="0" w:color="auto"/>
            </w:tcBorders>
            <w:vAlign w:val="center"/>
          </w:tcPr>
          <w:p w:rsidR="00A82DFD" w:rsidRPr="003C4EFB" w:rsidRDefault="00A82DFD" w:rsidP="00460E28">
            <w:pPr>
              <w:jc w:val="center"/>
              <w:rPr>
                <w:rFonts w:asciiTheme="minorEastAsia" w:eastAsiaTheme="minorEastAsia" w:hAnsiTheme="minorEastAsia"/>
              </w:rPr>
            </w:pP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租赁成本</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反映租赁成本情况</w:t>
            </w:r>
          </w:p>
        </w:tc>
        <w:tc>
          <w:tcPr>
            <w:tcW w:w="741" w:type="pct"/>
            <w:vAlign w:val="center"/>
          </w:tcPr>
          <w:p w:rsidR="00A82DFD" w:rsidRPr="00EA0495" w:rsidRDefault="00A82DFD"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358.2</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A82DFD" w:rsidTr="00DC08A0">
        <w:trPr>
          <w:trHeight w:val="397"/>
          <w:jc w:val="center"/>
        </w:trPr>
        <w:tc>
          <w:tcPr>
            <w:tcW w:w="417" w:type="pct"/>
            <w:tcBorders>
              <w:top w:val="single" w:sz="4" w:space="0" w:color="auto"/>
            </w:tcBorders>
            <w:vAlign w:val="center"/>
          </w:tcPr>
          <w:p w:rsidR="00A82DFD" w:rsidRPr="003C4EFB" w:rsidRDefault="00A82DFD"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提升工作保障</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反映租赁场地对提升工作保障程度情况</w:t>
            </w:r>
          </w:p>
        </w:tc>
        <w:tc>
          <w:tcPr>
            <w:tcW w:w="741" w:type="pct"/>
            <w:vAlign w:val="center"/>
          </w:tcPr>
          <w:p w:rsidR="00A82DFD" w:rsidRPr="00EA0495" w:rsidRDefault="00A82DFD" w:rsidP="00DC08A0">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有效保障</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C22DF5" w:rsidTr="00DC08A0">
        <w:trPr>
          <w:trHeight w:val="581"/>
          <w:jc w:val="center"/>
        </w:trPr>
        <w:tc>
          <w:tcPr>
            <w:tcW w:w="417" w:type="pct"/>
            <w:vAlign w:val="center"/>
          </w:tcPr>
          <w:p w:rsidR="00C22DF5" w:rsidRPr="003C4EFB" w:rsidRDefault="00C22DF5"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C22DF5" w:rsidRDefault="00C22DF5" w:rsidP="00DC08A0">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C22DF5" w:rsidRDefault="00C22DF5"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工作人员满意度</w:t>
            </w:r>
          </w:p>
        </w:tc>
        <w:tc>
          <w:tcPr>
            <w:tcW w:w="1759" w:type="pct"/>
            <w:vAlign w:val="center"/>
          </w:tcPr>
          <w:p w:rsidR="00C22DF5" w:rsidRDefault="00C22DF5"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反映工作人员满意程度</w:t>
            </w:r>
          </w:p>
        </w:tc>
        <w:tc>
          <w:tcPr>
            <w:tcW w:w="741" w:type="pct"/>
            <w:vAlign w:val="center"/>
          </w:tcPr>
          <w:p w:rsidR="00C22DF5" w:rsidRPr="00EA0495" w:rsidRDefault="00C22DF5" w:rsidP="00DC08A0">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C22DF5" w:rsidRPr="00EA0495" w:rsidRDefault="00C22DF5"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48468C" w:rsidRDefault="0048468C" w:rsidP="00A51A72">
      <w:pPr>
        <w:spacing w:before="10" w:after="10"/>
        <w:outlineLvl w:val="2"/>
        <w:rPr>
          <w:rFonts w:ascii="方正仿宋_GBK" w:eastAsia="方正仿宋_GBK" w:hAnsi="黑体" w:cs="黑体"/>
          <w:color w:val="000000"/>
          <w:sz w:val="28"/>
          <w:szCs w:val="28"/>
          <w:lang w:eastAsia="zh-CN"/>
        </w:rPr>
      </w:pPr>
    </w:p>
    <w:p w:rsidR="0048468C" w:rsidRDefault="00800CB3">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（9）劳务外包经费绩效目标表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800CB3" w:rsidTr="00FF36B5">
        <w:trPr>
          <w:trHeight w:val="369"/>
          <w:jc w:val="center"/>
        </w:trPr>
        <w:tc>
          <w:tcPr>
            <w:tcW w:w="417" w:type="pct"/>
            <w:vAlign w:val="center"/>
          </w:tcPr>
          <w:p w:rsidR="00800CB3" w:rsidRDefault="00800CB3" w:rsidP="00460E28">
            <w:pPr>
              <w:pStyle w:val="1"/>
            </w:pPr>
            <w:r>
              <w:t>项目编码</w:t>
            </w:r>
          </w:p>
        </w:tc>
        <w:tc>
          <w:tcPr>
            <w:tcW w:w="1667" w:type="pct"/>
            <w:gridSpan w:val="2"/>
            <w:vAlign w:val="center"/>
          </w:tcPr>
          <w:p w:rsidR="00800CB3" w:rsidRDefault="00FF36B5" w:rsidP="00460E28">
            <w:pPr>
              <w:pStyle w:val="2"/>
            </w:pPr>
            <w:r w:rsidRPr="00FF36B5">
              <w:t>13020725P000RCX10017G</w:t>
            </w:r>
          </w:p>
        </w:tc>
        <w:tc>
          <w:tcPr>
            <w:tcW w:w="926" w:type="pct"/>
            <w:vAlign w:val="center"/>
          </w:tcPr>
          <w:p w:rsidR="00800CB3" w:rsidRDefault="00800CB3" w:rsidP="00460E28">
            <w:pPr>
              <w:pStyle w:val="1"/>
            </w:pPr>
            <w:r>
              <w:t>项目名称</w:t>
            </w:r>
          </w:p>
        </w:tc>
        <w:tc>
          <w:tcPr>
            <w:tcW w:w="1990" w:type="pct"/>
            <w:gridSpan w:val="3"/>
            <w:vAlign w:val="center"/>
          </w:tcPr>
          <w:p w:rsidR="00800CB3" w:rsidRDefault="001E1A62" w:rsidP="00460E28">
            <w:pPr>
              <w:pStyle w:val="2"/>
              <w:rPr>
                <w:lang w:eastAsia="zh-CN"/>
              </w:rPr>
            </w:pPr>
            <w:r>
              <w:rPr>
                <w:rFonts w:asciiTheme="minorEastAsia" w:eastAsiaTheme="minorEastAsia" w:hAnsiTheme="minorEastAsia" w:hint="eastAsia"/>
                <w:lang w:eastAsia="zh-CN"/>
              </w:rPr>
              <w:t>劳务外包经费</w:t>
            </w:r>
          </w:p>
        </w:tc>
      </w:tr>
      <w:tr w:rsidR="00800CB3" w:rsidTr="00FF36B5">
        <w:trPr>
          <w:trHeight w:val="369"/>
          <w:jc w:val="center"/>
        </w:trPr>
        <w:tc>
          <w:tcPr>
            <w:tcW w:w="417" w:type="pct"/>
            <w:vMerge w:val="restart"/>
            <w:vAlign w:val="center"/>
          </w:tcPr>
          <w:p w:rsidR="00800CB3" w:rsidRDefault="00800CB3" w:rsidP="00460E28">
            <w:pPr>
              <w:pStyle w:val="1"/>
            </w:pPr>
            <w:r>
              <w:t>预算规模及资金用途</w:t>
            </w:r>
          </w:p>
        </w:tc>
        <w:tc>
          <w:tcPr>
            <w:tcW w:w="741" w:type="pct"/>
            <w:vAlign w:val="center"/>
          </w:tcPr>
          <w:p w:rsidR="00800CB3" w:rsidRDefault="00800CB3" w:rsidP="00460E28">
            <w:pPr>
              <w:pStyle w:val="1"/>
            </w:pPr>
            <w:r>
              <w:t>预算数</w:t>
            </w:r>
          </w:p>
        </w:tc>
        <w:tc>
          <w:tcPr>
            <w:tcW w:w="926" w:type="pct"/>
            <w:vAlign w:val="center"/>
          </w:tcPr>
          <w:p w:rsidR="00800CB3" w:rsidRDefault="001E1A62" w:rsidP="00460E28">
            <w:pPr>
              <w:pStyle w:val="2"/>
            </w:pPr>
            <w:r>
              <w:rPr>
                <w:rFonts w:asciiTheme="minorEastAsia" w:eastAsiaTheme="minorEastAsia" w:hAnsiTheme="minorEastAsia" w:hint="eastAsia"/>
                <w:lang w:eastAsia="zh-CN"/>
              </w:rPr>
              <w:t>193.4</w:t>
            </w:r>
          </w:p>
        </w:tc>
        <w:tc>
          <w:tcPr>
            <w:tcW w:w="926" w:type="pct"/>
            <w:vAlign w:val="center"/>
          </w:tcPr>
          <w:p w:rsidR="00800CB3" w:rsidRDefault="00800CB3" w:rsidP="00460E28">
            <w:pPr>
              <w:pStyle w:val="1"/>
            </w:pPr>
            <w:r>
              <w:t>其中：财政    资金</w:t>
            </w:r>
          </w:p>
        </w:tc>
        <w:tc>
          <w:tcPr>
            <w:tcW w:w="833" w:type="pct"/>
            <w:vAlign w:val="center"/>
          </w:tcPr>
          <w:p w:rsidR="00800CB3" w:rsidRDefault="001E1A62" w:rsidP="00460E28">
            <w:pPr>
              <w:pStyle w:val="2"/>
            </w:pPr>
            <w:r>
              <w:rPr>
                <w:rFonts w:asciiTheme="minorEastAsia" w:eastAsiaTheme="minorEastAsia" w:hAnsiTheme="minorEastAsia" w:hint="eastAsia"/>
                <w:lang w:eastAsia="zh-CN"/>
              </w:rPr>
              <w:t>193.4</w:t>
            </w:r>
          </w:p>
        </w:tc>
        <w:tc>
          <w:tcPr>
            <w:tcW w:w="741" w:type="pct"/>
            <w:vAlign w:val="center"/>
          </w:tcPr>
          <w:p w:rsidR="00800CB3" w:rsidRDefault="00800CB3" w:rsidP="00460E28">
            <w:pPr>
              <w:pStyle w:val="1"/>
            </w:pPr>
            <w:r>
              <w:t>其他资金</w:t>
            </w:r>
          </w:p>
        </w:tc>
        <w:tc>
          <w:tcPr>
            <w:tcW w:w="416" w:type="pct"/>
            <w:vAlign w:val="center"/>
          </w:tcPr>
          <w:p w:rsidR="00800CB3" w:rsidRDefault="00800CB3" w:rsidP="00460E28">
            <w:pPr>
              <w:pStyle w:val="2"/>
            </w:pPr>
          </w:p>
        </w:tc>
      </w:tr>
      <w:tr w:rsidR="00800CB3" w:rsidTr="00460E28">
        <w:trPr>
          <w:trHeight w:val="369"/>
          <w:jc w:val="center"/>
        </w:trPr>
        <w:tc>
          <w:tcPr>
            <w:tcW w:w="417" w:type="pct"/>
            <w:vMerge/>
          </w:tcPr>
          <w:p w:rsidR="00800CB3" w:rsidRDefault="00800CB3" w:rsidP="00460E28"/>
        </w:tc>
        <w:tc>
          <w:tcPr>
            <w:tcW w:w="4583" w:type="pct"/>
            <w:gridSpan w:val="6"/>
            <w:vAlign w:val="center"/>
          </w:tcPr>
          <w:p w:rsidR="00800CB3" w:rsidRPr="00800CB3" w:rsidRDefault="00800CB3" w:rsidP="00460E28">
            <w:pPr>
              <w:pStyle w:val="2"/>
              <w:rPr>
                <w:sz w:val="22"/>
                <w:szCs w:val="22"/>
              </w:rPr>
            </w:pPr>
            <w:r w:rsidRPr="00800CB3">
              <w:rPr>
                <w:rFonts w:ascii="方正仿宋_GBK" w:eastAsia="方正仿宋_GBK" w:hint="eastAsia"/>
                <w:color w:val="000000"/>
                <w:sz w:val="22"/>
                <w:szCs w:val="22"/>
              </w:rPr>
              <w:t>根据工作需要,此项目经费用于劳务外包服务费用,其中通过政府采购中标价为368.17万元（两年），2025年需要支出费用184.09万元。2025年非政府采购项目费用需要9.31万元。预计2025年全年共需费用193.4万元。</w:t>
            </w:r>
          </w:p>
        </w:tc>
      </w:tr>
      <w:tr w:rsidR="00800CB3" w:rsidTr="00460E28">
        <w:trPr>
          <w:trHeight w:val="369"/>
          <w:jc w:val="center"/>
        </w:trPr>
        <w:tc>
          <w:tcPr>
            <w:tcW w:w="417" w:type="pct"/>
            <w:vMerge w:val="restart"/>
            <w:vAlign w:val="center"/>
          </w:tcPr>
          <w:p w:rsidR="00800CB3" w:rsidRDefault="00800CB3" w:rsidP="00460E28">
            <w:pPr>
              <w:pStyle w:val="1"/>
            </w:pPr>
            <w:r>
              <w:t>资金支出计划（%）</w:t>
            </w:r>
          </w:p>
        </w:tc>
        <w:tc>
          <w:tcPr>
            <w:tcW w:w="1667" w:type="pct"/>
            <w:gridSpan w:val="2"/>
            <w:vAlign w:val="center"/>
          </w:tcPr>
          <w:p w:rsidR="00800CB3" w:rsidRDefault="00800CB3" w:rsidP="00460E28">
            <w:pPr>
              <w:pStyle w:val="1"/>
            </w:pPr>
            <w:r>
              <w:t>3月底</w:t>
            </w:r>
          </w:p>
        </w:tc>
        <w:tc>
          <w:tcPr>
            <w:tcW w:w="926" w:type="pct"/>
            <w:vAlign w:val="center"/>
          </w:tcPr>
          <w:p w:rsidR="00800CB3" w:rsidRDefault="00800CB3" w:rsidP="00460E28">
            <w:pPr>
              <w:pStyle w:val="1"/>
            </w:pPr>
            <w:r>
              <w:t>6月底</w:t>
            </w:r>
          </w:p>
        </w:tc>
        <w:tc>
          <w:tcPr>
            <w:tcW w:w="833" w:type="pct"/>
            <w:vAlign w:val="center"/>
          </w:tcPr>
          <w:p w:rsidR="00800CB3" w:rsidRDefault="00800CB3" w:rsidP="00460E28">
            <w:pPr>
              <w:pStyle w:val="1"/>
            </w:pPr>
            <w:r>
              <w:t>10月底</w:t>
            </w:r>
          </w:p>
        </w:tc>
        <w:tc>
          <w:tcPr>
            <w:tcW w:w="1157" w:type="pct"/>
            <w:gridSpan w:val="2"/>
            <w:vAlign w:val="center"/>
          </w:tcPr>
          <w:p w:rsidR="00800CB3" w:rsidRDefault="00800CB3" w:rsidP="00460E28">
            <w:pPr>
              <w:pStyle w:val="1"/>
            </w:pPr>
            <w:r>
              <w:t>12月底</w:t>
            </w:r>
          </w:p>
        </w:tc>
      </w:tr>
      <w:tr w:rsidR="00800CB3" w:rsidTr="00460E28">
        <w:trPr>
          <w:trHeight w:val="369"/>
          <w:jc w:val="center"/>
        </w:trPr>
        <w:tc>
          <w:tcPr>
            <w:tcW w:w="417" w:type="pct"/>
            <w:vMerge/>
          </w:tcPr>
          <w:p w:rsidR="00800CB3" w:rsidRDefault="00800CB3" w:rsidP="00460E28"/>
        </w:tc>
        <w:tc>
          <w:tcPr>
            <w:tcW w:w="1667" w:type="pct"/>
            <w:gridSpan w:val="2"/>
            <w:vAlign w:val="center"/>
          </w:tcPr>
          <w:p w:rsidR="00800CB3" w:rsidRDefault="00B97710" w:rsidP="00460E28">
            <w:pPr>
              <w:pStyle w:val="3"/>
            </w:pPr>
            <w:r>
              <w:rPr>
                <w:rFonts w:hint="eastAsia"/>
                <w:lang w:eastAsia="zh-CN"/>
              </w:rPr>
              <w:t>30%</w:t>
            </w:r>
          </w:p>
        </w:tc>
        <w:tc>
          <w:tcPr>
            <w:tcW w:w="926" w:type="pct"/>
            <w:vAlign w:val="center"/>
          </w:tcPr>
          <w:p w:rsidR="00800CB3" w:rsidRDefault="00B97710" w:rsidP="00460E28">
            <w:pPr>
              <w:pStyle w:val="3"/>
            </w:pPr>
            <w:r>
              <w:rPr>
                <w:rFonts w:asciiTheme="minorEastAsia" w:eastAsiaTheme="minorEastAsia" w:hAnsiTheme="minorEastAsia" w:hint="eastAsia"/>
                <w:lang w:eastAsia="zh-CN"/>
              </w:rPr>
              <w:t>60</w:t>
            </w:r>
            <w:r w:rsidR="00800CB3">
              <w:rPr>
                <w:rFonts w:asciiTheme="minorEastAsia" w:eastAsiaTheme="minorEastAsia" w:hAnsiTheme="minorEastAsia" w:hint="eastAsia"/>
                <w:lang w:eastAsia="zh-CN"/>
              </w:rPr>
              <w:t>%</w:t>
            </w:r>
          </w:p>
        </w:tc>
        <w:tc>
          <w:tcPr>
            <w:tcW w:w="833" w:type="pct"/>
            <w:vAlign w:val="center"/>
          </w:tcPr>
          <w:p w:rsidR="00800CB3" w:rsidRPr="00FB0A1B" w:rsidRDefault="00B97710"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800CB3" w:rsidRDefault="00800CB3" w:rsidP="00B97710">
            <w:pPr>
              <w:pStyle w:val="3"/>
            </w:pPr>
            <w:r>
              <w:rPr>
                <w:rFonts w:asciiTheme="minorEastAsia" w:eastAsiaTheme="minorEastAsia" w:hAnsiTheme="minorEastAsia" w:hint="eastAsia"/>
                <w:lang w:eastAsia="zh-CN"/>
              </w:rPr>
              <w:t>100%</w:t>
            </w:r>
          </w:p>
        </w:tc>
      </w:tr>
      <w:tr w:rsidR="00800CB3" w:rsidTr="00460E28">
        <w:trPr>
          <w:trHeight w:val="369"/>
          <w:jc w:val="center"/>
        </w:trPr>
        <w:tc>
          <w:tcPr>
            <w:tcW w:w="417" w:type="pct"/>
            <w:vAlign w:val="center"/>
          </w:tcPr>
          <w:p w:rsidR="00800CB3" w:rsidRDefault="00800CB3" w:rsidP="00460E28">
            <w:pPr>
              <w:pStyle w:val="1"/>
            </w:pPr>
            <w:r>
              <w:t>绩效目标</w:t>
            </w:r>
          </w:p>
        </w:tc>
        <w:tc>
          <w:tcPr>
            <w:tcW w:w="4583" w:type="pct"/>
            <w:gridSpan w:val="6"/>
            <w:vAlign w:val="center"/>
          </w:tcPr>
          <w:p w:rsidR="00800CB3" w:rsidRDefault="00A94C32" w:rsidP="00460E28">
            <w:pPr>
              <w:pStyle w:val="2"/>
            </w:pPr>
            <w:r w:rsidRPr="00A94C32">
              <w:rPr>
                <w:rFonts w:ascii="宋体" w:hAnsi="宋体" w:cs="宋体" w:hint="eastAsia"/>
                <w:bCs/>
                <w:color w:val="000000"/>
                <w:sz w:val="18"/>
                <w:szCs w:val="18"/>
              </w:rPr>
              <w:t>为了满足工作需要，切实保障机关后勤各项工作高质量开展。</w:t>
            </w:r>
          </w:p>
        </w:tc>
      </w:tr>
    </w:tbl>
    <w:p w:rsidR="00800CB3" w:rsidRDefault="00800CB3" w:rsidP="00800CB3">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800CB3" w:rsidTr="00460E28">
        <w:trPr>
          <w:trHeight w:val="397"/>
          <w:tblHeader/>
          <w:jc w:val="center"/>
        </w:trPr>
        <w:tc>
          <w:tcPr>
            <w:tcW w:w="417" w:type="pct"/>
            <w:vAlign w:val="center"/>
          </w:tcPr>
          <w:p w:rsidR="00800CB3" w:rsidRDefault="00800CB3" w:rsidP="00460E28">
            <w:pPr>
              <w:pStyle w:val="1"/>
            </w:pPr>
            <w:r>
              <w:t>一级指标</w:t>
            </w:r>
          </w:p>
        </w:tc>
        <w:tc>
          <w:tcPr>
            <w:tcW w:w="741" w:type="pct"/>
            <w:vAlign w:val="center"/>
          </w:tcPr>
          <w:p w:rsidR="00800CB3" w:rsidRDefault="00800CB3" w:rsidP="00460E28">
            <w:pPr>
              <w:pStyle w:val="1"/>
            </w:pPr>
            <w:r>
              <w:t>二级指标</w:t>
            </w:r>
          </w:p>
        </w:tc>
        <w:tc>
          <w:tcPr>
            <w:tcW w:w="926" w:type="pct"/>
            <w:vAlign w:val="center"/>
          </w:tcPr>
          <w:p w:rsidR="00800CB3" w:rsidRDefault="00800CB3" w:rsidP="00460E28">
            <w:pPr>
              <w:pStyle w:val="1"/>
            </w:pPr>
            <w:r>
              <w:t>三级指标</w:t>
            </w:r>
          </w:p>
        </w:tc>
        <w:tc>
          <w:tcPr>
            <w:tcW w:w="1759" w:type="pct"/>
            <w:vAlign w:val="center"/>
          </w:tcPr>
          <w:p w:rsidR="00800CB3" w:rsidRDefault="00800CB3" w:rsidP="00460E28">
            <w:pPr>
              <w:pStyle w:val="1"/>
            </w:pPr>
            <w:r>
              <w:t>绩效指标描述</w:t>
            </w:r>
          </w:p>
        </w:tc>
        <w:tc>
          <w:tcPr>
            <w:tcW w:w="741" w:type="pct"/>
            <w:vAlign w:val="center"/>
          </w:tcPr>
          <w:p w:rsidR="00800CB3" w:rsidRDefault="00800CB3" w:rsidP="00460E28">
            <w:pPr>
              <w:pStyle w:val="1"/>
            </w:pPr>
            <w:r>
              <w:t>指标值</w:t>
            </w:r>
          </w:p>
        </w:tc>
        <w:tc>
          <w:tcPr>
            <w:tcW w:w="416" w:type="pct"/>
            <w:vAlign w:val="center"/>
          </w:tcPr>
          <w:p w:rsidR="00800CB3" w:rsidRDefault="00800CB3" w:rsidP="00460E28">
            <w:pPr>
              <w:pStyle w:val="1"/>
            </w:pPr>
            <w:r>
              <w:t>指标值确定依据</w:t>
            </w:r>
          </w:p>
        </w:tc>
      </w:tr>
      <w:tr w:rsidR="00003B23" w:rsidTr="00560980">
        <w:trPr>
          <w:trHeight w:val="397"/>
          <w:jc w:val="center"/>
        </w:trPr>
        <w:tc>
          <w:tcPr>
            <w:tcW w:w="417" w:type="pct"/>
            <w:vMerge w:val="restart"/>
            <w:vAlign w:val="center"/>
          </w:tcPr>
          <w:p w:rsidR="00003B23" w:rsidRPr="003C4EFB" w:rsidRDefault="00003B23"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后勤服务种类</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反映后勤服务种类情况</w:t>
            </w:r>
          </w:p>
        </w:tc>
        <w:tc>
          <w:tcPr>
            <w:tcW w:w="741" w:type="pct"/>
            <w:vAlign w:val="center"/>
          </w:tcPr>
          <w:p w:rsidR="00003B23" w:rsidRPr="00EA0495" w:rsidRDefault="00003B2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6种</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003B23" w:rsidTr="00560980">
        <w:trPr>
          <w:trHeight w:val="397"/>
          <w:jc w:val="center"/>
        </w:trPr>
        <w:tc>
          <w:tcPr>
            <w:tcW w:w="417" w:type="pct"/>
            <w:vMerge/>
            <w:vAlign w:val="center"/>
          </w:tcPr>
          <w:p w:rsidR="00003B23" w:rsidRPr="003C4EFB" w:rsidRDefault="00003B23" w:rsidP="00460E28">
            <w:pPr>
              <w:jc w:val="center"/>
              <w:rPr>
                <w:rFonts w:asciiTheme="minorEastAsia" w:eastAsiaTheme="minorEastAsia" w:hAnsiTheme="minorEastAsia"/>
              </w:rPr>
            </w:pP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服务标准质量</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反映服务标准质量情况</w:t>
            </w:r>
          </w:p>
        </w:tc>
        <w:tc>
          <w:tcPr>
            <w:tcW w:w="741" w:type="pct"/>
            <w:vAlign w:val="center"/>
          </w:tcPr>
          <w:p w:rsidR="00003B23" w:rsidRPr="00EA0495" w:rsidRDefault="00003B2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003B23" w:rsidTr="00560980">
        <w:trPr>
          <w:trHeight w:val="397"/>
          <w:jc w:val="center"/>
        </w:trPr>
        <w:tc>
          <w:tcPr>
            <w:tcW w:w="417" w:type="pct"/>
            <w:vMerge/>
            <w:vAlign w:val="center"/>
          </w:tcPr>
          <w:p w:rsidR="00003B23" w:rsidRPr="003C4EFB" w:rsidRDefault="00003B23" w:rsidP="00460E28">
            <w:pPr>
              <w:jc w:val="center"/>
              <w:rPr>
                <w:rFonts w:asciiTheme="minorEastAsia" w:eastAsiaTheme="minorEastAsia" w:hAnsiTheme="minorEastAsia"/>
              </w:rPr>
            </w:pP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服务完成及时性</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反映服务完成及时情况</w:t>
            </w:r>
          </w:p>
        </w:tc>
        <w:tc>
          <w:tcPr>
            <w:tcW w:w="741" w:type="pct"/>
            <w:vAlign w:val="center"/>
          </w:tcPr>
          <w:p w:rsidR="00003B23" w:rsidRPr="00EA0495" w:rsidRDefault="00003B23" w:rsidP="00560980">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003B23" w:rsidTr="00560980">
        <w:trPr>
          <w:trHeight w:val="397"/>
          <w:jc w:val="center"/>
        </w:trPr>
        <w:tc>
          <w:tcPr>
            <w:tcW w:w="417" w:type="pct"/>
            <w:vMerge/>
            <w:tcBorders>
              <w:bottom w:val="single" w:sz="4" w:space="0" w:color="auto"/>
            </w:tcBorders>
            <w:vAlign w:val="center"/>
          </w:tcPr>
          <w:p w:rsidR="00003B23" w:rsidRPr="003C4EFB" w:rsidRDefault="00003B23" w:rsidP="00460E28">
            <w:pPr>
              <w:jc w:val="center"/>
              <w:rPr>
                <w:rFonts w:asciiTheme="minorEastAsia" w:eastAsiaTheme="minorEastAsia" w:hAnsiTheme="minorEastAsia"/>
              </w:rPr>
            </w:pP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劳务外包服务成本</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反映劳务外包服务费用总成本</w:t>
            </w:r>
          </w:p>
        </w:tc>
        <w:tc>
          <w:tcPr>
            <w:tcW w:w="741" w:type="pct"/>
            <w:vAlign w:val="center"/>
          </w:tcPr>
          <w:p w:rsidR="00003B23" w:rsidRPr="00EA0495" w:rsidRDefault="00003B2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193.4</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003B23" w:rsidTr="00560980">
        <w:trPr>
          <w:trHeight w:val="397"/>
          <w:jc w:val="center"/>
        </w:trPr>
        <w:tc>
          <w:tcPr>
            <w:tcW w:w="417" w:type="pct"/>
            <w:tcBorders>
              <w:top w:val="single" w:sz="4" w:space="0" w:color="auto"/>
            </w:tcBorders>
            <w:vAlign w:val="center"/>
          </w:tcPr>
          <w:p w:rsidR="00003B23" w:rsidRPr="003C4EFB" w:rsidRDefault="00003B23"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服务质量提升</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反映服务群众质量提升情况</w:t>
            </w:r>
          </w:p>
        </w:tc>
        <w:tc>
          <w:tcPr>
            <w:tcW w:w="741" w:type="pct"/>
            <w:vAlign w:val="center"/>
          </w:tcPr>
          <w:p w:rsidR="00003B23" w:rsidRPr="00EA0495" w:rsidRDefault="00003B23" w:rsidP="00560980">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有效提升</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605383" w:rsidTr="00560980">
        <w:trPr>
          <w:trHeight w:val="581"/>
          <w:jc w:val="center"/>
        </w:trPr>
        <w:tc>
          <w:tcPr>
            <w:tcW w:w="417" w:type="pct"/>
            <w:vAlign w:val="center"/>
          </w:tcPr>
          <w:p w:rsidR="00605383" w:rsidRPr="003C4EFB" w:rsidRDefault="00605383" w:rsidP="00460E28">
            <w:pPr>
              <w:pStyle w:val="3"/>
              <w:rPr>
                <w:rFonts w:asciiTheme="minorEastAsia" w:eastAsiaTheme="minorEastAsia" w:hAnsiTheme="minorEastAsia"/>
              </w:rPr>
            </w:pPr>
            <w:r w:rsidRPr="003C4EFB">
              <w:rPr>
                <w:rFonts w:asciiTheme="minorEastAsia" w:eastAsiaTheme="minorEastAsia" w:hAnsiTheme="minorEastAsia"/>
              </w:rPr>
              <w:lastRenderedPageBreak/>
              <w:t>满意度指标</w:t>
            </w:r>
          </w:p>
        </w:tc>
        <w:tc>
          <w:tcPr>
            <w:tcW w:w="741" w:type="pct"/>
            <w:vAlign w:val="center"/>
          </w:tcPr>
          <w:p w:rsidR="00605383" w:rsidRDefault="00605383" w:rsidP="00560980">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605383" w:rsidRDefault="0060538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服务人群满意度</w:t>
            </w:r>
          </w:p>
        </w:tc>
        <w:tc>
          <w:tcPr>
            <w:tcW w:w="1759" w:type="pct"/>
            <w:vAlign w:val="center"/>
          </w:tcPr>
          <w:p w:rsidR="00605383" w:rsidRDefault="0060538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反映群众对工作人员服务满意程度</w:t>
            </w:r>
          </w:p>
        </w:tc>
        <w:tc>
          <w:tcPr>
            <w:tcW w:w="741" w:type="pct"/>
            <w:vAlign w:val="center"/>
          </w:tcPr>
          <w:p w:rsidR="00605383" w:rsidRPr="00EA0495" w:rsidRDefault="00605383" w:rsidP="00560980">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605383" w:rsidRPr="00EA0495" w:rsidRDefault="0060538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800CB3" w:rsidRPr="005C07E7" w:rsidRDefault="00800CB3">
      <w:pPr>
        <w:spacing w:before="10" w:after="10"/>
        <w:ind w:firstLine="640"/>
        <w:outlineLvl w:val="2"/>
        <w:rPr>
          <w:rFonts w:ascii="方正仿宋_GBK" w:eastAsia="方正仿宋_GBK" w:hAnsi="黑体" w:cs="黑体"/>
          <w:color w:val="000000"/>
          <w:sz w:val="28"/>
          <w:szCs w:val="28"/>
          <w:lang w:eastAsia="zh-CN"/>
        </w:rPr>
      </w:pPr>
    </w:p>
    <w:p w:rsidR="00ED3B03" w:rsidRDefault="00460E28">
      <w:pPr>
        <w:spacing w:before="10" w:after="10"/>
        <w:ind w:firstLine="640"/>
        <w:outlineLvl w:val="2"/>
      </w:pPr>
      <w:r>
        <w:rPr>
          <w:rFonts w:ascii="黑体" w:eastAsia="黑体" w:hAnsi="黑体" w:cs="黑体" w:hint="eastAsia"/>
          <w:color w:val="000000"/>
          <w:sz w:val="32"/>
          <w:lang w:eastAsia="zh-CN"/>
        </w:rPr>
        <w:t>8</w:t>
      </w:r>
      <w:r w:rsidR="00D35859">
        <w:rPr>
          <w:rFonts w:ascii="黑体" w:eastAsia="黑体" w:hAnsi="黑体" w:cs="黑体"/>
          <w:color w:val="000000"/>
          <w:sz w:val="32"/>
        </w:rPr>
        <w:t>、政府采购预算情况</w:t>
      </w:r>
      <w:bookmarkEnd w:id="8"/>
    </w:p>
    <w:p w:rsidR="00ED3B03" w:rsidRPr="004C2F7D" w:rsidRDefault="00674921">
      <w:pPr>
        <w:jc w:val="center"/>
        <w:rPr>
          <w:rFonts w:eastAsiaTheme="minorEastAsia"/>
          <w:lang w:eastAsia="zh-CN"/>
        </w:rP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74921" w:rsidTr="00A664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D3B03" w:rsidRDefault="00674921">
            <w:pPr>
              <w:pStyle w:val="20"/>
            </w:pPr>
            <w:r>
              <w:t>305唐山市丰南区机关事务中心</w:t>
            </w:r>
          </w:p>
        </w:tc>
        <w:tc>
          <w:tcPr>
            <w:tcW w:w="7712" w:type="dxa"/>
            <w:gridSpan w:val="8"/>
            <w:tcBorders>
              <w:top w:val="single" w:sz="6" w:space="0" w:color="FFFFFF"/>
              <w:left w:val="single" w:sz="6" w:space="0" w:color="FFFFFF"/>
              <w:right w:val="single" w:sz="6" w:space="0" w:color="FFFFFF"/>
            </w:tcBorders>
            <w:vAlign w:val="center"/>
          </w:tcPr>
          <w:p w:rsidR="00ED3B03" w:rsidRDefault="00674921">
            <w:pPr>
              <w:pStyle w:val="23"/>
            </w:pPr>
            <w:r>
              <w:t>单位：万元</w:t>
            </w:r>
          </w:p>
        </w:tc>
      </w:tr>
      <w:tr w:rsidR="00674921" w:rsidTr="00A66407">
        <w:trPr>
          <w:cantSplit/>
          <w:tblHeader/>
          <w:jc w:val="center"/>
        </w:trPr>
        <w:tc>
          <w:tcPr>
            <w:tcW w:w="2665" w:type="dxa"/>
            <w:gridSpan w:val="2"/>
            <w:vAlign w:val="center"/>
          </w:tcPr>
          <w:p w:rsidR="00ED3B03" w:rsidRDefault="00674921">
            <w:pPr>
              <w:pStyle w:val="1"/>
            </w:pPr>
            <w:r>
              <w:t>政府采购项目来源</w:t>
            </w:r>
          </w:p>
        </w:tc>
        <w:tc>
          <w:tcPr>
            <w:tcW w:w="1134" w:type="dxa"/>
            <w:vMerge w:val="restart"/>
            <w:vAlign w:val="center"/>
          </w:tcPr>
          <w:p w:rsidR="00ED3B03" w:rsidRDefault="00674921">
            <w:pPr>
              <w:pStyle w:val="1"/>
            </w:pPr>
            <w:r>
              <w:t>采购物品名称</w:t>
            </w:r>
          </w:p>
        </w:tc>
        <w:tc>
          <w:tcPr>
            <w:tcW w:w="1134" w:type="dxa"/>
            <w:vMerge w:val="restart"/>
            <w:vAlign w:val="center"/>
          </w:tcPr>
          <w:p w:rsidR="00ED3B03" w:rsidRDefault="00674921">
            <w:pPr>
              <w:pStyle w:val="1"/>
            </w:pPr>
            <w:r>
              <w:t>政府采购目录序号</w:t>
            </w:r>
          </w:p>
        </w:tc>
        <w:tc>
          <w:tcPr>
            <w:tcW w:w="709" w:type="dxa"/>
            <w:vMerge w:val="restart"/>
            <w:vAlign w:val="center"/>
          </w:tcPr>
          <w:p w:rsidR="00ED3B03" w:rsidRDefault="00674921">
            <w:pPr>
              <w:pStyle w:val="1"/>
            </w:pPr>
            <w:r>
              <w:t>计量  单位</w:t>
            </w:r>
          </w:p>
        </w:tc>
        <w:tc>
          <w:tcPr>
            <w:tcW w:w="850" w:type="dxa"/>
            <w:vMerge w:val="restart"/>
            <w:vAlign w:val="center"/>
          </w:tcPr>
          <w:p w:rsidR="00ED3B03" w:rsidRDefault="00674921">
            <w:pPr>
              <w:pStyle w:val="1"/>
            </w:pPr>
            <w:r>
              <w:t>数量</w:t>
            </w:r>
          </w:p>
        </w:tc>
        <w:tc>
          <w:tcPr>
            <w:tcW w:w="850" w:type="dxa"/>
            <w:vMerge w:val="restart"/>
            <w:vAlign w:val="center"/>
          </w:tcPr>
          <w:p w:rsidR="00ED3B03" w:rsidRDefault="00674921">
            <w:pPr>
              <w:pStyle w:val="1"/>
            </w:pPr>
            <w:r>
              <w:t>单价</w:t>
            </w:r>
          </w:p>
        </w:tc>
        <w:tc>
          <w:tcPr>
            <w:tcW w:w="6748" w:type="dxa"/>
            <w:gridSpan w:val="7"/>
            <w:vAlign w:val="center"/>
          </w:tcPr>
          <w:p w:rsidR="00ED3B03" w:rsidRDefault="00674921">
            <w:pPr>
              <w:pStyle w:val="1"/>
            </w:pPr>
            <w:r>
              <w:t>政府采购金额（当年部门预算安排资金）</w:t>
            </w:r>
          </w:p>
        </w:tc>
        <w:tc>
          <w:tcPr>
            <w:tcW w:w="964" w:type="dxa"/>
            <w:vMerge w:val="restart"/>
            <w:vAlign w:val="center"/>
          </w:tcPr>
          <w:p w:rsidR="00ED3B03" w:rsidRDefault="00674921">
            <w:pPr>
              <w:pStyle w:val="1"/>
            </w:pPr>
            <w:r>
              <w:t>2024年  预留中  小微企  业份额</w:t>
            </w:r>
          </w:p>
        </w:tc>
      </w:tr>
      <w:tr w:rsidR="00ED3B03" w:rsidTr="00A66407">
        <w:trPr>
          <w:cantSplit/>
          <w:tblHeader/>
          <w:jc w:val="center"/>
        </w:trPr>
        <w:tc>
          <w:tcPr>
            <w:tcW w:w="1701" w:type="dxa"/>
            <w:vAlign w:val="center"/>
          </w:tcPr>
          <w:p w:rsidR="00ED3B03" w:rsidRDefault="00674921">
            <w:pPr>
              <w:pStyle w:val="1"/>
            </w:pPr>
            <w:r>
              <w:t>项目名称</w:t>
            </w:r>
          </w:p>
        </w:tc>
        <w:tc>
          <w:tcPr>
            <w:tcW w:w="964" w:type="dxa"/>
            <w:vAlign w:val="center"/>
          </w:tcPr>
          <w:p w:rsidR="00ED3B03" w:rsidRDefault="00674921">
            <w:pPr>
              <w:pStyle w:val="1"/>
            </w:pPr>
            <w:r>
              <w:t>预算    资金</w:t>
            </w:r>
          </w:p>
        </w:tc>
        <w:tc>
          <w:tcPr>
            <w:tcW w:w="1134" w:type="dxa"/>
            <w:vMerge/>
          </w:tcPr>
          <w:p w:rsidR="00ED3B03" w:rsidRDefault="00ED3B03"/>
        </w:tc>
        <w:tc>
          <w:tcPr>
            <w:tcW w:w="1134" w:type="dxa"/>
            <w:vMerge/>
          </w:tcPr>
          <w:p w:rsidR="00ED3B03" w:rsidRDefault="00ED3B03"/>
        </w:tc>
        <w:tc>
          <w:tcPr>
            <w:tcW w:w="709" w:type="dxa"/>
            <w:vMerge/>
          </w:tcPr>
          <w:p w:rsidR="00ED3B03" w:rsidRDefault="00ED3B03"/>
        </w:tc>
        <w:tc>
          <w:tcPr>
            <w:tcW w:w="850" w:type="dxa"/>
            <w:vMerge/>
          </w:tcPr>
          <w:p w:rsidR="00ED3B03" w:rsidRDefault="00ED3B03"/>
        </w:tc>
        <w:tc>
          <w:tcPr>
            <w:tcW w:w="850" w:type="dxa"/>
            <w:vMerge/>
          </w:tcPr>
          <w:p w:rsidR="00ED3B03" w:rsidRDefault="00ED3B03"/>
        </w:tc>
        <w:tc>
          <w:tcPr>
            <w:tcW w:w="964" w:type="dxa"/>
            <w:vAlign w:val="center"/>
          </w:tcPr>
          <w:p w:rsidR="00ED3B03" w:rsidRDefault="00674921">
            <w:pPr>
              <w:pStyle w:val="1"/>
            </w:pPr>
            <w:r>
              <w:t>合计</w:t>
            </w:r>
          </w:p>
        </w:tc>
        <w:tc>
          <w:tcPr>
            <w:tcW w:w="964" w:type="dxa"/>
            <w:vAlign w:val="center"/>
          </w:tcPr>
          <w:p w:rsidR="00ED3B03" w:rsidRDefault="00674921">
            <w:pPr>
              <w:pStyle w:val="1"/>
            </w:pPr>
            <w:r>
              <w:t>一般公共预算拨款</w:t>
            </w:r>
          </w:p>
        </w:tc>
        <w:tc>
          <w:tcPr>
            <w:tcW w:w="964" w:type="dxa"/>
            <w:vAlign w:val="center"/>
          </w:tcPr>
          <w:p w:rsidR="00ED3B03" w:rsidRDefault="00674921">
            <w:pPr>
              <w:pStyle w:val="1"/>
            </w:pPr>
            <w:r>
              <w:t>基金预算拨款</w:t>
            </w:r>
          </w:p>
        </w:tc>
        <w:tc>
          <w:tcPr>
            <w:tcW w:w="964" w:type="dxa"/>
            <w:vAlign w:val="center"/>
          </w:tcPr>
          <w:p w:rsidR="00ED3B03" w:rsidRDefault="00674921">
            <w:pPr>
              <w:pStyle w:val="1"/>
            </w:pPr>
            <w:r>
              <w:t>国有资本经营预算拨款</w:t>
            </w:r>
          </w:p>
        </w:tc>
        <w:tc>
          <w:tcPr>
            <w:tcW w:w="964" w:type="dxa"/>
            <w:vAlign w:val="center"/>
          </w:tcPr>
          <w:p w:rsidR="00ED3B03" w:rsidRDefault="00674921">
            <w:pPr>
              <w:pStyle w:val="1"/>
            </w:pPr>
            <w:r>
              <w:t>财政专户核拨</w:t>
            </w:r>
          </w:p>
        </w:tc>
        <w:tc>
          <w:tcPr>
            <w:tcW w:w="964" w:type="dxa"/>
            <w:vAlign w:val="center"/>
          </w:tcPr>
          <w:p w:rsidR="00ED3B03" w:rsidRDefault="00674921">
            <w:pPr>
              <w:pStyle w:val="1"/>
            </w:pPr>
            <w:r>
              <w:t>单位    资金</w:t>
            </w:r>
          </w:p>
        </w:tc>
        <w:tc>
          <w:tcPr>
            <w:tcW w:w="964" w:type="dxa"/>
            <w:vAlign w:val="center"/>
          </w:tcPr>
          <w:p w:rsidR="00ED3B03" w:rsidRDefault="00674921">
            <w:pPr>
              <w:pStyle w:val="1"/>
            </w:pPr>
            <w:r>
              <w:t>上年结转结余</w:t>
            </w:r>
          </w:p>
        </w:tc>
        <w:tc>
          <w:tcPr>
            <w:tcW w:w="964" w:type="dxa"/>
            <w:vMerge/>
          </w:tcPr>
          <w:p w:rsidR="00ED3B03" w:rsidRDefault="00ED3B03"/>
        </w:tc>
      </w:tr>
      <w:tr w:rsidR="00ED3B03" w:rsidTr="00A66407">
        <w:trPr>
          <w:cantSplit/>
          <w:jc w:val="center"/>
        </w:trPr>
        <w:tc>
          <w:tcPr>
            <w:tcW w:w="1701" w:type="dxa"/>
            <w:vAlign w:val="center"/>
          </w:tcPr>
          <w:p w:rsidR="00ED3B03" w:rsidRDefault="00674921">
            <w:pPr>
              <w:pStyle w:val="6"/>
            </w:pPr>
            <w:r>
              <w:t>合  计</w:t>
            </w:r>
          </w:p>
        </w:tc>
        <w:tc>
          <w:tcPr>
            <w:tcW w:w="964" w:type="dxa"/>
            <w:vAlign w:val="center"/>
          </w:tcPr>
          <w:p w:rsidR="00ED3B03" w:rsidRDefault="00ED3B03">
            <w:pPr>
              <w:pStyle w:val="7"/>
            </w:pPr>
          </w:p>
        </w:tc>
        <w:tc>
          <w:tcPr>
            <w:tcW w:w="1134" w:type="dxa"/>
            <w:vAlign w:val="center"/>
          </w:tcPr>
          <w:p w:rsidR="00ED3B03" w:rsidRDefault="00ED3B03">
            <w:pPr>
              <w:pStyle w:val="5"/>
            </w:pPr>
          </w:p>
        </w:tc>
        <w:tc>
          <w:tcPr>
            <w:tcW w:w="1134" w:type="dxa"/>
            <w:vAlign w:val="center"/>
          </w:tcPr>
          <w:p w:rsidR="00ED3B03" w:rsidRDefault="00ED3B03">
            <w:pPr>
              <w:pStyle w:val="5"/>
            </w:pPr>
          </w:p>
        </w:tc>
        <w:tc>
          <w:tcPr>
            <w:tcW w:w="709" w:type="dxa"/>
            <w:vAlign w:val="center"/>
          </w:tcPr>
          <w:p w:rsidR="00ED3B03" w:rsidRDefault="00ED3B03">
            <w:pPr>
              <w:pStyle w:val="6"/>
            </w:pPr>
          </w:p>
        </w:tc>
        <w:tc>
          <w:tcPr>
            <w:tcW w:w="850" w:type="dxa"/>
            <w:vAlign w:val="center"/>
          </w:tcPr>
          <w:p w:rsidR="00ED3B03" w:rsidRDefault="00ED3B03">
            <w:pPr>
              <w:pStyle w:val="7"/>
            </w:pPr>
          </w:p>
        </w:tc>
        <w:tc>
          <w:tcPr>
            <w:tcW w:w="850" w:type="dxa"/>
            <w:vAlign w:val="center"/>
          </w:tcPr>
          <w:p w:rsidR="00ED3B03" w:rsidRDefault="00ED3B03">
            <w:pPr>
              <w:pStyle w:val="7"/>
            </w:pPr>
          </w:p>
        </w:tc>
        <w:tc>
          <w:tcPr>
            <w:tcW w:w="964" w:type="dxa"/>
            <w:vAlign w:val="center"/>
          </w:tcPr>
          <w:p w:rsidR="00ED3B03" w:rsidRDefault="00A66407">
            <w:pPr>
              <w:pStyle w:val="7"/>
            </w:pPr>
            <w:r>
              <w:rPr>
                <w:rFonts w:asciiTheme="minorEastAsia" w:eastAsiaTheme="minorEastAsia" w:hAnsiTheme="minorEastAsia" w:hint="eastAsia"/>
                <w:lang w:eastAsia="zh-CN"/>
              </w:rPr>
              <w:t>141</w:t>
            </w:r>
            <w:r w:rsidR="00674921">
              <w:t>.00</w:t>
            </w:r>
          </w:p>
        </w:tc>
        <w:tc>
          <w:tcPr>
            <w:tcW w:w="964" w:type="dxa"/>
            <w:vAlign w:val="center"/>
          </w:tcPr>
          <w:p w:rsidR="00ED3B03" w:rsidRDefault="00A66407">
            <w:pPr>
              <w:pStyle w:val="7"/>
            </w:pPr>
            <w:r>
              <w:rPr>
                <w:rFonts w:asciiTheme="minorEastAsia" w:eastAsiaTheme="minorEastAsia" w:hAnsiTheme="minorEastAsia" w:hint="eastAsia"/>
                <w:lang w:eastAsia="zh-CN"/>
              </w:rPr>
              <w:t>141</w:t>
            </w:r>
            <w:r w:rsidR="00674921">
              <w:t>.00</w:t>
            </w: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674921">
            <w:pPr>
              <w:pStyle w:val="7"/>
            </w:pPr>
            <w:r>
              <w:t>1</w:t>
            </w:r>
            <w:r w:rsidR="00067A18">
              <w:rPr>
                <w:rFonts w:asciiTheme="minorEastAsia" w:eastAsiaTheme="minorEastAsia" w:hAnsiTheme="minorEastAsia" w:hint="eastAsia"/>
                <w:lang w:eastAsia="zh-CN"/>
              </w:rPr>
              <w:t>41</w:t>
            </w:r>
            <w:r>
              <w:t>.00</w:t>
            </w:r>
          </w:p>
        </w:tc>
      </w:tr>
      <w:tr w:rsidR="00ED3B03" w:rsidTr="00A66407">
        <w:trPr>
          <w:cantSplit/>
          <w:jc w:val="center"/>
        </w:trPr>
        <w:tc>
          <w:tcPr>
            <w:tcW w:w="1701" w:type="dxa"/>
            <w:vAlign w:val="center"/>
          </w:tcPr>
          <w:p w:rsidR="00ED3B03" w:rsidRDefault="00674921">
            <w:pPr>
              <w:pStyle w:val="6"/>
            </w:pPr>
            <w:r>
              <w:t>唐山市丰南区机关事务中心本级小计</w:t>
            </w:r>
          </w:p>
        </w:tc>
        <w:tc>
          <w:tcPr>
            <w:tcW w:w="964" w:type="dxa"/>
            <w:vAlign w:val="center"/>
          </w:tcPr>
          <w:p w:rsidR="00ED3B03" w:rsidRDefault="00ED3B03">
            <w:pPr>
              <w:pStyle w:val="7"/>
            </w:pPr>
          </w:p>
        </w:tc>
        <w:tc>
          <w:tcPr>
            <w:tcW w:w="1134" w:type="dxa"/>
            <w:vAlign w:val="center"/>
          </w:tcPr>
          <w:p w:rsidR="00ED3B03" w:rsidRDefault="00ED3B03">
            <w:pPr>
              <w:pStyle w:val="5"/>
            </w:pPr>
          </w:p>
        </w:tc>
        <w:tc>
          <w:tcPr>
            <w:tcW w:w="1134" w:type="dxa"/>
            <w:vAlign w:val="center"/>
          </w:tcPr>
          <w:p w:rsidR="00ED3B03" w:rsidRDefault="00ED3B03">
            <w:pPr>
              <w:pStyle w:val="5"/>
            </w:pPr>
          </w:p>
        </w:tc>
        <w:tc>
          <w:tcPr>
            <w:tcW w:w="709" w:type="dxa"/>
            <w:vAlign w:val="center"/>
          </w:tcPr>
          <w:p w:rsidR="00ED3B03" w:rsidRDefault="00ED3B03">
            <w:pPr>
              <w:pStyle w:val="6"/>
            </w:pPr>
          </w:p>
        </w:tc>
        <w:tc>
          <w:tcPr>
            <w:tcW w:w="850" w:type="dxa"/>
            <w:vAlign w:val="center"/>
          </w:tcPr>
          <w:p w:rsidR="00ED3B03" w:rsidRDefault="00ED3B03">
            <w:pPr>
              <w:pStyle w:val="7"/>
            </w:pPr>
          </w:p>
        </w:tc>
        <w:tc>
          <w:tcPr>
            <w:tcW w:w="850" w:type="dxa"/>
            <w:vAlign w:val="center"/>
          </w:tcPr>
          <w:p w:rsidR="00ED3B03" w:rsidRDefault="00ED3B03">
            <w:pPr>
              <w:pStyle w:val="7"/>
            </w:pPr>
          </w:p>
        </w:tc>
        <w:tc>
          <w:tcPr>
            <w:tcW w:w="964" w:type="dxa"/>
            <w:vAlign w:val="center"/>
          </w:tcPr>
          <w:p w:rsidR="00ED3B03" w:rsidRPr="00A66407" w:rsidRDefault="00A66407">
            <w:pPr>
              <w:pStyle w:val="7"/>
              <w:rPr>
                <w:rFonts w:eastAsiaTheme="minorEastAsia" w:hint="eastAsia"/>
                <w:lang w:eastAsia="zh-CN"/>
              </w:rPr>
            </w:pPr>
            <w:r>
              <w:rPr>
                <w:rFonts w:asciiTheme="minorEastAsia" w:eastAsiaTheme="minorEastAsia" w:hAnsiTheme="minorEastAsia" w:hint="eastAsia"/>
                <w:lang w:eastAsia="zh-CN"/>
              </w:rPr>
              <w:t>141.00</w:t>
            </w:r>
          </w:p>
        </w:tc>
        <w:tc>
          <w:tcPr>
            <w:tcW w:w="964" w:type="dxa"/>
            <w:vAlign w:val="center"/>
          </w:tcPr>
          <w:p w:rsidR="00ED3B03" w:rsidRDefault="00A66407">
            <w:pPr>
              <w:pStyle w:val="7"/>
            </w:pPr>
            <w:r>
              <w:rPr>
                <w:rFonts w:asciiTheme="minorEastAsia" w:eastAsiaTheme="minorEastAsia" w:hAnsiTheme="minorEastAsia" w:hint="eastAsia"/>
                <w:lang w:eastAsia="zh-CN"/>
              </w:rPr>
              <w:t>141</w:t>
            </w:r>
            <w:r w:rsidR="00674921">
              <w:t>.00</w:t>
            </w: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067A18">
            <w:pPr>
              <w:pStyle w:val="7"/>
            </w:pPr>
            <w:r>
              <w:rPr>
                <w:rFonts w:asciiTheme="minorEastAsia" w:eastAsiaTheme="minorEastAsia" w:hAnsiTheme="minorEastAsia" w:hint="eastAsia"/>
                <w:lang w:eastAsia="zh-CN"/>
              </w:rPr>
              <w:t>141</w:t>
            </w:r>
            <w:r w:rsidR="00674921">
              <w:t>.00</w:t>
            </w:r>
          </w:p>
        </w:tc>
      </w:tr>
      <w:tr w:rsidR="00ED3B03" w:rsidTr="00A66407">
        <w:trPr>
          <w:cantSplit/>
          <w:jc w:val="center"/>
        </w:trPr>
        <w:tc>
          <w:tcPr>
            <w:tcW w:w="1701" w:type="dxa"/>
            <w:vAlign w:val="center"/>
          </w:tcPr>
          <w:p w:rsidR="00ED3B03" w:rsidRDefault="00B46DE1">
            <w:pPr>
              <w:pStyle w:val="2"/>
            </w:pPr>
            <w:r>
              <w:rPr>
                <w:rFonts w:asciiTheme="minorEastAsia" w:eastAsiaTheme="minorEastAsia" w:hAnsiTheme="minorEastAsia" w:hint="eastAsia"/>
                <w:lang w:eastAsia="zh-CN"/>
              </w:rPr>
              <w:t>区行政中心物业管理费（保安保洁）</w:t>
            </w:r>
          </w:p>
        </w:tc>
        <w:tc>
          <w:tcPr>
            <w:tcW w:w="964" w:type="dxa"/>
            <w:vAlign w:val="center"/>
          </w:tcPr>
          <w:p w:rsidR="00ED3B03" w:rsidRDefault="00B46DE1">
            <w:pPr>
              <w:pStyle w:val="4"/>
            </w:pPr>
            <w:r>
              <w:rPr>
                <w:rFonts w:asciiTheme="minorEastAsia" w:eastAsiaTheme="minorEastAsia" w:hAnsiTheme="minorEastAsia" w:hint="eastAsia"/>
                <w:lang w:eastAsia="zh-CN"/>
              </w:rPr>
              <w:t>569</w:t>
            </w:r>
            <w:r w:rsidR="00674921">
              <w:t>.00</w:t>
            </w:r>
          </w:p>
        </w:tc>
        <w:tc>
          <w:tcPr>
            <w:tcW w:w="1134" w:type="dxa"/>
            <w:vAlign w:val="center"/>
          </w:tcPr>
          <w:p w:rsidR="00ED3B03" w:rsidRDefault="00674921">
            <w:pPr>
              <w:pStyle w:val="2"/>
            </w:pPr>
            <w:r>
              <w:t>其他服务</w:t>
            </w:r>
          </w:p>
        </w:tc>
        <w:tc>
          <w:tcPr>
            <w:tcW w:w="1134" w:type="dxa"/>
            <w:vAlign w:val="center"/>
          </w:tcPr>
          <w:p w:rsidR="00ED3B03" w:rsidRDefault="00674921">
            <w:pPr>
              <w:pStyle w:val="2"/>
            </w:pPr>
            <w:r>
              <w:t>C99000000</w:t>
            </w:r>
          </w:p>
        </w:tc>
        <w:tc>
          <w:tcPr>
            <w:tcW w:w="709" w:type="dxa"/>
            <w:vAlign w:val="center"/>
          </w:tcPr>
          <w:p w:rsidR="00ED3B03" w:rsidRDefault="00ED4BD8">
            <w:pPr>
              <w:pStyle w:val="3"/>
            </w:pPr>
            <w:r>
              <w:rPr>
                <w:rFonts w:asciiTheme="minorEastAsia" w:eastAsiaTheme="minorEastAsia" w:hAnsiTheme="minorEastAsia" w:hint="eastAsia"/>
                <w:lang w:eastAsia="zh-CN"/>
              </w:rPr>
              <w:t>万元</w:t>
            </w:r>
          </w:p>
        </w:tc>
        <w:tc>
          <w:tcPr>
            <w:tcW w:w="850" w:type="dxa"/>
            <w:vAlign w:val="center"/>
          </w:tcPr>
          <w:p w:rsidR="00ED3B03" w:rsidRDefault="00674921">
            <w:pPr>
              <w:pStyle w:val="4"/>
            </w:pPr>
            <w:r>
              <w:t>1</w:t>
            </w:r>
          </w:p>
        </w:tc>
        <w:tc>
          <w:tcPr>
            <w:tcW w:w="850" w:type="dxa"/>
            <w:vAlign w:val="center"/>
          </w:tcPr>
          <w:p w:rsidR="00ED3B03" w:rsidRDefault="00674921">
            <w:pPr>
              <w:pStyle w:val="4"/>
            </w:pPr>
            <w:r>
              <w:t>1</w:t>
            </w:r>
            <w:r w:rsidR="00A66407">
              <w:rPr>
                <w:rFonts w:asciiTheme="minorEastAsia" w:eastAsiaTheme="minorEastAsia" w:hAnsiTheme="minorEastAsia" w:hint="eastAsia"/>
                <w:lang w:eastAsia="zh-CN"/>
              </w:rPr>
              <w:t>41</w:t>
            </w:r>
            <w:r>
              <w:t>.00</w:t>
            </w:r>
          </w:p>
        </w:tc>
        <w:tc>
          <w:tcPr>
            <w:tcW w:w="964" w:type="dxa"/>
            <w:vAlign w:val="center"/>
          </w:tcPr>
          <w:p w:rsidR="00ED3B03" w:rsidRDefault="00A66407">
            <w:pPr>
              <w:pStyle w:val="4"/>
            </w:pPr>
            <w:r>
              <w:rPr>
                <w:rFonts w:asciiTheme="minorEastAsia" w:eastAsiaTheme="minorEastAsia" w:hAnsiTheme="minorEastAsia" w:hint="eastAsia"/>
                <w:lang w:eastAsia="zh-CN"/>
              </w:rPr>
              <w:t>141</w:t>
            </w:r>
            <w:r w:rsidR="00674921">
              <w:t>.00</w:t>
            </w:r>
          </w:p>
        </w:tc>
        <w:tc>
          <w:tcPr>
            <w:tcW w:w="964" w:type="dxa"/>
            <w:vAlign w:val="center"/>
          </w:tcPr>
          <w:p w:rsidR="00ED3B03" w:rsidRDefault="00A66407">
            <w:pPr>
              <w:pStyle w:val="4"/>
            </w:pPr>
            <w:r>
              <w:rPr>
                <w:rFonts w:asciiTheme="minorEastAsia" w:eastAsiaTheme="minorEastAsia" w:hAnsiTheme="minorEastAsia" w:hint="eastAsia"/>
                <w:lang w:eastAsia="zh-CN"/>
              </w:rPr>
              <w:t>141</w:t>
            </w:r>
            <w:r w:rsidR="00674921">
              <w:t>.00</w:t>
            </w: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067A18">
            <w:pPr>
              <w:pStyle w:val="4"/>
            </w:pPr>
            <w:r>
              <w:rPr>
                <w:rFonts w:asciiTheme="minorEastAsia" w:eastAsiaTheme="minorEastAsia" w:hAnsiTheme="minorEastAsia" w:hint="eastAsia"/>
                <w:lang w:eastAsia="zh-CN"/>
              </w:rPr>
              <w:t>141</w:t>
            </w:r>
            <w:r w:rsidR="00674921">
              <w:t>.00</w:t>
            </w:r>
          </w:p>
        </w:tc>
      </w:tr>
    </w:tbl>
    <w:p w:rsidR="00ED3B03" w:rsidRDefault="0067492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3B03" w:rsidRDefault="00ED3B03">
      <w:pPr>
        <w:ind w:firstLine="640"/>
      </w:pPr>
    </w:p>
    <w:p w:rsidR="00ED3B03" w:rsidRDefault="00E03960">
      <w:pPr>
        <w:spacing w:before="10" w:after="10"/>
        <w:ind w:firstLine="640"/>
        <w:outlineLvl w:val="2"/>
      </w:pPr>
      <w:bookmarkStart w:id="9" w:name="_Toc_3_3_0000000018"/>
      <w:r>
        <w:rPr>
          <w:rFonts w:ascii="黑体" w:eastAsia="黑体" w:hAnsi="黑体" w:cs="黑体" w:hint="eastAsia"/>
          <w:color w:val="000000"/>
          <w:sz w:val="32"/>
          <w:lang w:eastAsia="zh-CN"/>
        </w:rPr>
        <w:t>9</w:t>
      </w:r>
      <w:r w:rsidR="00674921">
        <w:rPr>
          <w:rFonts w:ascii="黑体" w:eastAsia="黑体" w:hAnsi="黑体" w:cs="黑体"/>
          <w:color w:val="000000"/>
          <w:sz w:val="32"/>
        </w:rPr>
        <w:t>、国有资产信息</w:t>
      </w:r>
      <w:bookmarkEnd w:id="9"/>
    </w:p>
    <w:p w:rsidR="00ED3B03" w:rsidRDefault="00674921">
      <w:pPr>
        <w:spacing w:line="500" w:lineRule="exact"/>
        <w:ind w:firstLine="560"/>
        <w:rPr>
          <w:rFonts w:eastAsiaTheme="minorEastAsia"/>
          <w:color w:val="000000"/>
          <w:sz w:val="28"/>
          <w:lang w:eastAsia="zh-CN"/>
        </w:rPr>
      </w:pPr>
      <w:r>
        <w:rPr>
          <w:rFonts w:eastAsia="方正仿宋_GBK"/>
          <w:color w:val="000000"/>
          <w:sz w:val="28"/>
        </w:rPr>
        <w:t>唐山市丰南区机关事务中心（含所属单位）上年末固定资产金额为</w:t>
      </w:r>
      <w:r>
        <w:rPr>
          <w:rFonts w:eastAsia="方正仿宋_GBK"/>
          <w:color w:val="000000"/>
          <w:sz w:val="28"/>
        </w:rPr>
        <w:t>4652.76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6217C" w:rsidRPr="00E6217C" w:rsidRDefault="00E6217C" w:rsidP="00E03960">
      <w:pPr>
        <w:spacing w:line="500" w:lineRule="exact"/>
        <w:rPr>
          <w:rFonts w:eastAsiaTheme="minorEastAsia"/>
          <w:lang w:eastAsia="zh-CN"/>
        </w:rPr>
      </w:pPr>
    </w:p>
    <w:p w:rsidR="00ED3B03" w:rsidRDefault="0067492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74921" w:rsidTr="00674921">
        <w:trPr>
          <w:tblHeader/>
          <w:jc w:val="center"/>
        </w:trPr>
        <w:tc>
          <w:tcPr>
            <w:tcW w:w="7370" w:type="dxa"/>
            <w:tcBorders>
              <w:top w:val="single" w:sz="6" w:space="0" w:color="FFFFFF"/>
              <w:left w:val="single" w:sz="6" w:space="0" w:color="FFFFFF"/>
              <w:right w:val="single" w:sz="6" w:space="0" w:color="FFFFFF"/>
            </w:tcBorders>
            <w:vAlign w:val="center"/>
          </w:tcPr>
          <w:p w:rsidR="00ED3B03" w:rsidRDefault="00674921">
            <w:pPr>
              <w:pStyle w:val="20"/>
            </w:pPr>
            <w:r>
              <w:lastRenderedPageBreak/>
              <w:t>305唐山市丰南区机关事务中心</w:t>
            </w:r>
          </w:p>
        </w:tc>
        <w:tc>
          <w:tcPr>
            <w:tcW w:w="5669" w:type="dxa"/>
            <w:gridSpan w:val="2"/>
            <w:tcBorders>
              <w:top w:val="single" w:sz="6" w:space="0" w:color="FFFFFF"/>
              <w:left w:val="single" w:sz="6" w:space="0" w:color="FFFFFF"/>
              <w:right w:val="single" w:sz="6" w:space="0" w:color="FFFFFF"/>
            </w:tcBorders>
            <w:vAlign w:val="center"/>
          </w:tcPr>
          <w:p w:rsidR="00ED3B03" w:rsidRDefault="00674921">
            <w:pPr>
              <w:pStyle w:val="22"/>
            </w:pPr>
            <w:r>
              <w:t>截止时间：</w:t>
            </w:r>
            <w:r w:rsidR="00B43809">
              <w:t>202</w:t>
            </w:r>
            <w:r w:rsidR="00B43809">
              <w:rPr>
                <w:rFonts w:asciiTheme="minorEastAsia" w:eastAsiaTheme="minorEastAsia" w:hAnsiTheme="minorEastAsia" w:hint="eastAsia"/>
                <w:lang w:eastAsia="zh-CN"/>
              </w:rPr>
              <w:t>4</w:t>
            </w:r>
            <w:r>
              <w:t>-12-31</w:t>
            </w:r>
          </w:p>
        </w:tc>
      </w:tr>
      <w:tr w:rsidR="00ED3B03">
        <w:trPr>
          <w:tblHeader/>
          <w:jc w:val="center"/>
        </w:trPr>
        <w:tc>
          <w:tcPr>
            <w:tcW w:w="7370" w:type="dxa"/>
            <w:vAlign w:val="center"/>
          </w:tcPr>
          <w:p w:rsidR="00ED3B03" w:rsidRDefault="00674921">
            <w:pPr>
              <w:pStyle w:val="1"/>
            </w:pPr>
            <w:r>
              <w:t>项   目</w:t>
            </w:r>
          </w:p>
        </w:tc>
        <w:tc>
          <w:tcPr>
            <w:tcW w:w="2835" w:type="dxa"/>
            <w:vAlign w:val="center"/>
          </w:tcPr>
          <w:p w:rsidR="00ED3B03" w:rsidRDefault="00674921">
            <w:pPr>
              <w:pStyle w:val="1"/>
            </w:pPr>
            <w:r>
              <w:t>数量</w:t>
            </w:r>
          </w:p>
        </w:tc>
        <w:tc>
          <w:tcPr>
            <w:tcW w:w="2835" w:type="dxa"/>
            <w:vAlign w:val="center"/>
          </w:tcPr>
          <w:p w:rsidR="00ED3B03" w:rsidRDefault="00674921">
            <w:pPr>
              <w:pStyle w:val="1"/>
            </w:pPr>
            <w:r>
              <w:t>价值（金额单位：万元）</w:t>
            </w:r>
          </w:p>
        </w:tc>
      </w:tr>
      <w:tr w:rsidR="00ED3B03">
        <w:trPr>
          <w:jc w:val="center"/>
        </w:trPr>
        <w:tc>
          <w:tcPr>
            <w:tcW w:w="7370" w:type="dxa"/>
            <w:vAlign w:val="center"/>
          </w:tcPr>
          <w:p w:rsidR="00ED3B03" w:rsidRDefault="00674921">
            <w:pPr>
              <w:pStyle w:val="2"/>
            </w:pPr>
            <w:r>
              <w:t>资产总额</w:t>
            </w:r>
          </w:p>
        </w:tc>
        <w:tc>
          <w:tcPr>
            <w:tcW w:w="2835" w:type="dxa"/>
            <w:vAlign w:val="center"/>
          </w:tcPr>
          <w:p w:rsidR="00ED3B03" w:rsidRDefault="00ED3B03">
            <w:pPr>
              <w:pStyle w:val="3"/>
            </w:pPr>
          </w:p>
        </w:tc>
        <w:tc>
          <w:tcPr>
            <w:tcW w:w="2835" w:type="dxa"/>
            <w:vAlign w:val="center"/>
          </w:tcPr>
          <w:p w:rsidR="00ED3B03" w:rsidRDefault="00674921">
            <w:pPr>
              <w:pStyle w:val="4"/>
            </w:pPr>
            <w:r>
              <w:t>4652.76</w:t>
            </w:r>
          </w:p>
        </w:tc>
      </w:tr>
      <w:tr w:rsidR="00ED3B03">
        <w:trPr>
          <w:jc w:val="center"/>
        </w:trPr>
        <w:tc>
          <w:tcPr>
            <w:tcW w:w="7370" w:type="dxa"/>
            <w:vAlign w:val="center"/>
          </w:tcPr>
          <w:p w:rsidR="00ED3B03" w:rsidRDefault="00674921">
            <w:pPr>
              <w:pStyle w:val="2"/>
            </w:pPr>
            <w:r>
              <w:t>1、房屋（平方米）</w:t>
            </w:r>
          </w:p>
        </w:tc>
        <w:tc>
          <w:tcPr>
            <w:tcW w:w="2835" w:type="dxa"/>
            <w:vAlign w:val="center"/>
          </w:tcPr>
          <w:p w:rsidR="00ED3B03" w:rsidRDefault="00E6217C">
            <w:pPr>
              <w:pStyle w:val="3"/>
            </w:pPr>
            <w:r>
              <w:rPr>
                <w:rFonts w:asciiTheme="minorEastAsia" w:eastAsiaTheme="minorEastAsia" w:hAnsiTheme="minorEastAsia" w:hint="eastAsia"/>
                <w:lang w:eastAsia="zh-CN"/>
              </w:rPr>
              <w:t>10000</w:t>
            </w:r>
          </w:p>
        </w:tc>
        <w:tc>
          <w:tcPr>
            <w:tcW w:w="2835" w:type="dxa"/>
            <w:vAlign w:val="center"/>
          </w:tcPr>
          <w:p w:rsidR="00ED3B03" w:rsidRDefault="00674921">
            <w:pPr>
              <w:pStyle w:val="4"/>
            </w:pPr>
            <w:r>
              <w:t>3572.26</w:t>
            </w:r>
          </w:p>
        </w:tc>
      </w:tr>
      <w:tr w:rsidR="00ED3B03">
        <w:trPr>
          <w:jc w:val="center"/>
        </w:trPr>
        <w:tc>
          <w:tcPr>
            <w:tcW w:w="7370" w:type="dxa"/>
            <w:vAlign w:val="center"/>
          </w:tcPr>
          <w:p w:rsidR="00ED3B03" w:rsidRDefault="00674921">
            <w:pPr>
              <w:pStyle w:val="2"/>
            </w:pPr>
            <w:r>
              <w:t xml:space="preserve">　　其中：办公用房（平方米）</w:t>
            </w:r>
          </w:p>
        </w:tc>
        <w:tc>
          <w:tcPr>
            <w:tcW w:w="2835" w:type="dxa"/>
            <w:vAlign w:val="center"/>
          </w:tcPr>
          <w:p w:rsidR="00ED3B03" w:rsidRDefault="00E6217C">
            <w:pPr>
              <w:pStyle w:val="3"/>
            </w:pPr>
            <w:r>
              <w:rPr>
                <w:rFonts w:asciiTheme="minorEastAsia" w:eastAsiaTheme="minorEastAsia" w:hAnsiTheme="minorEastAsia" w:hint="eastAsia"/>
                <w:lang w:eastAsia="zh-CN"/>
              </w:rPr>
              <w:t>10000</w:t>
            </w:r>
          </w:p>
        </w:tc>
        <w:tc>
          <w:tcPr>
            <w:tcW w:w="2835" w:type="dxa"/>
            <w:vAlign w:val="center"/>
          </w:tcPr>
          <w:p w:rsidR="00ED3B03" w:rsidRDefault="00674921">
            <w:pPr>
              <w:pStyle w:val="4"/>
            </w:pPr>
            <w:r>
              <w:t>3572.26</w:t>
            </w:r>
          </w:p>
        </w:tc>
      </w:tr>
      <w:tr w:rsidR="00ED3B03">
        <w:trPr>
          <w:jc w:val="center"/>
        </w:trPr>
        <w:tc>
          <w:tcPr>
            <w:tcW w:w="7370" w:type="dxa"/>
            <w:vAlign w:val="center"/>
          </w:tcPr>
          <w:p w:rsidR="00ED3B03" w:rsidRDefault="00674921">
            <w:pPr>
              <w:pStyle w:val="2"/>
            </w:pPr>
            <w:r>
              <w:t>2、车辆（台、辆）</w:t>
            </w:r>
          </w:p>
        </w:tc>
        <w:tc>
          <w:tcPr>
            <w:tcW w:w="2835" w:type="dxa"/>
            <w:vAlign w:val="center"/>
          </w:tcPr>
          <w:p w:rsidR="00ED3B03" w:rsidRDefault="00674921">
            <w:pPr>
              <w:pStyle w:val="3"/>
            </w:pPr>
            <w:r>
              <w:t>3</w:t>
            </w:r>
          </w:p>
        </w:tc>
        <w:tc>
          <w:tcPr>
            <w:tcW w:w="2835" w:type="dxa"/>
            <w:vAlign w:val="center"/>
          </w:tcPr>
          <w:p w:rsidR="00ED3B03" w:rsidRDefault="00674921">
            <w:pPr>
              <w:pStyle w:val="4"/>
            </w:pPr>
            <w:r>
              <w:t>47.87</w:t>
            </w:r>
          </w:p>
        </w:tc>
      </w:tr>
      <w:tr w:rsidR="00ED3B03">
        <w:trPr>
          <w:jc w:val="center"/>
        </w:trPr>
        <w:tc>
          <w:tcPr>
            <w:tcW w:w="7370" w:type="dxa"/>
            <w:vAlign w:val="center"/>
          </w:tcPr>
          <w:p w:rsidR="00ED3B03" w:rsidRDefault="00674921">
            <w:pPr>
              <w:pStyle w:val="2"/>
            </w:pPr>
            <w:r>
              <w:t>3、单价在20万元以上的设备</w:t>
            </w:r>
          </w:p>
        </w:tc>
        <w:tc>
          <w:tcPr>
            <w:tcW w:w="2835" w:type="dxa"/>
            <w:vAlign w:val="center"/>
          </w:tcPr>
          <w:p w:rsidR="00ED3B03" w:rsidRDefault="00674921">
            <w:pPr>
              <w:pStyle w:val="3"/>
            </w:pPr>
            <w:r>
              <w:t>4</w:t>
            </w:r>
          </w:p>
        </w:tc>
        <w:tc>
          <w:tcPr>
            <w:tcW w:w="2835" w:type="dxa"/>
            <w:vAlign w:val="center"/>
          </w:tcPr>
          <w:p w:rsidR="00ED3B03" w:rsidRDefault="00674921">
            <w:pPr>
              <w:pStyle w:val="4"/>
            </w:pPr>
            <w:r>
              <w:t>107.33</w:t>
            </w:r>
          </w:p>
        </w:tc>
      </w:tr>
      <w:tr w:rsidR="00ED3B03">
        <w:trPr>
          <w:jc w:val="center"/>
        </w:trPr>
        <w:tc>
          <w:tcPr>
            <w:tcW w:w="7370" w:type="dxa"/>
            <w:vAlign w:val="center"/>
          </w:tcPr>
          <w:p w:rsidR="00ED3B03" w:rsidRDefault="00674921">
            <w:pPr>
              <w:pStyle w:val="2"/>
            </w:pPr>
            <w:r>
              <w:t>4、其他固定资产</w:t>
            </w:r>
          </w:p>
        </w:tc>
        <w:tc>
          <w:tcPr>
            <w:tcW w:w="2835" w:type="dxa"/>
            <w:vAlign w:val="center"/>
          </w:tcPr>
          <w:p w:rsidR="00ED3B03" w:rsidRDefault="007E5A05">
            <w:pPr>
              <w:pStyle w:val="3"/>
            </w:pPr>
            <w:r>
              <w:rPr>
                <w:rFonts w:asciiTheme="minorEastAsia" w:eastAsiaTheme="minorEastAsia" w:hAnsiTheme="minorEastAsia" w:hint="eastAsia"/>
                <w:lang w:eastAsia="zh-CN"/>
              </w:rPr>
              <w:t>7370</w:t>
            </w:r>
          </w:p>
        </w:tc>
        <w:tc>
          <w:tcPr>
            <w:tcW w:w="2835" w:type="dxa"/>
            <w:vAlign w:val="center"/>
          </w:tcPr>
          <w:p w:rsidR="00ED3B03" w:rsidRDefault="00674921">
            <w:pPr>
              <w:pStyle w:val="4"/>
            </w:pPr>
            <w:r>
              <w:t>925.30</w:t>
            </w:r>
          </w:p>
        </w:tc>
      </w:tr>
    </w:tbl>
    <w:p w:rsidR="00ED3B03" w:rsidRDefault="00ED3B03">
      <w:pPr>
        <w:ind w:firstLine="640"/>
      </w:pPr>
    </w:p>
    <w:p w:rsidR="00ED3B03" w:rsidRDefault="005701F1">
      <w:pPr>
        <w:spacing w:before="10" w:after="10"/>
        <w:ind w:firstLine="640"/>
        <w:outlineLvl w:val="2"/>
      </w:pPr>
      <w:bookmarkStart w:id="10" w:name="_Toc_3_3_0000000019"/>
      <w:r>
        <w:rPr>
          <w:rFonts w:ascii="黑体" w:eastAsia="黑体" w:hAnsi="黑体" w:cs="黑体" w:hint="eastAsia"/>
          <w:color w:val="000000"/>
          <w:sz w:val="32"/>
          <w:lang w:eastAsia="zh-CN"/>
        </w:rPr>
        <w:t>10</w:t>
      </w:r>
      <w:r w:rsidR="00674921">
        <w:rPr>
          <w:rFonts w:ascii="黑体" w:eastAsia="黑体" w:hAnsi="黑体" w:cs="黑体"/>
          <w:color w:val="000000"/>
          <w:sz w:val="32"/>
        </w:rPr>
        <w:t>、名词解释</w:t>
      </w:r>
      <w:bookmarkEnd w:id="10"/>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1</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财政拨款收入：</w:t>
      </w:r>
      <w:r w:rsidR="00674921">
        <w:rPr>
          <w:rFonts w:eastAsia="方正仿宋_GBK"/>
          <w:color w:val="000000"/>
          <w:sz w:val="28"/>
        </w:rPr>
        <w:t>指本级财政当年拨付的资金，包括一般公共预算拨款、政府性基金预算拨款、国有资本经营预算拨款。</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2</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财政专户管理资金收入：</w:t>
      </w:r>
      <w:r w:rsidR="00674921">
        <w:rPr>
          <w:rFonts w:eastAsia="方正仿宋_GBK"/>
          <w:color w:val="000000"/>
          <w:sz w:val="28"/>
        </w:rPr>
        <w:t>缴入财政专户、实行专项管理的教育收费收入。</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3</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单位资金收入：</w:t>
      </w:r>
      <w:r w:rsidR="00674921">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4</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事业收入：</w:t>
      </w:r>
      <w:r w:rsidR="00674921">
        <w:rPr>
          <w:rFonts w:eastAsia="方正仿宋_GBK"/>
          <w:color w:val="000000"/>
          <w:sz w:val="28"/>
        </w:rPr>
        <w:t>指事业单位开展专业业务活动及辅助活动所取得的收入。</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5</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事业单位经营收入：</w:t>
      </w:r>
      <w:r w:rsidR="00674921">
        <w:rPr>
          <w:rFonts w:eastAsia="方正仿宋_GBK"/>
          <w:color w:val="000000"/>
          <w:sz w:val="28"/>
        </w:rPr>
        <w:t>指事业单位在专业业务活动及其辅助活动之外开展非独立核算经营活动取得的收入。</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6</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上年结转：</w:t>
      </w:r>
      <w:r w:rsidR="00674921">
        <w:rPr>
          <w:rFonts w:eastAsia="方正仿宋_GBK"/>
          <w:color w:val="000000"/>
          <w:sz w:val="28"/>
        </w:rPr>
        <w:t>指以前年度安排、结转到本年仍按原规定用途继续使用的资金。</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7</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部门预算支出：</w:t>
      </w:r>
      <w:r w:rsidR="00674921">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8</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事业单位经营支出：</w:t>
      </w:r>
      <w:r w:rsidR="00674921">
        <w:rPr>
          <w:rFonts w:eastAsia="方正仿宋_GBK"/>
          <w:color w:val="000000"/>
          <w:sz w:val="28"/>
        </w:rPr>
        <w:t>指事业单位在专业业务活动及其辅助活动之外开展非独立核算经营活动发生的支出。</w:t>
      </w:r>
    </w:p>
    <w:p w:rsidR="00ED3B03" w:rsidRDefault="005701F1">
      <w:pPr>
        <w:spacing w:line="500" w:lineRule="exact"/>
        <w:ind w:firstLine="560"/>
      </w:pPr>
      <w:r>
        <w:rPr>
          <w:rFonts w:asciiTheme="minorEastAsia" w:eastAsiaTheme="minorEastAsia" w:hAnsiTheme="minorEastAsia" w:hint="eastAsia"/>
          <w:color w:val="000000"/>
          <w:sz w:val="28"/>
          <w:lang w:eastAsia="zh-CN"/>
        </w:rPr>
        <w:lastRenderedPageBreak/>
        <w:t>（</w:t>
      </w:r>
      <w:r w:rsidR="00674921">
        <w:rPr>
          <w:rFonts w:eastAsia="方正仿宋_GBK"/>
          <w:color w:val="000000"/>
          <w:sz w:val="28"/>
        </w:rPr>
        <w:t>9</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w:t>
      </w:r>
      <w:r w:rsidR="00674921">
        <w:rPr>
          <w:rFonts w:eastAsia="方正仿宋_GBK"/>
          <w:b/>
          <w:color w:val="000000"/>
          <w:sz w:val="28"/>
        </w:rPr>
        <w:t>三公</w:t>
      </w:r>
      <w:r w:rsidR="00674921">
        <w:rPr>
          <w:rFonts w:eastAsia="方正仿宋_GBK"/>
          <w:b/>
          <w:color w:val="000000"/>
          <w:sz w:val="28"/>
        </w:rPr>
        <w:t>”</w:t>
      </w:r>
      <w:r w:rsidR="00674921">
        <w:rPr>
          <w:rFonts w:eastAsia="方正仿宋_GBK"/>
          <w:b/>
          <w:color w:val="000000"/>
          <w:sz w:val="28"/>
        </w:rPr>
        <w:t>经费：</w:t>
      </w:r>
      <w:r w:rsidR="00674921">
        <w:rPr>
          <w:rFonts w:eastAsia="方正仿宋_GBK"/>
          <w:color w:val="000000"/>
          <w:sz w:val="28"/>
        </w:rPr>
        <w:t>纳入财政预算管理的</w:t>
      </w:r>
      <w:r w:rsidR="00674921">
        <w:rPr>
          <w:rFonts w:eastAsia="方正仿宋_GBK"/>
          <w:color w:val="000000"/>
          <w:sz w:val="28"/>
        </w:rPr>
        <w:t>“</w:t>
      </w:r>
      <w:r w:rsidR="00674921">
        <w:rPr>
          <w:rFonts w:eastAsia="方正仿宋_GBK"/>
          <w:color w:val="000000"/>
          <w:sz w:val="28"/>
        </w:rPr>
        <w:t>三公</w:t>
      </w:r>
      <w:r w:rsidR="00674921">
        <w:rPr>
          <w:rFonts w:eastAsia="方正仿宋_GBK"/>
          <w:color w:val="000000"/>
          <w:sz w:val="28"/>
        </w:rPr>
        <w:t>”</w:t>
      </w:r>
      <w:r w:rsidR="00674921">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10</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机关运行经费：</w:t>
      </w:r>
      <w:r w:rsidR="00674921">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D3B03" w:rsidRDefault="005701F1">
      <w:pPr>
        <w:spacing w:before="10" w:after="10"/>
        <w:ind w:firstLine="640"/>
        <w:outlineLvl w:val="2"/>
      </w:pPr>
      <w:bookmarkStart w:id="11" w:name="_Toc_3_3_0000000020"/>
      <w:r>
        <w:rPr>
          <w:rFonts w:ascii="黑体" w:eastAsia="黑体" w:hAnsi="黑体" w:cs="黑体" w:hint="eastAsia"/>
          <w:color w:val="000000"/>
          <w:sz w:val="32"/>
          <w:lang w:eastAsia="zh-CN"/>
        </w:rPr>
        <w:t>11</w:t>
      </w:r>
      <w:r w:rsidR="00674921">
        <w:rPr>
          <w:rFonts w:ascii="黑体" w:eastAsia="黑体" w:hAnsi="黑体" w:cs="黑体"/>
          <w:color w:val="000000"/>
          <w:sz w:val="32"/>
        </w:rPr>
        <w:t>、其他需要说明的事项</w:t>
      </w:r>
      <w:bookmarkEnd w:id="11"/>
    </w:p>
    <w:p w:rsidR="00ED3B03" w:rsidRDefault="00674921">
      <w:pPr>
        <w:spacing w:line="500" w:lineRule="exact"/>
        <w:ind w:firstLine="560"/>
      </w:pPr>
      <w:r>
        <w:rPr>
          <w:rFonts w:eastAsia="方正仿宋_GBK"/>
          <w:color w:val="000000"/>
          <w:sz w:val="28"/>
        </w:rPr>
        <w:t>我部门无其他需要说明的事项。</w:t>
      </w:r>
    </w:p>
    <w:sectPr w:rsidR="00ED3B03" w:rsidSect="00ED3B0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D7C" w:rsidRDefault="00061D7C" w:rsidP="00ED3B03">
      <w:r>
        <w:separator/>
      </w:r>
    </w:p>
  </w:endnote>
  <w:endnote w:type="continuationSeparator" w:id="1">
    <w:p w:rsidR="00061D7C" w:rsidRDefault="00061D7C" w:rsidP="00ED3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58" w:rsidRDefault="003C6058">
    <w:fldSimple w:instr="PAGE &quot;page number&quot;">
      <w:r w:rsidR="00A846C8">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58" w:rsidRDefault="003C6058">
    <w:pPr>
      <w:jc w:val="right"/>
    </w:pPr>
    <w:fldSimple w:instr="PAGE &quot;page number&quot;">
      <w:r w:rsidR="00A846C8">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D7C" w:rsidRDefault="00061D7C" w:rsidP="00ED3B03">
      <w:r>
        <w:separator/>
      </w:r>
    </w:p>
  </w:footnote>
  <w:footnote w:type="continuationSeparator" w:id="1">
    <w:p w:rsidR="00061D7C" w:rsidRDefault="00061D7C" w:rsidP="00ED3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D04"/>
    <w:multiLevelType w:val="multilevel"/>
    <w:tmpl w:val="9BBE2F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812335"/>
    <w:multiLevelType w:val="multilevel"/>
    <w:tmpl w:val="B3901B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7E76DC"/>
    <w:multiLevelType w:val="multilevel"/>
    <w:tmpl w:val="40C64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5059C"/>
    <w:multiLevelType w:val="multilevel"/>
    <w:tmpl w:val="BEDC9D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11457D9"/>
    <w:multiLevelType w:val="multilevel"/>
    <w:tmpl w:val="EA2659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405424F"/>
    <w:multiLevelType w:val="multilevel"/>
    <w:tmpl w:val="04163B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17201B"/>
    <w:multiLevelType w:val="multilevel"/>
    <w:tmpl w:val="B584FB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EA9768A"/>
    <w:multiLevelType w:val="hybridMultilevel"/>
    <w:tmpl w:val="73AC02BC"/>
    <w:lvl w:ilvl="0" w:tplc="F926AF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FD608AE"/>
    <w:multiLevelType w:val="multilevel"/>
    <w:tmpl w:val="67324D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4603754"/>
    <w:multiLevelType w:val="multilevel"/>
    <w:tmpl w:val="92B00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2680868"/>
    <w:multiLevelType w:val="multilevel"/>
    <w:tmpl w:val="3BDCF8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33B2610"/>
    <w:multiLevelType w:val="multilevel"/>
    <w:tmpl w:val="BDD886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5E265F1"/>
    <w:multiLevelType w:val="multilevel"/>
    <w:tmpl w:val="44944A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6EB0AC5"/>
    <w:multiLevelType w:val="multilevel"/>
    <w:tmpl w:val="D772D3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9CC11CF"/>
    <w:multiLevelType w:val="multilevel"/>
    <w:tmpl w:val="ABEE6E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02349DD"/>
    <w:multiLevelType w:val="multilevel"/>
    <w:tmpl w:val="CCF09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7BC4B69"/>
    <w:multiLevelType w:val="multilevel"/>
    <w:tmpl w:val="6988F1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BD90186"/>
    <w:multiLevelType w:val="multilevel"/>
    <w:tmpl w:val="4D54E7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F88579A"/>
    <w:multiLevelType w:val="multilevel"/>
    <w:tmpl w:val="D72C43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2C7661D"/>
    <w:multiLevelType w:val="multilevel"/>
    <w:tmpl w:val="452AA8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34B2276"/>
    <w:multiLevelType w:val="multilevel"/>
    <w:tmpl w:val="94EEF8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C5916ED"/>
    <w:multiLevelType w:val="multilevel"/>
    <w:tmpl w:val="81D670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0CF373B"/>
    <w:multiLevelType w:val="multilevel"/>
    <w:tmpl w:val="393054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A1750AC"/>
    <w:multiLevelType w:val="multilevel"/>
    <w:tmpl w:val="1DAE01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A1E59E5"/>
    <w:multiLevelType w:val="multilevel"/>
    <w:tmpl w:val="DAAC88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B7E7F7A"/>
    <w:multiLevelType w:val="multilevel"/>
    <w:tmpl w:val="635653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BE75C7F"/>
    <w:multiLevelType w:val="multilevel"/>
    <w:tmpl w:val="67E8CA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0861807"/>
    <w:multiLevelType w:val="multilevel"/>
    <w:tmpl w:val="FBD829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27A1157"/>
    <w:multiLevelType w:val="multilevel"/>
    <w:tmpl w:val="251ABD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72810BC"/>
    <w:multiLevelType w:val="multilevel"/>
    <w:tmpl w:val="7ADCD0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FB464DC"/>
    <w:multiLevelType w:val="multilevel"/>
    <w:tmpl w:val="2BD858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8"/>
  </w:num>
  <w:num w:numId="2">
    <w:abstractNumId w:val="18"/>
  </w:num>
  <w:num w:numId="3">
    <w:abstractNumId w:val="20"/>
  </w:num>
  <w:num w:numId="4">
    <w:abstractNumId w:val="10"/>
  </w:num>
  <w:num w:numId="5">
    <w:abstractNumId w:val="15"/>
  </w:num>
  <w:num w:numId="6">
    <w:abstractNumId w:val="12"/>
  </w:num>
  <w:num w:numId="7">
    <w:abstractNumId w:val="13"/>
  </w:num>
  <w:num w:numId="8">
    <w:abstractNumId w:val="3"/>
  </w:num>
  <w:num w:numId="9">
    <w:abstractNumId w:val="4"/>
  </w:num>
  <w:num w:numId="10">
    <w:abstractNumId w:val="11"/>
  </w:num>
  <w:num w:numId="11">
    <w:abstractNumId w:val="8"/>
  </w:num>
  <w:num w:numId="12">
    <w:abstractNumId w:val="30"/>
  </w:num>
  <w:num w:numId="13">
    <w:abstractNumId w:val="9"/>
  </w:num>
  <w:num w:numId="14">
    <w:abstractNumId w:val="14"/>
  </w:num>
  <w:num w:numId="15">
    <w:abstractNumId w:val="29"/>
  </w:num>
  <w:num w:numId="16">
    <w:abstractNumId w:val="22"/>
  </w:num>
  <w:num w:numId="17">
    <w:abstractNumId w:val="6"/>
  </w:num>
  <w:num w:numId="18">
    <w:abstractNumId w:val="26"/>
  </w:num>
  <w:num w:numId="19">
    <w:abstractNumId w:val="25"/>
  </w:num>
  <w:num w:numId="20">
    <w:abstractNumId w:val="0"/>
  </w:num>
  <w:num w:numId="21">
    <w:abstractNumId w:val="5"/>
  </w:num>
  <w:num w:numId="22">
    <w:abstractNumId w:val="24"/>
  </w:num>
  <w:num w:numId="23">
    <w:abstractNumId w:val="21"/>
  </w:num>
  <w:num w:numId="24">
    <w:abstractNumId w:val="27"/>
  </w:num>
  <w:num w:numId="25">
    <w:abstractNumId w:val="17"/>
  </w:num>
  <w:num w:numId="26">
    <w:abstractNumId w:val="2"/>
  </w:num>
  <w:num w:numId="27">
    <w:abstractNumId w:val="23"/>
  </w:num>
  <w:num w:numId="28">
    <w:abstractNumId w:val="16"/>
  </w:num>
  <w:num w:numId="29">
    <w:abstractNumId w:val="19"/>
  </w:num>
  <w:num w:numId="30">
    <w:abstractNumId w:val="1"/>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ED3B03"/>
    <w:rsid w:val="00003B23"/>
    <w:rsid w:val="0000482B"/>
    <w:rsid w:val="00016A6E"/>
    <w:rsid w:val="000177DC"/>
    <w:rsid w:val="00046004"/>
    <w:rsid w:val="00047C37"/>
    <w:rsid w:val="000569CC"/>
    <w:rsid w:val="00061D7C"/>
    <w:rsid w:val="00066E01"/>
    <w:rsid w:val="00067A18"/>
    <w:rsid w:val="000841B9"/>
    <w:rsid w:val="000904B8"/>
    <w:rsid w:val="000904BC"/>
    <w:rsid w:val="00094E40"/>
    <w:rsid w:val="0009576E"/>
    <w:rsid w:val="000A2C90"/>
    <w:rsid w:val="000A73C6"/>
    <w:rsid w:val="000E4B72"/>
    <w:rsid w:val="000F388A"/>
    <w:rsid w:val="000F51EA"/>
    <w:rsid w:val="00144371"/>
    <w:rsid w:val="001673BC"/>
    <w:rsid w:val="00173E10"/>
    <w:rsid w:val="0017615D"/>
    <w:rsid w:val="00184F3D"/>
    <w:rsid w:val="0019390B"/>
    <w:rsid w:val="00193CB9"/>
    <w:rsid w:val="001B3C85"/>
    <w:rsid w:val="001B78FE"/>
    <w:rsid w:val="001C6822"/>
    <w:rsid w:val="001C7E39"/>
    <w:rsid w:val="001D14CA"/>
    <w:rsid w:val="001E1A62"/>
    <w:rsid w:val="001E7806"/>
    <w:rsid w:val="00200495"/>
    <w:rsid w:val="00201355"/>
    <w:rsid w:val="0021119F"/>
    <w:rsid w:val="00221B69"/>
    <w:rsid w:val="00222268"/>
    <w:rsid w:val="00222746"/>
    <w:rsid w:val="00224588"/>
    <w:rsid w:val="00224A4C"/>
    <w:rsid w:val="002527AE"/>
    <w:rsid w:val="00252FD4"/>
    <w:rsid w:val="002636F6"/>
    <w:rsid w:val="002660BA"/>
    <w:rsid w:val="00275477"/>
    <w:rsid w:val="00276DE4"/>
    <w:rsid w:val="002864EB"/>
    <w:rsid w:val="00294886"/>
    <w:rsid w:val="002C2244"/>
    <w:rsid w:val="002C25B0"/>
    <w:rsid w:val="002E580A"/>
    <w:rsid w:val="002E7711"/>
    <w:rsid w:val="002F6FD1"/>
    <w:rsid w:val="00314DC2"/>
    <w:rsid w:val="00325468"/>
    <w:rsid w:val="00332EE9"/>
    <w:rsid w:val="00342666"/>
    <w:rsid w:val="00342CBA"/>
    <w:rsid w:val="0035566F"/>
    <w:rsid w:val="003903CB"/>
    <w:rsid w:val="00391E28"/>
    <w:rsid w:val="003A2E92"/>
    <w:rsid w:val="003B2CA0"/>
    <w:rsid w:val="003C4EFB"/>
    <w:rsid w:val="003C6058"/>
    <w:rsid w:val="003D476B"/>
    <w:rsid w:val="003E1CCF"/>
    <w:rsid w:val="003F03AB"/>
    <w:rsid w:val="00415F32"/>
    <w:rsid w:val="004224AC"/>
    <w:rsid w:val="00441CB3"/>
    <w:rsid w:val="00444BD0"/>
    <w:rsid w:val="00445AEE"/>
    <w:rsid w:val="004535CD"/>
    <w:rsid w:val="00456305"/>
    <w:rsid w:val="00460E28"/>
    <w:rsid w:val="00466284"/>
    <w:rsid w:val="0046745E"/>
    <w:rsid w:val="004722B8"/>
    <w:rsid w:val="0048468C"/>
    <w:rsid w:val="004A14A6"/>
    <w:rsid w:val="004B0A22"/>
    <w:rsid w:val="004C151D"/>
    <w:rsid w:val="004C2F7D"/>
    <w:rsid w:val="004C3F33"/>
    <w:rsid w:val="004C3F67"/>
    <w:rsid w:val="004D644F"/>
    <w:rsid w:val="004D7111"/>
    <w:rsid w:val="00560980"/>
    <w:rsid w:val="005701F1"/>
    <w:rsid w:val="00591354"/>
    <w:rsid w:val="00595AEB"/>
    <w:rsid w:val="005976F0"/>
    <w:rsid w:val="005A2D65"/>
    <w:rsid w:val="005B665C"/>
    <w:rsid w:val="005C07E7"/>
    <w:rsid w:val="005D4870"/>
    <w:rsid w:val="005E0626"/>
    <w:rsid w:val="005E21CA"/>
    <w:rsid w:val="005E5195"/>
    <w:rsid w:val="00605383"/>
    <w:rsid w:val="00612168"/>
    <w:rsid w:val="00621FA9"/>
    <w:rsid w:val="00632F83"/>
    <w:rsid w:val="00634046"/>
    <w:rsid w:val="0064381B"/>
    <w:rsid w:val="00651DF3"/>
    <w:rsid w:val="00656C8D"/>
    <w:rsid w:val="00657359"/>
    <w:rsid w:val="00662D8A"/>
    <w:rsid w:val="00663320"/>
    <w:rsid w:val="00664751"/>
    <w:rsid w:val="0067487E"/>
    <w:rsid w:val="00674921"/>
    <w:rsid w:val="00675B4D"/>
    <w:rsid w:val="0069127F"/>
    <w:rsid w:val="00697DFF"/>
    <w:rsid w:val="006A79F8"/>
    <w:rsid w:val="006C3A72"/>
    <w:rsid w:val="006D14D8"/>
    <w:rsid w:val="006D3B25"/>
    <w:rsid w:val="0070023B"/>
    <w:rsid w:val="0071618C"/>
    <w:rsid w:val="007344EE"/>
    <w:rsid w:val="00745CA7"/>
    <w:rsid w:val="0076004D"/>
    <w:rsid w:val="00774E0B"/>
    <w:rsid w:val="007A63EC"/>
    <w:rsid w:val="007B1418"/>
    <w:rsid w:val="007B5BAE"/>
    <w:rsid w:val="007B72A4"/>
    <w:rsid w:val="007D0AB3"/>
    <w:rsid w:val="007D2442"/>
    <w:rsid w:val="007E5A05"/>
    <w:rsid w:val="007F00C0"/>
    <w:rsid w:val="007F2072"/>
    <w:rsid w:val="007F2A5C"/>
    <w:rsid w:val="007F7185"/>
    <w:rsid w:val="00800CB3"/>
    <w:rsid w:val="00807DA0"/>
    <w:rsid w:val="00836C66"/>
    <w:rsid w:val="008376B1"/>
    <w:rsid w:val="00853FEA"/>
    <w:rsid w:val="0086495D"/>
    <w:rsid w:val="00867B7F"/>
    <w:rsid w:val="00874870"/>
    <w:rsid w:val="00880D4A"/>
    <w:rsid w:val="00883FC8"/>
    <w:rsid w:val="00887DEB"/>
    <w:rsid w:val="00891E35"/>
    <w:rsid w:val="00897399"/>
    <w:rsid w:val="008B3722"/>
    <w:rsid w:val="008C6CC5"/>
    <w:rsid w:val="008E68FE"/>
    <w:rsid w:val="008E6E16"/>
    <w:rsid w:val="008F1092"/>
    <w:rsid w:val="008F18BD"/>
    <w:rsid w:val="008F1A22"/>
    <w:rsid w:val="009045B5"/>
    <w:rsid w:val="00925878"/>
    <w:rsid w:val="00940E18"/>
    <w:rsid w:val="00941C4A"/>
    <w:rsid w:val="009C0A99"/>
    <w:rsid w:val="009C3127"/>
    <w:rsid w:val="009C48F4"/>
    <w:rsid w:val="009D6139"/>
    <w:rsid w:val="009D6191"/>
    <w:rsid w:val="009E78AA"/>
    <w:rsid w:val="00A020EF"/>
    <w:rsid w:val="00A02128"/>
    <w:rsid w:val="00A03028"/>
    <w:rsid w:val="00A06FF2"/>
    <w:rsid w:val="00A35D0B"/>
    <w:rsid w:val="00A373E1"/>
    <w:rsid w:val="00A51A72"/>
    <w:rsid w:val="00A54CFD"/>
    <w:rsid w:val="00A640DB"/>
    <w:rsid w:val="00A66407"/>
    <w:rsid w:val="00A72835"/>
    <w:rsid w:val="00A768AC"/>
    <w:rsid w:val="00A76DA5"/>
    <w:rsid w:val="00A814FD"/>
    <w:rsid w:val="00A82DFD"/>
    <w:rsid w:val="00A846C8"/>
    <w:rsid w:val="00A94C32"/>
    <w:rsid w:val="00AA2AA5"/>
    <w:rsid w:val="00AA35C9"/>
    <w:rsid w:val="00AC026F"/>
    <w:rsid w:val="00AC31CB"/>
    <w:rsid w:val="00AD0ADF"/>
    <w:rsid w:val="00AD13DD"/>
    <w:rsid w:val="00AF2CB3"/>
    <w:rsid w:val="00B1004E"/>
    <w:rsid w:val="00B37985"/>
    <w:rsid w:val="00B43809"/>
    <w:rsid w:val="00B46DE1"/>
    <w:rsid w:val="00B859C5"/>
    <w:rsid w:val="00B93A7F"/>
    <w:rsid w:val="00B97710"/>
    <w:rsid w:val="00BA7D91"/>
    <w:rsid w:val="00BC01EB"/>
    <w:rsid w:val="00BD08C1"/>
    <w:rsid w:val="00BD14E5"/>
    <w:rsid w:val="00C04925"/>
    <w:rsid w:val="00C22DF5"/>
    <w:rsid w:val="00C36A22"/>
    <w:rsid w:val="00C644DB"/>
    <w:rsid w:val="00C66AE9"/>
    <w:rsid w:val="00C80364"/>
    <w:rsid w:val="00C90014"/>
    <w:rsid w:val="00C95501"/>
    <w:rsid w:val="00CB1FCA"/>
    <w:rsid w:val="00CC1EAF"/>
    <w:rsid w:val="00CC5242"/>
    <w:rsid w:val="00CC5D93"/>
    <w:rsid w:val="00CD26E2"/>
    <w:rsid w:val="00CD4F6F"/>
    <w:rsid w:val="00D07618"/>
    <w:rsid w:val="00D11631"/>
    <w:rsid w:val="00D35859"/>
    <w:rsid w:val="00D47C2C"/>
    <w:rsid w:val="00D525F5"/>
    <w:rsid w:val="00D86397"/>
    <w:rsid w:val="00D94261"/>
    <w:rsid w:val="00DB0CD9"/>
    <w:rsid w:val="00DB690D"/>
    <w:rsid w:val="00DC08A0"/>
    <w:rsid w:val="00DD14D6"/>
    <w:rsid w:val="00DD5056"/>
    <w:rsid w:val="00DE6965"/>
    <w:rsid w:val="00DF3D1D"/>
    <w:rsid w:val="00DF43FA"/>
    <w:rsid w:val="00DF5102"/>
    <w:rsid w:val="00E03960"/>
    <w:rsid w:val="00E367BD"/>
    <w:rsid w:val="00E41291"/>
    <w:rsid w:val="00E443D8"/>
    <w:rsid w:val="00E6217C"/>
    <w:rsid w:val="00E779F6"/>
    <w:rsid w:val="00E90BB4"/>
    <w:rsid w:val="00EA0495"/>
    <w:rsid w:val="00EB4DDC"/>
    <w:rsid w:val="00EB62F2"/>
    <w:rsid w:val="00EC0F3D"/>
    <w:rsid w:val="00ED275E"/>
    <w:rsid w:val="00ED3B03"/>
    <w:rsid w:val="00ED4BD8"/>
    <w:rsid w:val="00ED59FD"/>
    <w:rsid w:val="00F00CFC"/>
    <w:rsid w:val="00F05CB3"/>
    <w:rsid w:val="00F109D6"/>
    <w:rsid w:val="00F21803"/>
    <w:rsid w:val="00F303E0"/>
    <w:rsid w:val="00F329F1"/>
    <w:rsid w:val="00F428F8"/>
    <w:rsid w:val="00F5092A"/>
    <w:rsid w:val="00F668A3"/>
    <w:rsid w:val="00F97818"/>
    <w:rsid w:val="00FA39CC"/>
    <w:rsid w:val="00FB0A1B"/>
    <w:rsid w:val="00FC2B7E"/>
    <w:rsid w:val="00FD267F"/>
    <w:rsid w:val="00FF3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0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D3B03"/>
    <w:pPr>
      <w:jc w:val="right"/>
    </w:pPr>
    <w:rPr>
      <w:rFonts w:ascii="方正小标宋_GBK" w:eastAsia="方正小标宋_GBK" w:hAnsi="方正小标宋_GBK" w:cs="方正小标宋_GBK"/>
    </w:rPr>
  </w:style>
  <w:style w:type="paragraph" w:customStyle="1" w:styleId="21">
    <w:name w:val="单元格样式21"/>
    <w:basedOn w:val="a"/>
    <w:qFormat/>
    <w:rsid w:val="00ED3B03"/>
    <w:pPr>
      <w:jc w:val="center"/>
    </w:pPr>
    <w:rPr>
      <w:rFonts w:ascii="方正小标宋_GBK" w:eastAsia="方正小标宋_GBK" w:hAnsi="方正小标宋_GBK" w:cs="方正小标宋_GBK"/>
    </w:rPr>
  </w:style>
  <w:style w:type="paragraph" w:customStyle="1" w:styleId="20">
    <w:name w:val="单元格样式20"/>
    <w:basedOn w:val="a"/>
    <w:qFormat/>
    <w:rsid w:val="00ED3B03"/>
    <w:rPr>
      <w:rFonts w:ascii="方正小标宋_GBK" w:eastAsia="方正小标宋_GBK" w:hAnsi="方正小标宋_GBK" w:cs="方正小标宋_GBK"/>
    </w:rPr>
  </w:style>
  <w:style w:type="paragraph" w:customStyle="1" w:styleId="1">
    <w:name w:val="单元格样式1"/>
    <w:basedOn w:val="a"/>
    <w:qFormat/>
    <w:rsid w:val="00ED3B03"/>
    <w:pPr>
      <w:jc w:val="center"/>
    </w:pPr>
    <w:rPr>
      <w:rFonts w:ascii="方正书宋_GBK" w:eastAsia="方正书宋_GBK" w:hAnsi="方正书宋_GBK" w:cs="方正书宋_GBK"/>
      <w:b/>
      <w:sz w:val="21"/>
    </w:rPr>
  </w:style>
  <w:style w:type="paragraph" w:customStyle="1" w:styleId="4">
    <w:name w:val="单元格样式4"/>
    <w:basedOn w:val="a"/>
    <w:qFormat/>
    <w:rsid w:val="00ED3B03"/>
    <w:pPr>
      <w:jc w:val="right"/>
    </w:pPr>
    <w:rPr>
      <w:rFonts w:ascii="方正书宋_GBK" w:eastAsia="方正书宋_GBK" w:hAnsi="方正书宋_GBK" w:cs="方正书宋_GBK"/>
      <w:sz w:val="21"/>
    </w:rPr>
  </w:style>
  <w:style w:type="paragraph" w:customStyle="1" w:styleId="2">
    <w:name w:val="单元格样式2"/>
    <w:basedOn w:val="a"/>
    <w:qFormat/>
    <w:rsid w:val="00ED3B03"/>
    <w:rPr>
      <w:rFonts w:ascii="方正书宋_GBK" w:eastAsia="方正书宋_GBK" w:hAnsi="方正书宋_GBK" w:cs="方正书宋_GBK"/>
      <w:sz w:val="21"/>
    </w:rPr>
  </w:style>
  <w:style w:type="paragraph" w:customStyle="1" w:styleId="3">
    <w:name w:val="单元格样式3"/>
    <w:basedOn w:val="a"/>
    <w:qFormat/>
    <w:rsid w:val="00ED3B03"/>
    <w:pPr>
      <w:jc w:val="center"/>
    </w:pPr>
    <w:rPr>
      <w:rFonts w:ascii="方正书宋_GBK" w:eastAsia="方正书宋_GBK" w:hAnsi="方正书宋_GBK" w:cs="方正书宋_GBK"/>
      <w:sz w:val="21"/>
    </w:rPr>
  </w:style>
  <w:style w:type="paragraph" w:customStyle="1" w:styleId="6">
    <w:name w:val="单元格样式6"/>
    <w:basedOn w:val="a"/>
    <w:qFormat/>
    <w:rsid w:val="00ED3B03"/>
    <w:pPr>
      <w:jc w:val="center"/>
    </w:pPr>
    <w:rPr>
      <w:rFonts w:ascii="方正书宋_GBK" w:eastAsia="方正书宋_GBK" w:hAnsi="方正书宋_GBK" w:cs="方正书宋_GBK"/>
      <w:b/>
      <w:sz w:val="21"/>
    </w:rPr>
  </w:style>
  <w:style w:type="paragraph" w:customStyle="1" w:styleId="7">
    <w:name w:val="单元格样式7"/>
    <w:basedOn w:val="a"/>
    <w:qFormat/>
    <w:rsid w:val="00ED3B03"/>
    <w:pPr>
      <w:jc w:val="right"/>
    </w:pPr>
    <w:rPr>
      <w:rFonts w:ascii="方正书宋_GBK" w:eastAsia="方正书宋_GBK" w:hAnsi="方正书宋_GBK" w:cs="方正书宋_GBK"/>
      <w:b/>
      <w:sz w:val="21"/>
    </w:rPr>
  </w:style>
  <w:style w:type="paragraph" w:customStyle="1" w:styleId="5">
    <w:name w:val="单元格样式5"/>
    <w:basedOn w:val="a"/>
    <w:qFormat/>
    <w:rsid w:val="00ED3B03"/>
    <w:rPr>
      <w:rFonts w:ascii="方正书宋_GBK" w:eastAsia="方正书宋_GBK" w:hAnsi="方正书宋_GBK" w:cs="方正书宋_GBK"/>
      <w:b/>
      <w:sz w:val="21"/>
    </w:rPr>
  </w:style>
  <w:style w:type="paragraph" w:customStyle="1" w:styleId="-">
    <w:name w:val="插入文本样式-插入预算公开部门职责文件"/>
    <w:basedOn w:val="a"/>
    <w:qFormat/>
    <w:rsid w:val="00ED3B0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D3B0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D3B0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D3B03"/>
    <w:pPr>
      <w:spacing w:line="500" w:lineRule="exact"/>
      <w:ind w:firstLine="560"/>
    </w:pPr>
    <w:rPr>
      <w:rFonts w:eastAsia="方正仿宋_GBK"/>
      <w:sz w:val="28"/>
    </w:rPr>
  </w:style>
  <w:style w:type="paragraph" w:customStyle="1" w:styleId="-3">
    <w:name w:val="插入文本样式-插入总体目标文件"/>
    <w:basedOn w:val="a"/>
    <w:qFormat/>
    <w:rsid w:val="00ED3B03"/>
    <w:pPr>
      <w:spacing w:line="500" w:lineRule="exact"/>
      <w:ind w:firstLine="560"/>
    </w:pPr>
    <w:rPr>
      <w:rFonts w:eastAsia="方正仿宋_GBK"/>
      <w:sz w:val="28"/>
    </w:rPr>
  </w:style>
  <w:style w:type="paragraph" w:customStyle="1" w:styleId="-4">
    <w:name w:val="插入文本样式-插入职责分类绩效目标文件"/>
    <w:basedOn w:val="a"/>
    <w:qFormat/>
    <w:rsid w:val="00ED3B0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D3B03"/>
    <w:pPr>
      <w:spacing w:line="500" w:lineRule="exact"/>
      <w:ind w:firstLine="560"/>
    </w:pPr>
    <w:rPr>
      <w:rFonts w:eastAsia="方正仿宋_GBK"/>
      <w:sz w:val="28"/>
    </w:rPr>
  </w:style>
  <w:style w:type="table" w:styleId="a3">
    <w:name w:val="Table Grid"/>
    <w:basedOn w:val="a1"/>
    <w:rsid w:val="00ED3B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D3B03"/>
    <w:pPr>
      <w:jc w:val="right"/>
    </w:pPr>
    <w:rPr>
      <w:rFonts w:ascii="方正书宋_GBK" w:eastAsia="方正书宋_GBK" w:hAnsi="方正书宋_GBK" w:cs="方正书宋_GBK"/>
    </w:rPr>
  </w:style>
  <w:style w:type="paragraph" w:customStyle="1" w:styleId="TOC2">
    <w:name w:val="TOC 2"/>
    <w:basedOn w:val="a"/>
    <w:qFormat/>
    <w:rsid w:val="00ED3B03"/>
    <w:pPr>
      <w:ind w:left="240"/>
    </w:pPr>
  </w:style>
  <w:style w:type="paragraph" w:customStyle="1" w:styleId="TOC3">
    <w:name w:val="TOC 3"/>
    <w:basedOn w:val="a"/>
    <w:qFormat/>
    <w:rsid w:val="00ED3B03"/>
    <w:pPr>
      <w:ind w:left="480"/>
    </w:pPr>
  </w:style>
  <w:style w:type="paragraph" w:customStyle="1" w:styleId="TOC1">
    <w:name w:val="TOC 1"/>
    <w:basedOn w:val="a"/>
    <w:qFormat/>
    <w:rsid w:val="00ED3B03"/>
    <w:pPr>
      <w:spacing w:before="120"/>
      <w:ind w:firstLine="560"/>
    </w:pPr>
    <w:rPr>
      <w:rFonts w:eastAsia="方正仿宋_GBK"/>
      <w:color w:val="000000"/>
      <w:sz w:val="28"/>
    </w:rPr>
  </w:style>
  <w:style w:type="paragraph" w:styleId="a4">
    <w:name w:val="header"/>
    <w:basedOn w:val="a"/>
    <w:link w:val="Char"/>
    <w:uiPriority w:val="99"/>
    <w:semiHidden/>
    <w:unhideWhenUsed/>
    <w:rsid w:val="006749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4921"/>
    <w:rPr>
      <w:rFonts w:eastAsia="Times New Roman"/>
      <w:sz w:val="18"/>
      <w:szCs w:val="18"/>
      <w:lang w:eastAsia="uk-UA"/>
    </w:rPr>
  </w:style>
  <w:style w:type="paragraph" w:styleId="a5">
    <w:name w:val="footer"/>
    <w:basedOn w:val="a"/>
    <w:link w:val="Char0"/>
    <w:uiPriority w:val="99"/>
    <w:semiHidden/>
    <w:unhideWhenUsed/>
    <w:rsid w:val="00674921"/>
    <w:pPr>
      <w:tabs>
        <w:tab w:val="center" w:pos="4153"/>
        <w:tab w:val="right" w:pos="8306"/>
      </w:tabs>
      <w:snapToGrid w:val="0"/>
    </w:pPr>
    <w:rPr>
      <w:sz w:val="18"/>
      <w:szCs w:val="18"/>
    </w:rPr>
  </w:style>
  <w:style w:type="character" w:customStyle="1" w:styleId="Char0">
    <w:name w:val="页脚 Char"/>
    <w:basedOn w:val="a0"/>
    <w:link w:val="a5"/>
    <w:uiPriority w:val="99"/>
    <w:semiHidden/>
    <w:rsid w:val="00674921"/>
    <w:rPr>
      <w:rFonts w:eastAsia="Times New Roman"/>
      <w:sz w:val="18"/>
      <w:szCs w:val="18"/>
      <w:lang w:eastAsia="uk-UA"/>
    </w:rPr>
  </w:style>
  <w:style w:type="paragraph" w:styleId="10">
    <w:name w:val="toc 1"/>
    <w:basedOn w:val="a"/>
    <w:qFormat/>
    <w:rsid w:val="001E7806"/>
    <w:pPr>
      <w:spacing w:before="120"/>
      <w:ind w:firstLine="560"/>
    </w:pPr>
    <w:rPr>
      <w:rFonts w:eastAsia="方正仿宋_GBK"/>
      <w:color w:val="000000"/>
      <w:sz w:val="28"/>
    </w:rPr>
  </w:style>
  <w:style w:type="character" w:customStyle="1" w:styleId="variable">
    <w:name w:val="variable"/>
    <w:basedOn w:val="a0"/>
    <w:rsid w:val="00415F32"/>
  </w:style>
</w:styles>
</file>

<file path=word/webSettings.xml><?xml version="1.0" encoding="utf-8"?>
<w:webSettings xmlns:r="http://schemas.openxmlformats.org/officeDocument/2006/relationships" xmlns:w="http://schemas.openxmlformats.org/wordprocessingml/2006/main">
  <w:divs>
    <w:div w:id="284195139">
      <w:bodyDiv w:val="1"/>
      <w:marLeft w:val="0"/>
      <w:marRight w:val="0"/>
      <w:marTop w:val="0"/>
      <w:marBottom w:val="0"/>
      <w:divBdr>
        <w:top w:val="none" w:sz="0" w:space="0" w:color="auto"/>
        <w:left w:val="none" w:sz="0" w:space="0" w:color="auto"/>
        <w:bottom w:val="none" w:sz="0" w:space="0" w:color="auto"/>
        <w:right w:val="none" w:sz="0" w:space="0" w:color="auto"/>
      </w:divBdr>
    </w:div>
    <w:div w:id="575357259">
      <w:bodyDiv w:val="1"/>
      <w:marLeft w:val="0"/>
      <w:marRight w:val="0"/>
      <w:marTop w:val="0"/>
      <w:marBottom w:val="0"/>
      <w:divBdr>
        <w:top w:val="none" w:sz="0" w:space="0" w:color="auto"/>
        <w:left w:val="none" w:sz="0" w:space="0" w:color="auto"/>
        <w:bottom w:val="none" w:sz="0" w:space="0" w:color="auto"/>
        <w:right w:val="none" w:sz="0" w:space="0" w:color="auto"/>
      </w:divBdr>
    </w:div>
    <w:div w:id="599607886">
      <w:bodyDiv w:val="1"/>
      <w:marLeft w:val="0"/>
      <w:marRight w:val="0"/>
      <w:marTop w:val="0"/>
      <w:marBottom w:val="0"/>
      <w:divBdr>
        <w:top w:val="none" w:sz="0" w:space="0" w:color="auto"/>
        <w:left w:val="none" w:sz="0" w:space="0" w:color="auto"/>
        <w:bottom w:val="none" w:sz="0" w:space="0" w:color="auto"/>
        <w:right w:val="none" w:sz="0" w:space="0" w:color="auto"/>
      </w:divBdr>
    </w:div>
    <w:div w:id="841510470">
      <w:bodyDiv w:val="1"/>
      <w:marLeft w:val="0"/>
      <w:marRight w:val="0"/>
      <w:marTop w:val="0"/>
      <w:marBottom w:val="0"/>
      <w:divBdr>
        <w:top w:val="none" w:sz="0" w:space="0" w:color="auto"/>
        <w:left w:val="none" w:sz="0" w:space="0" w:color="auto"/>
        <w:bottom w:val="none" w:sz="0" w:space="0" w:color="auto"/>
        <w:right w:val="none" w:sz="0" w:space="0" w:color="auto"/>
      </w:divBdr>
    </w:div>
    <w:div w:id="948666066">
      <w:bodyDiv w:val="1"/>
      <w:marLeft w:val="0"/>
      <w:marRight w:val="0"/>
      <w:marTop w:val="0"/>
      <w:marBottom w:val="0"/>
      <w:divBdr>
        <w:top w:val="none" w:sz="0" w:space="0" w:color="auto"/>
        <w:left w:val="none" w:sz="0" w:space="0" w:color="auto"/>
        <w:bottom w:val="none" w:sz="0" w:space="0" w:color="auto"/>
        <w:right w:val="none" w:sz="0" w:space="0" w:color="auto"/>
      </w:divBdr>
    </w:div>
    <w:div w:id="1003776637">
      <w:bodyDiv w:val="1"/>
      <w:marLeft w:val="0"/>
      <w:marRight w:val="0"/>
      <w:marTop w:val="0"/>
      <w:marBottom w:val="0"/>
      <w:divBdr>
        <w:top w:val="none" w:sz="0" w:space="0" w:color="auto"/>
        <w:left w:val="none" w:sz="0" w:space="0" w:color="auto"/>
        <w:bottom w:val="none" w:sz="0" w:space="0" w:color="auto"/>
        <w:right w:val="none" w:sz="0" w:space="0" w:color="auto"/>
      </w:divBdr>
    </w:div>
    <w:div w:id="1035691222">
      <w:bodyDiv w:val="1"/>
      <w:marLeft w:val="0"/>
      <w:marRight w:val="0"/>
      <w:marTop w:val="0"/>
      <w:marBottom w:val="0"/>
      <w:divBdr>
        <w:top w:val="none" w:sz="0" w:space="0" w:color="auto"/>
        <w:left w:val="none" w:sz="0" w:space="0" w:color="auto"/>
        <w:bottom w:val="none" w:sz="0" w:space="0" w:color="auto"/>
        <w:right w:val="none" w:sz="0" w:space="0" w:color="auto"/>
      </w:divBdr>
    </w:div>
    <w:div w:id="1185288388">
      <w:bodyDiv w:val="1"/>
      <w:marLeft w:val="0"/>
      <w:marRight w:val="0"/>
      <w:marTop w:val="0"/>
      <w:marBottom w:val="0"/>
      <w:divBdr>
        <w:top w:val="none" w:sz="0" w:space="0" w:color="auto"/>
        <w:left w:val="none" w:sz="0" w:space="0" w:color="auto"/>
        <w:bottom w:val="none" w:sz="0" w:space="0" w:color="auto"/>
        <w:right w:val="none" w:sz="0" w:space="0" w:color="auto"/>
      </w:divBdr>
    </w:div>
    <w:div w:id="1230337866">
      <w:bodyDiv w:val="1"/>
      <w:marLeft w:val="0"/>
      <w:marRight w:val="0"/>
      <w:marTop w:val="0"/>
      <w:marBottom w:val="0"/>
      <w:divBdr>
        <w:top w:val="none" w:sz="0" w:space="0" w:color="auto"/>
        <w:left w:val="none" w:sz="0" w:space="0" w:color="auto"/>
        <w:bottom w:val="none" w:sz="0" w:space="0" w:color="auto"/>
        <w:right w:val="none" w:sz="0" w:space="0" w:color="auto"/>
      </w:divBdr>
    </w:div>
    <w:div w:id="1390494357">
      <w:bodyDiv w:val="1"/>
      <w:marLeft w:val="0"/>
      <w:marRight w:val="0"/>
      <w:marTop w:val="0"/>
      <w:marBottom w:val="0"/>
      <w:divBdr>
        <w:top w:val="none" w:sz="0" w:space="0" w:color="auto"/>
        <w:left w:val="none" w:sz="0" w:space="0" w:color="auto"/>
        <w:bottom w:val="none" w:sz="0" w:space="0" w:color="auto"/>
        <w:right w:val="none" w:sz="0" w:space="0" w:color="auto"/>
      </w:divBdr>
    </w:div>
    <w:div w:id="1416784553">
      <w:bodyDiv w:val="1"/>
      <w:marLeft w:val="0"/>
      <w:marRight w:val="0"/>
      <w:marTop w:val="0"/>
      <w:marBottom w:val="0"/>
      <w:divBdr>
        <w:top w:val="none" w:sz="0" w:space="0" w:color="auto"/>
        <w:left w:val="none" w:sz="0" w:space="0" w:color="auto"/>
        <w:bottom w:val="none" w:sz="0" w:space="0" w:color="auto"/>
        <w:right w:val="none" w:sz="0" w:space="0" w:color="auto"/>
      </w:divBdr>
    </w:div>
    <w:div w:id="1438790284">
      <w:bodyDiv w:val="1"/>
      <w:marLeft w:val="0"/>
      <w:marRight w:val="0"/>
      <w:marTop w:val="0"/>
      <w:marBottom w:val="0"/>
      <w:divBdr>
        <w:top w:val="none" w:sz="0" w:space="0" w:color="auto"/>
        <w:left w:val="none" w:sz="0" w:space="0" w:color="auto"/>
        <w:bottom w:val="none" w:sz="0" w:space="0" w:color="auto"/>
        <w:right w:val="none" w:sz="0" w:space="0" w:color="auto"/>
      </w:divBdr>
    </w:div>
    <w:div w:id="1455520116">
      <w:bodyDiv w:val="1"/>
      <w:marLeft w:val="0"/>
      <w:marRight w:val="0"/>
      <w:marTop w:val="0"/>
      <w:marBottom w:val="0"/>
      <w:divBdr>
        <w:top w:val="none" w:sz="0" w:space="0" w:color="auto"/>
        <w:left w:val="none" w:sz="0" w:space="0" w:color="auto"/>
        <w:bottom w:val="none" w:sz="0" w:space="0" w:color="auto"/>
        <w:right w:val="none" w:sz="0" w:space="0" w:color="auto"/>
      </w:divBdr>
    </w:div>
    <w:div w:id="1508398586">
      <w:bodyDiv w:val="1"/>
      <w:marLeft w:val="0"/>
      <w:marRight w:val="0"/>
      <w:marTop w:val="0"/>
      <w:marBottom w:val="0"/>
      <w:divBdr>
        <w:top w:val="none" w:sz="0" w:space="0" w:color="auto"/>
        <w:left w:val="none" w:sz="0" w:space="0" w:color="auto"/>
        <w:bottom w:val="none" w:sz="0" w:space="0" w:color="auto"/>
        <w:right w:val="none" w:sz="0" w:space="0" w:color="auto"/>
      </w:divBdr>
    </w:div>
    <w:div w:id="1601330439">
      <w:bodyDiv w:val="1"/>
      <w:marLeft w:val="0"/>
      <w:marRight w:val="0"/>
      <w:marTop w:val="0"/>
      <w:marBottom w:val="0"/>
      <w:divBdr>
        <w:top w:val="none" w:sz="0" w:space="0" w:color="auto"/>
        <w:left w:val="none" w:sz="0" w:space="0" w:color="auto"/>
        <w:bottom w:val="none" w:sz="0" w:space="0" w:color="auto"/>
        <w:right w:val="none" w:sz="0" w:space="0" w:color="auto"/>
      </w:divBdr>
    </w:div>
    <w:div w:id="1796407756">
      <w:bodyDiv w:val="1"/>
      <w:marLeft w:val="0"/>
      <w:marRight w:val="0"/>
      <w:marTop w:val="0"/>
      <w:marBottom w:val="0"/>
      <w:divBdr>
        <w:top w:val="none" w:sz="0" w:space="0" w:color="auto"/>
        <w:left w:val="none" w:sz="0" w:space="0" w:color="auto"/>
        <w:bottom w:val="none" w:sz="0" w:space="0" w:color="auto"/>
        <w:right w:val="none" w:sz="0" w:space="0" w:color="auto"/>
      </w:divBdr>
    </w:div>
    <w:div w:id="1883134997">
      <w:bodyDiv w:val="1"/>
      <w:marLeft w:val="0"/>
      <w:marRight w:val="0"/>
      <w:marTop w:val="0"/>
      <w:marBottom w:val="0"/>
      <w:divBdr>
        <w:top w:val="none" w:sz="0" w:space="0" w:color="auto"/>
        <w:left w:val="none" w:sz="0" w:space="0" w:color="auto"/>
        <w:bottom w:val="none" w:sz="0" w:space="0" w:color="auto"/>
        <w:right w:val="none" w:sz="0" w:space="0" w:color="auto"/>
      </w:divBdr>
    </w:div>
    <w:div w:id="1902255732">
      <w:bodyDiv w:val="1"/>
      <w:marLeft w:val="0"/>
      <w:marRight w:val="0"/>
      <w:marTop w:val="0"/>
      <w:marBottom w:val="0"/>
      <w:divBdr>
        <w:top w:val="none" w:sz="0" w:space="0" w:color="auto"/>
        <w:left w:val="none" w:sz="0" w:space="0" w:color="auto"/>
        <w:bottom w:val="none" w:sz="0" w:space="0" w:color="auto"/>
        <w:right w:val="none" w:sz="0" w:space="0" w:color="auto"/>
      </w:divBdr>
    </w:div>
    <w:div w:id="1904484497">
      <w:bodyDiv w:val="1"/>
      <w:marLeft w:val="0"/>
      <w:marRight w:val="0"/>
      <w:marTop w:val="0"/>
      <w:marBottom w:val="0"/>
      <w:divBdr>
        <w:top w:val="none" w:sz="0" w:space="0" w:color="auto"/>
        <w:left w:val="none" w:sz="0" w:space="0" w:color="auto"/>
        <w:bottom w:val="none" w:sz="0" w:space="0" w:color="auto"/>
        <w:right w:val="none" w:sz="0" w:space="0" w:color="auto"/>
      </w:divBdr>
    </w:div>
    <w:div w:id="2068450712">
      <w:bodyDiv w:val="1"/>
      <w:marLeft w:val="0"/>
      <w:marRight w:val="0"/>
      <w:marTop w:val="0"/>
      <w:marBottom w:val="0"/>
      <w:divBdr>
        <w:top w:val="none" w:sz="0" w:space="0" w:color="auto"/>
        <w:left w:val="none" w:sz="0" w:space="0" w:color="auto"/>
        <w:bottom w:val="none" w:sz="0" w:space="0" w:color="auto"/>
        <w:right w:val="none" w:sz="0" w:space="0" w:color="auto"/>
      </w:divBdr>
    </w:div>
    <w:div w:id="2094545306">
      <w:bodyDiv w:val="1"/>
      <w:marLeft w:val="0"/>
      <w:marRight w:val="0"/>
      <w:marTop w:val="0"/>
      <w:marBottom w:val="0"/>
      <w:divBdr>
        <w:top w:val="none" w:sz="0" w:space="0" w:color="auto"/>
        <w:left w:val="none" w:sz="0" w:space="0" w:color="auto"/>
        <w:bottom w:val="none" w:sz="0" w:space="0" w:color="auto"/>
        <w:right w:val="none" w:sz="0" w:space="0" w:color="auto"/>
      </w:divBdr>
    </w:div>
    <w:div w:id="2110153325">
      <w:bodyDiv w:val="1"/>
      <w:marLeft w:val="0"/>
      <w:marRight w:val="0"/>
      <w:marTop w:val="0"/>
      <w:marBottom w:val="0"/>
      <w:divBdr>
        <w:top w:val="none" w:sz="0" w:space="0" w:color="auto"/>
        <w:left w:val="none" w:sz="0" w:space="0" w:color="auto"/>
        <w:bottom w:val="none" w:sz="0" w:space="0" w:color="auto"/>
        <w:right w:val="none" w:sz="0" w:space="0" w:color="auto"/>
      </w:divBdr>
    </w:div>
    <w:div w:id="213752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2024-02-19T10:01:41Z</dcterms:created>
  <dcterms:modified xsi:type="dcterms:W3CDTF">2024-02-19T02:01:41Z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2024-02-19T10:01:41Z</dcterms:created>
  <dcterms:modified xsi:type="dcterms:W3CDTF">2024-02-19T02:01:41Z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2024-02-19T10:01:45Z</dcterms:created>
  <dcterms:modified xsi:type="dcterms:W3CDTF">2024-02-19T02:01:45Z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2024-02-19T10:01:45Z</dcterms:created>
  <dcterms:modified xsi:type="dcterms:W3CDTF">2024-02-19T02:01:45Z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2024-02-19T10:01:38Z</dcterms:created>
  <dcterms:modified xsi:type="dcterms:W3CDTF">2024-02-19T02:01:38Z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Props1.xml><?xml version="1.0" encoding="utf-8"?>
<ds:datastoreItem xmlns:ds="http://schemas.openxmlformats.org/officeDocument/2006/customXml" ds:itemID="{21F5FC90-2EF7-412C-BF34-36E24EC36C2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9C94884-83D3-4C1E-9CE2-CE25FA06BB1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ED6628E-9996-4389-803D-1868FFDEB02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63728CA-AC54-46F8-AAE5-48F68C346ED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9DB7730-64CB-4DDB-8144-3EE29F08C5C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5F0BC38-B1B7-4051-9F77-C5516A32142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9E0E0C8-E4A7-4FB8-8E79-B1075AF0B2F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F793671-4D18-4188-9377-9A91303109F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B5B64CE-231C-4942-965E-373B88B98D5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4CFCCE1-20FC-408A-B8E6-369C4730D9E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D5E307F-0773-4AFC-B4CF-3A859203FBB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C45904C-CE4A-4E0C-984A-310BDD4B5DB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0822AF3-5254-4069-BBC4-1FFA6C2E8B3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76F9472-F2F6-4554-9535-578AE835307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0216457-282C-4FB2-9E46-44A0669321B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B5DCC14-94CC-4415-B0E1-20154B8175A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7691C91-3B62-450C-A793-B50C45360B4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328C283-B15D-40B6-83ED-C8ADDBD1E42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EC7CEE4-2A4D-4DCA-9BB9-8CF743CCD18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5B263EF-1810-4914-969D-54576C52AFF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A8F3EFB-C53F-43B4-B7AA-93A181113CA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0146EF7-5664-4C75-936A-FB92DA5C6681}">
  <ds:schemaRefs>
    <ds:schemaRef ds:uri="http://schemas.openxmlformats.org/officeDocument/2006/bibliography"/>
  </ds:schemaRefs>
</ds:datastoreItem>
</file>

<file path=customXml/itemProps3.xml><?xml version="1.0" encoding="utf-8"?>
<ds:datastoreItem xmlns:ds="http://schemas.openxmlformats.org/officeDocument/2006/customXml" ds:itemID="{C3F7BA5C-A9F6-4D1E-935A-E9159953E1C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B6E5D65-8D3D-44A6-AFC2-8F2B07A4E78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D28F657-4FB7-4788-8CBF-BF584FDEF9E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930187A-CE9B-469F-8F4D-3BF809D7807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CE2E68C-F129-4F98-B740-23959699230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AE7DE13-47D4-4B62-B141-0FB613710EF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FC18B9B-76FA-4C1B-A080-C35A46A1CBB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29</Pages>
  <Words>2614</Words>
  <Characters>14902</Characters>
  <Application>Microsoft Office Word</Application>
  <DocSecurity>0</DocSecurity>
  <Lines>124</Lines>
  <Paragraphs>34</Paragraphs>
  <ScaleCrop>false</ScaleCrop>
  <Company>Micorosoft</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247</cp:revision>
  <dcterms:created xsi:type="dcterms:W3CDTF">2025-01-14T08:17:00Z</dcterms:created>
  <dcterms:modified xsi:type="dcterms:W3CDTF">2025-02-06T07:58:00Z</dcterms:modified>
</cp:coreProperties>
</file>