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60" w:rsidRDefault="006B1460" w:rsidP="006B1460">
      <w:pPr>
        <w:jc w:val="center"/>
        <w:rPr>
          <w:rFonts w:ascii="方正小标宋_GBK" w:eastAsia="方正小标宋_GBK"/>
          <w:sz w:val="52"/>
        </w:rPr>
      </w:pPr>
    </w:p>
    <w:p w:rsidR="006B1460" w:rsidRDefault="006B1460" w:rsidP="006B1460">
      <w:pPr>
        <w:jc w:val="center"/>
        <w:rPr>
          <w:rFonts w:ascii="方正小标宋_GBK" w:eastAsia="方正小标宋_GBK"/>
          <w:sz w:val="52"/>
        </w:rPr>
      </w:pPr>
      <w:r w:rsidRPr="002A76B5">
        <w:rPr>
          <w:rFonts w:ascii="方正小标宋_GBK" w:eastAsia="方正小标宋_GBK"/>
          <w:sz w:val="52"/>
        </w:rPr>
        <w:t xml:space="preserve"> </w:t>
      </w:r>
    </w:p>
    <w:p w:rsidR="00557720" w:rsidRDefault="006B1460" w:rsidP="00557720">
      <w:pPr>
        <w:jc w:val="center"/>
        <w:rPr>
          <w:rFonts w:ascii="方正小标宋_GBK" w:eastAsia="方正小标宋_GBK"/>
          <w:sz w:val="72"/>
        </w:rPr>
      </w:pPr>
      <w:r w:rsidRPr="002A76B5">
        <w:rPr>
          <w:rFonts w:ascii="方正小标宋_GBK" w:eastAsia="方正小标宋_GBK" w:hint="eastAsia"/>
          <w:sz w:val="72"/>
        </w:rPr>
        <w:t>201</w:t>
      </w:r>
      <w:r>
        <w:rPr>
          <w:rFonts w:ascii="方正小标宋_GBK" w:eastAsia="方正小标宋_GBK" w:hint="eastAsia"/>
          <w:sz w:val="72"/>
        </w:rPr>
        <w:t>7</w:t>
      </w:r>
      <w:r w:rsidRPr="002A76B5">
        <w:rPr>
          <w:rFonts w:ascii="方正小标宋_GBK" w:eastAsia="方正小标宋_GBK" w:hint="eastAsia"/>
          <w:sz w:val="72"/>
        </w:rPr>
        <w:t>年</w:t>
      </w:r>
      <w:r w:rsidR="00FA5056">
        <w:rPr>
          <w:rFonts w:ascii="方正小标宋_GBK" w:eastAsia="方正小标宋_GBK" w:hint="eastAsia"/>
          <w:sz w:val="72"/>
        </w:rPr>
        <w:t>丰南区</w:t>
      </w:r>
    </w:p>
    <w:p w:rsidR="006B1460" w:rsidRDefault="00FA5056" w:rsidP="00557720">
      <w:pPr>
        <w:jc w:val="center"/>
        <w:rPr>
          <w:rFonts w:ascii="方正小标宋_GBK" w:eastAsia="方正小标宋_GBK"/>
          <w:sz w:val="72"/>
        </w:rPr>
      </w:pPr>
      <w:r>
        <w:rPr>
          <w:rFonts w:ascii="方正小标宋_GBK" w:eastAsia="方正小标宋_GBK" w:hint="eastAsia"/>
          <w:sz w:val="72"/>
        </w:rPr>
        <w:t>环境保护局</w:t>
      </w:r>
      <w:r w:rsidR="006B1460" w:rsidRPr="002A76B5">
        <w:rPr>
          <w:rFonts w:ascii="方正小标宋_GBK" w:eastAsia="方正小标宋_GBK" w:hint="eastAsia"/>
          <w:sz w:val="72"/>
        </w:rPr>
        <w:t>部门预算</w:t>
      </w:r>
    </w:p>
    <w:p w:rsidR="006B1460" w:rsidRDefault="006B1460" w:rsidP="006B1460">
      <w:pPr>
        <w:jc w:val="center"/>
        <w:rPr>
          <w:rFonts w:ascii="黑体" w:eastAsia="黑体"/>
          <w:sz w:val="44"/>
        </w:rPr>
      </w:pPr>
    </w:p>
    <w:p w:rsidR="006B1460" w:rsidRDefault="006B1460" w:rsidP="006B1460">
      <w:pPr>
        <w:jc w:val="center"/>
        <w:rPr>
          <w:rFonts w:ascii="黑体" w:eastAsia="黑体"/>
          <w:sz w:val="44"/>
        </w:rPr>
      </w:pPr>
    </w:p>
    <w:p w:rsidR="00D361D1" w:rsidRDefault="00D361D1" w:rsidP="006B1460">
      <w:pPr>
        <w:jc w:val="center"/>
        <w:rPr>
          <w:rFonts w:ascii="黑体" w:eastAsia="黑体"/>
          <w:sz w:val="44"/>
        </w:rPr>
      </w:pPr>
    </w:p>
    <w:p w:rsidR="00D361D1" w:rsidRDefault="00D361D1" w:rsidP="006B1460">
      <w:pPr>
        <w:jc w:val="center"/>
        <w:rPr>
          <w:rFonts w:ascii="黑体" w:eastAsia="黑体"/>
          <w:sz w:val="44"/>
        </w:rPr>
      </w:pPr>
    </w:p>
    <w:p w:rsidR="006B1460" w:rsidRDefault="006B1460" w:rsidP="006B1460">
      <w:pPr>
        <w:jc w:val="center"/>
        <w:rPr>
          <w:rFonts w:ascii="黑体" w:eastAsia="黑体"/>
          <w:sz w:val="44"/>
        </w:rPr>
      </w:pPr>
      <w:r w:rsidRPr="002A76B5">
        <w:rPr>
          <w:rFonts w:ascii="黑体" w:eastAsia="黑体"/>
          <w:sz w:val="44"/>
        </w:rPr>
        <w:t xml:space="preserve"> </w:t>
      </w:r>
    </w:p>
    <w:p w:rsidR="0009411A" w:rsidRDefault="0009411A" w:rsidP="006B1460">
      <w:pPr>
        <w:jc w:val="center"/>
        <w:rPr>
          <w:rFonts w:ascii="黑体" w:eastAsia="黑体"/>
          <w:sz w:val="44"/>
        </w:rPr>
      </w:pPr>
    </w:p>
    <w:p w:rsidR="0009411A" w:rsidRDefault="0009411A" w:rsidP="006B1460">
      <w:pPr>
        <w:jc w:val="center"/>
        <w:rPr>
          <w:rFonts w:ascii="黑体" w:eastAsia="黑体"/>
          <w:sz w:val="44"/>
        </w:rPr>
      </w:pPr>
    </w:p>
    <w:p w:rsidR="0009411A" w:rsidRDefault="0009411A" w:rsidP="006B1460">
      <w:pPr>
        <w:jc w:val="center"/>
        <w:rPr>
          <w:rFonts w:ascii="黑体" w:eastAsia="黑体"/>
          <w:sz w:val="44"/>
        </w:rPr>
      </w:pPr>
    </w:p>
    <w:p w:rsidR="0009411A" w:rsidRDefault="0009411A" w:rsidP="006B1460">
      <w:pPr>
        <w:jc w:val="center"/>
        <w:rPr>
          <w:rFonts w:ascii="黑体" w:eastAsia="黑体"/>
          <w:sz w:val="44"/>
        </w:rPr>
      </w:pPr>
    </w:p>
    <w:p w:rsidR="0009411A" w:rsidRDefault="0009411A" w:rsidP="006B1460">
      <w:pPr>
        <w:jc w:val="center"/>
        <w:rPr>
          <w:rFonts w:ascii="黑体" w:eastAsia="黑体"/>
          <w:sz w:val="44"/>
        </w:rPr>
      </w:pPr>
    </w:p>
    <w:p w:rsidR="006B1460" w:rsidRDefault="00FA5056" w:rsidP="006B1460">
      <w:pPr>
        <w:jc w:val="center"/>
        <w:rPr>
          <w:rFonts w:ascii="方正楷体_GBK" w:eastAsia="方正楷体_GBK"/>
          <w:b/>
          <w:sz w:val="52"/>
        </w:rPr>
      </w:pPr>
      <w:r>
        <w:rPr>
          <w:rFonts w:ascii="方正楷体_GBK" w:hint="eastAsia"/>
          <w:b/>
          <w:sz w:val="52"/>
        </w:rPr>
        <w:t>2017</w:t>
      </w:r>
      <w:r>
        <w:rPr>
          <w:rFonts w:ascii="方正楷体_GBK" w:hint="eastAsia"/>
          <w:b/>
          <w:sz w:val="52"/>
        </w:rPr>
        <w:t>年</w:t>
      </w:r>
      <w:r>
        <w:rPr>
          <w:rFonts w:ascii="方正楷体_GBK" w:hint="eastAsia"/>
          <w:b/>
          <w:sz w:val="52"/>
        </w:rPr>
        <w:t>3</w:t>
      </w:r>
      <w:r>
        <w:rPr>
          <w:rFonts w:ascii="方正楷体_GBK" w:hint="eastAsia"/>
          <w:b/>
          <w:sz w:val="52"/>
        </w:rPr>
        <w:t>月</w:t>
      </w:r>
    </w:p>
    <w:p w:rsidR="006B1460" w:rsidRDefault="006B1460" w:rsidP="006B1460">
      <w:pPr>
        <w:jc w:val="center"/>
        <w:rPr>
          <w:rFonts w:ascii="宋体" w:hAnsi="宋体"/>
        </w:rPr>
      </w:pPr>
      <w:r w:rsidRPr="002A76B5">
        <w:rPr>
          <w:rFonts w:ascii="宋体" w:hAnsi="宋体"/>
        </w:rPr>
        <w:t xml:space="preserve"> </w:t>
      </w:r>
    </w:p>
    <w:p w:rsidR="006B1460" w:rsidRDefault="006B1460" w:rsidP="006B1460">
      <w:pPr>
        <w:jc w:val="center"/>
        <w:rPr>
          <w:rFonts w:ascii="宋体" w:hAnsi="宋体"/>
        </w:rPr>
      </w:pPr>
      <w:r w:rsidRPr="002A76B5">
        <w:rPr>
          <w:rFonts w:ascii="宋体" w:hAnsi="宋体"/>
        </w:rPr>
        <w:t xml:space="preserve"> </w:t>
      </w:r>
    </w:p>
    <w:p w:rsidR="006B1460" w:rsidRDefault="006B1460" w:rsidP="006B1460">
      <w:pPr>
        <w:jc w:val="center"/>
        <w:rPr>
          <w:rFonts w:ascii="宋体" w:hAnsi="宋体"/>
        </w:rPr>
      </w:pPr>
      <w:r w:rsidRPr="002A76B5">
        <w:rPr>
          <w:rFonts w:ascii="宋体" w:hAnsi="宋体"/>
        </w:rPr>
        <w:t xml:space="preserve"> </w:t>
      </w:r>
    </w:p>
    <w:p w:rsidR="006B1460" w:rsidRDefault="006B1460" w:rsidP="006B1460">
      <w:pPr>
        <w:jc w:val="center"/>
        <w:rPr>
          <w:rFonts w:ascii="宋体" w:hAnsi="宋体"/>
        </w:rPr>
      </w:pPr>
      <w:r w:rsidRPr="002A76B5">
        <w:rPr>
          <w:rFonts w:ascii="宋体" w:hAnsi="宋体"/>
        </w:rPr>
        <w:t xml:space="preserve"> </w:t>
      </w:r>
    </w:p>
    <w:p w:rsidR="006B1460" w:rsidRDefault="006B1460" w:rsidP="006B1460">
      <w:pPr>
        <w:jc w:val="center"/>
        <w:rPr>
          <w:rFonts w:ascii="宋体" w:hAnsi="宋体"/>
        </w:rPr>
      </w:pPr>
      <w:r w:rsidRPr="002A76B5">
        <w:rPr>
          <w:rFonts w:ascii="宋体" w:hAnsi="宋体"/>
        </w:rPr>
        <w:t xml:space="preserve"> </w:t>
      </w:r>
    </w:p>
    <w:p w:rsidR="006B1460" w:rsidRDefault="006B1460" w:rsidP="006B1460">
      <w:pPr>
        <w:jc w:val="center"/>
        <w:rPr>
          <w:rFonts w:ascii="宋体" w:hAnsi="宋体"/>
        </w:rPr>
      </w:pPr>
      <w:r w:rsidRPr="002A76B5">
        <w:rPr>
          <w:rFonts w:ascii="宋体" w:hAnsi="宋体"/>
        </w:rPr>
        <w:t xml:space="preserve"> </w:t>
      </w:r>
    </w:p>
    <w:p w:rsidR="006B1460" w:rsidRDefault="006B1460" w:rsidP="006B1460">
      <w:pPr>
        <w:jc w:val="center"/>
        <w:rPr>
          <w:rFonts w:ascii="宋体" w:hAnsi="宋体"/>
        </w:rPr>
      </w:pPr>
      <w:r w:rsidRPr="002A76B5">
        <w:rPr>
          <w:rFonts w:ascii="宋体" w:hAnsi="宋体"/>
        </w:rPr>
        <w:t xml:space="preserve"> </w:t>
      </w:r>
    </w:p>
    <w:p w:rsidR="00FA5056" w:rsidRDefault="00FA5056" w:rsidP="006B1460">
      <w:pPr>
        <w:jc w:val="center"/>
        <w:rPr>
          <w:rFonts w:ascii="宋体" w:hAnsi="宋体"/>
        </w:rPr>
      </w:pPr>
    </w:p>
    <w:p w:rsidR="008365CF" w:rsidRPr="000B40F1" w:rsidRDefault="00FA5056" w:rsidP="008365CF">
      <w:pPr>
        <w:jc w:val="center"/>
        <w:rPr>
          <w:rFonts w:ascii="仿宋" w:eastAsia="仿宋" w:hAnsi="仿宋"/>
          <w:sz w:val="36"/>
          <w:szCs w:val="36"/>
        </w:rPr>
      </w:pPr>
      <w:r w:rsidRPr="000B40F1">
        <w:rPr>
          <w:rFonts w:ascii="仿宋" w:eastAsia="仿宋" w:hAnsi="仿宋" w:hint="eastAsia"/>
          <w:sz w:val="36"/>
          <w:szCs w:val="36"/>
        </w:rPr>
        <w:lastRenderedPageBreak/>
        <w:t>部门预算公开目录</w:t>
      </w:r>
    </w:p>
    <w:p w:rsidR="008365CF" w:rsidRPr="00557720" w:rsidRDefault="008365CF" w:rsidP="008365CF">
      <w:pPr>
        <w:jc w:val="center"/>
        <w:rPr>
          <w:rFonts w:ascii="方正小标宋_GBK" w:eastAsia="方正小标宋_GBK"/>
          <w:sz w:val="30"/>
        </w:rPr>
      </w:pPr>
      <w:r w:rsidRPr="00557720">
        <w:rPr>
          <w:rFonts w:ascii="方正小标宋_GBK" w:eastAsia="方正小标宋_GBK"/>
          <w:sz w:val="30"/>
        </w:rPr>
        <w:t xml:space="preserve"> </w:t>
      </w:r>
    </w:p>
    <w:p w:rsidR="00365F9D" w:rsidRPr="00557720" w:rsidRDefault="00365F9D" w:rsidP="000B40F1">
      <w:pPr>
        <w:ind w:firstLineChars="450" w:firstLine="1440"/>
        <w:rPr>
          <w:rFonts w:ascii="仿宋" w:eastAsia="仿宋" w:hAnsi="仿宋"/>
          <w:sz w:val="32"/>
          <w:szCs w:val="32"/>
        </w:rPr>
      </w:pPr>
      <w:r w:rsidRPr="00557720">
        <w:rPr>
          <w:rFonts w:ascii="仿宋" w:eastAsia="仿宋" w:hAnsi="仿宋" w:hint="eastAsia"/>
          <w:sz w:val="32"/>
          <w:szCs w:val="32"/>
        </w:rPr>
        <w:t>第</w:t>
      </w:r>
      <w:r w:rsidR="00FA5056" w:rsidRPr="00557720">
        <w:rPr>
          <w:rFonts w:ascii="仿宋" w:eastAsia="仿宋" w:hAnsi="仿宋" w:hint="eastAsia"/>
          <w:sz w:val="32"/>
          <w:szCs w:val="32"/>
        </w:rPr>
        <w:t>一</w:t>
      </w:r>
      <w:r w:rsidRPr="00557720">
        <w:rPr>
          <w:rFonts w:ascii="仿宋" w:eastAsia="仿宋" w:hAnsi="仿宋" w:hint="eastAsia"/>
          <w:sz w:val="32"/>
          <w:szCs w:val="32"/>
        </w:rPr>
        <w:t>部分</w:t>
      </w:r>
      <w:r w:rsidR="00FA5056" w:rsidRPr="00557720">
        <w:rPr>
          <w:rFonts w:ascii="仿宋" w:eastAsia="仿宋" w:hAnsi="仿宋" w:hint="eastAsia"/>
          <w:sz w:val="32"/>
          <w:szCs w:val="32"/>
        </w:rPr>
        <w:t xml:space="preserve"> 部门职责及机构设置情况</w:t>
      </w:r>
    </w:p>
    <w:p w:rsidR="00FA5056" w:rsidRPr="00557720" w:rsidRDefault="00FA5056" w:rsidP="00F85755">
      <w:pPr>
        <w:pStyle w:val="a5"/>
        <w:numPr>
          <w:ilvl w:val="0"/>
          <w:numId w:val="15"/>
        </w:numPr>
        <w:ind w:firstLineChars="0"/>
        <w:rPr>
          <w:rFonts w:ascii="仿宋" w:eastAsia="仿宋" w:hAnsi="仿宋"/>
          <w:sz w:val="32"/>
          <w:szCs w:val="32"/>
        </w:rPr>
      </w:pPr>
      <w:r w:rsidRPr="00557720">
        <w:rPr>
          <w:rFonts w:ascii="仿宋" w:eastAsia="仿宋" w:hAnsi="仿宋" w:hint="eastAsia"/>
          <w:sz w:val="32"/>
          <w:szCs w:val="32"/>
        </w:rPr>
        <w:t>部门职责</w:t>
      </w:r>
    </w:p>
    <w:p w:rsidR="006A380B" w:rsidRPr="00557720" w:rsidRDefault="006A380B" w:rsidP="00F85755">
      <w:pPr>
        <w:pStyle w:val="a5"/>
        <w:numPr>
          <w:ilvl w:val="0"/>
          <w:numId w:val="15"/>
        </w:numPr>
        <w:ind w:firstLineChars="0"/>
        <w:rPr>
          <w:rFonts w:ascii="仿宋" w:eastAsia="仿宋" w:hAnsi="仿宋"/>
          <w:sz w:val="32"/>
          <w:szCs w:val="32"/>
        </w:rPr>
      </w:pPr>
      <w:r w:rsidRPr="00557720">
        <w:rPr>
          <w:rFonts w:ascii="仿宋" w:eastAsia="仿宋" w:hAnsi="仿宋" w:hint="eastAsia"/>
          <w:sz w:val="32"/>
          <w:szCs w:val="32"/>
        </w:rPr>
        <w:t>机构设置</w:t>
      </w:r>
      <w:r w:rsidR="00FA5056" w:rsidRPr="00557720">
        <w:rPr>
          <w:rFonts w:ascii="仿宋" w:eastAsia="仿宋" w:hAnsi="仿宋" w:hint="eastAsia"/>
          <w:sz w:val="32"/>
          <w:szCs w:val="32"/>
        </w:rPr>
        <w:t xml:space="preserve"> </w:t>
      </w:r>
    </w:p>
    <w:p w:rsidR="00FA5056" w:rsidRPr="00557720" w:rsidRDefault="00FA5056" w:rsidP="00123D9A">
      <w:pPr>
        <w:ind w:firstLineChars="450" w:firstLine="1440"/>
        <w:rPr>
          <w:rFonts w:ascii="仿宋" w:eastAsia="仿宋" w:hAnsi="仿宋"/>
          <w:sz w:val="32"/>
          <w:szCs w:val="32"/>
        </w:rPr>
      </w:pPr>
      <w:r w:rsidRPr="00557720">
        <w:rPr>
          <w:rFonts w:ascii="仿宋" w:eastAsia="仿宋" w:hAnsi="仿宋" w:hint="eastAsia"/>
          <w:sz w:val="32"/>
          <w:szCs w:val="32"/>
        </w:rPr>
        <w:t>第二部分 部门预算安排的总体情况</w:t>
      </w:r>
    </w:p>
    <w:p w:rsidR="00FA5056" w:rsidRPr="00557720" w:rsidRDefault="00FA5056" w:rsidP="00FA5056">
      <w:pPr>
        <w:pStyle w:val="a5"/>
        <w:numPr>
          <w:ilvl w:val="0"/>
          <w:numId w:val="16"/>
        </w:numPr>
        <w:ind w:firstLineChars="0"/>
        <w:rPr>
          <w:rFonts w:ascii="仿宋" w:eastAsia="仿宋" w:hAnsi="仿宋"/>
          <w:sz w:val="32"/>
          <w:szCs w:val="32"/>
        </w:rPr>
      </w:pPr>
      <w:r w:rsidRPr="00557720">
        <w:rPr>
          <w:rFonts w:ascii="仿宋" w:eastAsia="仿宋" w:hAnsi="仿宋" w:hint="eastAsia"/>
          <w:sz w:val="32"/>
          <w:szCs w:val="32"/>
        </w:rPr>
        <w:t>收入说明</w:t>
      </w:r>
    </w:p>
    <w:p w:rsidR="00FA5056" w:rsidRPr="00557720" w:rsidRDefault="00FA5056" w:rsidP="00FA5056">
      <w:pPr>
        <w:pStyle w:val="a5"/>
        <w:numPr>
          <w:ilvl w:val="0"/>
          <w:numId w:val="16"/>
        </w:numPr>
        <w:ind w:firstLineChars="0"/>
        <w:rPr>
          <w:rFonts w:ascii="仿宋" w:eastAsia="仿宋" w:hAnsi="仿宋"/>
          <w:sz w:val="32"/>
          <w:szCs w:val="32"/>
        </w:rPr>
      </w:pPr>
      <w:r w:rsidRPr="00557720">
        <w:rPr>
          <w:rFonts w:ascii="仿宋" w:eastAsia="仿宋" w:hAnsi="仿宋" w:hint="eastAsia"/>
          <w:sz w:val="32"/>
          <w:szCs w:val="32"/>
        </w:rPr>
        <w:t>支出说明</w:t>
      </w:r>
    </w:p>
    <w:p w:rsidR="00FA5056" w:rsidRPr="00557720" w:rsidRDefault="00FA5056" w:rsidP="00FA5056">
      <w:pPr>
        <w:pStyle w:val="a5"/>
        <w:numPr>
          <w:ilvl w:val="0"/>
          <w:numId w:val="16"/>
        </w:numPr>
        <w:ind w:firstLineChars="0"/>
        <w:rPr>
          <w:rFonts w:ascii="仿宋" w:eastAsia="仿宋" w:hAnsi="仿宋"/>
          <w:sz w:val="32"/>
          <w:szCs w:val="32"/>
        </w:rPr>
      </w:pPr>
      <w:r w:rsidRPr="00557720">
        <w:rPr>
          <w:rFonts w:ascii="仿宋" w:eastAsia="仿宋" w:hAnsi="仿宋" w:hint="eastAsia"/>
          <w:sz w:val="32"/>
          <w:szCs w:val="32"/>
        </w:rPr>
        <w:t>比上年增减情况</w:t>
      </w:r>
    </w:p>
    <w:p w:rsidR="006A380B" w:rsidRPr="00557720" w:rsidRDefault="006A380B" w:rsidP="00FA5056">
      <w:pPr>
        <w:pStyle w:val="a5"/>
        <w:numPr>
          <w:ilvl w:val="0"/>
          <w:numId w:val="16"/>
        </w:numPr>
        <w:ind w:firstLineChars="0"/>
        <w:rPr>
          <w:rFonts w:ascii="仿宋" w:eastAsia="仿宋" w:hAnsi="仿宋"/>
          <w:sz w:val="32"/>
          <w:szCs w:val="32"/>
        </w:rPr>
      </w:pPr>
      <w:r w:rsidRPr="00557720">
        <w:rPr>
          <w:rFonts w:ascii="仿宋" w:eastAsia="仿宋" w:hAnsi="仿宋" w:hint="eastAsia"/>
          <w:sz w:val="32"/>
          <w:szCs w:val="32"/>
        </w:rPr>
        <w:t>机关运行经费安排情况</w:t>
      </w:r>
    </w:p>
    <w:p w:rsidR="006A380B" w:rsidRPr="00557720" w:rsidRDefault="006A380B" w:rsidP="00FA5056">
      <w:pPr>
        <w:pStyle w:val="a5"/>
        <w:numPr>
          <w:ilvl w:val="0"/>
          <w:numId w:val="16"/>
        </w:numPr>
        <w:ind w:firstLineChars="0"/>
        <w:rPr>
          <w:rFonts w:ascii="仿宋" w:eastAsia="仿宋" w:hAnsi="仿宋"/>
          <w:sz w:val="32"/>
          <w:szCs w:val="32"/>
        </w:rPr>
      </w:pPr>
      <w:r w:rsidRPr="00557720">
        <w:rPr>
          <w:rFonts w:ascii="仿宋" w:eastAsia="仿宋" w:hAnsi="仿宋" w:hint="eastAsia"/>
          <w:sz w:val="32"/>
          <w:szCs w:val="32"/>
        </w:rPr>
        <w:t>财政拨款“三公”经费预算情况</w:t>
      </w:r>
      <w:r w:rsidR="00FA5056" w:rsidRPr="00557720">
        <w:rPr>
          <w:rFonts w:ascii="仿宋" w:eastAsia="仿宋" w:hAnsi="仿宋" w:hint="eastAsia"/>
          <w:sz w:val="32"/>
          <w:szCs w:val="32"/>
        </w:rPr>
        <w:t>及增减变化原因</w:t>
      </w:r>
    </w:p>
    <w:p w:rsidR="006A380B" w:rsidRPr="00557720" w:rsidRDefault="006A380B" w:rsidP="00FA5056">
      <w:pPr>
        <w:pStyle w:val="a5"/>
        <w:numPr>
          <w:ilvl w:val="0"/>
          <w:numId w:val="16"/>
        </w:numPr>
        <w:ind w:firstLineChars="0"/>
        <w:rPr>
          <w:rFonts w:ascii="仿宋" w:eastAsia="仿宋" w:hAnsi="仿宋"/>
          <w:sz w:val="32"/>
          <w:szCs w:val="32"/>
        </w:rPr>
      </w:pPr>
      <w:r w:rsidRPr="00557720">
        <w:rPr>
          <w:rFonts w:ascii="仿宋" w:eastAsia="仿宋" w:hAnsi="仿宋" w:hint="eastAsia"/>
          <w:sz w:val="32"/>
          <w:szCs w:val="32"/>
        </w:rPr>
        <w:t>绩效预算信息</w:t>
      </w:r>
    </w:p>
    <w:p w:rsidR="006A380B" w:rsidRPr="00557720" w:rsidRDefault="006A380B" w:rsidP="00FA5056">
      <w:pPr>
        <w:pStyle w:val="a5"/>
        <w:numPr>
          <w:ilvl w:val="0"/>
          <w:numId w:val="16"/>
        </w:numPr>
        <w:ind w:firstLineChars="0"/>
        <w:rPr>
          <w:rFonts w:ascii="仿宋" w:eastAsia="仿宋" w:hAnsi="仿宋"/>
          <w:sz w:val="32"/>
          <w:szCs w:val="32"/>
        </w:rPr>
      </w:pPr>
      <w:r w:rsidRPr="00557720">
        <w:rPr>
          <w:rFonts w:ascii="仿宋" w:eastAsia="仿宋" w:hAnsi="仿宋" w:hint="eastAsia"/>
          <w:sz w:val="32"/>
          <w:szCs w:val="32"/>
        </w:rPr>
        <w:t>政府采购预算</w:t>
      </w:r>
      <w:r w:rsidR="00FA5056" w:rsidRPr="00557720">
        <w:rPr>
          <w:rFonts w:ascii="仿宋" w:eastAsia="仿宋" w:hAnsi="仿宋" w:hint="eastAsia"/>
          <w:sz w:val="32"/>
          <w:szCs w:val="32"/>
        </w:rPr>
        <w:t>信息</w:t>
      </w:r>
    </w:p>
    <w:p w:rsidR="006A380B" w:rsidRPr="00557720" w:rsidRDefault="006A380B" w:rsidP="00FA5056">
      <w:pPr>
        <w:pStyle w:val="a5"/>
        <w:numPr>
          <w:ilvl w:val="0"/>
          <w:numId w:val="16"/>
        </w:numPr>
        <w:ind w:firstLineChars="0"/>
        <w:rPr>
          <w:rFonts w:ascii="仿宋" w:eastAsia="仿宋" w:hAnsi="仿宋"/>
          <w:sz w:val="32"/>
          <w:szCs w:val="32"/>
        </w:rPr>
      </w:pPr>
      <w:r w:rsidRPr="00557720">
        <w:rPr>
          <w:rFonts w:ascii="仿宋" w:eastAsia="仿宋" w:hAnsi="仿宋" w:hint="eastAsia"/>
          <w:sz w:val="32"/>
          <w:szCs w:val="32"/>
        </w:rPr>
        <w:t>国有资产信息</w:t>
      </w:r>
    </w:p>
    <w:p w:rsidR="006A380B" w:rsidRPr="00557720" w:rsidRDefault="006A380B" w:rsidP="00FA5056">
      <w:pPr>
        <w:pStyle w:val="a5"/>
        <w:numPr>
          <w:ilvl w:val="0"/>
          <w:numId w:val="16"/>
        </w:numPr>
        <w:ind w:firstLineChars="0"/>
        <w:rPr>
          <w:rFonts w:ascii="仿宋" w:eastAsia="仿宋" w:hAnsi="仿宋"/>
          <w:sz w:val="32"/>
          <w:szCs w:val="32"/>
        </w:rPr>
      </w:pPr>
      <w:r w:rsidRPr="00557720">
        <w:rPr>
          <w:rFonts w:ascii="仿宋" w:eastAsia="仿宋" w:hAnsi="仿宋" w:hint="eastAsia"/>
          <w:sz w:val="32"/>
          <w:szCs w:val="32"/>
        </w:rPr>
        <w:t>名词解释</w:t>
      </w:r>
    </w:p>
    <w:p w:rsidR="006A380B" w:rsidRPr="00557720" w:rsidRDefault="006A380B" w:rsidP="00FA5056">
      <w:pPr>
        <w:pStyle w:val="a5"/>
        <w:numPr>
          <w:ilvl w:val="0"/>
          <w:numId w:val="16"/>
        </w:numPr>
        <w:ind w:firstLineChars="0"/>
        <w:rPr>
          <w:rFonts w:ascii="仿宋" w:eastAsia="仿宋" w:hAnsi="仿宋"/>
          <w:sz w:val="32"/>
          <w:szCs w:val="32"/>
        </w:rPr>
      </w:pPr>
      <w:r w:rsidRPr="00557720">
        <w:rPr>
          <w:rFonts w:ascii="仿宋" w:eastAsia="仿宋" w:hAnsi="仿宋" w:hint="eastAsia"/>
          <w:sz w:val="32"/>
          <w:szCs w:val="32"/>
        </w:rPr>
        <w:t>其他需</w:t>
      </w:r>
      <w:r w:rsidR="00FA5056" w:rsidRPr="00557720">
        <w:rPr>
          <w:rFonts w:ascii="仿宋" w:eastAsia="仿宋" w:hAnsi="仿宋" w:hint="eastAsia"/>
          <w:sz w:val="32"/>
          <w:szCs w:val="32"/>
        </w:rPr>
        <w:t>要</w:t>
      </w:r>
      <w:r w:rsidRPr="00557720">
        <w:rPr>
          <w:rFonts w:ascii="仿宋" w:eastAsia="仿宋" w:hAnsi="仿宋" w:hint="eastAsia"/>
          <w:sz w:val="32"/>
          <w:szCs w:val="32"/>
        </w:rPr>
        <w:t>说明的</w:t>
      </w:r>
      <w:r w:rsidR="00FA5056" w:rsidRPr="00557720">
        <w:rPr>
          <w:rFonts w:ascii="仿宋" w:eastAsia="仿宋" w:hAnsi="仿宋" w:hint="eastAsia"/>
          <w:sz w:val="32"/>
          <w:szCs w:val="32"/>
        </w:rPr>
        <w:t>情况</w:t>
      </w:r>
    </w:p>
    <w:p w:rsidR="00FA5056" w:rsidRPr="00557720" w:rsidRDefault="00FA5056" w:rsidP="00123D9A">
      <w:pPr>
        <w:ind w:firstLineChars="450" w:firstLine="1440"/>
        <w:rPr>
          <w:rFonts w:ascii="仿宋" w:eastAsia="仿宋" w:hAnsi="仿宋"/>
          <w:sz w:val="32"/>
          <w:szCs w:val="32"/>
        </w:rPr>
      </w:pPr>
      <w:r w:rsidRPr="00557720">
        <w:rPr>
          <w:rFonts w:ascii="仿宋" w:eastAsia="仿宋" w:hAnsi="仿宋" w:hint="eastAsia"/>
          <w:sz w:val="32"/>
          <w:szCs w:val="32"/>
        </w:rPr>
        <w:t xml:space="preserve">第三部分 2017年部门预算公开报表 </w:t>
      </w:r>
    </w:p>
    <w:p w:rsidR="00FA5056" w:rsidRPr="00557720" w:rsidRDefault="00FA5056" w:rsidP="00753CA7">
      <w:pPr>
        <w:pStyle w:val="a5"/>
        <w:numPr>
          <w:ilvl w:val="0"/>
          <w:numId w:val="17"/>
        </w:numPr>
        <w:ind w:firstLineChars="0"/>
        <w:rPr>
          <w:rFonts w:ascii="仿宋" w:eastAsia="仿宋" w:hAnsi="仿宋"/>
          <w:sz w:val="32"/>
          <w:szCs w:val="32"/>
        </w:rPr>
      </w:pPr>
      <w:r w:rsidRPr="00557720">
        <w:rPr>
          <w:rFonts w:ascii="仿宋" w:eastAsia="仿宋" w:hAnsi="仿宋" w:hint="eastAsia"/>
          <w:sz w:val="32"/>
          <w:szCs w:val="32"/>
        </w:rPr>
        <w:t>部门预算收支总表</w:t>
      </w:r>
    </w:p>
    <w:p w:rsidR="00FA5056" w:rsidRPr="00557720" w:rsidRDefault="00FA5056" w:rsidP="00753CA7">
      <w:pPr>
        <w:pStyle w:val="a5"/>
        <w:numPr>
          <w:ilvl w:val="0"/>
          <w:numId w:val="17"/>
        </w:numPr>
        <w:ind w:firstLineChars="0"/>
        <w:rPr>
          <w:rFonts w:ascii="仿宋" w:eastAsia="仿宋" w:hAnsi="仿宋"/>
          <w:sz w:val="32"/>
          <w:szCs w:val="32"/>
        </w:rPr>
      </w:pPr>
      <w:r w:rsidRPr="00557720">
        <w:rPr>
          <w:rFonts w:ascii="仿宋" w:eastAsia="仿宋" w:hAnsi="仿宋" w:hint="eastAsia"/>
          <w:sz w:val="32"/>
          <w:szCs w:val="32"/>
        </w:rPr>
        <w:t>部门预算收入总表</w:t>
      </w:r>
    </w:p>
    <w:p w:rsidR="00FA5056" w:rsidRPr="00557720" w:rsidRDefault="00FA5056" w:rsidP="00753CA7">
      <w:pPr>
        <w:pStyle w:val="a5"/>
        <w:numPr>
          <w:ilvl w:val="0"/>
          <w:numId w:val="17"/>
        </w:numPr>
        <w:ind w:firstLineChars="0"/>
        <w:rPr>
          <w:rFonts w:ascii="仿宋" w:eastAsia="仿宋" w:hAnsi="仿宋"/>
          <w:sz w:val="32"/>
          <w:szCs w:val="32"/>
        </w:rPr>
      </w:pPr>
      <w:r w:rsidRPr="00557720">
        <w:rPr>
          <w:rFonts w:ascii="仿宋" w:eastAsia="仿宋" w:hAnsi="仿宋" w:hint="eastAsia"/>
          <w:sz w:val="32"/>
          <w:szCs w:val="32"/>
        </w:rPr>
        <w:t>部门预算支出总表</w:t>
      </w:r>
    </w:p>
    <w:p w:rsidR="00FA5056" w:rsidRPr="00557720" w:rsidRDefault="00FA5056" w:rsidP="00753CA7">
      <w:pPr>
        <w:pStyle w:val="a5"/>
        <w:numPr>
          <w:ilvl w:val="0"/>
          <w:numId w:val="17"/>
        </w:numPr>
        <w:ind w:firstLineChars="0"/>
        <w:rPr>
          <w:rFonts w:ascii="仿宋" w:eastAsia="仿宋" w:hAnsi="仿宋"/>
          <w:sz w:val="32"/>
          <w:szCs w:val="32"/>
        </w:rPr>
      </w:pPr>
      <w:r w:rsidRPr="00557720">
        <w:rPr>
          <w:rFonts w:ascii="仿宋" w:eastAsia="仿宋" w:hAnsi="仿宋" w:hint="eastAsia"/>
          <w:sz w:val="32"/>
          <w:szCs w:val="32"/>
        </w:rPr>
        <w:t>部门预算财政拨款收支总表</w:t>
      </w:r>
    </w:p>
    <w:p w:rsidR="00FA5056" w:rsidRPr="00557720" w:rsidRDefault="00FA5056" w:rsidP="00753CA7">
      <w:pPr>
        <w:pStyle w:val="a5"/>
        <w:numPr>
          <w:ilvl w:val="0"/>
          <w:numId w:val="17"/>
        </w:numPr>
        <w:ind w:firstLineChars="0"/>
        <w:rPr>
          <w:rFonts w:ascii="仿宋" w:eastAsia="仿宋" w:hAnsi="仿宋"/>
          <w:sz w:val="32"/>
          <w:szCs w:val="32"/>
        </w:rPr>
      </w:pPr>
      <w:r w:rsidRPr="00557720">
        <w:rPr>
          <w:rFonts w:ascii="仿宋" w:eastAsia="仿宋" w:hAnsi="仿宋" w:hint="eastAsia"/>
          <w:sz w:val="32"/>
          <w:szCs w:val="32"/>
        </w:rPr>
        <w:t>部门预算一般公共预算财政拨款支出表</w:t>
      </w:r>
    </w:p>
    <w:p w:rsidR="00FA5056" w:rsidRPr="00557720" w:rsidRDefault="00FA5056" w:rsidP="00753CA7">
      <w:pPr>
        <w:pStyle w:val="a5"/>
        <w:numPr>
          <w:ilvl w:val="0"/>
          <w:numId w:val="17"/>
        </w:numPr>
        <w:ind w:firstLineChars="0"/>
        <w:rPr>
          <w:rFonts w:ascii="仿宋" w:eastAsia="仿宋" w:hAnsi="仿宋"/>
          <w:sz w:val="32"/>
          <w:szCs w:val="32"/>
        </w:rPr>
      </w:pPr>
      <w:r w:rsidRPr="00557720">
        <w:rPr>
          <w:rFonts w:ascii="仿宋" w:eastAsia="仿宋" w:hAnsi="仿宋" w:hint="eastAsia"/>
          <w:sz w:val="32"/>
          <w:szCs w:val="32"/>
        </w:rPr>
        <w:lastRenderedPageBreak/>
        <w:t>部门预算一般公共预算财政拨款基本支出表</w:t>
      </w:r>
    </w:p>
    <w:p w:rsidR="00FA5056" w:rsidRPr="00557720" w:rsidRDefault="00FA5056" w:rsidP="00753CA7">
      <w:pPr>
        <w:pStyle w:val="a5"/>
        <w:numPr>
          <w:ilvl w:val="0"/>
          <w:numId w:val="17"/>
        </w:numPr>
        <w:ind w:firstLineChars="0"/>
        <w:rPr>
          <w:rFonts w:ascii="仿宋" w:eastAsia="仿宋" w:hAnsi="仿宋"/>
          <w:sz w:val="32"/>
          <w:szCs w:val="32"/>
        </w:rPr>
      </w:pPr>
      <w:r w:rsidRPr="00557720">
        <w:rPr>
          <w:rFonts w:ascii="仿宋" w:eastAsia="仿宋" w:hAnsi="仿宋" w:hint="eastAsia"/>
          <w:sz w:val="32"/>
          <w:szCs w:val="32"/>
        </w:rPr>
        <w:t>部门预算政府基金预算财政拨款支出表</w:t>
      </w:r>
    </w:p>
    <w:p w:rsidR="00FA5056" w:rsidRPr="00557720" w:rsidRDefault="00FA5056" w:rsidP="00753CA7">
      <w:pPr>
        <w:pStyle w:val="a5"/>
        <w:numPr>
          <w:ilvl w:val="0"/>
          <w:numId w:val="17"/>
        </w:numPr>
        <w:ind w:firstLineChars="0"/>
        <w:rPr>
          <w:rFonts w:ascii="仿宋" w:eastAsia="仿宋" w:hAnsi="仿宋"/>
          <w:sz w:val="32"/>
          <w:szCs w:val="32"/>
        </w:rPr>
      </w:pPr>
      <w:r w:rsidRPr="00557720">
        <w:rPr>
          <w:rFonts w:ascii="仿宋" w:eastAsia="仿宋" w:hAnsi="仿宋" w:hint="eastAsia"/>
          <w:sz w:val="32"/>
          <w:szCs w:val="32"/>
        </w:rPr>
        <w:t>部门预算国有资本经营预算财政拨款支出表</w:t>
      </w:r>
    </w:p>
    <w:p w:rsidR="00A806CB" w:rsidRPr="00557720" w:rsidRDefault="002F5A40" w:rsidP="00A806CB">
      <w:pPr>
        <w:pStyle w:val="a5"/>
        <w:numPr>
          <w:ilvl w:val="0"/>
          <w:numId w:val="17"/>
        </w:numPr>
        <w:ind w:firstLineChars="0"/>
        <w:rPr>
          <w:rFonts w:ascii="仿宋" w:eastAsia="仿宋" w:hAnsi="仿宋"/>
          <w:sz w:val="32"/>
          <w:szCs w:val="32"/>
        </w:rPr>
      </w:pPr>
      <w:r w:rsidRPr="00557720">
        <w:rPr>
          <w:rFonts w:ascii="仿宋" w:eastAsia="仿宋" w:hAnsi="仿宋" w:hint="eastAsia"/>
          <w:sz w:val="32"/>
          <w:szCs w:val="32"/>
        </w:rPr>
        <w:t>部门预算财政拨款“三公”经费支出</w:t>
      </w:r>
      <w:r w:rsidR="00557720" w:rsidRPr="00557720">
        <w:rPr>
          <w:rFonts w:ascii="仿宋" w:eastAsia="仿宋" w:hAnsi="仿宋" w:hint="eastAsia"/>
          <w:sz w:val="32"/>
          <w:szCs w:val="32"/>
        </w:rPr>
        <w:t>表</w:t>
      </w:r>
    </w:p>
    <w:p w:rsidR="002F5A40" w:rsidRPr="00557720" w:rsidRDefault="002F5A40" w:rsidP="002F5A40">
      <w:pPr>
        <w:rPr>
          <w:rFonts w:ascii="仿宋" w:eastAsia="仿宋" w:hAnsi="仿宋"/>
          <w:sz w:val="32"/>
          <w:szCs w:val="32"/>
        </w:rPr>
      </w:pPr>
    </w:p>
    <w:p w:rsidR="002F5A40" w:rsidRDefault="002F5A40" w:rsidP="002F5A40">
      <w:pPr>
        <w:rPr>
          <w:rFonts w:ascii="仿宋" w:eastAsia="仿宋" w:hAnsi="仿宋"/>
          <w:b/>
          <w:sz w:val="32"/>
          <w:szCs w:val="32"/>
        </w:rPr>
      </w:pPr>
    </w:p>
    <w:p w:rsidR="002F5A40" w:rsidRDefault="002F5A40" w:rsidP="002F5A40">
      <w:pPr>
        <w:rPr>
          <w:rFonts w:ascii="仿宋" w:eastAsia="仿宋" w:hAnsi="仿宋"/>
          <w:b/>
          <w:sz w:val="32"/>
          <w:szCs w:val="32"/>
        </w:rPr>
      </w:pPr>
    </w:p>
    <w:p w:rsidR="002F5A40" w:rsidRDefault="002F5A40" w:rsidP="002F5A40">
      <w:pPr>
        <w:rPr>
          <w:rFonts w:ascii="仿宋" w:eastAsia="仿宋" w:hAnsi="仿宋"/>
          <w:b/>
          <w:sz w:val="32"/>
          <w:szCs w:val="32"/>
        </w:rPr>
      </w:pPr>
    </w:p>
    <w:p w:rsidR="002F5A40" w:rsidRDefault="002F5A40" w:rsidP="002F5A40">
      <w:pPr>
        <w:rPr>
          <w:rFonts w:ascii="仿宋" w:eastAsia="仿宋" w:hAnsi="仿宋"/>
          <w:b/>
          <w:sz w:val="32"/>
          <w:szCs w:val="32"/>
        </w:rPr>
      </w:pPr>
    </w:p>
    <w:p w:rsidR="002F5A40" w:rsidRDefault="002F5A40" w:rsidP="002F5A40">
      <w:pPr>
        <w:rPr>
          <w:rFonts w:ascii="仿宋" w:eastAsia="仿宋" w:hAnsi="仿宋"/>
          <w:b/>
          <w:sz w:val="32"/>
          <w:szCs w:val="32"/>
        </w:rPr>
      </w:pPr>
    </w:p>
    <w:p w:rsidR="002F5A40" w:rsidRDefault="002F5A40" w:rsidP="002F5A40">
      <w:pPr>
        <w:rPr>
          <w:rFonts w:ascii="仿宋" w:eastAsia="仿宋" w:hAnsi="仿宋"/>
          <w:b/>
          <w:sz w:val="32"/>
          <w:szCs w:val="32"/>
        </w:rPr>
      </w:pPr>
    </w:p>
    <w:p w:rsidR="002F5A40" w:rsidRDefault="002F5A40" w:rsidP="002F5A40">
      <w:pPr>
        <w:rPr>
          <w:rFonts w:ascii="仿宋" w:eastAsia="仿宋" w:hAnsi="仿宋"/>
          <w:b/>
          <w:sz w:val="32"/>
          <w:szCs w:val="32"/>
        </w:rPr>
      </w:pPr>
    </w:p>
    <w:p w:rsidR="002F5A40" w:rsidRDefault="002F5A40" w:rsidP="002F5A40">
      <w:pPr>
        <w:rPr>
          <w:rFonts w:ascii="仿宋" w:eastAsia="仿宋" w:hAnsi="仿宋"/>
          <w:b/>
          <w:sz w:val="32"/>
          <w:szCs w:val="32"/>
        </w:rPr>
      </w:pPr>
    </w:p>
    <w:p w:rsidR="002F5A40" w:rsidRDefault="002F5A40" w:rsidP="002F5A40">
      <w:pPr>
        <w:rPr>
          <w:rFonts w:ascii="仿宋" w:eastAsia="仿宋" w:hAnsi="仿宋"/>
          <w:b/>
          <w:sz w:val="32"/>
          <w:szCs w:val="32"/>
        </w:rPr>
      </w:pPr>
    </w:p>
    <w:p w:rsidR="002F5A40" w:rsidRDefault="002F5A40" w:rsidP="002F5A40">
      <w:pPr>
        <w:rPr>
          <w:rFonts w:ascii="仿宋" w:eastAsia="仿宋" w:hAnsi="仿宋"/>
          <w:b/>
          <w:sz w:val="32"/>
          <w:szCs w:val="32"/>
        </w:rPr>
      </w:pPr>
    </w:p>
    <w:p w:rsidR="002F5A40" w:rsidRDefault="002F5A40" w:rsidP="002F5A40">
      <w:pPr>
        <w:rPr>
          <w:rFonts w:ascii="仿宋" w:eastAsia="仿宋" w:hAnsi="仿宋"/>
          <w:b/>
          <w:sz w:val="32"/>
          <w:szCs w:val="32"/>
        </w:rPr>
      </w:pPr>
    </w:p>
    <w:p w:rsidR="002F5A40" w:rsidRDefault="002F5A40" w:rsidP="002F5A40">
      <w:pPr>
        <w:rPr>
          <w:rFonts w:ascii="仿宋" w:eastAsia="仿宋" w:hAnsi="仿宋"/>
          <w:b/>
          <w:sz w:val="32"/>
          <w:szCs w:val="32"/>
        </w:rPr>
      </w:pPr>
    </w:p>
    <w:p w:rsidR="002F5A40" w:rsidRDefault="002F5A40" w:rsidP="002F5A40">
      <w:pPr>
        <w:rPr>
          <w:rFonts w:ascii="仿宋" w:eastAsia="仿宋" w:hAnsi="仿宋"/>
          <w:b/>
          <w:sz w:val="32"/>
          <w:szCs w:val="32"/>
        </w:rPr>
      </w:pPr>
    </w:p>
    <w:p w:rsidR="002F5A40" w:rsidRDefault="002F5A40" w:rsidP="002F5A40">
      <w:pPr>
        <w:rPr>
          <w:rFonts w:ascii="仿宋" w:eastAsia="仿宋" w:hAnsi="仿宋"/>
          <w:b/>
          <w:sz w:val="32"/>
          <w:szCs w:val="32"/>
        </w:rPr>
      </w:pPr>
    </w:p>
    <w:p w:rsidR="002F5A40" w:rsidRDefault="002F5A40" w:rsidP="002F5A40">
      <w:pPr>
        <w:rPr>
          <w:rFonts w:ascii="仿宋" w:eastAsia="仿宋" w:hAnsi="仿宋"/>
          <w:b/>
          <w:sz w:val="32"/>
          <w:szCs w:val="32"/>
        </w:rPr>
      </w:pPr>
    </w:p>
    <w:p w:rsidR="002F5A40" w:rsidRDefault="002F5A40" w:rsidP="002F5A40">
      <w:pPr>
        <w:rPr>
          <w:rFonts w:ascii="仿宋" w:eastAsia="仿宋" w:hAnsi="仿宋"/>
          <w:b/>
          <w:sz w:val="32"/>
          <w:szCs w:val="32"/>
        </w:rPr>
      </w:pPr>
    </w:p>
    <w:p w:rsidR="002F5A40" w:rsidRPr="002F5A40" w:rsidRDefault="002F5A40" w:rsidP="002F5A40">
      <w:pPr>
        <w:rPr>
          <w:rFonts w:ascii="仿宋" w:eastAsia="仿宋" w:hAnsi="仿宋"/>
          <w:b/>
          <w:sz w:val="32"/>
          <w:szCs w:val="32"/>
        </w:rPr>
        <w:sectPr w:rsidR="002F5A40" w:rsidRPr="002F5A40" w:rsidSect="00297B7D">
          <w:pgSz w:w="11907" w:h="16839"/>
          <w:pgMar w:top="1588" w:right="1191" w:bottom="1588" w:left="1191" w:header="851" w:footer="992" w:gutter="0"/>
          <w:cols w:space="425"/>
          <w:docGrid w:type="linesAndChars" w:linePitch="312"/>
        </w:sectPr>
      </w:pPr>
    </w:p>
    <w:p w:rsidR="002B4A90" w:rsidRDefault="002B4A90" w:rsidP="00A806CB">
      <w:pPr>
        <w:rPr>
          <w:rFonts w:ascii="仿宋" w:eastAsia="仿宋" w:hAnsi="仿宋"/>
          <w:sz w:val="32"/>
          <w:szCs w:val="32"/>
        </w:rPr>
      </w:pPr>
    </w:p>
    <w:p w:rsidR="00C410F6" w:rsidRPr="002C42CE" w:rsidRDefault="00C410F6" w:rsidP="009B43E7">
      <w:pPr>
        <w:jc w:val="center"/>
        <w:rPr>
          <w:rFonts w:ascii="仿宋" w:eastAsia="仿宋" w:hAnsi="仿宋"/>
          <w:sz w:val="32"/>
          <w:szCs w:val="32"/>
        </w:rPr>
      </w:pPr>
      <w:r w:rsidRPr="002C42CE">
        <w:rPr>
          <w:rFonts w:ascii="仿宋" w:eastAsia="仿宋" w:hAnsi="仿宋" w:hint="eastAsia"/>
          <w:sz w:val="32"/>
          <w:szCs w:val="32"/>
        </w:rPr>
        <w:t>丰南区环境保护局</w:t>
      </w:r>
    </w:p>
    <w:p w:rsidR="002C42CE" w:rsidRPr="00436BE8" w:rsidRDefault="00A806CB" w:rsidP="00436BE8">
      <w:pPr>
        <w:ind w:firstLineChars="750" w:firstLine="2400"/>
        <w:rPr>
          <w:rFonts w:ascii="仿宋" w:eastAsia="仿宋" w:hAnsi="仿宋"/>
          <w:sz w:val="32"/>
          <w:szCs w:val="32"/>
        </w:rPr>
      </w:pPr>
      <w:r w:rsidRPr="00436BE8">
        <w:rPr>
          <w:rFonts w:ascii="仿宋" w:eastAsia="仿宋" w:hAnsi="仿宋" w:hint="eastAsia"/>
          <w:sz w:val="32"/>
          <w:szCs w:val="32"/>
        </w:rPr>
        <w:t>2017年</w:t>
      </w:r>
      <w:r w:rsidR="008A0733" w:rsidRPr="00436BE8">
        <w:rPr>
          <w:rFonts w:ascii="仿宋" w:eastAsia="仿宋" w:hAnsi="仿宋" w:hint="eastAsia"/>
          <w:sz w:val="32"/>
          <w:szCs w:val="32"/>
        </w:rPr>
        <w:t>部门</w:t>
      </w:r>
      <w:r w:rsidR="00C410F6" w:rsidRPr="00436BE8">
        <w:rPr>
          <w:rFonts w:ascii="仿宋" w:eastAsia="仿宋" w:hAnsi="仿宋" w:hint="eastAsia"/>
          <w:sz w:val="32"/>
          <w:szCs w:val="32"/>
        </w:rPr>
        <w:t>预算</w:t>
      </w:r>
      <w:r w:rsidRPr="00436BE8">
        <w:rPr>
          <w:rFonts w:ascii="仿宋" w:eastAsia="仿宋" w:hAnsi="仿宋" w:hint="eastAsia"/>
          <w:sz w:val="32"/>
          <w:szCs w:val="32"/>
        </w:rPr>
        <w:t>信息公开</w:t>
      </w:r>
    </w:p>
    <w:p w:rsidR="00557720" w:rsidRPr="00557720" w:rsidRDefault="00557720" w:rsidP="00436BE8">
      <w:pPr>
        <w:ind w:firstLineChars="200" w:firstLine="640"/>
        <w:rPr>
          <w:rFonts w:ascii="仿宋" w:eastAsia="仿宋" w:hAnsi="仿宋"/>
          <w:sz w:val="32"/>
          <w:szCs w:val="32"/>
        </w:rPr>
      </w:pPr>
      <w:r w:rsidRPr="00557720">
        <w:rPr>
          <w:rFonts w:ascii="仿宋" w:eastAsia="仿宋" w:hAnsi="仿宋" w:hint="eastAsia"/>
          <w:sz w:val="32"/>
          <w:szCs w:val="32"/>
        </w:rPr>
        <w:t>按照《预算法》、《地方预决算公开操作规程》和《河北省省级预算公开办法》规定，现将丰南区环境保护局2017年部门预算公开如下：</w:t>
      </w:r>
    </w:p>
    <w:p w:rsidR="00C410F6" w:rsidRPr="00A806CB" w:rsidRDefault="00A806CB" w:rsidP="00123D9A">
      <w:pPr>
        <w:ind w:firstLineChars="200" w:firstLine="600"/>
        <w:rPr>
          <w:rFonts w:ascii="仿宋" w:eastAsia="仿宋" w:hAnsi="仿宋"/>
          <w:sz w:val="30"/>
          <w:szCs w:val="30"/>
        </w:rPr>
      </w:pPr>
      <w:r w:rsidRPr="00A806CB">
        <w:rPr>
          <w:rFonts w:ascii="仿宋" w:eastAsia="仿宋" w:hAnsi="仿宋" w:hint="eastAsia"/>
          <w:sz w:val="30"/>
          <w:szCs w:val="30"/>
        </w:rPr>
        <w:t>第一部分 部门职责及</w:t>
      </w:r>
      <w:r w:rsidR="00C410F6" w:rsidRPr="00A806CB">
        <w:rPr>
          <w:rFonts w:ascii="仿宋" w:eastAsia="仿宋" w:hAnsi="仿宋" w:hint="eastAsia"/>
          <w:sz w:val="30"/>
          <w:szCs w:val="30"/>
        </w:rPr>
        <w:t>机构设置情况</w:t>
      </w:r>
    </w:p>
    <w:p w:rsidR="006D3681" w:rsidRPr="00A806CB" w:rsidRDefault="00A806CB" w:rsidP="00A806CB">
      <w:pPr>
        <w:ind w:firstLineChars="236" w:firstLine="711"/>
        <w:rPr>
          <w:rFonts w:ascii="仿宋" w:eastAsia="仿宋" w:hAnsi="仿宋" w:cs="Times New Roman"/>
          <w:b/>
          <w:sz w:val="30"/>
          <w:szCs w:val="30"/>
        </w:rPr>
      </w:pPr>
      <w:r w:rsidRPr="00A806CB">
        <w:rPr>
          <w:rFonts w:ascii="仿宋" w:eastAsia="仿宋" w:hAnsi="仿宋" w:hint="eastAsia"/>
          <w:b/>
          <w:sz w:val="30"/>
          <w:szCs w:val="30"/>
        </w:rPr>
        <w:t>一、</w:t>
      </w:r>
      <w:r w:rsidR="00C410F6" w:rsidRPr="00A806CB">
        <w:rPr>
          <w:rFonts w:ascii="仿宋" w:eastAsia="仿宋" w:hAnsi="仿宋" w:hint="eastAsia"/>
          <w:b/>
          <w:sz w:val="30"/>
          <w:szCs w:val="30"/>
        </w:rPr>
        <w:t>部门职责：</w:t>
      </w:r>
      <w:r w:rsidR="006D3681" w:rsidRPr="00A806CB">
        <w:rPr>
          <w:rFonts w:ascii="仿宋" w:eastAsia="仿宋" w:hAnsi="仿宋" w:hint="eastAsia"/>
          <w:b/>
          <w:sz w:val="30"/>
          <w:szCs w:val="30"/>
        </w:rPr>
        <w:t xml:space="preserve"> </w:t>
      </w:r>
    </w:p>
    <w:p w:rsidR="006D3681" w:rsidRPr="006D3681" w:rsidRDefault="006D3681" w:rsidP="006D3681">
      <w:pPr>
        <w:ind w:firstLine="560"/>
        <w:rPr>
          <w:rFonts w:ascii="仿宋" w:eastAsia="仿宋" w:hAnsi="仿宋" w:cs="Times New Roman"/>
          <w:sz w:val="30"/>
          <w:szCs w:val="30"/>
        </w:rPr>
      </w:pPr>
      <w:r>
        <w:rPr>
          <w:rFonts w:ascii="仿宋" w:eastAsia="仿宋" w:hAnsi="仿宋" w:hint="eastAsia"/>
          <w:sz w:val="30"/>
          <w:szCs w:val="30"/>
        </w:rPr>
        <w:t>（一）</w:t>
      </w:r>
      <w:r w:rsidRPr="006D3681">
        <w:rPr>
          <w:rFonts w:ascii="仿宋" w:eastAsia="仿宋" w:hAnsi="仿宋" w:cs="Times New Roman" w:hint="eastAsia"/>
          <w:sz w:val="30"/>
          <w:szCs w:val="30"/>
        </w:rPr>
        <w:t>负责建立健全环境保护基本制度。拟订并组织实施全区环境保护政策、规划。组织拟订并监督实施重点区域、流域污染防治规划和饮用水水源地环境保护规划。</w:t>
      </w:r>
    </w:p>
    <w:p w:rsidR="006D3681" w:rsidRPr="006D3681" w:rsidRDefault="006D3681" w:rsidP="006D3681">
      <w:pPr>
        <w:ind w:firstLine="560"/>
        <w:rPr>
          <w:rFonts w:ascii="仿宋" w:eastAsia="仿宋" w:hAnsi="仿宋" w:cs="Times New Roman"/>
          <w:sz w:val="30"/>
          <w:szCs w:val="30"/>
        </w:rPr>
      </w:pPr>
      <w:r>
        <w:rPr>
          <w:rFonts w:ascii="仿宋" w:eastAsia="仿宋" w:hAnsi="仿宋" w:hint="eastAsia"/>
          <w:sz w:val="30"/>
          <w:szCs w:val="30"/>
        </w:rPr>
        <w:t>（二）</w:t>
      </w:r>
      <w:r w:rsidRPr="006D3681">
        <w:rPr>
          <w:rFonts w:ascii="仿宋" w:eastAsia="仿宋" w:hAnsi="仿宋" w:cs="Times New Roman" w:hint="eastAsia"/>
          <w:sz w:val="30"/>
          <w:szCs w:val="30"/>
        </w:rPr>
        <w:t>负责重大环境问题的统筹协调和监督管理。牵头协调区内重特大环境污染事故和生态破坏事件的调查处理，指导协调各乡镇政府、经济开发区管委会对重特大突发环境事件的应急、预警工作，协调解决有关跨区域环境污染纠纷，统筹协调全区重点流域、区域污染防治工作。</w:t>
      </w:r>
    </w:p>
    <w:p w:rsidR="006D3681" w:rsidRPr="006D3681" w:rsidRDefault="006D3681" w:rsidP="006D3681">
      <w:pPr>
        <w:ind w:firstLine="560"/>
        <w:rPr>
          <w:rFonts w:ascii="仿宋" w:eastAsia="仿宋" w:hAnsi="仿宋" w:cs="Times New Roman"/>
          <w:sz w:val="30"/>
          <w:szCs w:val="30"/>
        </w:rPr>
      </w:pPr>
      <w:r>
        <w:rPr>
          <w:rFonts w:ascii="仿宋" w:eastAsia="仿宋" w:hAnsi="仿宋" w:hint="eastAsia"/>
          <w:sz w:val="30"/>
          <w:szCs w:val="30"/>
        </w:rPr>
        <w:t>（三）</w:t>
      </w:r>
      <w:r w:rsidRPr="006D3681">
        <w:rPr>
          <w:rFonts w:ascii="仿宋" w:eastAsia="仿宋" w:hAnsi="仿宋" w:cs="Times New Roman" w:hint="eastAsia"/>
          <w:sz w:val="30"/>
          <w:szCs w:val="30"/>
        </w:rPr>
        <w:t>负责落实全区污染物减排目标的责任。组织制定主要污染物排放总量控制和排污许可证制度并监督实</w:t>
      </w:r>
      <w:r w:rsidRPr="006D3681">
        <w:rPr>
          <w:rFonts w:ascii="仿宋" w:eastAsia="仿宋" w:hAnsi="仿宋" w:cs="Times New Roman"/>
          <w:sz w:val="30"/>
          <w:szCs w:val="30"/>
        </w:rPr>
        <w:t>施。提出全区</w:t>
      </w:r>
      <w:r w:rsidRPr="006D3681">
        <w:rPr>
          <w:rFonts w:ascii="仿宋" w:eastAsia="仿宋" w:hAnsi="仿宋" w:cs="Times New Roman" w:hint="eastAsia"/>
          <w:sz w:val="30"/>
          <w:szCs w:val="30"/>
        </w:rPr>
        <w:t>总量控制的污染物名称和控制指标，督查、督办、核查各乡镇污染物减排任务完成情况，实施环境保护目标责任制、总量减排考核。</w:t>
      </w:r>
    </w:p>
    <w:p w:rsidR="006D3681" w:rsidRPr="006D3681" w:rsidRDefault="006D3681" w:rsidP="006D3681">
      <w:pPr>
        <w:ind w:firstLine="560"/>
        <w:rPr>
          <w:rFonts w:ascii="仿宋" w:eastAsia="仿宋" w:hAnsi="仿宋" w:cs="Times New Roman"/>
          <w:sz w:val="30"/>
          <w:szCs w:val="30"/>
        </w:rPr>
      </w:pPr>
      <w:r>
        <w:rPr>
          <w:rFonts w:ascii="仿宋" w:eastAsia="仿宋" w:hAnsi="仿宋" w:hint="eastAsia"/>
          <w:sz w:val="30"/>
          <w:szCs w:val="30"/>
        </w:rPr>
        <w:t>（四）</w:t>
      </w:r>
      <w:r w:rsidRPr="006D3681">
        <w:rPr>
          <w:rFonts w:ascii="仿宋" w:eastAsia="仿宋" w:hAnsi="仿宋" w:cs="Times New Roman"/>
          <w:sz w:val="30"/>
          <w:szCs w:val="30"/>
        </w:rPr>
        <w:t>承担从源</w:t>
      </w:r>
      <w:r w:rsidRPr="006D3681">
        <w:rPr>
          <w:rFonts w:ascii="仿宋" w:eastAsia="仿宋" w:hAnsi="仿宋" w:cs="Times New Roman" w:hint="eastAsia"/>
          <w:sz w:val="30"/>
          <w:szCs w:val="30"/>
        </w:rPr>
        <w:t>头上预防、控制环境污染和环境破坏的责任。负责区级建设项目环境影响评价文件的审批及</w:t>
      </w:r>
      <w:r w:rsidRPr="006D3681">
        <w:rPr>
          <w:rFonts w:ascii="仿宋" w:eastAsia="仿宋" w:hAnsi="仿宋" w:cs="Times New Roman"/>
          <w:sz w:val="30"/>
          <w:szCs w:val="30"/>
        </w:rPr>
        <w:t>“三同</w:t>
      </w:r>
      <w:r w:rsidRPr="006D3681">
        <w:rPr>
          <w:rFonts w:ascii="仿宋" w:eastAsia="仿宋" w:hAnsi="仿宋" w:cs="Times New Roman" w:hint="eastAsia"/>
          <w:sz w:val="30"/>
          <w:szCs w:val="30"/>
        </w:rPr>
        <w:t>时</w:t>
      </w:r>
      <w:r w:rsidRPr="006D3681">
        <w:rPr>
          <w:rFonts w:ascii="仿宋" w:eastAsia="仿宋" w:hAnsi="仿宋" w:cs="Times New Roman"/>
          <w:sz w:val="30"/>
          <w:szCs w:val="30"/>
        </w:rPr>
        <w:t>”</w:t>
      </w:r>
      <w:r w:rsidRPr="006D3681">
        <w:rPr>
          <w:rFonts w:ascii="仿宋" w:eastAsia="仿宋" w:hAnsi="仿宋" w:cs="Times New Roman" w:hint="eastAsia"/>
          <w:sz w:val="30"/>
          <w:szCs w:val="30"/>
        </w:rPr>
        <w:t>监管。</w:t>
      </w:r>
      <w:r w:rsidRPr="006D3681">
        <w:rPr>
          <w:rFonts w:ascii="仿宋" w:eastAsia="仿宋" w:hAnsi="仿宋" w:cs="Times New Roman" w:hint="eastAsia"/>
          <w:sz w:val="30"/>
          <w:szCs w:val="30"/>
        </w:rPr>
        <w:lastRenderedPageBreak/>
        <w:t>受区政府委托对重大经济和技术政策、发展规划以及重大经济开发计划、涉及环境保护的地方规范性文件等提出有关环境影响方面的意见，按国家和省、市规定审批的重大开发建设区域、项目环境影响评价文件的初步审查。</w:t>
      </w:r>
    </w:p>
    <w:p w:rsidR="006D3681" w:rsidRPr="006D3681" w:rsidRDefault="006D3681" w:rsidP="006D3681">
      <w:pPr>
        <w:ind w:firstLine="560"/>
        <w:rPr>
          <w:rFonts w:ascii="仿宋" w:eastAsia="仿宋" w:hAnsi="仿宋" w:cs="Times New Roman"/>
          <w:sz w:val="30"/>
          <w:szCs w:val="30"/>
        </w:rPr>
      </w:pPr>
      <w:r>
        <w:rPr>
          <w:rFonts w:ascii="仿宋" w:eastAsia="仿宋" w:hAnsi="仿宋" w:hint="eastAsia"/>
          <w:sz w:val="30"/>
          <w:szCs w:val="30"/>
        </w:rPr>
        <w:t>（五）</w:t>
      </w:r>
      <w:r w:rsidRPr="006D3681">
        <w:rPr>
          <w:rFonts w:ascii="仿宋" w:eastAsia="仿宋" w:hAnsi="仿宋" w:cs="Times New Roman" w:hint="eastAsia"/>
          <w:sz w:val="30"/>
          <w:szCs w:val="30"/>
        </w:rPr>
        <w:t>负责环境污染防治的监督管理。制定水体、大气、土壤、噪声、光、恶臭、固</w:t>
      </w:r>
      <w:r w:rsidRPr="006D3681">
        <w:rPr>
          <w:rFonts w:ascii="仿宋" w:eastAsia="仿宋" w:hAnsi="仿宋" w:cs="Times New Roman"/>
          <w:sz w:val="30"/>
          <w:szCs w:val="30"/>
        </w:rPr>
        <w:t>体</w:t>
      </w:r>
      <w:r w:rsidRPr="006D3681">
        <w:rPr>
          <w:rFonts w:ascii="仿宋" w:eastAsia="仿宋" w:hAnsi="仿宋" w:cs="Times New Roman" w:hint="eastAsia"/>
          <w:sz w:val="30"/>
          <w:szCs w:val="30"/>
        </w:rPr>
        <w:t>废物、化学品等的污染防治管理制度并组织实施，会同有关部门监督管理饮用水水源地环境保护工作，组织指导城镇和农村的环境综合整治工作。</w:t>
      </w:r>
    </w:p>
    <w:p w:rsidR="006D3681" w:rsidRPr="006D3681" w:rsidRDefault="006D3681" w:rsidP="006D3681">
      <w:pPr>
        <w:ind w:firstLine="560"/>
        <w:rPr>
          <w:rFonts w:ascii="仿宋" w:eastAsia="仿宋" w:hAnsi="仿宋" w:cs="Times New Roman"/>
          <w:sz w:val="30"/>
          <w:szCs w:val="30"/>
        </w:rPr>
      </w:pPr>
      <w:r>
        <w:rPr>
          <w:rFonts w:ascii="仿宋" w:eastAsia="仿宋" w:hAnsi="仿宋" w:hint="eastAsia"/>
          <w:sz w:val="30"/>
          <w:szCs w:val="30"/>
        </w:rPr>
        <w:t>（六）</w:t>
      </w:r>
      <w:r w:rsidRPr="006D3681">
        <w:rPr>
          <w:rFonts w:ascii="仿宋" w:eastAsia="仿宋" w:hAnsi="仿宋" w:cs="Times New Roman"/>
          <w:sz w:val="30"/>
          <w:szCs w:val="30"/>
        </w:rPr>
        <w:t>指</w:t>
      </w:r>
      <w:r w:rsidRPr="006D3681">
        <w:rPr>
          <w:rFonts w:ascii="仿宋" w:eastAsia="仿宋" w:hAnsi="仿宋" w:cs="Times New Roman" w:hint="eastAsia"/>
          <w:sz w:val="30"/>
          <w:szCs w:val="30"/>
        </w:rPr>
        <w:t>导、协调、监督生态保护工作。拟订生态保护规划，组织评估生态环境质量状况，监督对生态环境有影响的自然资源开发利用活动、重要生态环境建设和生态破坏恢复工作。协调指导农村生态环境保护。</w:t>
      </w:r>
      <w:r w:rsidRPr="006D3681">
        <w:rPr>
          <w:rFonts w:ascii="仿宋" w:eastAsia="仿宋" w:hAnsi="仿宋" w:cs="Times New Roman"/>
          <w:sz w:val="30"/>
          <w:szCs w:val="30"/>
        </w:rPr>
        <w:t xml:space="preserve"> </w:t>
      </w:r>
    </w:p>
    <w:p w:rsidR="006D3681" w:rsidRPr="006D3681" w:rsidRDefault="006D3681" w:rsidP="006D3681">
      <w:pPr>
        <w:ind w:firstLine="560"/>
        <w:rPr>
          <w:rFonts w:ascii="仿宋" w:eastAsia="仿宋" w:hAnsi="仿宋" w:cs="Times New Roman"/>
          <w:sz w:val="30"/>
          <w:szCs w:val="30"/>
        </w:rPr>
      </w:pPr>
      <w:r>
        <w:rPr>
          <w:rFonts w:ascii="仿宋" w:eastAsia="仿宋" w:hAnsi="仿宋" w:hint="eastAsia"/>
          <w:sz w:val="30"/>
          <w:szCs w:val="30"/>
        </w:rPr>
        <w:t>（七）</w:t>
      </w:r>
      <w:r w:rsidRPr="006D3681">
        <w:rPr>
          <w:rFonts w:ascii="仿宋" w:eastAsia="仿宋" w:hAnsi="仿宋" w:cs="Times New Roman" w:hint="eastAsia"/>
          <w:sz w:val="30"/>
          <w:szCs w:val="30"/>
        </w:rPr>
        <w:t>负责依法受理、办理公民环境信访事项，调解环境污染矛盾纠纷。</w:t>
      </w:r>
    </w:p>
    <w:p w:rsidR="006D3681" w:rsidRPr="006D3681" w:rsidRDefault="006D3681" w:rsidP="006D3681">
      <w:pPr>
        <w:ind w:firstLine="560"/>
        <w:rPr>
          <w:rFonts w:ascii="仿宋" w:eastAsia="仿宋" w:hAnsi="仿宋" w:cs="Times New Roman"/>
          <w:sz w:val="30"/>
          <w:szCs w:val="30"/>
        </w:rPr>
      </w:pPr>
      <w:r>
        <w:rPr>
          <w:rFonts w:ascii="仿宋" w:eastAsia="仿宋" w:hAnsi="仿宋" w:hint="eastAsia"/>
          <w:sz w:val="30"/>
          <w:szCs w:val="30"/>
        </w:rPr>
        <w:t>（八）</w:t>
      </w:r>
      <w:r w:rsidRPr="006D3681">
        <w:rPr>
          <w:rFonts w:ascii="仿宋" w:eastAsia="仿宋" w:hAnsi="仿宋" w:cs="Times New Roman" w:hint="eastAsia"/>
          <w:sz w:val="30"/>
          <w:szCs w:val="30"/>
        </w:rPr>
        <w:t>负责污染防治设施运转情况、污染物排放情况、限期治理项目完成情况的现场监督检查，负责环境监察事项的督查督办工作；负责环境</w:t>
      </w:r>
      <w:r w:rsidRPr="006D3681">
        <w:rPr>
          <w:rFonts w:ascii="仿宋" w:eastAsia="仿宋" w:hAnsi="仿宋" w:cs="Times New Roman"/>
          <w:sz w:val="30"/>
          <w:szCs w:val="30"/>
        </w:rPr>
        <w:t>保</w:t>
      </w:r>
      <w:r w:rsidRPr="006D3681">
        <w:rPr>
          <w:rFonts w:ascii="仿宋" w:eastAsia="仿宋" w:hAnsi="仿宋" w:cs="Times New Roman" w:hint="eastAsia"/>
          <w:sz w:val="30"/>
          <w:szCs w:val="30"/>
        </w:rPr>
        <w:t>护、生态破坏和突发性事件、污染事故的应急处理；负责排污费征收；负责辖区内排污者排污申报登记、年审工作和排污许可证发放前的技术性和事务性工作。</w:t>
      </w:r>
    </w:p>
    <w:p w:rsidR="006D3681" w:rsidRPr="006D3681" w:rsidRDefault="006D3681" w:rsidP="006D3681">
      <w:pPr>
        <w:ind w:firstLine="560"/>
        <w:rPr>
          <w:rFonts w:ascii="仿宋" w:eastAsia="仿宋" w:hAnsi="仿宋" w:cs="Times New Roman"/>
          <w:sz w:val="30"/>
          <w:szCs w:val="30"/>
        </w:rPr>
      </w:pPr>
      <w:r>
        <w:rPr>
          <w:rFonts w:ascii="仿宋" w:eastAsia="仿宋" w:hAnsi="仿宋" w:hint="eastAsia"/>
          <w:sz w:val="30"/>
          <w:szCs w:val="30"/>
        </w:rPr>
        <w:t>（九）</w:t>
      </w:r>
      <w:r w:rsidRPr="006D3681">
        <w:rPr>
          <w:rFonts w:ascii="仿宋" w:eastAsia="仿宋" w:hAnsi="仿宋" w:cs="Times New Roman" w:hint="eastAsia"/>
          <w:sz w:val="30"/>
          <w:szCs w:val="30"/>
        </w:rPr>
        <w:t>负责核与辐射安全的监督管理。参与核事故应急处理，负责辐射环境事故应急处理工作。监督管理核设施安全、放射源安全，监督管理核设施、核技术应用、电磁辐射的污染防治。对</w:t>
      </w:r>
      <w:r w:rsidRPr="006D3681">
        <w:rPr>
          <w:rFonts w:ascii="仿宋" w:eastAsia="仿宋" w:hAnsi="仿宋" w:cs="Times New Roman" w:hint="eastAsia"/>
          <w:sz w:val="30"/>
          <w:szCs w:val="30"/>
        </w:rPr>
        <w:lastRenderedPageBreak/>
        <w:t>核材料的管制和民用核安全设备的设计、制造、安装和无损检验活动实施监督管理。</w:t>
      </w:r>
      <w:r w:rsidRPr="006D3681">
        <w:rPr>
          <w:rFonts w:ascii="仿宋" w:eastAsia="仿宋" w:hAnsi="仿宋" w:cs="Times New Roman"/>
          <w:sz w:val="30"/>
          <w:szCs w:val="30"/>
        </w:rPr>
        <w:t xml:space="preserve"> </w:t>
      </w:r>
    </w:p>
    <w:p w:rsidR="006D3681" w:rsidRPr="006D3681" w:rsidRDefault="006D3681" w:rsidP="006D3681">
      <w:pPr>
        <w:ind w:firstLine="560"/>
        <w:rPr>
          <w:rFonts w:ascii="仿宋" w:eastAsia="仿宋" w:hAnsi="仿宋" w:cs="Times New Roman"/>
          <w:sz w:val="30"/>
          <w:szCs w:val="30"/>
        </w:rPr>
      </w:pPr>
      <w:r>
        <w:rPr>
          <w:rFonts w:ascii="仿宋" w:eastAsia="仿宋" w:hAnsi="仿宋" w:hint="eastAsia"/>
          <w:sz w:val="30"/>
          <w:szCs w:val="30"/>
        </w:rPr>
        <w:t>（十）</w:t>
      </w:r>
      <w:r w:rsidRPr="006D3681">
        <w:rPr>
          <w:rFonts w:ascii="仿宋" w:eastAsia="仿宋" w:hAnsi="仿宋" w:cs="Times New Roman" w:hint="eastAsia"/>
          <w:sz w:val="30"/>
          <w:szCs w:val="30"/>
        </w:rPr>
        <w:t>负责环境监测和信息发布。制定环境监测制度和规范，组织实施环境质量监测和污染源监督性监测。组织对环境质量状况进行调查评估</w:t>
      </w:r>
      <w:r w:rsidRPr="006D3681">
        <w:rPr>
          <w:rFonts w:ascii="仿宋" w:eastAsia="仿宋" w:hAnsi="仿宋" w:cs="Times New Roman"/>
          <w:sz w:val="30"/>
          <w:szCs w:val="30"/>
        </w:rPr>
        <w:t>、</w:t>
      </w:r>
      <w:r w:rsidRPr="006D3681">
        <w:rPr>
          <w:rFonts w:ascii="仿宋" w:eastAsia="仿宋" w:hAnsi="仿宋" w:cs="Times New Roman" w:hint="eastAsia"/>
          <w:sz w:val="30"/>
          <w:szCs w:val="30"/>
        </w:rPr>
        <w:t>预测预警。</w:t>
      </w:r>
    </w:p>
    <w:p w:rsidR="006D3681" w:rsidRPr="006D3681" w:rsidRDefault="006D3681" w:rsidP="006D3681">
      <w:pPr>
        <w:ind w:firstLine="560"/>
        <w:rPr>
          <w:rFonts w:ascii="仿宋" w:eastAsia="仿宋" w:hAnsi="仿宋" w:cs="Times New Roman"/>
          <w:sz w:val="30"/>
          <w:szCs w:val="30"/>
        </w:rPr>
      </w:pPr>
      <w:r>
        <w:rPr>
          <w:rFonts w:ascii="仿宋" w:eastAsia="仿宋" w:hAnsi="仿宋" w:hint="eastAsia"/>
          <w:sz w:val="30"/>
          <w:szCs w:val="30"/>
        </w:rPr>
        <w:t>（十一）</w:t>
      </w:r>
      <w:r w:rsidRPr="006D3681">
        <w:rPr>
          <w:rFonts w:ascii="仿宋" w:eastAsia="仿宋" w:hAnsi="仿宋" w:cs="Times New Roman" w:hint="eastAsia"/>
          <w:sz w:val="30"/>
          <w:szCs w:val="30"/>
        </w:rPr>
        <w:t>组织、指导和协调环境保护宣传教育工作，开展生态文明建设和环境友好型社会建设的有关宣传教育工作，推动社会公众和社会组织参与环境保护。</w:t>
      </w:r>
      <w:r w:rsidRPr="006D3681">
        <w:rPr>
          <w:rFonts w:ascii="仿宋" w:eastAsia="仿宋" w:hAnsi="仿宋" w:cs="Times New Roman"/>
          <w:sz w:val="30"/>
          <w:szCs w:val="30"/>
        </w:rPr>
        <w:t xml:space="preserve"> </w:t>
      </w:r>
    </w:p>
    <w:p w:rsidR="006D3681" w:rsidRPr="006D3681" w:rsidRDefault="006D3681" w:rsidP="006D3681">
      <w:pPr>
        <w:ind w:firstLine="560"/>
        <w:rPr>
          <w:rFonts w:ascii="仿宋" w:eastAsia="仿宋" w:hAnsi="仿宋" w:cs="Times New Roman"/>
          <w:sz w:val="30"/>
          <w:szCs w:val="30"/>
        </w:rPr>
      </w:pPr>
      <w:r>
        <w:rPr>
          <w:rFonts w:ascii="仿宋" w:eastAsia="仿宋" w:hAnsi="仿宋" w:hint="eastAsia"/>
          <w:sz w:val="30"/>
          <w:szCs w:val="30"/>
        </w:rPr>
        <w:t>（十二）</w:t>
      </w:r>
      <w:r w:rsidRPr="006D3681">
        <w:rPr>
          <w:rFonts w:ascii="仿宋" w:eastAsia="仿宋" w:hAnsi="仿宋" w:cs="Times New Roman"/>
          <w:sz w:val="30"/>
          <w:szCs w:val="30"/>
        </w:rPr>
        <w:t>承</w:t>
      </w:r>
      <w:r w:rsidRPr="006D3681">
        <w:rPr>
          <w:rFonts w:ascii="仿宋" w:eastAsia="仿宋" w:hAnsi="仿宋" w:cs="Times New Roman" w:hint="eastAsia"/>
          <w:sz w:val="30"/>
          <w:szCs w:val="30"/>
        </w:rPr>
        <w:t>办区政府交办的其他事项。</w:t>
      </w:r>
    </w:p>
    <w:p w:rsidR="00C410F6" w:rsidRDefault="00A806CB" w:rsidP="00C410F6">
      <w:pPr>
        <w:ind w:firstLine="600"/>
        <w:rPr>
          <w:rFonts w:ascii="仿宋" w:eastAsia="仿宋" w:hAnsi="仿宋"/>
          <w:sz w:val="30"/>
          <w:szCs w:val="30"/>
        </w:rPr>
      </w:pPr>
      <w:r w:rsidRPr="00A806CB">
        <w:rPr>
          <w:rFonts w:ascii="仿宋" w:eastAsia="仿宋" w:hAnsi="仿宋" w:hint="eastAsia"/>
          <w:b/>
          <w:sz w:val="30"/>
          <w:szCs w:val="30"/>
        </w:rPr>
        <w:t>二、</w:t>
      </w:r>
      <w:r w:rsidR="00C410F6" w:rsidRPr="00A806CB">
        <w:rPr>
          <w:rFonts w:ascii="仿宋" w:eastAsia="仿宋" w:hAnsi="仿宋" w:hint="eastAsia"/>
          <w:b/>
          <w:sz w:val="30"/>
          <w:szCs w:val="30"/>
        </w:rPr>
        <w:t>机构设置：</w:t>
      </w:r>
      <w:r w:rsidR="00C410F6">
        <w:rPr>
          <w:rFonts w:ascii="仿宋" w:eastAsia="仿宋" w:hAnsi="仿宋" w:hint="eastAsia"/>
          <w:sz w:val="30"/>
          <w:szCs w:val="30"/>
        </w:rPr>
        <w:t>唐山市丰南区环境保护局内设科室9个，办公室、人事财务科、生态科、监管科、污控科、法宣科、举报中心、项目办、驻审批大厅办公室；下属事业单位2个，环境监测站、环境监察大队。下属事业单位不单独核算。在编人员101人，其中行政干部13人、行政工勤1人、全额事业编制22人、自收自支编制65人；非在编人员39人，其中聘用研究生5人、人事代理11人、劳务派遣23人。</w:t>
      </w:r>
    </w:p>
    <w:p w:rsidR="006D3681" w:rsidRDefault="00A806CB" w:rsidP="00123D9A">
      <w:pPr>
        <w:ind w:firstLineChars="200" w:firstLine="600"/>
        <w:rPr>
          <w:rFonts w:ascii="仿宋" w:eastAsia="仿宋" w:hAnsi="仿宋"/>
          <w:sz w:val="30"/>
          <w:szCs w:val="30"/>
        </w:rPr>
      </w:pPr>
      <w:r>
        <w:rPr>
          <w:rFonts w:ascii="仿宋" w:eastAsia="仿宋" w:hAnsi="仿宋" w:hint="eastAsia"/>
          <w:sz w:val="30"/>
          <w:szCs w:val="30"/>
        </w:rPr>
        <w:t xml:space="preserve">第二部分 </w:t>
      </w:r>
      <w:r w:rsidR="00C410F6">
        <w:rPr>
          <w:rFonts w:ascii="仿宋" w:eastAsia="仿宋" w:hAnsi="仿宋" w:hint="eastAsia"/>
          <w:sz w:val="30"/>
          <w:szCs w:val="30"/>
        </w:rPr>
        <w:t>部门预算安排</w:t>
      </w:r>
      <w:r w:rsidR="00436BE8">
        <w:rPr>
          <w:rFonts w:ascii="仿宋" w:eastAsia="仿宋" w:hAnsi="仿宋" w:hint="eastAsia"/>
          <w:sz w:val="30"/>
          <w:szCs w:val="30"/>
        </w:rPr>
        <w:t>的</w:t>
      </w:r>
      <w:r w:rsidR="00C410F6">
        <w:rPr>
          <w:rFonts w:ascii="仿宋" w:eastAsia="仿宋" w:hAnsi="仿宋" w:hint="eastAsia"/>
          <w:sz w:val="30"/>
          <w:szCs w:val="30"/>
        </w:rPr>
        <w:t xml:space="preserve">总体情况  </w:t>
      </w:r>
    </w:p>
    <w:p w:rsidR="00A806CB" w:rsidRDefault="00A806CB" w:rsidP="00A806CB">
      <w:pPr>
        <w:ind w:firstLineChars="200" w:firstLine="600"/>
        <w:rPr>
          <w:rFonts w:ascii="仿宋" w:eastAsia="仿宋" w:hAnsi="仿宋"/>
          <w:sz w:val="30"/>
          <w:szCs w:val="30"/>
        </w:rPr>
      </w:pPr>
      <w:r>
        <w:rPr>
          <w:rFonts w:ascii="仿宋" w:eastAsia="仿宋" w:hAnsi="仿宋" w:hint="eastAsia"/>
          <w:sz w:val="30"/>
          <w:szCs w:val="30"/>
        </w:rPr>
        <w:t>一、</w:t>
      </w:r>
      <w:r w:rsidR="00945E59">
        <w:rPr>
          <w:rFonts w:ascii="仿宋" w:eastAsia="仿宋" w:hAnsi="仿宋" w:hint="eastAsia"/>
          <w:sz w:val="30"/>
          <w:szCs w:val="30"/>
        </w:rPr>
        <w:t>收入</w:t>
      </w:r>
      <w:r>
        <w:rPr>
          <w:rFonts w:ascii="仿宋" w:eastAsia="仿宋" w:hAnsi="仿宋" w:hint="eastAsia"/>
          <w:sz w:val="30"/>
          <w:szCs w:val="30"/>
        </w:rPr>
        <w:t>说明</w:t>
      </w:r>
    </w:p>
    <w:p w:rsidR="006D3681" w:rsidRDefault="006D3681" w:rsidP="00A806CB">
      <w:pPr>
        <w:ind w:firstLineChars="200" w:firstLine="600"/>
        <w:rPr>
          <w:rFonts w:ascii="仿宋" w:eastAsia="仿宋" w:hAnsi="仿宋"/>
          <w:sz w:val="30"/>
          <w:szCs w:val="30"/>
        </w:rPr>
      </w:pPr>
      <w:r>
        <w:rPr>
          <w:rFonts w:ascii="仿宋" w:eastAsia="仿宋" w:hAnsi="仿宋" w:hint="eastAsia"/>
          <w:sz w:val="30"/>
          <w:szCs w:val="30"/>
        </w:rPr>
        <w:t>丰南区环境保护局2017年部门</w:t>
      </w:r>
      <w:r w:rsidR="00945E59">
        <w:rPr>
          <w:rFonts w:ascii="仿宋" w:eastAsia="仿宋" w:hAnsi="仿宋" w:hint="eastAsia"/>
          <w:sz w:val="30"/>
          <w:szCs w:val="30"/>
        </w:rPr>
        <w:t>预算</w:t>
      </w:r>
      <w:r>
        <w:rPr>
          <w:rFonts w:ascii="仿宋" w:eastAsia="仿宋" w:hAnsi="仿宋" w:hint="eastAsia"/>
          <w:sz w:val="30"/>
          <w:szCs w:val="30"/>
        </w:rPr>
        <w:t>收入</w:t>
      </w:r>
      <w:r w:rsidR="00FB55B8">
        <w:rPr>
          <w:rFonts w:ascii="仿宋" w:eastAsia="仿宋" w:hAnsi="仿宋" w:hint="eastAsia"/>
          <w:sz w:val="30"/>
          <w:szCs w:val="30"/>
        </w:rPr>
        <w:t>总额</w:t>
      </w:r>
      <w:r>
        <w:rPr>
          <w:rFonts w:ascii="仿宋" w:eastAsia="仿宋" w:hAnsi="仿宋" w:hint="eastAsia"/>
          <w:sz w:val="30"/>
          <w:szCs w:val="30"/>
        </w:rPr>
        <w:t>2407.35</w:t>
      </w:r>
      <w:r w:rsidR="00945E59">
        <w:rPr>
          <w:rFonts w:ascii="仿宋" w:eastAsia="仿宋" w:hAnsi="仿宋" w:hint="eastAsia"/>
          <w:sz w:val="30"/>
          <w:szCs w:val="30"/>
        </w:rPr>
        <w:t>万元，</w:t>
      </w:r>
      <w:r w:rsidR="008A0733">
        <w:rPr>
          <w:rFonts w:ascii="仿宋" w:eastAsia="仿宋" w:hAnsi="仿宋" w:hint="eastAsia"/>
          <w:sz w:val="30"/>
          <w:szCs w:val="30"/>
        </w:rPr>
        <w:t>其中，</w:t>
      </w:r>
      <w:r w:rsidR="00945E59">
        <w:rPr>
          <w:rFonts w:ascii="仿宋" w:eastAsia="仿宋" w:hAnsi="仿宋" w:hint="eastAsia"/>
          <w:sz w:val="30"/>
          <w:szCs w:val="30"/>
        </w:rPr>
        <w:t>财政拨款收入2407.35</w:t>
      </w:r>
      <w:r w:rsidR="00217D9C">
        <w:rPr>
          <w:rFonts w:ascii="仿宋" w:eastAsia="仿宋" w:hAnsi="仿宋" w:hint="eastAsia"/>
          <w:sz w:val="30"/>
          <w:szCs w:val="30"/>
        </w:rPr>
        <w:t>万元</w:t>
      </w:r>
      <w:r w:rsidR="004805A9">
        <w:rPr>
          <w:rFonts w:ascii="仿宋" w:eastAsia="仿宋" w:hAnsi="仿宋" w:hint="eastAsia"/>
          <w:sz w:val="30"/>
          <w:szCs w:val="30"/>
        </w:rPr>
        <w:t>，</w:t>
      </w:r>
      <w:r w:rsidR="009F7E2A">
        <w:rPr>
          <w:rFonts w:ascii="仿宋" w:eastAsia="仿宋" w:hAnsi="仿宋" w:hint="eastAsia"/>
          <w:sz w:val="30"/>
          <w:szCs w:val="30"/>
        </w:rPr>
        <w:t>包括</w:t>
      </w:r>
      <w:r w:rsidR="004805A9">
        <w:rPr>
          <w:rFonts w:ascii="仿宋" w:eastAsia="仿宋" w:hAnsi="仿宋" w:hint="eastAsia"/>
          <w:sz w:val="30"/>
          <w:szCs w:val="30"/>
        </w:rPr>
        <w:t>社会保障和就业支出249.4</w:t>
      </w:r>
      <w:r w:rsidR="00B6711F">
        <w:rPr>
          <w:rFonts w:ascii="仿宋" w:eastAsia="仿宋" w:hAnsi="仿宋" w:hint="eastAsia"/>
          <w:sz w:val="30"/>
          <w:szCs w:val="30"/>
        </w:rPr>
        <w:t>万元</w:t>
      </w:r>
      <w:r w:rsidR="008A0733">
        <w:rPr>
          <w:rFonts w:ascii="仿宋" w:eastAsia="仿宋" w:hAnsi="仿宋" w:hint="eastAsia"/>
          <w:sz w:val="30"/>
          <w:szCs w:val="30"/>
        </w:rPr>
        <w:t>、</w:t>
      </w:r>
      <w:r w:rsidR="004805A9">
        <w:rPr>
          <w:rFonts w:ascii="仿宋" w:eastAsia="仿宋" w:hAnsi="仿宋" w:hint="eastAsia"/>
          <w:sz w:val="30"/>
          <w:szCs w:val="30"/>
        </w:rPr>
        <w:t>医疗卫生与计划生育支出133.2</w:t>
      </w:r>
      <w:r w:rsidR="00B6711F">
        <w:rPr>
          <w:rFonts w:ascii="仿宋" w:eastAsia="仿宋" w:hAnsi="仿宋" w:hint="eastAsia"/>
          <w:sz w:val="30"/>
          <w:szCs w:val="30"/>
        </w:rPr>
        <w:t>万元</w:t>
      </w:r>
      <w:r w:rsidR="008A0733">
        <w:rPr>
          <w:rFonts w:ascii="仿宋" w:eastAsia="仿宋" w:hAnsi="仿宋" w:hint="eastAsia"/>
          <w:sz w:val="30"/>
          <w:szCs w:val="30"/>
        </w:rPr>
        <w:t>、</w:t>
      </w:r>
      <w:r w:rsidR="004805A9">
        <w:rPr>
          <w:rFonts w:ascii="仿宋" w:eastAsia="仿宋" w:hAnsi="仿宋" w:hint="eastAsia"/>
          <w:sz w:val="30"/>
          <w:szCs w:val="30"/>
        </w:rPr>
        <w:t>节能环保支出1930.45万元</w:t>
      </w:r>
      <w:r w:rsidR="008A0733">
        <w:rPr>
          <w:rFonts w:ascii="仿宋" w:eastAsia="仿宋" w:hAnsi="仿宋" w:hint="eastAsia"/>
          <w:sz w:val="30"/>
          <w:szCs w:val="30"/>
        </w:rPr>
        <w:t>、</w:t>
      </w:r>
      <w:r w:rsidR="004805A9">
        <w:rPr>
          <w:rFonts w:ascii="仿宋" w:eastAsia="仿宋" w:hAnsi="仿宋" w:hint="eastAsia"/>
          <w:sz w:val="30"/>
          <w:szCs w:val="30"/>
        </w:rPr>
        <w:t>住房保障支出94.3万元</w:t>
      </w:r>
      <w:r>
        <w:rPr>
          <w:rFonts w:ascii="仿宋" w:eastAsia="仿宋" w:hAnsi="仿宋" w:hint="eastAsia"/>
          <w:sz w:val="30"/>
          <w:szCs w:val="30"/>
        </w:rPr>
        <w:t>。</w:t>
      </w:r>
    </w:p>
    <w:p w:rsidR="00501B5A" w:rsidRPr="00501B5A" w:rsidRDefault="00945E59" w:rsidP="00501B5A">
      <w:pPr>
        <w:pStyle w:val="a5"/>
        <w:numPr>
          <w:ilvl w:val="0"/>
          <w:numId w:val="22"/>
        </w:numPr>
        <w:ind w:firstLineChars="0"/>
        <w:rPr>
          <w:rFonts w:ascii="仿宋" w:eastAsia="仿宋" w:hAnsi="仿宋"/>
          <w:sz w:val="30"/>
          <w:szCs w:val="30"/>
        </w:rPr>
      </w:pPr>
      <w:r w:rsidRPr="00501B5A">
        <w:rPr>
          <w:rFonts w:ascii="仿宋" w:eastAsia="仿宋" w:hAnsi="仿宋" w:hint="eastAsia"/>
          <w:sz w:val="30"/>
          <w:szCs w:val="30"/>
        </w:rPr>
        <w:lastRenderedPageBreak/>
        <w:t>支出</w:t>
      </w:r>
      <w:r w:rsidR="00501B5A" w:rsidRPr="00501B5A">
        <w:rPr>
          <w:rFonts w:ascii="仿宋" w:eastAsia="仿宋" w:hAnsi="仿宋" w:hint="eastAsia"/>
          <w:sz w:val="30"/>
          <w:szCs w:val="30"/>
        </w:rPr>
        <w:t>说明</w:t>
      </w:r>
    </w:p>
    <w:p w:rsidR="006D3681" w:rsidRDefault="006D3681" w:rsidP="00501B5A">
      <w:pPr>
        <w:ind w:firstLineChars="200" w:firstLine="600"/>
        <w:rPr>
          <w:rFonts w:ascii="仿宋" w:eastAsia="仿宋" w:hAnsi="仿宋"/>
          <w:sz w:val="30"/>
          <w:szCs w:val="30"/>
        </w:rPr>
      </w:pPr>
      <w:r w:rsidRPr="00501B5A">
        <w:rPr>
          <w:rFonts w:ascii="仿宋" w:eastAsia="仿宋" w:hAnsi="仿宋" w:hint="eastAsia"/>
          <w:sz w:val="30"/>
          <w:szCs w:val="30"/>
        </w:rPr>
        <w:t>丰南区环境保护局2017年部门预算</w:t>
      </w:r>
      <w:r w:rsidR="00945E59" w:rsidRPr="00501B5A">
        <w:rPr>
          <w:rFonts w:ascii="仿宋" w:eastAsia="仿宋" w:hAnsi="仿宋" w:hint="eastAsia"/>
          <w:sz w:val="30"/>
          <w:szCs w:val="30"/>
        </w:rPr>
        <w:t>支出</w:t>
      </w:r>
      <w:r w:rsidR="00FB55B8" w:rsidRPr="00501B5A">
        <w:rPr>
          <w:rFonts w:ascii="仿宋" w:eastAsia="仿宋" w:hAnsi="仿宋" w:hint="eastAsia"/>
          <w:sz w:val="30"/>
          <w:szCs w:val="30"/>
        </w:rPr>
        <w:t>总额</w:t>
      </w:r>
      <w:r w:rsidRPr="00501B5A">
        <w:rPr>
          <w:rFonts w:ascii="仿宋" w:eastAsia="仿宋" w:hAnsi="仿宋" w:hint="eastAsia"/>
          <w:sz w:val="30"/>
          <w:szCs w:val="30"/>
        </w:rPr>
        <w:t>2407.35万元，</w:t>
      </w:r>
      <w:r w:rsidR="00FB55B8" w:rsidRPr="00501B5A">
        <w:rPr>
          <w:rFonts w:ascii="仿宋" w:eastAsia="仿宋" w:hAnsi="仿宋" w:hint="eastAsia"/>
          <w:sz w:val="30"/>
          <w:szCs w:val="30"/>
        </w:rPr>
        <w:t>包括</w:t>
      </w:r>
      <w:r w:rsidRPr="00501B5A">
        <w:rPr>
          <w:rFonts w:ascii="仿宋" w:eastAsia="仿宋" w:hAnsi="仿宋" w:hint="eastAsia"/>
          <w:sz w:val="30"/>
          <w:szCs w:val="30"/>
        </w:rPr>
        <w:t>基本支出1569.19</w:t>
      </w:r>
      <w:r w:rsidR="00141049" w:rsidRPr="00501B5A">
        <w:rPr>
          <w:rFonts w:ascii="仿宋" w:eastAsia="仿宋" w:hAnsi="仿宋" w:hint="eastAsia"/>
          <w:sz w:val="30"/>
          <w:szCs w:val="30"/>
        </w:rPr>
        <w:t>万元，其中：</w:t>
      </w:r>
      <w:r w:rsidR="004805A9" w:rsidRPr="00501B5A">
        <w:rPr>
          <w:rFonts w:ascii="仿宋" w:eastAsia="仿宋" w:hAnsi="仿宋" w:hint="eastAsia"/>
          <w:sz w:val="30"/>
          <w:szCs w:val="30"/>
        </w:rPr>
        <w:t>社会保障和就业支出249.4万元</w:t>
      </w:r>
      <w:r w:rsidR="008A0733" w:rsidRPr="00501B5A">
        <w:rPr>
          <w:rFonts w:ascii="仿宋" w:eastAsia="仿宋" w:hAnsi="仿宋" w:hint="eastAsia"/>
          <w:sz w:val="30"/>
          <w:szCs w:val="30"/>
        </w:rPr>
        <w:t>、</w:t>
      </w:r>
      <w:r w:rsidR="004805A9" w:rsidRPr="00501B5A">
        <w:rPr>
          <w:rFonts w:ascii="仿宋" w:eastAsia="仿宋" w:hAnsi="仿宋" w:hint="eastAsia"/>
          <w:sz w:val="30"/>
          <w:szCs w:val="30"/>
        </w:rPr>
        <w:t>医疗卫生与计划生育支出133.2万元</w:t>
      </w:r>
      <w:r w:rsidR="008A0733" w:rsidRPr="00501B5A">
        <w:rPr>
          <w:rFonts w:ascii="仿宋" w:eastAsia="仿宋" w:hAnsi="仿宋" w:hint="eastAsia"/>
          <w:sz w:val="30"/>
          <w:szCs w:val="30"/>
        </w:rPr>
        <w:t>、</w:t>
      </w:r>
      <w:r w:rsidR="004805A9" w:rsidRPr="00501B5A">
        <w:rPr>
          <w:rFonts w:ascii="仿宋" w:eastAsia="仿宋" w:hAnsi="仿宋" w:hint="eastAsia"/>
          <w:sz w:val="30"/>
          <w:szCs w:val="30"/>
        </w:rPr>
        <w:t>节能环保支出1092.29万元</w:t>
      </w:r>
      <w:r w:rsidR="008A0733" w:rsidRPr="00501B5A">
        <w:rPr>
          <w:rFonts w:ascii="仿宋" w:eastAsia="仿宋" w:hAnsi="仿宋" w:hint="eastAsia"/>
          <w:sz w:val="30"/>
          <w:szCs w:val="30"/>
        </w:rPr>
        <w:t>、</w:t>
      </w:r>
      <w:r w:rsidR="004805A9" w:rsidRPr="00501B5A">
        <w:rPr>
          <w:rFonts w:ascii="仿宋" w:eastAsia="仿宋" w:hAnsi="仿宋" w:hint="eastAsia"/>
          <w:sz w:val="30"/>
          <w:szCs w:val="30"/>
        </w:rPr>
        <w:t>住房保障支出94.3万元</w:t>
      </w:r>
      <w:r w:rsidR="00047E4E" w:rsidRPr="00501B5A">
        <w:rPr>
          <w:rFonts w:ascii="仿宋" w:eastAsia="仿宋" w:hAnsi="仿宋" w:hint="eastAsia"/>
          <w:sz w:val="30"/>
          <w:szCs w:val="30"/>
        </w:rPr>
        <w:t>；</w:t>
      </w:r>
      <w:r w:rsidRPr="00501B5A">
        <w:rPr>
          <w:rFonts w:ascii="仿宋" w:eastAsia="仿宋" w:hAnsi="仿宋" w:hint="eastAsia"/>
          <w:sz w:val="30"/>
          <w:szCs w:val="30"/>
        </w:rPr>
        <w:t>项目支出838.16万元</w:t>
      </w:r>
      <w:r w:rsidR="00047E4E" w:rsidRPr="00501B5A">
        <w:rPr>
          <w:rFonts w:ascii="仿宋" w:eastAsia="仿宋" w:hAnsi="仿宋" w:hint="eastAsia"/>
          <w:sz w:val="30"/>
          <w:szCs w:val="30"/>
        </w:rPr>
        <w:t>，其中：</w:t>
      </w:r>
      <w:r w:rsidR="004805A9" w:rsidRPr="00501B5A">
        <w:rPr>
          <w:rFonts w:ascii="仿宋" w:eastAsia="仿宋" w:hAnsi="仿宋" w:hint="eastAsia"/>
          <w:sz w:val="30"/>
          <w:szCs w:val="30"/>
        </w:rPr>
        <w:t>节能环保支出838.16万元</w:t>
      </w:r>
      <w:r w:rsidR="00747169" w:rsidRPr="00501B5A">
        <w:rPr>
          <w:rFonts w:ascii="仿宋" w:eastAsia="仿宋" w:hAnsi="仿宋" w:hint="eastAsia"/>
          <w:sz w:val="30"/>
          <w:szCs w:val="30"/>
        </w:rPr>
        <w:t>。</w:t>
      </w:r>
    </w:p>
    <w:p w:rsidR="00501B5A" w:rsidRPr="00501B5A" w:rsidRDefault="00501B5A" w:rsidP="00501B5A">
      <w:pPr>
        <w:pStyle w:val="a5"/>
        <w:numPr>
          <w:ilvl w:val="0"/>
          <w:numId w:val="22"/>
        </w:numPr>
        <w:ind w:firstLineChars="0"/>
        <w:rPr>
          <w:rFonts w:ascii="仿宋" w:eastAsia="仿宋" w:hAnsi="仿宋"/>
          <w:sz w:val="30"/>
          <w:szCs w:val="30"/>
        </w:rPr>
      </w:pPr>
      <w:r w:rsidRPr="00501B5A">
        <w:rPr>
          <w:rFonts w:ascii="仿宋" w:eastAsia="仿宋" w:hAnsi="仿宋" w:hint="eastAsia"/>
          <w:sz w:val="30"/>
          <w:szCs w:val="30"/>
        </w:rPr>
        <w:t>比上年增减情况</w:t>
      </w:r>
    </w:p>
    <w:p w:rsidR="00501B5A" w:rsidRPr="00501B5A" w:rsidRDefault="00610C2D" w:rsidP="00610C2D">
      <w:pPr>
        <w:ind w:firstLineChars="200" w:firstLine="600"/>
        <w:rPr>
          <w:rFonts w:ascii="仿宋" w:eastAsia="仿宋" w:hAnsi="仿宋"/>
          <w:sz w:val="30"/>
          <w:szCs w:val="30"/>
        </w:rPr>
      </w:pPr>
      <w:r>
        <w:rPr>
          <w:rFonts w:ascii="仿宋" w:eastAsia="仿宋" w:hAnsi="仿宋" w:hint="eastAsia"/>
          <w:sz w:val="30"/>
          <w:szCs w:val="30"/>
        </w:rPr>
        <w:t>2017年部门预算收入比2016年部门预算收入减少877.73万元，2017年部门预算支出比2016年部门预算支出减少877.73万元，减少的原因是2017</w:t>
      </w:r>
      <w:r w:rsidR="00A43016">
        <w:rPr>
          <w:rFonts w:ascii="仿宋" w:eastAsia="仿宋" w:hAnsi="仿宋" w:hint="eastAsia"/>
          <w:sz w:val="30"/>
          <w:szCs w:val="30"/>
        </w:rPr>
        <w:t>年部门预算中专项项目减少。</w:t>
      </w:r>
    </w:p>
    <w:p w:rsidR="00FF1687" w:rsidRDefault="00501B5A" w:rsidP="006D3681">
      <w:pPr>
        <w:ind w:firstLine="600"/>
        <w:rPr>
          <w:rFonts w:ascii="仿宋" w:eastAsia="仿宋" w:hAnsi="仿宋"/>
          <w:sz w:val="30"/>
          <w:szCs w:val="30"/>
        </w:rPr>
      </w:pPr>
      <w:r>
        <w:rPr>
          <w:rFonts w:ascii="仿宋" w:eastAsia="仿宋" w:hAnsi="仿宋" w:hint="eastAsia"/>
          <w:sz w:val="30"/>
          <w:szCs w:val="30"/>
        </w:rPr>
        <w:t>四、</w:t>
      </w:r>
      <w:r w:rsidR="00FF1687">
        <w:rPr>
          <w:rFonts w:ascii="仿宋" w:eastAsia="仿宋" w:hAnsi="仿宋" w:hint="eastAsia"/>
          <w:sz w:val="30"/>
          <w:szCs w:val="30"/>
        </w:rPr>
        <w:t>机关运行经费安排情况</w:t>
      </w:r>
    </w:p>
    <w:p w:rsidR="00FF1687" w:rsidRDefault="00FF1687" w:rsidP="00FF1687">
      <w:pPr>
        <w:ind w:firstLine="600"/>
        <w:rPr>
          <w:rFonts w:ascii="仿宋" w:eastAsia="仿宋" w:hAnsi="仿宋"/>
          <w:sz w:val="30"/>
          <w:szCs w:val="30"/>
        </w:rPr>
      </w:pPr>
      <w:r>
        <w:rPr>
          <w:rFonts w:ascii="仿宋" w:eastAsia="仿宋" w:hAnsi="仿宋" w:hint="eastAsia"/>
          <w:sz w:val="30"/>
          <w:szCs w:val="30"/>
        </w:rPr>
        <w:t>2017年</w:t>
      </w:r>
      <w:r w:rsidR="00945E59">
        <w:rPr>
          <w:rFonts w:ascii="仿宋" w:eastAsia="仿宋" w:hAnsi="仿宋" w:hint="eastAsia"/>
          <w:sz w:val="30"/>
          <w:szCs w:val="30"/>
        </w:rPr>
        <w:t>丰南区环境保护局</w:t>
      </w:r>
      <w:r>
        <w:rPr>
          <w:rFonts w:ascii="仿宋" w:eastAsia="仿宋" w:hAnsi="仿宋" w:hint="eastAsia"/>
          <w:sz w:val="30"/>
          <w:szCs w:val="30"/>
        </w:rPr>
        <w:t>共安排机关运行经费115.74万元，主要包括以下项目：</w:t>
      </w:r>
    </w:p>
    <w:p w:rsidR="00FF1687" w:rsidRDefault="00FF1687" w:rsidP="00FF1687">
      <w:pPr>
        <w:ind w:firstLine="600"/>
        <w:rPr>
          <w:rFonts w:ascii="仿宋" w:eastAsia="仿宋" w:hAnsi="仿宋"/>
          <w:sz w:val="30"/>
          <w:szCs w:val="30"/>
        </w:rPr>
      </w:pPr>
      <w:r>
        <w:rPr>
          <w:rFonts w:ascii="仿宋" w:eastAsia="仿宋" w:hAnsi="仿宋" w:hint="eastAsia"/>
          <w:sz w:val="30"/>
          <w:szCs w:val="30"/>
        </w:rPr>
        <w:t>1、基础定额项目32.76万元，其中：办公费13.46万元、电费6万元、邮电费3.5万元、物业管理费0.8万元、差旅费1.5万元、维修（护）费1万元、培训费1.5万元、办公设备购置费5万元。</w:t>
      </w:r>
    </w:p>
    <w:p w:rsidR="00FF1687" w:rsidRDefault="00FF1687" w:rsidP="00FF1687">
      <w:pPr>
        <w:ind w:firstLine="600"/>
        <w:rPr>
          <w:rFonts w:ascii="仿宋" w:eastAsia="仿宋" w:hAnsi="仿宋"/>
          <w:sz w:val="30"/>
          <w:szCs w:val="30"/>
        </w:rPr>
      </w:pPr>
      <w:r>
        <w:rPr>
          <w:rFonts w:ascii="仿宋" w:eastAsia="仿宋" w:hAnsi="仿宋" w:hint="eastAsia"/>
          <w:sz w:val="30"/>
          <w:szCs w:val="30"/>
        </w:rPr>
        <w:t>2、公务用车运行维护费7.5万元。</w:t>
      </w:r>
    </w:p>
    <w:p w:rsidR="00FF1687" w:rsidRDefault="00FF1687" w:rsidP="00FF1687">
      <w:pPr>
        <w:ind w:firstLine="600"/>
        <w:rPr>
          <w:rFonts w:ascii="仿宋" w:eastAsia="仿宋" w:hAnsi="仿宋"/>
          <w:sz w:val="30"/>
          <w:szCs w:val="30"/>
        </w:rPr>
      </w:pPr>
      <w:r>
        <w:rPr>
          <w:rFonts w:ascii="仿宋" w:eastAsia="仿宋" w:hAnsi="仿宋" w:hint="eastAsia"/>
          <w:sz w:val="30"/>
          <w:szCs w:val="30"/>
        </w:rPr>
        <w:t>3、工会经费15.84万元。</w:t>
      </w:r>
    </w:p>
    <w:p w:rsidR="00FF1687" w:rsidRDefault="00FF1687" w:rsidP="00FF1687">
      <w:pPr>
        <w:ind w:firstLine="600"/>
        <w:rPr>
          <w:rFonts w:ascii="仿宋" w:eastAsia="仿宋" w:hAnsi="仿宋"/>
          <w:sz w:val="30"/>
          <w:szCs w:val="30"/>
        </w:rPr>
      </w:pPr>
      <w:r>
        <w:rPr>
          <w:rFonts w:ascii="仿宋" w:eastAsia="仿宋" w:hAnsi="仿宋" w:hint="eastAsia"/>
          <w:sz w:val="30"/>
          <w:szCs w:val="30"/>
        </w:rPr>
        <w:t>4、福利费</w:t>
      </w:r>
      <w:r w:rsidR="00C65B71">
        <w:rPr>
          <w:rFonts w:ascii="仿宋" w:eastAsia="仿宋" w:hAnsi="仿宋" w:hint="eastAsia"/>
          <w:sz w:val="30"/>
          <w:szCs w:val="30"/>
        </w:rPr>
        <w:t>10.24</w:t>
      </w:r>
      <w:r>
        <w:rPr>
          <w:rFonts w:ascii="仿宋" w:eastAsia="仿宋" w:hAnsi="仿宋" w:hint="eastAsia"/>
          <w:sz w:val="30"/>
          <w:szCs w:val="30"/>
        </w:rPr>
        <w:t>万元。</w:t>
      </w:r>
    </w:p>
    <w:p w:rsidR="00FF1687" w:rsidRDefault="00C65B71" w:rsidP="00FF1687">
      <w:pPr>
        <w:ind w:firstLine="600"/>
        <w:rPr>
          <w:rFonts w:ascii="仿宋" w:eastAsia="仿宋" w:hAnsi="仿宋"/>
          <w:sz w:val="30"/>
          <w:szCs w:val="30"/>
        </w:rPr>
      </w:pPr>
      <w:r>
        <w:rPr>
          <w:rFonts w:ascii="仿宋" w:eastAsia="仿宋" w:hAnsi="仿宋" w:hint="eastAsia"/>
          <w:sz w:val="30"/>
          <w:szCs w:val="30"/>
        </w:rPr>
        <w:t>5</w:t>
      </w:r>
      <w:r w:rsidR="00FF1687">
        <w:rPr>
          <w:rFonts w:ascii="仿宋" w:eastAsia="仿宋" w:hAnsi="仿宋" w:hint="eastAsia"/>
          <w:sz w:val="30"/>
          <w:szCs w:val="30"/>
        </w:rPr>
        <w:t>、非定额安排公用经费49.4万元，其中：劳务费39万元、取暖费10.3万元、</w:t>
      </w:r>
      <w:r>
        <w:rPr>
          <w:rFonts w:ascii="仿宋" w:eastAsia="仿宋" w:hAnsi="仿宋" w:hint="eastAsia"/>
          <w:sz w:val="30"/>
          <w:szCs w:val="30"/>
        </w:rPr>
        <w:t>其他商品和服务支出（</w:t>
      </w:r>
      <w:r w:rsidR="00FF1687">
        <w:rPr>
          <w:rFonts w:ascii="仿宋" w:eastAsia="仿宋" w:hAnsi="仿宋" w:hint="eastAsia"/>
          <w:sz w:val="30"/>
          <w:szCs w:val="30"/>
        </w:rPr>
        <w:t>离退休干部报刊费</w:t>
      </w:r>
      <w:r>
        <w:rPr>
          <w:rFonts w:ascii="仿宋" w:eastAsia="仿宋" w:hAnsi="仿宋" w:hint="eastAsia"/>
          <w:sz w:val="30"/>
          <w:szCs w:val="30"/>
        </w:rPr>
        <w:t>）</w:t>
      </w:r>
      <w:r w:rsidR="00FF1687">
        <w:rPr>
          <w:rFonts w:ascii="仿宋" w:eastAsia="仿宋" w:hAnsi="仿宋" w:hint="eastAsia"/>
          <w:sz w:val="30"/>
          <w:szCs w:val="30"/>
        </w:rPr>
        <w:t>0.1</w:t>
      </w:r>
      <w:r w:rsidR="00FF1687">
        <w:rPr>
          <w:rFonts w:ascii="仿宋" w:eastAsia="仿宋" w:hAnsi="仿宋" w:hint="eastAsia"/>
          <w:sz w:val="30"/>
          <w:szCs w:val="30"/>
        </w:rPr>
        <w:lastRenderedPageBreak/>
        <w:t>万元。</w:t>
      </w:r>
    </w:p>
    <w:p w:rsidR="00FF1687" w:rsidRDefault="00501B5A" w:rsidP="00FF1687">
      <w:pPr>
        <w:ind w:firstLine="600"/>
        <w:rPr>
          <w:rFonts w:ascii="仿宋" w:eastAsia="仿宋" w:hAnsi="仿宋"/>
          <w:sz w:val="30"/>
          <w:szCs w:val="30"/>
        </w:rPr>
      </w:pPr>
      <w:r>
        <w:rPr>
          <w:rFonts w:ascii="仿宋" w:eastAsia="仿宋" w:hAnsi="仿宋" w:hint="eastAsia"/>
          <w:sz w:val="30"/>
          <w:szCs w:val="30"/>
        </w:rPr>
        <w:t>五、</w:t>
      </w:r>
      <w:r w:rsidR="00FF1687">
        <w:rPr>
          <w:rFonts w:ascii="仿宋" w:eastAsia="仿宋" w:hAnsi="仿宋" w:hint="eastAsia"/>
          <w:sz w:val="30"/>
          <w:szCs w:val="30"/>
        </w:rPr>
        <w:t>财政拨款“三公”经费预算情况</w:t>
      </w:r>
      <w:r>
        <w:rPr>
          <w:rFonts w:ascii="仿宋" w:eastAsia="仿宋" w:hAnsi="仿宋" w:hint="eastAsia"/>
          <w:sz w:val="30"/>
          <w:szCs w:val="30"/>
        </w:rPr>
        <w:t>及增减变化原因</w:t>
      </w:r>
    </w:p>
    <w:p w:rsidR="008A0733" w:rsidRDefault="00FF1687" w:rsidP="00FF1687">
      <w:pPr>
        <w:ind w:firstLine="600"/>
        <w:rPr>
          <w:rFonts w:ascii="仿宋" w:eastAsia="仿宋" w:hAnsi="仿宋"/>
          <w:sz w:val="30"/>
          <w:szCs w:val="30"/>
        </w:rPr>
      </w:pPr>
      <w:r>
        <w:rPr>
          <w:rFonts w:ascii="仿宋" w:eastAsia="仿宋" w:hAnsi="仿宋" w:hint="eastAsia"/>
          <w:sz w:val="30"/>
          <w:szCs w:val="30"/>
        </w:rPr>
        <w:t>丰南区环境保护局2017年预算</w:t>
      </w:r>
      <w:r w:rsidR="008A0733">
        <w:rPr>
          <w:rFonts w:ascii="仿宋" w:eastAsia="仿宋" w:hAnsi="仿宋" w:hint="eastAsia"/>
          <w:sz w:val="30"/>
          <w:szCs w:val="30"/>
        </w:rPr>
        <w:t>安排</w:t>
      </w:r>
      <w:r w:rsidR="003D73DC">
        <w:rPr>
          <w:rFonts w:ascii="仿宋" w:eastAsia="仿宋" w:hAnsi="仿宋" w:hint="eastAsia"/>
          <w:sz w:val="30"/>
          <w:szCs w:val="30"/>
        </w:rPr>
        <w:t>“</w:t>
      </w:r>
      <w:r>
        <w:rPr>
          <w:rFonts w:ascii="仿宋" w:eastAsia="仿宋" w:hAnsi="仿宋" w:hint="eastAsia"/>
          <w:sz w:val="30"/>
          <w:szCs w:val="30"/>
        </w:rPr>
        <w:t>三公”经费7.5万元，其中：公务用车购置及运行费7.5万元（公务用车运行费7.5万元、无公务用车购置费）、</w:t>
      </w:r>
      <w:r w:rsidR="008A0733">
        <w:rPr>
          <w:rFonts w:ascii="仿宋" w:eastAsia="仿宋" w:hAnsi="仿宋" w:hint="eastAsia"/>
          <w:sz w:val="30"/>
          <w:szCs w:val="30"/>
        </w:rPr>
        <w:t>无</w:t>
      </w:r>
      <w:r>
        <w:rPr>
          <w:rFonts w:ascii="仿宋" w:eastAsia="仿宋" w:hAnsi="仿宋" w:hint="eastAsia"/>
          <w:sz w:val="30"/>
          <w:szCs w:val="30"/>
        </w:rPr>
        <w:t>因公出国（境）费</w:t>
      </w:r>
      <w:r w:rsidR="008A0733">
        <w:rPr>
          <w:rFonts w:ascii="仿宋" w:eastAsia="仿宋" w:hAnsi="仿宋" w:hint="eastAsia"/>
          <w:sz w:val="30"/>
          <w:szCs w:val="30"/>
        </w:rPr>
        <w:t>、无</w:t>
      </w:r>
      <w:r>
        <w:rPr>
          <w:rFonts w:ascii="仿宋" w:eastAsia="仿宋" w:hAnsi="仿宋" w:hint="eastAsia"/>
          <w:sz w:val="30"/>
          <w:szCs w:val="30"/>
        </w:rPr>
        <w:t>公务接待费。2016年“三公”经费预算安排10万元，其中：公务用车购置及运行费10万元（公务用车运行费10万元、无公务用车购置费）、无因公出国（境）费、无公务接待费</w:t>
      </w:r>
      <w:r w:rsidR="00331F24">
        <w:rPr>
          <w:rFonts w:ascii="仿宋" w:eastAsia="仿宋" w:hAnsi="仿宋" w:hint="eastAsia"/>
          <w:sz w:val="30"/>
          <w:szCs w:val="30"/>
        </w:rPr>
        <w:t>。</w:t>
      </w:r>
      <w:r w:rsidR="00D2200D">
        <w:rPr>
          <w:rFonts w:ascii="仿宋" w:eastAsia="仿宋" w:hAnsi="仿宋" w:hint="eastAsia"/>
          <w:sz w:val="30"/>
          <w:szCs w:val="30"/>
        </w:rPr>
        <w:t>公务用车购置及运行费</w:t>
      </w:r>
      <w:r w:rsidR="008A0733">
        <w:rPr>
          <w:rFonts w:ascii="仿宋" w:eastAsia="仿宋" w:hAnsi="仿宋" w:hint="eastAsia"/>
          <w:sz w:val="30"/>
          <w:szCs w:val="30"/>
        </w:rPr>
        <w:t>2017年预算安排比2016年预算安排少2.5万元</w:t>
      </w:r>
      <w:r w:rsidR="00D2200D">
        <w:rPr>
          <w:rFonts w:ascii="仿宋" w:eastAsia="仿宋" w:hAnsi="仿宋" w:hint="eastAsia"/>
          <w:sz w:val="30"/>
          <w:szCs w:val="30"/>
        </w:rPr>
        <w:t>，</w:t>
      </w:r>
      <w:r w:rsidR="001B0B92">
        <w:rPr>
          <w:rFonts w:ascii="仿宋" w:eastAsia="仿宋" w:hAnsi="仿宋" w:hint="eastAsia"/>
          <w:sz w:val="30"/>
          <w:szCs w:val="30"/>
        </w:rPr>
        <w:t>比2016年“三公”经费决算支出7.1万元（待批复）</w:t>
      </w:r>
      <w:r w:rsidR="005F5C46">
        <w:rPr>
          <w:rFonts w:ascii="仿宋" w:eastAsia="仿宋" w:hAnsi="仿宋" w:hint="eastAsia"/>
          <w:sz w:val="30"/>
          <w:szCs w:val="30"/>
        </w:rPr>
        <w:t>多0.4</w:t>
      </w:r>
      <w:r w:rsidR="001B0B92">
        <w:rPr>
          <w:rFonts w:ascii="仿宋" w:eastAsia="仿宋" w:hAnsi="仿宋" w:hint="eastAsia"/>
          <w:sz w:val="30"/>
          <w:szCs w:val="30"/>
        </w:rPr>
        <w:t>万元</w:t>
      </w:r>
      <w:r w:rsidR="005F5C46">
        <w:rPr>
          <w:rFonts w:ascii="仿宋" w:eastAsia="仿宋" w:hAnsi="仿宋" w:hint="eastAsia"/>
          <w:sz w:val="30"/>
          <w:szCs w:val="30"/>
        </w:rPr>
        <w:t>，</w:t>
      </w:r>
      <w:r w:rsidR="00D2200D">
        <w:rPr>
          <w:rFonts w:ascii="仿宋" w:eastAsia="仿宋" w:hAnsi="仿宋" w:hint="eastAsia"/>
          <w:sz w:val="30"/>
          <w:szCs w:val="30"/>
        </w:rPr>
        <w:t>是因为2016年4月上缴区财政皮卡车1辆，公务用车费用减少</w:t>
      </w:r>
      <w:r w:rsidR="00331F24">
        <w:rPr>
          <w:rFonts w:ascii="仿宋" w:eastAsia="仿宋" w:hAnsi="仿宋" w:hint="eastAsia"/>
          <w:sz w:val="30"/>
          <w:szCs w:val="30"/>
        </w:rPr>
        <w:t>。</w:t>
      </w:r>
      <w:r w:rsidR="00D2200D">
        <w:rPr>
          <w:rFonts w:ascii="仿宋" w:eastAsia="仿宋" w:hAnsi="仿宋" w:hint="eastAsia"/>
          <w:sz w:val="30"/>
          <w:szCs w:val="30"/>
        </w:rPr>
        <w:t xml:space="preserve"> 2017年预算无因公出国（境）费、无公务接待费，2016年预算无因公出国（境）费、无公务接待费，相比无变化。</w:t>
      </w:r>
    </w:p>
    <w:p w:rsidR="00990300" w:rsidRDefault="00501B5A" w:rsidP="003F5459">
      <w:pPr>
        <w:ind w:leftChars="70" w:left="147" w:firstLineChars="150" w:firstLine="450"/>
        <w:rPr>
          <w:rFonts w:ascii="仿宋" w:eastAsia="仿宋" w:hAnsi="仿宋"/>
          <w:sz w:val="30"/>
          <w:szCs w:val="30"/>
        </w:rPr>
      </w:pPr>
      <w:r>
        <w:rPr>
          <w:rFonts w:ascii="仿宋" w:eastAsia="仿宋" w:hAnsi="仿宋" w:hint="eastAsia"/>
          <w:sz w:val="30"/>
          <w:szCs w:val="30"/>
        </w:rPr>
        <w:t>六、</w:t>
      </w:r>
      <w:r w:rsidR="00FF1687">
        <w:rPr>
          <w:rFonts w:ascii="仿宋" w:eastAsia="仿宋" w:hAnsi="仿宋" w:hint="eastAsia"/>
          <w:sz w:val="30"/>
          <w:szCs w:val="30"/>
        </w:rPr>
        <w:t>绩效预算信息</w:t>
      </w:r>
      <w:r w:rsidR="003F5459">
        <w:rPr>
          <w:rFonts w:ascii="仿宋" w:eastAsia="仿宋" w:hAnsi="仿宋" w:hint="eastAsia"/>
          <w:sz w:val="30"/>
          <w:szCs w:val="30"/>
        </w:rPr>
        <w:t xml:space="preserve"> </w:t>
      </w:r>
    </w:p>
    <w:p w:rsidR="002F7816" w:rsidRDefault="007757F2" w:rsidP="003F5459">
      <w:pPr>
        <w:ind w:leftChars="70" w:left="147" w:firstLineChars="150" w:firstLine="450"/>
        <w:rPr>
          <w:rFonts w:ascii="仿宋" w:eastAsia="仿宋" w:hAnsi="仿宋"/>
          <w:sz w:val="30"/>
          <w:szCs w:val="30"/>
        </w:rPr>
      </w:pPr>
      <w:r>
        <w:rPr>
          <w:rFonts w:ascii="仿宋" w:eastAsia="仿宋" w:hAnsi="仿宋" w:hint="eastAsia"/>
          <w:sz w:val="30"/>
          <w:szCs w:val="30"/>
        </w:rPr>
        <w:t>（一）</w:t>
      </w:r>
      <w:r w:rsidR="002F7816">
        <w:rPr>
          <w:rFonts w:ascii="仿宋" w:eastAsia="仿宋" w:hAnsi="仿宋" w:hint="eastAsia"/>
          <w:sz w:val="30"/>
          <w:szCs w:val="30"/>
        </w:rPr>
        <w:t>总体绩效目标</w:t>
      </w:r>
      <w:r w:rsidR="00501B5A">
        <w:rPr>
          <w:rFonts w:ascii="仿宋" w:eastAsia="仿宋" w:hAnsi="仿宋" w:hint="eastAsia"/>
          <w:sz w:val="30"/>
          <w:szCs w:val="30"/>
        </w:rPr>
        <w:t>:</w:t>
      </w:r>
    </w:p>
    <w:p w:rsidR="007757F2" w:rsidRPr="007757F2" w:rsidRDefault="007757F2" w:rsidP="007757F2">
      <w:pPr>
        <w:ind w:firstLine="560"/>
        <w:rPr>
          <w:rFonts w:ascii="仿宋" w:eastAsia="仿宋" w:hAnsi="仿宋"/>
          <w:sz w:val="30"/>
          <w:szCs w:val="30"/>
        </w:rPr>
      </w:pPr>
      <w:r w:rsidRPr="007757F2">
        <w:rPr>
          <w:rFonts w:ascii="仿宋" w:eastAsia="仿宋" w:hAnsi="仿宋"/>
          <w:sz w:val="30"/>
          <w:szCs w:val="30"/>
        </w:rPr>
        <w:t>——用新思路引领指导，严把项目准入关</w:t>
      </w:r>
    </w:p>
    <w:p w:rsidR="007757F2" w:rsidRPr="007757F2" w:rsidRDefault="007757F2" w:rsidP="007757F2">
      <w:pPr>
        <w:ind w:firstLine="560"/>
        <w:rPr>
          <w:rFonts w:ascii="仿宋" w:eastAsia="仿宋" w:hAnsi="仿宋"/>
          <w:sz w:val="30"/>
          <w:szCs w:val="30"/>
        </w:rPr>
      </w:pPr>
      <w:r w:rsidRPr="007757F2">
        <w:rPr>
          <w:rFonts w:ascii="仿宋" w:eastAsia="仿宋" w:hAnsi="仿宋"/>
          <w:sz w:val="30"/>
          <w:szCs w:val="30"/>
        </w:rPr>
        <w:t>1.找准出发点，创新项目审批机制。一是建设项目审批工作。我局全面贯彻上级文件精神，将上级政策要求及我区建设项目环评审批手续办理实际情况紧密结合，进一步简化审批程序，切实提高审批效率，在依法依规的前提下，促进项目早日开工建设，早日投产达效。修订审批流程，进一步简化审批环节，逐步完善豁免、备案等审批机制。二是建设项目“三同时”监管工作。按</w:t>
      </w:r>
      <w:r w:rsidRPr="007757F2">
        <w:rPr>
          <w:rFonts w:ascii="仿宋" w:eastAsia="仿宋" w:hAnsi="仿宋"/>
          <w:sz w:val="30"/>
          <w:szCs w:val="30"/>
        </w:rPr>
        <w:lastRenderedPageBreak/>
        <w:t>照国务院《关于第一批取消62项中央指定地方实施行政审批事项的决定》要求，取消建设项目管理过程中的试生产审批环节，我局将进一步加强建设项目“三同时”现场检查与指导，严格把关，强化建设中、建设后监管职能，确保项目配套建设的环保设施达到环评及批复文件要求，促进建设项目顺利通过验收，实现从源头控制污染的工作目标。三是建设项目台帐式管理工作。为了将建设项目环评审批工作精准化，进一步规范环评管理文件，严格按法律法规、产业政策、审批权限、审批流程、排放标准等类别，分类建立健全建设项目审批台帐、验收台帐、“三同时”管理台账，及时整理、更新，运用台帐式管理为服务项目办理环评审批手续夯实基础。四是建设项目手续完善工作。对审批未验项目继续按照当前环保政策、标准指导未完成验收的企业完成整改任务，履行验收手续，实现合法生产排污；对停产企业加强监管，根据企业现状指导其提前制定整改方案，完成恢复生产前的整改任务及相关手续的办理；对环保违规项目补办环评手续的企业，及时与省市环保部门沟通，对违规项目进行分类指导：轧钢、球团企业按现状环评大纲抓紧开展环评工作，按时上报环评报告；焦化企业现委托环评单位开展环评前期调查工作，待省厅确定环评内容后立即进入正式环评工作阶段；钢铁企业现状环评大纲尚未确定，暂时按一般项目开展前期工作，待环评大纲下发后立即修改环评报告。</w:t>
      </w:r>
    </w:p>
    <w:p w:rsidR="007757F2" w:rsidRPr="007757F2" w:rsidRDefault="007757F2" w:rsidP="007757F2">
      <w:pPr>
        <w:ind w:firstLine="560"/>
        <w:rPr>
          <w:rFonts w:ascii="仿宋" w:eastAsia="仿宋" w:hAnsi="仿宋"/>
          <w:sz w:val="30"/>
          <w:szCs w:val="30"/>
        </w:rPr>
      </w:pPr>
      <w:r w:rsidRPr="007757F2">
        <w:rPr>
          <w:rFonts w:ascii="仿宋" w:eastAsia="仿宋" w:hAnsi="仿宋"/>
          <w:sz w:val="30"/>
          <w:szCs w:val="30"/>
        </w:rPr>
        <w:t>2.优化产业布局，创新重点项目服务机制。一是重点项目的</w:t>
      </w:r>
      <w:r w:rsidRPr="007757F2">
        <w:rPr>
          <w:rFonts w:ascii="仿宋" w:eastAsia="仿宋" w:hAnsi="仿宋"/>
          <w:sz w:val="30"/>
          <w:szCs w:val="30"/>
        </w:rPr>
        <w:lastRenderedPageBreak/>
        <w:t>环评指导工作。严格执行环保准入制度，指导大中型项目按规划布局选址定位，按产业政策筛选生产装备。继续指导渤海钢铁项目开展环境影响评价及环评报批工作，积极协助项目单位到省市办理环评审批及验收手续，并按照审批意见强化项目建设过程中的环保设施“三同时”监管，确保我区规模以上项目依规建设、合法生产、达标排放。三是重点项目动态管理工作。对列入区重点项目的单位采取现场查看、随时跟进，及时掌握项目进程，为我区经济发展做好服务。四是规划环境影响评价工作。督导临港工业区落实基础设施建设工程，向上级部门提交相关手续，确定生态环境保护方案，争取早日获得省厅环评批复；按照河北省环境保护厅《关于进一步强化规划环境影响评价管理工作的通知》（冀环办发[2014]79号），继续指导黄各庄镇开展惠达工业区环境影响跟踪评价；合理安排2017年资金预算，为大齐镇、黄各庄镇规划环评提供资金支持。</w:t>
      </w:r>
    </w:p>
    <w:p w:rsidR="007757F2" w:rsidRPr="007757F2" w:rsidRDefault="007757F2" w:rsidP="007757F2">
      <w:pPr>
        <w:ind w:firstLine="560"/>
        <w:rPr>
          <w:rFonts w:ascii="仿宋" w:eastAsia="仿宋" w:hAnsi="仿宋"/>
          <w:sz w:val="30"/>
          <w:szCs w:val="30"/>
        </w:rPr>
      </w:pPr>
      <w:r w:rsidRPr="007757F2">
        <w:rPr>
          <w:rFonts w:ascii="仿宋" w:eastAsia="仿宋" w:hAnsi="仿宋"/>
          <w:sz w:val="30"/>
          <w:szCs w:val="30"/>
        </w:rPr>
        <w:t>——用新视角科学规划，打好污染治理攻坚战</w:t>
      </w:r>
    </w:p>
    <w:p w:rsidR="007757F2" w:rsidRPr="007757F2" w:rsidRDefault="007757F2" w:rsidP="007757F2">
      <w:pPr>
        <w:ind w:firstLine="560"/>
        <w:rPr>
          <w:rFonts w:ascii="仿宋" w:eastAsia="仿宋" w:hAnsi="仿宋"/>
          <w:sz w:val="30"/>
          <w:szCs w:val="30"/>
        </w:rPr>
      </w:pPr>
      <w:r w:rsidRPr="007757F2">
        <w:rPr>
          <w:rFonts w:ascii="仿宋" w:eastAsia="仿宋" w:hAnsi="仿宋"/>
          <w:sz w:val="30"/>
          <w:szCs w:val="30"/>
        </w:rPr>
        <w:t>1.持续推进大气污染防治工作。2017年，以持续改善空气环境质量为目标，以实施污染物减排为抓手，重点实施五大任务，强化一项管理。</w:t>
      </w:r>
    </w:p>
    <w:p w:rsidR="007757F2" w:rsidRPr="007757F2" w:rsidRDefault="007757F2" w:rsidP="007757F2">
      <w:pPr>
        <w:ind w:firstLine="560"/>
        <w:rPr>
          <w:rFonts w:ascii="仿宋" w:eastAsia="仿宋" w:hAnsi="仿宋"/>
          <w:sz w:val="30"/>
          <w:szCs w:val="30"/>
        </w:rPr>
      </w:pPr>
      <w:r w:rsidRPr="007757F2">
        <w:rPr>
          <w:rFonts w:ascii="仿宋" w:eastAsia="仿宋" w:hAnsi="仿宋"/>
          <w:sz w:val="30"/>
          <w:szCs w:val="30"/>
        </w:rPr>
        <w:t>（1）实施重点行业污染治理工程。加强钢铁、焦化企业已完工提标改造项目污染治理设施运行管理，切实发挥应用治理成效。同时，做好钢铁、焦化企业2016年未完成的大气污染治理工程推进工作，进一步提升污染防治及精细化环境管理水平。重点推进</w:t>
      </w:r>
      <w:r w:rsidRPr="007757F2">
        <w:rPr>
          <w:rFonts w:ascii="仿宋" w:eastAsia="仿宋" w:hAnsi="仿宋"/>
          <w:sz w:val="30"/>
          <w:szCs w:val="30"/>
        </w:rPr>
        <w:lastRenderedPageBreak/>
        <w:t>钢铁企业烧结机（竖炉）脱硫烟气颗粒物深度治理结转工程及国丰、东华全封闭料场建设等治理工程；加快推进达丰、北阳、榕丰3家焦化企业焦炉脱硫脱硝、废水深度治理等污染综合整治工程。</w:t>
      </w:r>
    </w:p>
    <w:p w:rsidR="007757F2" w:rsidRPr="007757F2" w:rsidRDefault="007757F2" w:rsidP="007757F2">
      <w:pPr>
        <w:ind w:firstLine="560"/>
        <w:rPr>
          <w:rFonts w:ascii="仿宋" w:eastAsia="仿宋" w:hAnsi="仿宋"/>
          <w:sz w:val="30"/>
          <w:szCs w:val="30"/>
        </w:rPr>
      </w:pPr>
      <w:r w:rsidRPr="007757F2">
        <w:rPr>
          <w:rFonts w:ascii="仿宋" w:eastAsia="仿宋" w:hAnsi="仿宋"/>
          <w:sz w:val="30"/>
          <w:szCs w:val="30"/>
        </w:rPr>
        <w:t>（2）实施挥发性有机物污染治理工程。分行业树立示范工程，通过以点带面，继续推进家具制造、有机化工等行业企业挥发性有机物污染治理，确保2017年内全部完成并通过环保验收，达到《河北省工业企业挥发性有机物排放控制标准》。开展重点行业企业</w:t>
      </w:r>
      <w:proofErr w:type="spellStart"/>
      <w:r w:rsidRPr="007757F2">
        <w:rPr>
          <w:rFonts w:ascii="仿宋" w:eastAsia="仿宋" w:hAnsi="仿宋"/>
          <w:sz w:val="30"/>
          <w:szCs w:val="30"/>
        </w:rPr>
        <w:t>VOCs</w:t>
      </w:r>
      <w:proofErr w:type="spellEnd"/>
      <w:r w:rsidRPr="007757F2">
        <w:rPr>
          <w:rFonts w:ascii="仿宋" w:eastAsia="仿宋" w:hAnsi="仿宋"/>
          <w:sz w:val="30"/>
          <w:szCs w:val="30"/>
        </w:rPr>
        <w:t>监管体系建设,针对废气排放安装在线连续监控系统,厂界安装特征污染物环境监测设施,并与环保部门联网。</w:t>
      </w:r>
    </w:p>
    <w:p w:rsidR="007757F2" w:rsidRPr="007757F2" w:rsidRDefault="007757F2" w:rsidP="007757F2">
      <w:pPr>
        <w:ind w:firstLine="560"/>
        <w:rPr>
          <w:rFonts w:ascii="仿宋" w:eastAsia="仿宋" w:hAnsi="仿宋"/>
          <w:sz w:val="30"/>
          <w:szCs w:val="30"/>
        </w:rPr>
      </w:pPr>
      <w:r w:rsidRPr="007757F2">
        <w:rPr>
          <w:rFonts w:ascii="仿宋" w:eastAsia="仿宋" w:hAnsi="仿宋"/>
          <w:sz w:val="30"/>
          <w:szCs w:val="30"/>
        </w:rPr>
        <w:t>（3）实施燃煤污染综合治理工程。通过采取集中供热、低品位余热利用、煤改洁净燃料（包括天然气、电、醇基燃料、洁净型煤、兰炭和生物质成型等）等措施，继续推进2016年未完成改造的集中采暖燃煤锅炉整治，实现10吨及以下燃煤锅炉全面清零。加快推进散煤洁净化与替代工作，严格落实市达散煤压减替代任务，积极推进农村“煤改气”和“电代煤”工作。开展严厉打击销售、使用劣质煤炭环保行动，对钢铁、焦化等重点煤炭使用单位加强煤质监管，依法查处和曝光使用不合格煤炭行为。</w:t>
      </w:r>
    </w:p>
    <w:p w:rsidR="007757F2" w:rsidRPr="007757F2" w:rsidRDefault="007757F2" w:rsidP="007757F2">
      <w:pPr>
        <w:ind w:firstLine="560"/>
        <w:rPr>
          <w:rFonts w:ascii="仿宋" w:eastAsia="仿宋" w:hAnsi="仿宋"/>
          <w:sz w:val="30"/>
          <w:szCs w:val="30"/>
        </w:rPr>
      </w:pPr>
      <w:r w:rsidRPr="007757F2">
        <w:rPr>
          <w:rFonts w:ascii="仿宋" w:eastAsia="仿宋" w:hAnsi="仿宋"/>
          <w:sz w:val="30"/>
          <w:szCs w:val="30"/>
        </w:rPr>
        <w:t>（4）实施面源污染治理工程。加强建筑施工、城区内外道路扬尘污染治理，提升城市容貌精细化管理水平。加强餐饮业油烟排污和露天烧烤烟气污染治理,建立餐饮饭店油烟净化设施巡查管理长效机制。加强机动车污染防治,完善机动车污染监管平台建</w:t>
      </w:r>
      <w:r w:rsidRPr="007757F2">
        <w:rPr>
          <w:rFonts w:ascii="仿宋" w:eastAsia="仿宋" w:hAnsi="仿宋"/>
          <w:sz w:val="30"/>
          <w:szCs w:val="30"/>
        </w:rPr>
        <w:lastRenderedPageBreak/>
        <w:t>设，购置机动车遥感检测设备，实现辖区内主要道路和高排放车辆通行集中路段、时段机动车尾气检测全覆盖，构建源头定期检验、路面动态检测、外埠输入严控的机动车污染监管体系。加强生态治理，大力实施绿色通道建设，努力构建环工业区、环厂企、环城区、环镇村绿色屏障，增加城乡绿化覆盖率。</w:t>
      </w:r>
    </w:p>
    <w:p w:rsidR="007757F2" w:rsidRPr="007757F2" w:rsidRDefault="007757F2" w:rsidP="007757F2">
      <w:pPr>
        <w:ind w:firstLine="560"/>
        <w:rPr>
          <w:rFonts w:ascii="仿宋" w:eastAsia="仿宋" w:hAnsi="仿宋"/>
          <w:sz w:val="30"/>
          <w:szCs w:val="30"/>
        </w:rPr>
      </w:pPr>
      <w:r w:rsidRPr="007757F2">
        <w:rPr>
          <w:rFonts w:ascii="仿宋" w:eastAsia="仿宋" w:hAnsi="仿宋"/>
          <w:sz w:val="30"/>
          <w:szCs w:val="30"/>
        </w:rPr>
        <w:t>（5）实施四项主要污染物减排工程。深入拓展工程减排领域，努力破解主要污染物减排空间收窄难题。一是强化工程减排。大气减排方面：完成经安钢铁低品位工业余热供热替代燃煤采暖锅炉项目1个；完成达丰、北阳2家焦化企业焦炉烟气脱硫脱硝治理工程，达到国家及地方污染物排放标准，实现焦化行业氮氧化物减排；水减排方面：推进利源污水处理厂提标改造工程，污水达到一级A排放标准；完成城南污水处理厂二期工程、西城区污水处理厂验收并达到稳定运行。二是强化管理减排。积极引导钢铁企业烧结机使用低硫原料，降低铁精粉含硫率，实现二氧化硫源头减排。同时，强化钢铁企业烧结机脱硫设施及现有污水处理厂运行管理，进一步提高综合脱硫效率及生活污水处理率。</w:t>
      </w:r>
    </w:p>
    <w:p w:rsidR="007757F2" w:rsidRPr="007757F2" w:rsidRDefault="007757F2" w:rsidP="007757F2">
      <w:pPr>
        <w:ind w:firstLine="560"/>
        <w:rPr>
          <w:rFonts w:ascii="仿宋" w:eastAsia="仿宋" w:hAnsi="仿宋"/>
          <w:sz w:val="30"/>
          <w:szCs w:val="30"/>
        </w:rPr>
      </w:pPr>
      <w:r w:rsidRPr="007757F2">
        <w:rPr>
          <w:rFonts w:ascii="仿宋" w:eastAsia="仿宋" w:hAnsi="仿宋"/>
          <w:sz w:val="30"/>
          <w:szCs w:val="30"/>
        </w:rPr>
        <w:t>（6）强化排污权交易制度和排污许可证监管。在完成现有排污单位初始排污权核定的基础上，依据省、市最终核定结果的网上公示，以即将实施的《国家排污许可证管理暂行办法》、《控制污染物排放许可制实施方案》等政策文件为导向，充分征求排污单位的意见，实现主要污染物总量指标的公平合理分配，严格落实排污许可制度，重点做好现行排污许可制度与多项环保制度的</w:t>
      </w:r>
      <w:r w:rsidRPr="007757F2">
        <w:rPr>
          <w:rFonts w:ascii="仿宋" w:eastAsia="仿宋" w:hAnsi="仿宋"/>
          <w:sz w:val="30"/>
          <w:szCs w:val="30"/>
        </w:rPr>
        <w:lastRenderedPageBreak/>
        <w:t>融合与衔接，将环境统计、排污收费、总量控制、环境监察、环境标准、环境监测等融入排污许可制度中，实施排污许可证“一证式”管理，进一步完善和规范工业企业排污行为，形成污染源全生命周期的监督管理，为深入推进排污权有偿使用和交易奠定坚实基础。</w:t>
      </w:r>
    </w:p>
    <w:p w:rsidR="007757F2" w:rsidRPr="007757F2" w:rsidRDefault="007757F2" w:rsidP="007757F2">
      <w:pPr>
        <w:ind w:firstLine="560"/>
        <w:rPr>
          <w:rFonts w:ascii="仿宋" w:eastAsia="仿宋" w:hAnsi="仿宋"/>
          <w:sz w:val="30"/>
          <w:szCs w:val="30"/>
        </w:rPr>
      </w:pPr>
      <w:r w:rsidRPr="007757F2">
        <w:rPr>
          <w:rFonts w:ascii="仿宋" w:eastAsia="仿宋" w:hAnsi="仿宋"/>
          <w:sz w:val="30"/>
          <w:szCs w:val="30"/>
        </w:rPr>
        <w:t>2.深入推进水环境污染防治工作。2017年是落实国家、省、市水污染防治行动计划的关键年，我局将紧紧围绕“三个稳定不降和一个百分之百”（陡河、沙河重点河流水质达标保持稳定不降，地下水质量考核点位水质级别保持稳定不降，近岸海域水质优良（一、二类）比例保持稳定不降，城市集中式饮用水水源水质达到或优于</w:t>
      </w:r>
      <w:r w:rsidRPr="007757F2">
        <w:rPr>
          <w:rFonts w:ascii="仿宋" w:eastAsia="仿宋" w:hAnsi="仿宋" w:hint="eastAsia"/>
          <w:sz w:val="30"/>
          <w:szCs w:val="30"/>
        </w:rPr>
        <w:t>Ⅲ</w:t>
      </w:r>
      <w:r w:rsidRPr="007757F2">
        <w:rPr>
          <w:rFonts w:ascii="仿宋" w:eastAsia="仿宋" w:hAnsi="仿宋"/>
          <w:sz w:val="30"/>
          <w:szCs w:val="30"/>
        </w:rPr>
        <w:t>类比例为100%）目标，积极推进水污染防治重点工作，完成国家、省、市确定的年度水污染防治工作任务，有效改善水环境质量。重点推进六大工作，完善一个工作机制。</w:t>
      </w:r>
    </w:p>
    <w:p w:rsidR="007757F2" w:rsidRPr="007757F2" w:rsidRDefault="007757F2" w:rsidP="007757F2">
      <w:pPr>
        <w:ind w:firstLine="560"/>
        <w:rPr>
          <w:rFonts w:ascii="仿宋" w:eastAsia="仿宋" w:hAnsi="仿宋"/>
          <w:sz w:val="30"/>
          <w:szCs w:val="30"/>
        </w:rPr>
      </w:pPr>
      <w:r w:rsidRPr="007757F2">
        <w:rPr>
          <w:rFonts w:ascii="仿宋" w:eastAsia="仿宋" w:hAnsi="仿宋"/>
          <w:sz w:val="30"/>
          <w:szCs w:val="30"/>
        </w:rPr>
        <w:t>（1）涉水工业企业提标治理工作。下达2017年度涉水工业企业限期提标治理通知，督导所有废水直排外环境企业一律执行行业排放标准水污染物特别排放限值，没有行业标准或行业标准中没有水污染物排放特别限值的，一律执行《城镇污水处理厂污染物排放标准》一级A标准；行业标准中水污染物特别排放限值比《城镇污水处理厂污染物排放标准》一级A标准中相应控制因子宽松的，执行《城镇污水处理厂污染物排放标准》一级A标准。年内重点完成瑞丰钢铁公司污水处理设施技改省达责任书项目。</w:t>
      </w:r>
    </w:p>
    <w:p w:rsidR="007757F2" w:rsidRPr="007757F2" w:rsidRDefault="007757F2" w:rsidP="007757F2">
      <w:pPr>
        <w:ind w:firstLine="560"/>
        <w:rPr>
          <w:rFonts w:ascii="仿宋" w:eastAsia="仿宋" w:hAnsi="仿宋"/>
          <w:sz w:val="30"/>
          <w:szCs w:val="30"/>
        </w:rPr>
      </w:pPr>
      <w:r w:rsidRPr="007757F2">
        <w:rPr>
          <w:rFonts w:ascii="仿宋" w:eastAsia="仿宋" w:hAnsi="仿宋"/>
          <w:sz w:val="30"/>
          <w:szCs w:val="30"/>
        </w:rPr>
        <w:t>（2）农村生活环境综合整治工作。开展农村饮水安全整治。</w:t>
      </w:r>
      <w:r w:rsidRPr="007757F2">
        <w:rPr>
          <w:rFonts w:ascii="仿宋" w:eastAsia="仿宋" w:hAnsi="仿宋"/>
          <w:sz w:val="30"/>
          <w:szCs w:val="30"/>
        </w:rPr>
        <w:lastRenderedPageBreak/>
        <w:t>推进集中式饮用水水源保护区划定，完成乡镇集中式饮用水水源地调查，清查、整治农村饮用水源井周边垃圾、杂物、违规设施，确保饮水安全；推进畜禽养殖园区规范化建设。协调相关区直部门、乡镇政府规划建设环保型畜禽养殖园区，有序引导非禁养区内现有违规畜禽建设项目向园区集中，有效降低违规畜禽养殖项目清理整顿中养殖户损失；深化“傍水”村庄环境整治。以乡镇行政区域为单元，实行农村污水处理统一规划、统一建设、统一管理。以分布在陡河、沙河两侧1000米范围内的“傍水”村庄为重点，落实“以奖促治”政策，全面实施农村垃圾处置和生活污水治理等农村清洁工程。2017年底前，完成现有沟渠坑塘垃圾清理工作，消灭“傍水”农村污水、垃圾直排入河乱象。对城镇周边的村庄，优先选择接入城镇污水收集处理系统统一处理；距城镇较远、居住分散的村庄，加快农村生活供排水、旱厕改造等基础设施建设，对生活污水进行相对集中收集，采用适宜方式进行处理。</w:t>
      </w:r>
    </w:p>
    <w:p w:rsidR="007757F2" w:rsidRPr="007757F2" w:rsidRDefault="007757F2" w:rsidP="007757F2">
      <w:pPr>
        <w:ind w:firstLine="560"/>
        <w:rPr>
          <w:rFonts w:ascii="仿宋" w:eastAsia="仿宋" w:hAnsi="仿宋"/>
          <w:sz w:val="30"/>
          <w:szCs w:val="30"/>
        </w:rPr>
      </w:pPr>
      <w:r w:rsidRPr="007757F2">
        <w:rPr>
          <w:rFonts w:ascii="仿宋" w:eastAsia="仿宋" w:hAnsi="仿宋"/>
          <w:sz w:val="30"/>
          <w:szCs w:val="30"/>
        </w:rPr>
        <w:t>（3）地下水污染防治和修复试点工作。按照国家和省、市要求，调查评估集中式地下水饮用水水源补给区区域环境状况。督导石化生产存贮销售企业和开发区（工业园区）、垃圾填埋场等区域进行必要的防渗处理。2017年底前，加油站地下油罐全部更新为双层油罐或完成防渗池设置。依据国家公布的地下水污染场地清单，开展修复试点。</w:t>
      </w:r>
    </w:p>
    <w:p w:rsidR="007757F2" w:rsidRPr="007757F2" w:rsidRDefault="007757F2" w:rsidP="007757F2">
      <w:pPr>
        <w:ind w:firstLine="560"/>
        <w:rPr>
          <w:rFonts w:ascii="仿宋" w:eastAsia="仿宋" w:hAnsi="仿宋"/>
          <w:sz w:val="30"/>
          <w:szCs w:val="30"/>
        </w:rPr>
      </w:pPr>
      <w:r w:rsidRPr="007757F2">
        <w:rPr>
          <w:rFonts w:ascii="仿宋" w:eastAsia="仿宋" w:hAnsi="仿宋"/>
          <w:sz w:val="30"/>
          <w:szCs w:val="30"/>
        </w:rPr>
        <w:t>对唐山达丰焦化、唐山北阳洗煤炼焦有限公司、唐山榕丰钢</w:t>
      </w:r>
      <w:r w:rsidRPr="007757F2">
        <w:rPr>
          <w:rFonts w:ascii="仿宋" w:eastAsia="仿宋" w:hAnsi="仿宋"/>
          <w:sz w:val="30"/>
          <w:szCs w:val="30"/>
        </w:rPr>
        <w:lastRenderedPageBreak/>
        <w:t>铁有限公司采取有效措施防治土壤及地下水污染：督导上述3家企业进一步完善地下水环境监测和污染预警体系，委托有资质的监测部门每季度对监控井内地下水的常规和特征污染物指标进行持续跟踪监测，及时掌握焦化企业地下水水质变化规律和污染动态。密切关注3家焦化企业附近地下水水源水质情况，对企业附近村镇取水的地下水饮用水水源或农田灌溉用水水源实施常规监测，密切关注其水质变化，并着手考虑和建设备用饮用水或农灌用水水源，保障供水的水量和水质，一旦发现水源出现超标现象，立即采取有效措施，避免出现饮用水或农灌水安全事故。</w:t>
      </w:r>
    </w:p>
    <w:p w:rsidR="007757F2" w:rsidRPr="007757F2" w:rsidRDefault="007757F2" w:rsidP="007757F2">
      <w:pPr>
        <w:ind w:firstLine="560"/>
        <w:rPr>
          <w:rFonts w:ascii="仿宋" w:eastAsia="仿宋" w:hAnsi="仿宋"/>
          <w:sz w:val="30"/>
          <w:szCs w:val="30"/>
        </w:rPr>
      </w:pPr>
      <w:r w:rsidRPr="007757F2">
        <w:rPr>
          <w:rFonts w:ascii="仿宋" w:eastAsia="仿宋" w:hAnsi="仿宋"/>
          <w:sz w:val="30"/>
          <w:szCs w:val="30"/>
        </w:rPr>
        <w:t>（4）入河排污口优化和规范化建设工作。加强集中污水处理厂的截留纳管建设，2017年底前，封堵所有非法设置的企业直接入河排污口。</w:t>
      </w:r>
    </w:p>
    <w:p w:rsidR="007757F2" w:rsidRPr="007757F2" w:rsidRDefault="007757F2" w:rsidP="007757F2">
      <w:pPr>
        <w:ind w:firstLine="560"/>
        <w:rPr>
          <w:rFonts w:ascii="仿宋" w:eastAsia="仿宋" w:hAnsi="仿宋"/>
          <w:sz w:val="30"/>
          <w:szCs w:val="30"/>
        </w:rPr>
      </w:pPr>
      <w:r w:rsidRPr="007757F2">
        <w:rPr>
          <w:rFonts w:ascii="仿宋" w:eastAsia="仿宋" w:hAnsi="仿宋"/>
          <w:sz w:val="30"/>
          <w:szCs w:val="30"/>
        </w:rPr>
        <w:t>（5）环境激素类化学品污染控制工作。2017年底前，完成环境激素类化学品生产使用情况调查，监控评估水源地、农产品种植区及水产品集中养殖区风险，实施环境激素类化学品淘汰、限制、替代措施。</w:t>
      </w:r>
    </w:p>
    <w:p w:rsidR="007757F2" w:rsidRPr="007757F2" w:rsidRDefault="007757F2" w:rsidP="007757F2">
      <w:pPr>
        <w:ind w:firstLine="560"/>
        <w:rPr>
          <w:rFonts w:ascii="仿宋" w:eastAsia="仿宋" w:hAnsi="仿宋"/>
          <w:sz w:val="30"/>
          <w:szCs w:val="30"/>
        </w:rPr>
      </w:pPr>
      <w:r w:rsidRPr="007757F2">
        <w:rPr>
          <w:rFonts w:ascii="仿宋" w:eastAsia="仿宋" w:hAnsi="仿宋"/>
          <w:sz w:val="30"/>
          <w:szCs w:val="30"/>
        </w:rPr>
        <w:t>（6）水环境改善综合管控工作。划定主要河流岸线保护范围。制定非法挤占河道管理范围项目退出实施方案，2017年底前完成清理任务；落实省、市环境功能区划分方案。2017年底前，根据省、市主体功能区规划，结合流域水质目标，编制本区域环境功能区划，落实全市差别化环境准入政策，明确流域、区域环境准入条件；强化取用水定额管理。2017年底前，建立用水单位重点</w:t>
      </w:r>
      <w:r w:rsidRPr="007757F2">
        <w:rPr>
          <w:rFonts w:ascii="仿宋" w:eastAsia="仿宋" w:hAnsi="仿宋"/>
          <w:sz w:val="30"/>
          <w:szCs w:val="30"/>
        </w:rPr>
        <w:lastRenderedPageBreak/>
        <w:t>监控名录，安装取水计量在线监控。</w:t>
      </w:r>
    </w:p>
    <w:p w:rsidR="007757F2" w:rsidRPr="007757F2" w:rsidRDefault="007757F2" w:rsidP="007757F2">
      <w:pPr>
        <w:ind w:firstLine="560"/>
        <w:rPr>
          <w:rFonts w:ascii="仿宋" w:eastAsia="仿宋" w:hAnsi="仿宋"/>
          <w:sz w:val="30"/>
          <w:szCs w:val="30"/>
        </w:rPr>
      </w:pPr>
      <w:r w:rsidRPr="007757F2">
        <w:rPr>
          <w:rFonts w:ascii="仿宋" w:eastAsia="仿宋" w:hAnsi="仿宋"/>
          <w:sz w:val="30"/>
          <w:szCs w:val="30"/>
        </w:rPr>
        <w:t>（7）重点河流河长责任监管工作。在初步明确主要河流河长制负责人员的基础上，进一步明确河长职权和网格化环境监管责任，充分发挥各断面长在河流水质监控、污染源现状调查、制定水环境治理实施方案、推动落实重点工程项目、协调解决重点难点问题等方面重要作用。</w:t>
      </w:r>
    </w:p>
    <w:p w:rsidR="007757F2" w:rsidRPr="007757F2" w:rsidRDefault="007757F2" w:rsidP="007757F2">
      <w:pPr>
        <w:ind w:firstLine="560"/>
        <w:rPr>
          <w:rFonts w:ascii="仿宋" w:eastAsia="仿宋" w:hAnsi="仿宋"/>
          <w:sz w:val="30"/>
          <w:szCs w:val="30"/>
        </w:rPr>
      </w:pPr>
      <w:r w:rsidRPr="007757F2">
        <w:rPr>
          <w:rFonts w:ascii="仿宋" w:eastAsia="仿宋" w:hAnsi="仿宋"/>
          <w:sz w:val="30"/>
          <w:szCs w:val="30"/>
        </w:rPr>
        <w:t>3.积极推进土壤环境改善工程。督导相关部门、乡镇政府启动土壤环境改善工作。结合农业部门以开展土壤环境普查为契机，摸清我区土壤环境质量现状，做到底数清楚；积极推进有机肥厂建设，并采取多种宣传方式，引导农民科学灌溉，施用有机肥，增强土壤环境保护意识，逐步改善土壤环境质量。</w:t>
      </w:r>
    </w:p>
    <w:p w:rsidR="007757F2" w:rsidRPr="007757F2" w:rsidRDefault="007757F2" w:rsidP="007757F2">
      <w:pPr>
        <w:ind w:firstLine="560"/>
        <w:rPr>
          <w:rFonts w:ascii="仿宋" w:eastAsia="仿宋" w:hAnsi="仿宋"/>
          <w:sz w:val="30"/>
          <w:szCs w:val="30"/>
        </w:rPr>
      </w:pPr>
      <w:r w:rsidRPr="007757F2">
        <w:rPr>
          <w:rFonts w:ascii="仿宋" w:eastAsia="仿宋" w:hAnsi="仿宋"/>
          <w:sz w:val="30"/>
          <w:szCs w:val="30"/>
        </w:rPr>
        <w:t>——用新方法转变观念，提升执法监察综合能力</w:t>
      </w:r>
    </w:p>
    <w:p w:rsidR="007757F2" w:rsidRPr="007757F2" w:rsidRDefault="007757F2" w:rsidP="007757F2">
      <w:pPr>
        <w:ind w:firstLine="560"/>
        <w:rPr>
          <w:rFonts w:ascii="仿宋" w:eastAsia="仿宋" w:hAnsi="仿宋"/>
          <w:sz w:val="30"/>
          <w:szCs w:val="30"/>
        </w:rPr>
      </w:pPr>
      <w:r w:rsidRPr="007757F2">
        <w:rPr>
          <w:rFonts w:ascii="仿宋" w:eastAsia="仿宋" w:hAnsi="仿宋"/>
          <w:sz w:val="30"/>
          <w:szCs w:val="30"/>
        </w:rPr>
        <w:t>1.夯实基础,提升队伍业务素质。一是创新方法，科学施策，积极探索工作新思路、新方向，不断提升我局执法队伍综合素质，筑牢环保事业科学发展的根本。在立足本职工作的基础上，我局自行开展亮点工作，将工作超前谋划，合理排序，加速工作目标完成率；二是创新管理，夯实业务基础能力，我局将2017年作为“大练兵、大比武”之年，务使每一名干部职工自我加压，更进一步。</w:t>
      </w:r>
    </w:p>
    <w:p w:rsidR="007757F2" w:rsidRPr="007757F2" w:rsidRDefault="007757F2" w:rsidP="007757F2">
      <w:pPr>
        <w:ind w:firstLine="560"/>
        <w:rPr>
          <w:rFonts w:ascii="仿宋" w:eastAsia="仿宋" w:hAnsi="仿宋"/>
          <w:sz w:val="30"/>
          <w:szCs w:val="30"/>
        </w:rPr>
      </w:pPr>
      <w:r w:rsidRPr="007757F2">
        <w:rPr>
          <w:rFonts w:ascii="仿宋" w:eastAsia="仿宋" w:hAnsi="仿宋"/>
          <w:sz w:val="30"/>
          <w:szCs w:val="30"/>
        </w:rPr>
        <w:t>2.协调联动,提升环境监察能力。完善定期巡查、夜间检查、视频监控长效机制，实现现场监管与污染治理设施运行常态化管理。一是加强排污收费工作，认真做好排污申报登记审核，严格</w:t>
      </w:r>
      <w:r w:rsidRPr="007757F2">
        <w:rPr>
          <w:rFonts w:ascii="仿宋" w:eastAsia="仿宋" w:hAnsi="仿宋"/>
          <w:sz w:val="30"/>
          <w:szCs w:val="30"/>
        </w:rPr>
        <w:lastRenderedPageBreak/>
        <w:t>执行“一厂一册”制度，全面足额征收排污费。二是深入开展重点行业污染源及污染治理设施运行情况、建设项目环评及“三同时”制度执行情况、饮用水源保护情况、限期治理项目整改落实情况的监督和检查。三是继续深入开展土小企业和“散小乱污”企业排查整治，对排查发现的“散小乱污”企业，结合网格化环境监管体系的运行管理，按照“属地监管，属地负责”的原则，由所在乡镇政府（街道、工业园区）制定整治方案，依法依规进行关停取缔。四是进一步加强工业企业料场及干散料堆场的排查整治工作，对污染严重的干粉石料加工企业进行关停取缔，对其他经营性质的物料堆场依法依规进行治理整顿，减少扬尘污染，保障空气环境质量。五是继续加大监控中心管理力度： 2017年传输有效率全年不低于99%，确保进入唐山市前三。扩大企业在线数据有效性审核范围，争取对全区非国控重点企业的所有在线设备进行在线数据的有效性审核，为2017年排污收费核算提供有效数据；加大在线监控企业覆盖面，对没有安装要求但具备在线设备安装条件的企业督促其安装在线设备，进一步扩大监控范围。六是进一步加强环境安全管理工作。加强环境应急知识培训，以环境应急演练为抓手，不断提高应急管理人员的业务水平，提升突发环境污染事件应对和处置能力，加强环境突发事件应急管理工作，确保我区国省控企业、重点危险源企业的应急工作达到国家要求，重点开展较大环境风险企业应急预案演练工作，切实保障环境安全。七是加强对化学品及危险废物的监管，落实联单转</w:t>
      </w:r>
      <w:r w:rsidRPr="007757F2">
        <w:rPr>
          <w:rFonts w:ascii="仿宋" w:eastAsia="仿宋" w:hAnsi="仿宋"/>
          <w:sz w:val="30"/>
          <w:szCs w:val="30"/>
        </w:rPr>
        <w:lastRenderedPageBreak/>
        <w:t xml:space="preserve">移制度，依据相关法律进行现场检查，并建立涉危废企业台账。八是继续加强辐射安全管理工作，加强部门协作，强化监管，与公安、卫生、检验检疫、交通等部门搞好信息交流，开展联合执法，推动辐射环境监督管理工作向纵深发展，继续做好群众电磁辐射投诉调处工作，维护社会稳定，确保我区辐射环境安全。 </w:t>
      </w:r>
    </w:p>
    <w:p w:rsidR="007757F2" w:rsidRPr="007757F2" w:rsidRDefault="007757F2" w:rsidP="007757F2">
      <w:pPr>
        <w:ind w:firstLine="560"/>
        <w:rPr>
          <w:rFonts w:ascii="仿宋" w:eastAsia="仿宋" w:hAnsi="仿宋"/>
          <w:sz w:val="30"/>
          <w:szCs w:val="30"/>
        </w:rPr>
      </w:pPr>
      <w:r w:rsidRPr="007757F2">
        <w:rPr>
          <w:rFonts w:ascii="仿宋" w:eastAsia="仿宋" w:hAnsi="仿宋"/>
          <w:sz w:val="30"/>
          <w:szCs w:val="30"/>
        </w:rPr>
        <w:t>3. 求真务实,创新信访工作思路。一是规范接访机制。落实好信访接待室专人接访制度,严格规范接访人的言行举止，文明接访，保障其他信息渠道及举报电话24小时畅通。二是完善举报问题处理长效机制。按照 “局长负责，主管局长督办，举报中心承办，各科室协同配合”的运行机制，全面实行“领导包案，责任到人”制度，确保每一个信访案件都能及时得到处理，并在调处的过程中实时跟进，保证信访案件办理的质量。三是加强环境信访案件“回头看”机制。延伸触角主动衔接乡镇、重点企业、针对信访隐情进行排查，对群众重复举报、越级上访的重点案件，详细调查，妥善处理。对存在环境污染隐患的，发挥执法职能，对违法企业予以查处。实现行政调解与加强环境执法工作相结合。四是继续落实环境信访信息资源共享机制。通过环境信访的“晴雨表”作用，分析特点，摸清规律，为彻底解决问题提供有力依据。</w:t>
      </w:r>
    </w:p>
    <w:p w:rsidR="007757F2" w:rsidRPr="007757F2" w:rsidRDefault="007757F2" w:rsidP="007757F2">
      <w:pPr>
        <w:ind w:firstLine="560"/>
        <w:rPr>
          <w:rFonts w:ascii="仿宋" w:eastAsia="仿宋" w:hAnsi="仿宋"/>
          <w:sz w:val="30"/>
          <w:szCs w:val="30"/>
        </w:rPr>
      </w:pPr>
      <w:r w:rsidRPr="007757F2">
        <w:rPr>
          <w:rFonts w:ascii="仿宋" w:eastAsia="仿宋" w:hAnsi="仿宋"/>
          <w:sz w:val="30"/>
          <w:szCs w:val="30"/>
        </w:rPr>
        <w:t>4. 力挥铁腕,加大环境违法处罚。在实施行政处罚过程中，做到文书完备，处罚条款适用准确、裁量运用适当，并做到“四个严把”和“三个及时”。“四个严把”：一是严把调查取证材</w:t>
      </w:r>
      <w:r w:rsidRPr="007757F2">
        <w:rPr>
          <w:rFonts w:ascii="仿宋" w:eastAsia="仿宋" w:hAnsi="仿宋"/>
          <w:sz w:val="30"/>
          <w:szCs w:val="30"/>
        </w:rPr>
        <w:lastRenderedPageBreak/>
        <w:t>料审核关；二是严把法律法规运用关；三是严把处罚裁量关；四是严把相关处罚文书送达时限关。“三个及时”：一是及时将处罚文书送达当事人；二是及时将涉嫌环境犯罪的案件移送公安机关；三是及时将结案的案卷归档。做好涉嫌刑事案件的移送工作。同时，对涉嫌污染环境罪案件的取证材料，严格按照“两高司法解释”的规定进行审查，如证据确凿，及时与公安机关取得联系，并按照相关规定进行移送。加强“两法”衔接，行政处罚案件与司法对接工作。强化行政执法与刑事司法的衔接，严厉打击环境违法行为，切实做到应当受理的必须受理、应当立案的必须立案、应当移送的必须移送。</w:t>
      </w:r>
    </w:p>
    <w:p w:rsidR="007757F2" w:rsidRPr="007757F2" w:rsidRDefault="007757F2" w:rsidP="007757F2">
      <w:pPr>
        <w:ind w:firstLine="560"/>
        <w:rPr>
          <w:rFonts w:ascii="仿宋" w:eastAsia="仿宋" w:hAnsi="仿宋"/>
          <w:sz w:val="30"/>
          <w:szCs w:val="30"/>
        </w:rPr>
      </w:pPr>
      <w:r w:rsidRPr="007757F2">
        <w:rPr>
          <w:rFonts w:ascii="仿宋" w:eastAsia="仿宋" w:hAnsi="仿宋"/>
          <w:sz w:val="30"/>
          <w:szCs w:val="30"/>
        </w:rPr>
        <w:t>5. 持续攻坚，打好“清零战役”。针对我区目前清理环保违规建设项目工作中遇到的难点问题，本着尊重历史的原则继续延伸此项工作，既要遵守上级部门的要求和国家的法律法规，又要对企业高度负责，积极为企业破解疑难问题，为企业健康发展出谋划策，尽全力予以指导和服务。一方面，在2016年469个环保违规项目清理整顿工作基础上，对纳入2000年“一控双达标”名册内的企业逐家核查，彻底解决可能存在的环保手续不健全、治理设施落后、污染物超标排放等历史遗留问题。另一方面，对纳入2000年“一控双达标”的企业，认真梳理名录及现存所有档案资料，结合相关企业实施环境影响现状评估，组织专家对评估报告进行评审，按照审批权限通知企业限期进行现状评估，提出完善的整改措施，确保验收合格，并完善存档备案。集中精力打响</w:t>
      </w:r>
      <w:r w:rsidRPr="007757F2">
        <w:rPr>
          <w:rFonts w:ascii="仿宋" w:eastAsia="仿宋" w:hAnsi="仿宋"/>
          <w:sz w:val="30"/>
          <w:szCs w:val="30"/>
        </w:rPr>
        <w:lastRenderedPageBreak/>
        <w:t>解决环境遗留问题的“清零战役”，确保在2017年年底使我区环境治理水平达到一个新高度，环保工作实现质的飞跃。</w:t>
      </w:r>
    </w:p>
    <w:p w:rsidR="00990153" w:rsidRDefault="007757F2" w:rsidP="003F5459">
      <w:pPr>
        <w:ind w:leftChars="70" w:left="147" w:firstLineChars="150" w:firstLine="450"/>
        <w:rPr>
          <w:rFonts w:ascii="仿宋" w:eastAsia="仿宋" w:hAnsi="仿宋"/>
          <w:sz w:val="30"/>
          <w:szCs w:val="30"/>
        </w:rPr>
      </w:pPr>
      <w:r>
        <w:rPr>
          <w:rFonts w:ascii="仿宋" w:eastAsia="仿宋" w:hAnsi="仿宋" w:hint="eastAsia"/>
          <w:sz w:val="30"/>
          <w:szCs w:val="30"/>
        </w:rPr>
        <w:t>（二）</w:t>
      </w:r>
      <w:r w:rsidR="000B40F1">
        <w:rPr>
          <w:rFonts w:ascii="仿宋" w:eastAsia="仿宋" w:hAnsi="仿宋" w:hint="eastAsia"/>
          <w:sz w:val="30"/>
          <w:szCs w:val="30"/>
        </w:rPr>
        <w:t>部门职责及工作活动</w:t>
      </w:r>
      <w:r w:rsidR="00990153">
        <w:rPr>
          <w:rFonts w:ascii="仿宋" w:eastAsia="仿宋" w:hAnsi="仿宋" w:hint="eastAsia"/>
          <w:sz w:val="30"/>
          <w:szCs w:val="30"/>
        </w:rPr>
        <w:t>绩效目标指标</w:t>
      </w:r>
      <w:r w:rsidR="00501B5A">
        <w:rPr>
          <w:rFonts w:ascii="仿宋" w:eastAsia="仿宋" w:hAnsi="仿宋" w:hint="eastAsia"/>
          <w:sz w:val="30"/>
          <w:szCs w:val="30"/>
        </w:rPr>
        <w:t>:</w:t>
      </w:r>
      <w:r w:rsidR="00990153">
        <w:rPr>
          <w:rFonts w:ascii="仿宋" w:eastAsia="仿宋" w:hAnsi="仿宋" w:hint="eastAsia"/>
          <w:sz w:val="30"/>
          <w:szCs w:val="30"/>
        </w:rPr>
        <w:t xml:space="preserve"> </w:t>
      </w:r>
    </w:p>
    <w:p w:rsidR="00C1559A" w:rsidRDefault="00C1559A" w:rsidP="00297B7D">
      <w:pPr>
        <w:jc w:val="center"/>
        <w:outlineLvl w:val="0"/>
        <w:rPr>
          <w:rFonts w:ascii="方正小标宋_GBK" w:eastAsia="方正小标宋_GBK"/>
          <w:sz w:val="32"/>
        </w:rPr>
      </w:pPr>
      <w:bookmarkStart w:id="0" w:name="_Toc474136685"/>
    </w:p>
    <w:p w:rsidR="00C1559A" w:rsidRDefault="00C1559A" w:rsidP="00297B7D">
      <w:pPr>
        <w:jc w:val="center"/>
        <w:outlineLvl w:val="0"/>
        <w:rPr>
          <w:rFonts w:ascii="方正小标宋_GBK" w:eastAsia="方正小标宋_GBK"/>
          <w:sz w:val="32"/>
        </w:rPr>
      </w:pPr>
    </w:p>
    <w:p w:rsidR="00C1559A" w:rsidRDefault="00C1559A" w:rsidP="00297B7D">
      <w:pPr>
        <w:jc w:val="center"/>
        <w:outlineLvl w:val="0"/>
        <w:rPr>
          <w:rFonts w:ascii="方正小标宋_GBK" w:eastAsia="方正小标宋_GBK"/>
          <w:sz w:val="32"/>
        </w:rPr>
        <w:sectPr w:rsidR="00C1559A" w:rsidSect="00501AB8">
          <w:pgSz w:w="11907" w:h="16839"/>
          <w:pgMar w:top="1474" w:right="1701" w:bottom="1474" w:left="1758" w:header="851" w:footer="992" w:gutter="0"/>
          <w:cols w:space="425"/>
          <w:docGrid w:type="lines" w:linePitch="312"/>
        </w:sectPr>
      </w:pPr>
    </w:p>
    <w:p w:rsidR="00297B7D" w:rsidRDefault="00297B7D" w:rsidP="00297B7D">
      <w:pPr>
        <w:jc w:val="center"/>
        <w:outlineLvl w:val="0"/>
        <w:rPr>
          <w:rFonts w:ascii="方正小标宋_GBK" w:eastAsia="方正小标宋_GBK"/>
          <w:sz w:val="32"/>
        </w:rPr>
      </w:pPr>
      <w:r w:rsidRPr="007D7CC7">
        <w:rPr>
          <w:rFonts w:ascii="方正小标宋_GBK" w:eastAsia="方正小标宋_GBK" w:hint="eastAsia"/>
          <w:sz w:val="32"/>
        </w:rPr>
        <w:lastRenderedPageBreak/>
        <w:t>部门职责-工作活动绩效目标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297B7D" w:rsidTr="00EC3A6B">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297B7D" w:rsidRPr="007D7CC7" w:rsidRDefault="00297B7D" w:rsidP="00EC3A6B">
            <w:pPr>
              <w:spacing w:line="300" w:lineRule="exact"/>
              <w:jc w:val="left"/>
              <w:rPr>
                <w:rFonts w:ascii="方正小标宋_GBK" w:eastAsia="方正小标宋_GBK"/>
                <w:sz w:val="24"/>
              </w:rPr>
            </w:pPr>
            <w:r>
              <w:rPr>
                <w:rFonts w:ascii="方正小标宋_GBK" w:eastAsia="方正小标宋_GBK"/>
                <w:sz w:val="24"/>
              </w:rPr>
              <w:t>416</w:t>
            </w:r>
            <w:r>
              <w:rPr>
                <w:rFonts w:ascii="方正小标宋_GBK" w:eastAsia="方正小标宋_GBK" w:hint="eastAsia"/>
                <w:sz w:val="24"/>
              </w:rPr>
              <w:t>环保局</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297B7D" w:rsidRPr="007D7CC7" w:rsidRDefault="00297B7D" w:rsidP="00EC3A6B">
            <w:pPr>
              <w:spacing w:line="300" w:lineRule="exact"/>
              <w:jc w:val="right"/>
              <w:rPr>
                <w:rFonts w:ascii="方正书宋_GBK" w:eastAsia="方正书宋_GBK"/>
                <w:sz w:val="24"/>
              </w:rPr>
            </w:pPr>
            <w:r>
              <w:rPr>
                <w:rFonts w:ascii="方正书宋_GBK" w:eastAsia="方正书宋_GBK" w:hint="eastAsia"/>
                <w:sz w:val="24"/>
              </w:rPr>
              <w:t>单位：万元</w:t>
            </w:r>
          </w:p>
        </w:tc>
      </w:tr>
      <w:tr w:rsidR="00297B7D" w:rsidTr="00EC3A6B">
        <w:trPr>
          <w:trHeight w:val="227"/>
          <w:tblHeader/>
          <w:jc w:val="center"/>
        </w:trPr>
        <w:tc>
          <w:tcPr>
            <w:tcW w:w="2341" w:type="dxa"/>
            <w:vMerge w:val="restart"/>
            <w:shd w:val="clear" w:color="auto" w:fill="auto"/>
            <w:vAlign w:val="center"/>
          </w:tcPr>
          <w:p w:rsidR="00297B7D" w:rsidRPr="007D7CC7" w:rsidRDefault="00297B7D" w:rsidP="00EC3A6B">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297B7D" w:rsidRPr="007D7CC7" w:rsidRDefault="00297B7D" w:rsidP="00EC3A6B">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297B7D" w:rsidRPr="007D7CC7" w:rsidRDefault="00297B7D" w:rsidP="00EC3A6B">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297B7D" w:rsidRPr="007D7CC7" w:rsidRDefault="00297B7D" w:rsidP="00EC3A6B">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297B7D" w:rsidRPr="007D7CC7" w:rsidRDefault="00297B7D" w:rsidP="00EC3A6B">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297B7D" w:rsidRPr="007D7CC7" w:rsidRDefault="00297B7D" w:rsidP="00EC3A6B">
            <w:pPr>
              <w:spacing w:line="300" w:lineRule="exact"/>
              <w:jc w:val="center"/>
              <w:rPr>
                <w:rFonts w:ascii="方正书宋_GBK" w:eastAsia="方正书宋_GBK"/>
                <w:b/>
              </w:rPr>
            </w:pPr>
            <w:r>
              <w:rPr>
                <w:rFonts w:ascii="方正书宋_GBK" w:eastAsia="方正书宋_GBK" w:hint="eastAsia"/>
                <w:b/>
              </w:rPr>
              <w:t>评价标准</w:t>
            </w:r>
          </w:p>
        </w:tc>
      </w:tr>
      <w:tr w:rsidR="00297B7D" w:rsidTr="00EC3A6B">
        <w:trPr>
          <w:trHeight w:val="227"/>
          <w:tblHeader/>
          <w:jc w:val="center"/>
        </w:trPr>
        <w:tc>
          <w:tcPr>
            <w:tcW w:w="2341" w:type="dxa"/>
            <w:vMerge/>
            <w:shd w:val="clear" w:color="auto" w:fill="auto"/>
            <w:vAlign w:val="center"/>
          </w:tcPr>
          <w:p w:rsidR="00297B7D" w:rsidRDefault="00297B7D" w:rsidP="00EC3A6B">
            <w:pPr>
              <w:spacing w:line="300" w:lineRule="exact"/>
              <w:jc w:val="left"/>
              <w:outlineLvl w:val="0"/>
            </w:pPr>
          </w:p>
        </w:tc>
        <w:tc>
          <w:tcPr>
            <w:tcW w:w="1276" w:type="dxa"/>
            <w:vMerge/>
            <w:shd w:val="clear" w:color="auto" w:fill="auto"/>
            <w:vAlign w:val="center"/>
          </w:tcPr>
          <w:p w:rsidR="00297B7D" w:rsidRDefault="00297B7D" w:rsidP="00EC3A6B">
            <w:pPr>
              <w:spacing w:line="300" w:lineRule="exact"/>
              <w:jc w:val="left"/>
              <w:outlineLvl w:val="0"/>
            </w:pPr>
          </w:p>
        </w:tc>
        <w:tc>
          <w:tcPr>
            <w:tcW w:w="2976" w:type="dxa"/>
            <w:vMerge/>
            <w:shd w:val="clear" w:color="auto" w:fill="auto"/>
            <w:vAlign w:val="center"/>
          </w:tcPr>
          <w:p w:rsidR="00297B7D" w:rsidRDefault="00297B7D" w:rsidP="00EC3A6B">
            <w:pPr>
              <w:spacing w:line="300" w:lineRule="exact"/>
              <w:jc w:val="left"/>
              <w:outlineLvl w:val="0"/>
            </w:pPr>
          </w:p>
        </w:tc>
        <w:tc>
          <w:tcPr>
            <w:tcW w:w="2976" w:type="dxa"/>
            <w:vMerge/>
            <w:shd w:val="clear" w:color="auto" w:fill="auto"/>
            <w:vAlign w:val="center"/>
          </w:tcPr>
          <w:p w:rsidR="00297B7D" w:rsidRDefault="00297B7D" w:rsidP="00EC3A6B">
            <w:pPr>
              <w:spacing w:line="300" w:lineRule="exact"/>
              <w:jc w:val="left"/>
              <w:outlineLvl w:val="0"/>
            </w:pPr>
          </w:p>
        </w:tc>
        <w:tc>
          <w:tcPr>
            <w:tcW w:w="1417" w:type="dxa"/>
            <w:vMerge/>
            <w:shd w:val="clear" w:color="auto" w:fill="auto"/>
            <w:vAlign w:val="center"/>
          </w:tcPr>
          <w:p w:rsidR="00297B7D" w:rsidRDefault="00297B7D" w:rsidP="00EC3A6B">
            <w:pPr>
              <w:spacing w:line="300" w:lineRule="exact"/>
              <w:jc w:val="left"/>
              <w:outlineLvl w:val="0"/>
            </w:pPr>
          </w:p>
        </w:tc>
        <w:tc>
          <w:tcPr>
            <w:tcW w:w="737" w:type="dxa"/>
            <w:shd w:val="clear" w:color="auto" w:fill="auto"/>
            <w:vAlign w:val="center"/>
          </w:tcPr>
          <w:p w:rsidR="00297B7D" w:rsidRPr="007D7CC7" w:rsidRDefault="00297B7D" w:rsidP="00EC3A6B">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297B7D" w:rsidRPr="007D7CC7" w:rsidRDefault="00297B7D" w:rsidP="00EC3A6B">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297B7D" w:rsidRPr="007D7CC7" w:rsidRDefault="00297B7D" w:rsidP="00EC3A6B">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297B7D" w:rsidRPr="007D7CC7" w:rsidRDefault="00297B7D" w:rsidP="00EC3A6B">
            <w:pPr>
              <w:spacing w:line="300" w:lineRule="exact"/>
              <w:jc w:val="center"/>
              <w:rPr>
                <w:rFonts w:ascii="方正书宋_GBK" w:eastAsia="方正书宋_GBK"/>
                <w:b/>
              </w:rPr>
            </w:pPr>
            <w:r>
              <w:rPr>
                <w:rFonts w:ascii="方正书宋_GBK" w:eastAsia="方正书宋_GBK" w:hint="eastAsia"/>
                <w:b/>
              </w:rPr>
              <w:t>差</w:t>
            </w:r>
          </w:p>
        </w:tc>
      </w:tr>
      <w:tr w:rsidR="00297B7D" w:rsidTr="00EC3A6B">
        <w:trPr>
          <w:trHeight w:val="227"/>
          <w:jc w:val="center"/>
        </w:trPr>
        <w:tc>
          <w:tcPr>
            <w:tcW w:w="2341" w:type="dxa"/>
            <w:shd w:val="clear" w:color="auto" w:fill="auto"/>
            <w:vAlign w:val="center"/>
          </w:tcPr>
          <w:p w:rsidR="00297B7D" w:rsidRPr="007D7CC7" w:rsidRDefault="00297B7D" w:rsidP="00EC3A6B">
            <w:pPr>
              <w:spacing w:line="300" w:lineRule="exact"/>
              <w:jc w:val="left"/>
              <w:rPr>
                <w:rFonts w:ascii="方正书宋_GBK" w:eastAsia="方正书宋_GBK"/>
                <w:b/>
              </w:rPr>
            </w:pPr>
            <w:r w:rsidRPr="007D7CC7">
              <w:rPr>
                <w:rFonts w:ascii="方正书宋_GBK" w:eastAsia="方正书宋_GBK" w:hint="eastAsia"/>
                <w:b/>
              </w:rPr>
              <w:t>环境监测与监察</w:t>
            </w:r>
          </w:p>
        </w:tc>
        <w:tc>
          <w:tcPr>
            <w:tcW w:w="1276" w:type="dxa"/>
            <w:shd w:val="clear" w:color="auto" w:fill="auto"/>
            <w:vAlign w:val="center"/>
          </w:tcPr>
          <w:p w:rsidR="00297B7D" w:rsidRPr="007D7CC7" w:rsidRDefault="00297B7D" w:rsidP="00EC3A6B">
            <w:pPr>
              <w:spacing w:line="300" w:lineRule="exact"/>
              <w:jc w:val="left"/>
              <w:rPr>
                <w:rFonts w:ascii="方正书宋_GBK" w:eastAsia="方正书宋_GBK"/>
              </w:rPr>
            </w:pPr>
            <w:r w:rsidRPr="007D7CC7">
              <w:rPr>
                <w:rFonts w:ascii="方正书宋_GBK" w:eastAsia="方正书宋_GBK"/>
              </w:rPr>
              <w:t>141.46</w:t>
            </w:r>
          </w:p>
        </w:tc>
        <w:tc>
          <w:tcPr>
            <w:tcW w:w="2976" w:type="dxa"/>
            <w:shd w:val="clear" w:color="auto" w:fill="auto"/>
            <w:vAlign w:val="center"/>
          </w:tcPr>
          <w:p w:rsidR="00297B7D" w:rsidRPr="007D7CC7" w:rsidRDefault="00297B7D" w:rsidP="00EC3A6B">
            <w:pPr>
              <w:spacing w:line="300" w:lineRule="exact"/>
              <w:jc w:val="left"/>
              <w:rPr>
                <w:rFonts w:ascii="方正书宋_GBK" w:eastAsia="方正书宋_GBK"/>
              </w:rPr>
            </w:pPr>
            <w:r w:rsidRPr="007D7CC7">
              <w:rPr>
                <w:rFonts w:ascii="方正书宋_GBK" w:eastAsia="方正书宋_GBK" w:hint="eastAsia"/>
              </w:rPr>
              <w:t>开展环境要素的监测与综合分析评价，提高环境监测和预警能力，提高环境监测自动站的建设、管理。加大环境监管执法力度，完善环境基本公共服务体系建设。开展本区环境保护督察工作。坚持预防为主，防范环境风险，完善环境应急管理体系建设，环境应急值守工作规范化、系统化；建立健全本区重污染天气应急响应机制，提高预防、预警、应对能力。</w:t>
            </w:r>
          </w:p>
        </w:tc>
        <w:tc>
          <w:tcPr>
            <w:tcW w:w="2976" w:type="dxa"/>
            <w:shd w:val="clear" w:color="auto" w:fill="auto"/>
            <w:vAlign w:val="center"/>
          </w:tcPr>
          <w:p w:rsidR="00297B7D" w:rsidRPr="007D7CC7" w:rsidRDefault="00297B7D" w:rsidP="00EC3A6B">
            <w:pPr>
              <w:spacing w:line="300" w:lineRule="exact"/>
              <w:jc w:val="left"/>
              <w:rPr>
                <w:rFonts w:ascii="方正书宋_GBK" w:eastAsia="方正书宋_GBK"/>
              </w:rPr>
            </w:pPr>
            <w:r w:rsidRPr="007D7CC7">
              <w:rPr>
                <w:rFonts w:ascii="方正书宋_GBK" w:eastAsia="方正书宋_GBK" w:hint="eastAsia"/>
              </w:rPr>
              <w:t>完成环境数据的综合分析、数据发布，环境质量预警等多项工作，预报污染事故，保证政府及时采取对策，降低或减少环境灾害。加大对重点案件的现场调查处理。完成本区环境保护督查工作。建立健全应急救援体系，有效控制、减轻环境风险，最大程度避免突发环境事件对环境造成的损失和危害。</w:t>
            </w:r>
          </w:p>
        </w:tc>
        <w:tc>
          <w:tcPr>
            <w:tcW w:w="1417" w:type="dxa"/>
            <w:shd w:val="clear" w:color="auto" w:fill="auto"/>
            <w:vAlign w:val="center"/>
          </w:tcPr>
          <w:p w:rsidR="00297B7D" w:rsidRPr="007D7CC7" w:rsidRDefault="00297B7D" w:rsidP="00EC3A6B">
            <w:pPr>
              <w:spacing w:line="300" w:lineRule="exact"/>
              <w:jc w:val="left"/>
              <w:rPr>
                <w:rFonts w:ascii="方正书宋_GBK" w:eastAsia="方正书宋_GBK"/>
              </w:rPr>
            </w:pPr>
          </w:p>
        </w:tc>
        <w:tc>
          <w:tcPr>
            <w:tcW w:w="737" w:type="dxa"/>
            <w:shd w:val="clear" w:color="auto" w:fill="auto"/>
            <w:vAlign w:val="center"/>
          </w:tcPr>
          <w:p w:rsidR="00297B7D" w:rsidRPr="007D7CC7" w:rsidRDefault="00297B7D" w:rsidP="00EC3A6B">
            <w:pPr>
              <w:spacing w:line="300" w:lineRule="exact"/>
              <w:jc w:val="center"/>
              <w:rPr>
                <w:rFonts w:ascii="方正书宋_GBK" w:eastAsia="方正书宋_GBK"/>
              </w:rPr>
            </w:pPr>
          </w:p>
        </w:tc>
        <w:tc>
          <w:tcPr>
            <w:tcW w:w="737" w:type="dxa"/>
            <w:shd w:val="clear" w:color="auto" w:fill="auto"/>
            <w:vAlign w:val="center"/>
          </w:tcPr>
          <w:p w:rsidR="00297B7D" w:rsidRPr="007D7CC7" w:rsidRDefault="00297B7D" w:rsidP="00EC3A6B">
            <w:pPr>
              <w:spacing w:line="300" w:lineRule="exact"/>
              <w:jc w:val="center"/>
              <w:rPr>
                <w:rFonts w:ascii="方正书宋_GBK" w:eastAsia="方正书宋_GBK"/>
              </w:rPr>
            </w:pPr>
          </w:p>
        </w:tc>
        <w:tc>
          <w:tcPr>
            <w:tcW w:w="737" w:type="dxa"/>
            <w:shd w:val="clear" w:color="auto" w:fill="auto"/>
            <w:vAlign w:val="center"/>
          </w:tcPr>
          <w:p w:rsidR="00297B7D" w:rsidRPr="007D7CC7" w:rsidRDefault="00297B7D" w:rsidP="00EC3A6B">
            <w:pPr>
              <w:spacing w:line="300" w:lineRule="exact"/>
              <w:jc w:val="center"/>
              <w:rPr>
                <w:rFonts w:ascii="方正书宋_GBK" w:eastAsia="方正书宋_GBK"/>
              </w:rPr>
            </w:pPr>
          </w:p>
        </w:tc>
        <w:tc>
          <w:tcPr>
            <w:tcW w:w="737" w:type="dxa"/>
            <w:shd w:val="clear" w:color="auto" w:fill="auto"/>
            <w:vAlign w:val="center"/>
          </w:tcPr>
          <w:p w:rsidR="00297B7D" w:rsidRPr="007D7CC7" w:rsidRDefault="00297B7D" w:rsidP="00EC3A6B">
            <w:pPr>
              <w:spacing w:line="300" w:lineRule="exact"/>
              <w:jc w:val="center"/>
              <w:rPr>
                <w:rFonts w:ascii="方正书宋_GBK" w:eastAsia="方正书宋_GBK"/>
              </w:rPr>
            </w:pPr>
          </w:p>
        </w:tc>
      </w:tr>
      <w:tr w:rsidR="00297B7D" w:rsidTr="00EC3A6B">
        <w:trPr>
          <w:trHeight w:val="227"/>
          <w:jc w:val="center"/>
        </w:trPr>
        <w:tc>
          <w:tcPr>
            <w:tcW w:w="2341" w:type="dxa"/>
            <w:vMerge w:val="restart"/>
            <w:shd w:val="clear" w:color="auto" w:fill="auto"/>
            <w:vAlign w:val="center"/>
          </w:tcPr>
          <w:p w:rsidR="00297B7D" w:rsidRDefault="00297B7D" w:rsidP="00EC3A6B">
            <w:pPr>
              <w:spacing w:line="300" w:lineRule="exact"/>
              <w:jc w:val="left"/>
              <w:rPr>
                <w:rFonts w:ascii="方正书宋_GBK" w:eastAsia="方正书宋_GBK"/>
                <w:b/>
              </w:rPr>
            </w:pPr>
            <w:r>
              <w:rPr>
                <w:rFonts w:ascii="方正书宋_GBK" w:eastAsia="方正书宋_GBK" w:hint="eastAsia"/>
                <w:b/>
              </w:rPr>
              <w:t xml:space="preserve">　　环境监测与信息</w:t>
            </w:r>
          </w:p>
        </w:tc>
        <w:tc>
          <w:tcPr>
            <w:tcW w:w="1276" w:type="dxa"/>
            <w:vMerge w:val="restart"/>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rPr>
              <w:t>131.46</w:t>
            </w:r>
          </w:p>
        </w:tc>
        <w:tc>
          <w:tcPr>
            <w:tcW w:w="2976" w:type="dxa"/>
            <w:vMerge w:val="restart"/>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组织和实施全区各项环境要素的监测、调查、统计分析及评价。开展污染源监督监测、污染事故应急监测、污染纠纷监测，保障环境质量自动监测站（网）正常运行，进行环境信息系统建设，为环境管理提供技术支持。组织全区监测培训。</w:t>
            </w:r>
          </w:p>
        </w:tc>
        <w:tc>
          <w:tcPr>
            <w:tcW w:w="2976" w:type="dxa"/>
            <w:vMerge w:val="restart"/>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完成环境数据的综合分析、数据发布等多项工作，环境应急监测，保证政府及时采取对策，降低或减少环境灾害。维护好全区水质自动站及空气自动站的运行，完成全区环境质量监测、国省控重点源监督性监测、配合性监测、项目验收监测、信访及污染事件的调查监测、委托性监测及监督。</w:t>
            </w:r>
          </w:p>
        </w:tc>
        <w:tc>
          <w:tcPr>
            <w:tcW w:w="1417" w:type="dxa"/>
            <w:shd w:val="clear" w:color="auto" w:fill="auto"/>
            <w:vAlign w:val="center"/>
          </w:tcPr>
          <w:p w:rsidR="00297B7D" w:rsidRPr="007D7CC7" w:rsidRDefault="00297B7D" w:rsidP="00EC3A6B">
            <w:pPr>
              <w:spacing w:line="300" w:lineRule="exact"/>
              <w:jc w:val="left"/>
              <w:rPr>
                <w:rFonts w:ascii="方正书宋_GBK" w:eastAsia="方正书宋_GBK"/>
              </w:rPr>
            </w:pPr>
            <w:r>
              <w:rPr>
                <w:rFonts w:ascii="方正书宋_GBK" w:eastAsia="方正书宋_GBK" w:hint="eastAsia"/>
              </w:rPr>
              <w:t>项目验收监测</w:t>
            </w:r>
          </w:p>
        </w:tc>
        <w:tc>
          <w:tcPr>
            <w:tcW w:w="737" w:type="dxa"/>
            <w:shd w:val="clear" w:color="auto" w:fill="auto"/>
            <w:vAlign w:val="center"/>
          </w:tcPr>
          <w:p w:rsidR="00297B7D" w:rsidRPr="007D7CC7"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297B7D" w:rsidRPr="007D7CC7"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297B7D" w:rsidRPr="007D7CC7"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shd w:val="clear" w:color="auto" w:fill="auto"/>
            <w:vAlign w:val="center"/>
          </w:tcPr>
          <w:p w:rsidR="00297B7D" w:rsidRPr="007D7CC7"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配合性监测：配合监察大队核定排污费监测、在线监测仪比对监测；配合生态科排放废水监测等</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开展委托性</w:t>
            </w:r>
            <w:r>
              <w:rPr>
                <w:rFonts w:ascii="方正书宋_GBK" w:eastAsia="方正书宋_GBK" w:hint="eastAsia"/>
              </w:rPr>
              <w:lastRenderedPageBreak/>
              <w:t>监测及监督，委托有资质的监测机构对特殊行业的监测项目进行监测的完成率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85%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80%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75%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75%</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开展信访及污染事件的调查监测</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空气自动监测站综合运行率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陡河水质自动监测站正常运行率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rPr>
              <w:t>&lt;60%</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国省控重点污染源监督性监测，每年监测</w:t>
            </w:r>
            <w:r>
              <w:rPr>
                <w:rFonts w:ascii="方正书宋_GBK" w:eastAsia="方正书宋_GBK"/>
              </w:rPr>
              <w:t>4</w:t>
            </w:r>
            <w:r>
              <w:rPr>
                <w:rFonts w:ascii="方正书宋_GBK" w:eastAsia="方正书宋_GBK" w:hint="eastAsia"/>
              </w:rPr>
              <w:t>次</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r>
    </w:tbl>
    <w:p w:rsidR="00C1559A" w:rsidRDefault="00C1559A" w:rsidP="00EC3A6B">
      <w:pPr>
        <w:spacing w:line="300" w:lineRule="exact"/>
        <w:jc w:val="left"/>
        <w:rPr>
          <w:rFonts w:ascii="方正书宋_GBK" w:eastAsia="方正书宋_GBK"/>
          <w:b/>
        </w:rPr>
        <w:sectPr w:rsidR="00C1559A" w:rsidSect="00C1559A">
          <w:pgSz w:w="16839" w:h="11907" w:orient="landscape"/>
          <w:pgMar w:top="1418" w:right="1474" w:bottom="1418" w:left="1474" w:header="851" w:footer="992" w:gutter="0"/>
          <w:cols w:space="425"/>
          <w:docGrid w:type="linesAndChars" w:linePitch="312"/>
        </w:sectPr>
      </w:pP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297B7D" w:rsidTr="00EC3A6B">
        <w:trPr>
          <w:trHeight w:val="227"/>
          <w:jc w:val="center"/>
        </w:trPr>
        <w:tc>
          <w:tcPr>
            <w:tcW w:w="2341" w:type="dxa"/>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shd w:val="clear" w:color="auto" w:fill="auto"/>
            <w:vAlign w:val="center"/>
          </w:tcPr>
          <w:p w:rsidR="00297B7D" w:rsidRDefault="00297B7D" w:rsidP="00EC3A6B">
            <w:pPr>
              <w:spacing w:line="300" w:lineRule="exact"/>
              <w:jc w:val="left"/>
              <w:rPr>
                <w:rFonts w:ascii="方正书宋_GBK" w:eastAsia="方正书宋_GBK"/>
              </w:rPr>
            </w:pPr>
          </w:p>
        </w:tc>
        <w:tc>
          <w:tcPr>
            <w:tcW w:w="2976" w:type="dxa"/>
            <w:shd w:val="clear" w:color="auto" w:fill="auto"/>
            <w:vAlign w:val="center"/>
          </w:tcPr>
          <w:p w:rsidR="00297B7D" w:rsidRDefault="00297B7D" w:rsidP="00EC3A6B">
            <w:pPr>
              <w:spacing w:line="300" w:lineRule="exact"/>
              <w:jc w:val="left"/>
              <w:rPr>
                <w:rFonts w:ascii="方正书宋_GBK" w:eastAsia="方正书宋_GBK"/>
              </w:rPr>
            </w:pPr>
          </w:p>
        </w:tc>
        <w:tc>
          <w:tcPr>
            <w:tcW w:w="2976" w:type="dxa"/>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环境质量监测</w:t>
            </w:r>
            <w:r>
              <w:rPr>
                <w:rFonts w:ascii="方正书宋_GBK" w:eastAsia="方正书宋_GBK"/>
              </w:rPr>
              <w:t>:</w:t>
            </w:r>
            <w:r>
              <w:rPr>
                <w:rFonts w:ascii="方正书宋_GBK" w:eastAsia="方正书宋_GBK" w:hint="eastAsia"/>
              </w:rPr>
              <w:t>地表水每年监测</w:t>
            </w:r>
            <w:r>
              <w:rPr>
                <w:rFonts w:ascii="方正书宋_GBK" w:eastAsia="方正书宋_GBK"/>
              </w:rPr>
              <w:t>6</w:t>
            </w:r>
            <w:r>
              <w:rPr>
                <w:rFonts w:ascii="方正书宋_GBK" w:eastAsia="方正书宋_GBK" w:hint="eastAsia"/>
              </w:rPr>
              <w:t>次、主要河流跨界段面水质每年监测</w:t>
            </w:r>
            <w:r>
              <w:rPr>
                <w:rFonts w:ascii="方正书宋_GBK" w:eastAsia="方正书宋_GBK"/>
              </w:rPr>
              <w:t>6</w:t>
            </w:r>
            <w:r>
              <w:rPr>
                <w:rFonts w:ascii="方正书宋_GBK" w:eastAsia="方正书宋_GBK" w:hint="eastAsia"/>
              </w:rPr>
              <w:t>次、交通噪声每年监测</w:t>
            </w:r>
            <w:r>
              <w:rPr>
                <w:rFonts w:ascii="方正书宋_GBK" w:eastAsia="方正书宋_GBK"/>
              </w:rPr>
              <w:t>1</w:t>
            </w:r>
            <w:r>
              <w:rPr>
                <w:rFonts w:ascii="方正书宋_GBK" w:eastAsia="方正书宋_GBK" w:hint="eastAsia"/>
              </w:rPr>
              <w:t>次、功能区噪声每年监测</w:t>
            </w:r>
            <w:r>
              <w:rPr>
                <w:rFonts w:ascii="方正书宋_GBK" w:eastAsia="方正书宋_GBK"/>
              </w:rPr>
              <w:t>2</w:t>
            </w:r>
            <w:r>
              <w:rPr>
                <w:rFonts w:ascii="方正书宋_GBK" w:eastAsia="方正书宋_GBK" w:hint="eastAsia"/>
              </w:rPr>
              <w:t>次、农村环境空气质量监测每年监测</w:t>
            </w:r>
            <w:r>
              <w:rPr>
                <w:rFonts w:ascii="方正书宋_GBK" w:eastAsia="方正书宋_GBK"/>
              </w:rPr>
              <w:t>4</w:t>
            </w:r>
            <w:r>
              <w:rPr>
                <w:rFonts w:ascii="方正书宋_GBK" w:eastAsia="方正书宋_GBK" w:hint="eastAsia"/>
              </w:rPr>
              <w:t>次</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r>
      <w:tr w:rsidR="00297B7D" w:rsidTr="00EC3A6B">
        <w:trPr>
          <w:trHeight w:val="227"/>
          <w:jc w:val="center"/>
        </w:trPr>
        <w:tc>
          <w:tcPr>
            <w:tcW w:w="2341" w:type="dxa"/>
            <w:vMerge w:val="restart"/>
            <w:shd w:val="clear" w:color="auto" w:fill="auto"/>
            <w:vAlign w:val="center"/>
          </w:tcPr>
          <w:p w:rsidR="00297B7D" w:rsidRDefault="00297B7D" w:rsidP="00EC3A6B">
            <w:pPr>
              <w:spacing w:line="300" w:lineRule="exact"/>
              <w:jc w:val="left"/>
              <w:rPr>
                <w:rFonts w:ascii="方正书宋_GBK" w:eastAsia="方正书宋_GBK"/>
                <w:b/>
              </w:rPr>
            </w:pPr>
            <w:r>
              <w:rPr>
                <w:rFonts w:ascii="方正书宋_GBK" w:eastAsia="方正书宋_GBK" w:hint="eastAsia"/>
                <w:b/>
              </w:rPr>
              <w:t xml:space="preserve">　　环境监察与督查</w:t>
            </w:r>
          </w:p>
        </w:tc>
        <w:tc>
          <w:tcPr>
            <w:tcW w:w="1276" w:type="dxa"/>
            <w:vMerge w:val="restart"/>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val="restart"/>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组织全区环境监察人员岗位培训。落实全区排污费征收工作。对环境违法案件进行查处，对当事人送达相关处罚文书。加强环境行政监察，开展全区网格化环境监管，开展打击环境违法行为专项行动，加强环境行政执法后督察。</w:t>
            </w:r>
          </w:p>
        </w:tc>
        <w:tc>
          <w:tcPr>
            <w:tcW w:w="2976" w:type="dxa"/>
            <w:vMerge w:val="restart"/>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完成环境监察人员岗位培训，切实提高环境监察基层人员的素质。严厉打击企业自动监控设施不正常运行，偷排偷放、超标排放、自动监控数据弄虚造假等违法行为，有效提升我区环境监管能力和水平。对重点案件进行直接查处，在送达处罚文书过程中对无法送达当事人情况下，采取邮寄送达或公告送达，促进全区环境质量整体改进。</w:t>
            </w: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信访案件调查处理率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环境保护重点案件后督察率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邮寄、公告送达完成率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区级排污费征收入库率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重点案件现场调查处理率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组织全区环境监察人员岗位培训人</w:t>
            </w:r>
            <w:r>
              <w:rPr>
                <w:rFonts w:ascii="方正书宋_GBK" w:eastAsia="方正书宋_GBK" w:hint="eastAsia"/>
              </w:rPr>
              <w:lastRenderedPageBreak/>
              <w:t>数</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45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r>
      <w:tr w:rsidR="00297B7D" w:rsidTr="00EC3A6B">
        <w:trPr>
          <w:trHeight w:val="227"/>
          <w:jc w:val="center"/>
        </w:trPr>
        <w:tc>
          <w:tcPr>
            <w:tcW w:w="2341" w:type="dxa"/>
            <w:vMerge w:val="restart"/>
            <w:shd w:val="clear" w:color="auto" w:fill="auto"/>
            <w:vAlign w:val="center"/>
          </w:tcPr>
          <w:p w:rsidR="00297B7D" w:rsidRDefault="00297B7D" w:rsidP="00EC3A6B">
            <w:pPr>
              <w:spacing w:line="300" w:lineRule="exact"/>
              <w:jc w:val="left"/>
              <w:rPr>
                <w:rFonts w:ascii="方正书宋_GBK" w:eastAsia="方正书宋_GBK"/>
                <w:b/>
              </w:rPr>
            </w:pPr>
            <w:r>
              <w:rPr>
                <w:rFonts w:ascii="方正书宋_GBK" w:eastAsia="方正书宋_GBK" w:hint="eastAsia"/>
                <w:b/>
              </w:rPr>
              <w:lastRenderedPageBreak/>
              <w:t xml:space="preserve">　　环境安全与应急处置</w:t>
            </w:r>
          </w:p>
        </w:tc>
        <w:tc>
          <w:tcPr>
            <w:tcW w:w="1276" w:type="dxa"/>
            <w:vMerge w:val="restart"/>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rPr>
              <w:t>10.00</w:t>
            </w:r>
          </w:p>
        </w:tc>
        <w:tc>
          <w:tcPr>
            <w:tcW w:w="2976" w:type="dxa"/>
            <w:vMerge w:val="restart"/>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坚持预防为主，防范环境风险，完善环境应急管理体系建设，环境应急值守工作规范化、系统化；建立健全本区重污染天气应急响应机制，提高预防、预警、应对能力。组织开展环境安全大检查。组织开展环境应急演练工作。加强核与辐射安全监督管理，搞好辐射安全执法检查工作，做好辐射事故应急准备和响应工作，搞好全区辐射监测工作，加强废旧放射源收储管理，保证放射源废物库维护和正常运行。</w:t>
            </w:r>
          </w:p>
        </w:tc>
        <w:tc>
          <w:tcPr>
            <w:tcW w:w="2976" w:type="dxa"/>
            <w:vMerge w:val="restart"/>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建立事前预防、事中响应、事后管理的环境应急工作机制，妥善处置突发环境事件。建立健全应急救援体系，有效控制、减轻环境风险，最大程度避免突发环境事件对环境造成的损失和危害。通过开展《重污染天气应急预案》的备案工作，使本区有效的应对重污染天气，有效减轻恶劣天气造成的危害。开展核辐射安全监督执法检查、严格核辐射管理。加强放射源生产、销售、使用管理，废气源的处置，放射性废物管理、收集、处置，放射性废物库运行。</w:t>
            </w: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闲置源送储率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辐射安全监测点位占比率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开展环境应急演练次数</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cs"/>
              </w:rPr>
              <w:t>——</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cs"/>
              </w:rPr>
              <w:t>——</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rPr>
              <w:t>0</w:t>
            </w:r>
            <w:r>
              <w:rPr>
                <w:rFonts w:ascii="方正书宋_GBK" w:eastAsia="方正书宋_GBK" w:hint="eastAsia"/>
              </w:rPr>
              <w:t>次</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核应急工作完成率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辐射安全许可证发放率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环境风险评估企业数量</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突发环境事件处置率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97%</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97%</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修编企业应急预案比例</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督导重点企业制定《重污染天气应急响应操作方案》备案率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97B7D" w:rsidTr="00EC3A6B">
        <w:trPr>
          <w:trHeight w:val="227"/>
          <w:jc w:val="center"/>
        </w:trPr>
        <w:tc>
          <w:tcPr>
            <w:tcW w:w="2341" w:type="dxa"/>
            <w:shd w:val="clear" w:color="auto" w:fill="auto"/>
            <w:vAlign w:val="center"/>
          </w:tcPr>
          <w:p w:rsidR="00297B7D" w:rsidRDefault="00297B7D" w:rsidP="00EC3A6B">
            <w:pPr>
              <w:spacing w:line="300" w:lineRule="exact"/>
              <w:jc w:val="left"/>
              <w:rPr>
                <w:rFonts w:ascii="方正书宋_GBK" w:eastAsia="方正书宋_GBK"/>
                <w:b/>
              </w:rPr>
            </w:pPr>
            <w:r>
              <w:rPr>
                <w:rFonts w:ascii="方正书宋_GBK" w:eastAsia="方正书宋_GBK" w:hint="eastAsia"/>
                <w:b/>
              </w:rPr>
              <w:t>环境污染综合防治</w:t>
            </w:r>
          </w:p>
        </w:tc>
        <w:tc>
          <w:tcPr>
            <w:tcW w:w="1276" w:type="dxa"/>
            <w:shd w:val="clear" w:color="auto" w:fill="auto"/>
            <w:vAlign w:val="center"/>
          </w:tcPr>
          <w:p w:rsidR="00297B7D" w:rsidRDefault="00297B7D" w:rsidP="00EC3A6B">
            <w:pPr>
              <w:spacing w:line="300" w:lineRule="exact"/>
              <w:jc w:val="left"/>
              <w:rPr>
                <w:rFonts w:ascii="方正书宋_GBK" w:eastAsia="方正书宋_GBK"/>
              </w:rPr>
            </w:pPr>
          </w:p>
        </w:tc>
        <w:tc>
          <w:tcPr>
            <w:tcW w:w="2976"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负责制定大气、水体、土壤、固体废物、机动车等污染防治管理制度并组织实施，会同有关部门监督管理饮用水水源地环境保护。负责全区固体废物监督、检查、管理工作，组织</w:t>
            </w:r>
            <w:r>
              <w:rPr>
                <w:rFonts w:ascii="方正书宋_GBK" w:eastAsia="方正书宋_GBK" w:hint="eastAsia"/>
              </w:rPr>
              <w:lastRenderedPageBreak/>
              <w:t>开展废弃电器电子产品拆解处理审核。加强对重点污染治理工程的防治和全区重点流域、区域、海域污染综合防治。</w:t>
            </w:r>
          </w:p>
        </w:tc>
        <w:tc>
          <w:tcPr>
            <w:tcW w:w="2976"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lastRenderedPageBreak/>
              <w:t>加强大气、水、土壤、固体废弃物、重金属、机动车污染等重点污染治理工程的防治工作。加强固体废物管理和废弃电器电子产品拆解处理审核。推进重点污染治理工程开展，</w:t>
            </w:r>
            <w:r>
              <w:rPr>
                <w:rFonts w:ascii="方正书宋_GBK" w:eastAsia="方正书宋_GBK" w:hint="eastAsia"/>
              </w:rPr>
              <w:lastRenderedPageBreak/>
              <w:t>改善我区环境质量。</w:t>
            </w: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p>
        </w:tc>
      </w:tr>
      <w:tr w:rsidR="00297B7D" w:rsidTr="00EC3A6B">
        <w:trPr>
          <w:trHeight w:val="227"/>
          <w:jc w:val="center"/>
        </w:trPr>
        <w:tc>
          <w:tcPr>
            <w:tcW w:w="2341" w:type="dxa"/>
            <w:vMerge w:val="restart"/>
            <w:shd w:val="clear" w:color="auto" w:fill="auto"/>
            <w:vAlign w:val="center"/>
          </w:tcPr>
          <w:p w:rsidR="00297B7D" w:rsidRDefault="00297B7D" w:rsidP="00EC3A6B">
            <w:pPr>
              <w:spacing w:line="300" w:lineRule="exact"/>
              <w:jc w:val="left"/>
              <w:rPr>
                <w:rFonts w:ascii="方正书宋_GBK" w:eastAsia="方正书宋_GBK"/>
                <w:b/>
              </w:rPr>
            </w:pPr>
            <w:r>
              <w:rPr>
                <w:rFonts w:ascii="方正书宋_GBK" w:eastAsia="方正书宋_GBK" w:hint="eastAsia"/>
                <w:b/>
              </w:rPr>
              <w:lastRenderedPageBreak/>
              <w:t xml:space="preserve">　　水污染防治</w:t>
            </w:r>
          </w:p>
        </w:tc>
        <w:tc>
          <w:tcPr>
            <w:tcW w:w="1276" w:type="dxa"/>
            <w:vMerge w:val="restart"/>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val="restart"/>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加强河流湖泊水污染防治、近岸海域水污染防治、污染水体整治、水污染源监督管理、水污染防治和水环境保护工程。编制本区水污染防治工作方案。</w:t>
            </w:r>
          </w:p>
        </w:tc>
        <w:tc>
          <w:tcPr>
            <w:tcW w:w="2976" w:type="dxa"/>
            <w:vMerge w:val="restart"/>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制定水污染防治方案，加强水污染防治，加强主要地表水体水质监督，改善水环境质量。</w:t>
            </w: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重点防治水体水质达标率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水污染防治方案编制完成率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97%</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297B7D" w:rsidTr="00EC3A6B">
        <w:trPr>
          <w:trHeight w:val="227"/>
          <w:jc w:val="center"/>
        </w:trPr>
        <w:tc>
          <w:tcPr>
            <w:tcW w:w="2341" w:type="dxa"/>
            <w:vMerge w:val="restart"/>
            <w:shd w:val="clear" w:color="auto" w:fill="auto"/>
            <w:vAlign w:val="center"/>
          </w:tcPr>
          <w:p w:rsidR="00297B7D" w:rsidRDefault="00297B7D" w:rsidP="00EC3A6B">
            <w:pPr>
              <w:spacing w:line="300" w:lineRule="exact"/>
              <w:jc w:val="left"/>
              <w:rPr>
                <w:rFonts w:ascii="方正书宋_GBK" w:eastAsia="方正书宋_GBK"/>
                <w:b/>
              </w:rPr>
            </w:pPr>
            <w:r>
              <w:rPr>
                <w:rFonts w:ascii="方正书宋_GBK" w:eastAsia="方正书宋_GBK" w:hint="eastAsia"/>
                <w:b/>
              </w:rPr>
              <w:t xml:space="preserve">　　机动车污染防治</w:t>
            </w:r>
          </w:p>
        </w:tc>
        <w:tc>
          <w:tcPr>
            <w:tcW w:w="1276" w:type="dxa"/>
            <w:vMerge w:val="restart"/>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val="restart"/>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对机动车污染防治实行统一监督管理，加强机动车环保监测单位运行监督管理，配合完成对全区设施污染排放和老旧车黄标车的淘汰工作</w:t>
            </w:r>
          </w:p>
        </w:tc>
        <w:tc>
          <w:tcPr>
            <w:tcW w:w="2976" w:type="dxa"/>
            <w:vMerge w:val="restart"/>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强化机动车污染监督管理工作，加强对机动车排放检验机构的监督管理，配合圆满完成老旧车淘汰工作。完成全区机动车污染监管平台的功能测试，并运行该平台。</w:t>
            </w: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机动车排放检验机构监管覆盖率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机动车污染监管平台对接率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297B7D" w:rsidTr="00EC3A6B">
        <w:trPr>
          <w:trHeight w:val="227"/>
          <w:jc w:val="center"/>
        </w:trPr>
        <w:tc>
          <w:tcPr>
            <w:tcW w:w="2341" w:type="dxa"/>
            <w:vMerge w:val="restart"/>
            <w:shd w:val="clear" w:color="auto" w:fill="auto"/>
            <w:vAlign w:val="center"/>
          </w:tcPr>
          <w:p w:rsidR="00297B7D" w:rsidRDefault="00297B7D" w:rsidP="00EC3A6B">
            <w:pPr>
              <w:spacing w:line="300" w:lineRule="exact"/>
              <w:jc w:val="left"/>
              <w:rPr>
                <w:rFonts w:ascii="方正书宋_GBK" w:eastAsia="方正书宋_GBK"/>
                <w:b/>
              </w:rPr>
            </w:pPr>
            <w:r>
              <w:rPr>
                <w:rFonts w:ascii="方正书宋_GBK" w:eastAsia="方正书宋_GBK" w:hint="eastAsia"/>
                <w:b/>
              </w:rPr>
              <w:t xml:space="preserve">　　固体废弃物、化学品、重金属等污染防治</w:t>
            </w:r>
          </w:p>
        </w:tc>
        <w:tc>
          <w:tcPr>
            <w:tcW w:w="1276" w:type="dxa"/>
            <w:vMerge w:val="restart"/>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val="restart"/>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加强固体废弃物、重金属、土壤、进口废物等污染防治。强化危废规范化管理，遏制非法转移，提高固体废物特别是危险废物的减量化、资源化和无害化处置水平，降低环境风险，保障生态安全。核定废弃电器电子产品处理企业拆解处理种类和数量。提升危险废物、进口废物、废弃电器电子产品拆解处理等污染防治管理水平，规范企业环境行为，防范环境风险。</w:t>
            </w:r>
          </w:p>
        </w:tc>
        <w:tc>
          <w:tcPr>
            <w:tcW w:w="2976" w:type="dxa"/>
            <w:vMerge w:val="restart"/>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提升危险废物、进口废物、废弃电器电子产品拆解处理等污染防治管理水平，规范企业环境行为，防范环境风险。组织年度全区重点行业持久性有机污染物统计上报，加强持久性有机污染物污染防治</w:t>
            </w:r>
            <w:r>
              <w:rPr>
                <w:rFonts w:ascii="方正书宋_GBK" w:eastAsia="方正书宋_GBK"/>
              </w:rPr>
              <w:t xml:space="preserve"> </w:t>
            </w:r>
            <w:r>
              <w:rPr>
                <w:rFonts w:ascii="方正书宋_GBK" w:eastAsia="方正书宋_GBK" w:hint="eastAsia"/>
              </w:rPr>
              <w:t>。针对涉重金属企业中废弃电器电子产品拆解处理企业开展规范性审核，保障基金使用安全。委托第三方机构开展废弃电器电子产品拆解处理企业技术性审核，保证处理企业申报拆解处</w:t>
            </w:r>
            <w:r>
              <w:rPr>
                <w:rFonts w:ascii="方正书宋_GBK" w:eastAsia="方正书宋_GBK" w:hint="eastAsia"/>
              </w:rPr>
              <w:lastRenderedPageBreak/>
              <w:t>理种类和数量的真实性。</w:t>
            </w: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lastRenderedPageBreak/>
              <w:t>规范性审核比例</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55%</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持久性有机污染物汇总上报企业比例</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55%</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技术性审核比例</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55%</w:t>
            </w:r>
          </w:p>
        </w:tc>
      </w:tr>
      <w:tr w:rsidR="00297B7D" w:rsidTr="00EC3A6B">
        <w:trPr>
          <w:trHeight w:val="227"/>
          <w:jc w:val="center"/>
        </w:trPr>
        <w:tc>
          <w:tcPr>
            <w:tcW w:w="2341" w:type="dxa"/>
            <w:vMerge w:val="restart"/>
            <w:shd w:val="clear" w:color="auto" w:fill="auto"/>
            <w:vAlign w:val="center"/>
          </w:tcPr>
          <w:p w:rsidR="00297B7D" w:rsidRDefault="00297B7D" w:rsidP="00EC3A6B">
            <w:pPr>
              <w:spacing w:line="300" w:lineRule="exact"/>
              <w:jc w:val="left"/>
              <w:rPr>
                <w:rFonts w:ascii="方正书宋_GBK" w:eastAsia="方正书宋_GBK"/>
                <w:b/>
              </w:rPr>
            </w:pPr>
            <w:r>
              <w:rPr>
                <w:rFonts w:ascii="方正书宋_GBK" w:eastAsia="方正书宋_GBK" w:hint="eastAsia"/>
                <w:b/>
              </w:rPr>
              <w:lastRenderedPageBreak/>
              <w:t xml:space="preserve">　　重点污染治理工程</w:t>
            </w:r>
          </w:p>
        </w:tc>
        <w:tc>
          <w:tcPr>
            <w:tcW w:w="1276" w:type="dxa"/>
            <w:vMerge w:val="restart"/>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val="restart"/>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加强对影响全区环境质量的重点污染物排放进行防治，引导促进全区环境保护污染减排工程建设，推动污染综合防治活动开展。</w:t>
            </w:r>
          </w:p>
        </w:tc>
        <w:tc>
          <w:tcPr>
            <w:tcW w:w="2976" w:type="dxa"/>
            <w:vMerge w:val="restart"/>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开展全区产能过剩行业环保认定、备案核查工作，推动污染防治工作开展，改善我区环境质量。</w:t>
            </w: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产能过剩行业环保认定、备案核查完成率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环境空气质量改善完成率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重点污染治理工程完成率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rPr>
              <w:t>0.9</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97B7D" w:rsidTr="00EC3A6B">
        <w:trPr>
          <w:trHeight w:val="227"/>
          <w:jc w:val="center"/>
        </w:trPr>
        <w:tc>
          <w:tcPr>
            <w:tcW w:w="2341" w:type="dxa"/>
            <w:shd w:val="clear" w:color="auto" w:fill="auto"/>
            <w:vAlign w:val="center"/>
          </w:tcPr>
          <w:p w:rsidR="00297B7D" w:rsidRDefault="00297B7D" w:rsidP="00EC3A6B">
            <w:pPr>
              <w:spacing w:line="300" w:lineRule="exact"/>
              <w:jc w:val="left"/>
              <w:rPr>
                <w:rFonts w:ascii="方正书宋_GBK" w:eastAsia="方正书宋_GBK"/>
                <w:b/>
              </w:rPr>
            </w:pPr>
            <w:r>
              <w:rPr>
                <w:rFonts w:ascii="方正书宋_GBK" w:eastAsia="方正书宋_GBK" w:hint="eastAsia"/>
                <w:b/>
              </w:rPr>
              <w:t xml:space="preserve">　　土壤污染防治</w:t>
            </w:r>
          </w:p>
        </w:tc>
        <w:tc>
          <w:tcPr>
            <w:tcW w:w="1276" w:type="dxa"/>
            <w:shd w:val="clear" w:color="auto" w:fill="auto"/>
            <w:vAlign w:val="center"/>
          </w:tcPr>
          <w:p w:rsidR="00297B7D" w:rsidRDefault="00297B7D" w:rsidP="00EC3A6B">
            <w:pPr>
              <w:spacing w:line="300" w:lineRule="exact"/>
              <w:jc w:val="left"/>
              <w:rPr>
                <w:rFonts w:ascii="方正书宋_GBK" w:eastAsia="方正书宋_GBK"/>
              </w:rPr>
            </w:pPr>
          </w:p>
        </w:tc>
        <w:tc>
          <w:tcPr>
            <w:tcW w:w="2976"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加强土壤污染防治，逐步改善土壤环境质量。</w:t>
            </w:r>
          </w:p>
        </w:tc>
        <w:tc>
          <w:tcPr>
            <w:tcW w:w="2976"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制定土壤污染防治行动计划，落实重点任务。</w:t>
            </w: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土壤污染防治行动计划编制完成率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97%</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297B7D" w:rsidTr="00EC3A6B">
        <w:trPr>
          <w:trHeight w:val="227"/>
          <w:jc w:val="center"/>
        </w:trPr>
        <w:tc>
          <w:tcPr>
            <w:tcW w:w="2341" w:type="dxa"/>
            <w:shd w:val="clear" w:color="auto" w:fill="auto"/>
            <w:vAlign w:val="center"/>
          </w:tcPr>
          <w:p w:rsidR="00297B7D" w:rsidRDefault="00297B7D" w:rsidP="00EC3A6B">
            <w:pPr>
              <w:spacing w:line="300" w:lineRule="exact"/>
              <w:jc w:val="left"/>
              <w:rPr>
                <w:rFonts w:ascii="方正书宋_GBK" w:eastAsia="方正书宋_GBK"/>
                <w:b/>
              </w:rPr>
            </w:pPr>
            <w:r>
              <w:rPr>
                <w:rFonts w:ascii="方正书宋_GBK" w:eastAsia="方正书宋_GBK" w:hint="eastAsia"/>
                <w:b/>
              </w:rPr>
              <w:t>自然生态保护</w:t>
            </w:r>
          </w:p>
        </w:tc>
        <w:tc>
          <w:tcPr>
            <w:tcW w:w="1276" w:type="dxa"/>
            <w:shd w:val="clear" w:color="auto" w:fill="auto"/>
            <w:vAlign w:val="center"/>
          </w:tcPr>
          <w:p w:rsidR="00297B7D" w:rsidRDefault="00297B7D" w:rsidP="00EC3A6B">
            <w:pPr>
              <w:spacing w:line="300" w:lineRule="exact"/>
              <w:jc w:val="left"/>
              <w:rPr>
                <w:rFonts w:ascii="方正书宋_GBK" w:eastAsia="方正书宋_GBK"/>
              </w:rPr>
            </w:pPr>
          </w:p>
        </w:tc>
        <w:tc>
          <w:tcPr>
            <w:tcW w:w="2976"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强化生态保护和监察监管，提高自然保护区建设水平，加强生物多样性保护力度，提升农村生态环境质量。统筹推进我区污染治理与生态保护和建设同步发展，实现环境质量的总体改善。</w:t>
            </w:r>
          </w:p>
        </w:tc>
        <w:tc>
          <w:tcPr>
            <w:tcW w:w="2976"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加强自然生态保护。根据我区环境形势，组织制定相关生态环境保护政策。统筹推进我区污染治理与生态保护和建设同步发展，实现环境质量的总体改善。解决农村区域性突出环境问题。</w:t>
            </w: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p>
        </w:tc>
      </w:tr>
      <w:tr w:rsidR="00297B7D" w:rsidTr="00EC3A6B">
        <w:trPr>
          <w:trHeight w:val="227"/>
          <w:jc w:val="center"/>
        </w:trPr>
        <w:tc>
          <w:tcPr>
            <w:tcW w:w="2341" w:type="dxa"/>
            <w:vMerge w:val="restart"/>
            <w:shd w:val="clear" w:color="auto" w:fill="auto"/>
            <w:vAlign w:val="center"/>
          </w:tcPr>
          <w:p w:rsidR="00297B7D" w:rsidRDefault="00297B7D" w:rsidP="00EC3A6B">
            <w:pPr>
              <w:spacing w:line="300" w:lineRule="exact"/>
              <w:jc w:val="left"/>
              <w:rPr>
                <w:rFonts w:ascii="方正书宋_GBK" w:eastAsia="方正书宋_GBK"/>
                <w:b/>
              </w:rPr>
            </w:pPr>
            <w:r>
              <w:rPr>
                <w:rFonts w:ascii="方正书宋_GBK" w:eastAsia="方正书宋_GBK" w:hint="eastAsia"/>
                <w:b/>
              </w:rPr>
              <w:t xml:space="preserve">　　农村环境综合整治</w:t>
            </w:r>
          </w:p>
        </w:tc>
        <w:tc>
          <w:tcPr>
            <w:tcW w:w="1276" w:type="dxa"/>
            <w:vMerge w:val="restart"/>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val="restart"/>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解决影响群众生活和健康较为直接的生活污水治理、畜禽养殖污染治理防治等突出环境问题，改善环境重点、敏感区域的农村人居和生态环境质量。</w:t>
            </w:r>
          </w:p>
        </w:tc>
        <w:tc>
          <w:tcPr>
            <w:tcW w:w="2976" w:type="dxa"/>
            <w:vMerge w:val="restart"/>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解决农村区域性突出环境问题，农村生态环境得到综合改善。</w:t>
            </w: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开展规模化畜禽养殖场污染治理</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开展试点、示范区域村庄污水处理率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97B7D" w:rsidTr="00EC3A6B">
        <w:trPr>
          <w:trHeight w:val="227"/>
          <w:jc w:val="center"/>
        </w:trPr>
        <w:tc>
          <w:tcPr>
            <w:tcW w:w="2341" w:type="dxa"/>
            <w:shd w:val="clear" w:color="auto" w:fill="auto"/>
            <w:vAlign w:val="center"/>
          </w:tcPr>
          <w:p w:rsidR="00297B7D" w:rsidRDefault="00297B7D" w:rsidP="00EC3A6B">
            <w:pPr>
              <w:spacing w:line="300" w:lineRule="exact"/>
              <w:jc w:val="left"/>
              <w:rPr>
                <w:rFonts w:ascii="方正书宋_GBK" w:eastAsia="方正书宋_GBK"/>
                <w:b/>
              </w:rPr>
            </w:pPr>
            <w:r>
              <w:rPr>
                <w:rFonts w:ascii="方正书宋_GBK" w:eastAsia="方正书宋_GBK" w:hint="eastAsia"/>
                <w:b/>
              </w:rPr>
              <w:t xml:space="preserve">　　生态保护红线划定和管理</w:t>
            </w:r>
          </w:p>
        </w:tc>
        <w:tc>
          <w:tcPr>
            <w:tcW w:w="1276" w:type="dxa"/>
            <w:shd w:val="clear" w:color="auto" w:fill="auto"/>
            <w:vAlign w:val="center"/>
          </w:tcPr>
          <w:p w:rsidR="00297B7D" w:rsidRDefault="00297B7D" w:rsidP="00EC3A6B">
            <w:pPr>
              <w:spacing w:line="300" w:lineRule="exact"/>
              <w:jc w:val="left"/>
              <w:rPr>
                <w:rFonts w:ascii="方正书宋_GBK" w:eastAsia="方正书宋_GBK"/>
              </w:rPr>
            </w:pPr>
          </w:p>
        </w:tc>
        <w:tc>
          <w:tcPr>
            <w:tcW w:w="2976"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做好生态保护红线划定和管理工作。开展红线区域监测、评</w:t>
            </w:r>
            <w:r>
              <w:rPr>
                <w:rFonts w:ascii="方正书宋_GBK" w:eastAsia="方正书宋_GBK" w:hint="eastAsia"/>
              </w:rPr>
              <w:lastRenderedPageBreak/>
              <w:t>估、信息发布等工作。</w:t>
            </w:r>
          </w:p>
        </w:tc>
        <w:tc>
          <w:tcPr>
            <w:tcW w:w="2976"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lastRenderedPageBreak/>
              <w:t>开展红线划定和管理工作。促进全区生态保护红线区域生态</w:t>
            </w:r>
            <w:r>
              <w:rPr>
                <w:rFonts w:ascii="方正书宋_GBK" w:eastAsia="方正书宋_GBK" w:hint="eastAsia"/>
              </w:rPr>
              <w:lastRenderedPageBreak/>
              <w:t>环境功能持续增强。</w:t>
            </w: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lastRenderedPageBreak/>
              <w:t>管理工作覆盖率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97B7D" w:rsidTr="00EC3A6B">
        <w:trPr>
          <w:trHeight w:val="227"/>
          <w:jc w:val="center"/>
        </w:trPr>
        <w:tc>
          <w:tcPr>
            <w:tcW w:w="2341" w:type="dxa"/>
            <w:shd w:val="clear" w:color="auto" w:fill="auto"/>
            <w:vAlign w:val="center"/>
          </w:tcPr>
          <w:p w:rsidR="00297B7D" w:rsidRDefault="00297B7D" w:rsidP="00EC3A6B">
            <w:pPr>
              <w:spacing w:line="300" w:lineRule="exact"/>
              <w:jc w:val="left"/>
              <w:rPr>
                <w:rFonts w:ascii="方正书宋_GBK" w:eastAsia="方正书宋_GBK"/>
                <w:b/>
              </w:rPr>
            </w:pPr>
            <w:r>
              <w:rPr>
                <w:rFonts w:ascii="方正书宋_GBK" w:eastAsia="方正书宋_GBK" w:hint="eastAsia"/>
                <w:b/>
              </w:rPr>
              <w:lastRenderedPageBreak/>
              <w:t>污染减排</w:t>
            </w:r>
          </w:p>
        </w:tc>
        <w:tc>
          <w:tcPr>
            <w:tcW w:w="1276"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rPr>
              <w:t>587.07</w:t>
            </w:r>
          </w:p>
        </w:tc>
        <w:tc>
          <w:tcPr>
            <w:tcW w:w="2976"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通过淘汰落后产能、提高企业清洁生产和污染物排放标准等措施，推进主要污染物减排，促进结构调整和加快转变经济发展方式。</w:t>
            </w:r>
          </w:p>
        </w:tc>
        <w:tc>
          <w:tcPr>
            <w:tcW w:w="2976"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实现污染减排目标。研究新型清洁生产技术，提高清洁生产管理水平。</w:t>
            </w: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p>
        </w:tc>
      </w:tr>
      <w:tr w:rsidR="00297B7D" w:rsidTr="00EC3A6B">
        <w:trPr>
          <w:trHeight w:val="227"/>
          <w:jc w:val="center"/>
        </w:trPr>
        <w:tc>
          <w:tcPr>
            <w:tcW w:w="2341" w:type="dxa"/>
            <w:vMerge w:val="restart"/>
            <w:shd w:val="clear" w:color="auto" w:fill="auto"/>
            <w:vAlign w:val="center"/>
          </w:tcPr>
          <w:p w:rsidR="00297B7D" w:rsidRDefault="00297B7D" w:rsidP="00EC3A6B">
            <w:pPr>
              <w:spacing w:line="300" w:lineRule="exact"/>
              <w:jc w:val="left"/>
              <w:rPr>
                <w:rFonts w:ascii="方正书宋_GBK" w:eastAsia="方正书宋_GBK"/>
                <w:b/>
              </w:rPr>
            </w:pPr>
            <w:r>
              <w:rPr>
                <w:rFonts w:ascii="方正书宋_GBK" w:eastAsia="方正书宋_GBK" w:hint="eastAsia"/>
                <w:b/>
              </w:rPr>
              <w:t xml:space="preserve">　　主要污染物排放总量控制</w:t>
            </w:r>
          </w:p>
        </w:tc>
        <w:tc>
          <w:tcPr>
            <w:tcW w:w="1276" w:type="dxa"/>
            <w:vMerge w:val="restart"/>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val="restart"/>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通过重点行业环保核查，促进企业提标升级污染防治能力；结合行业准入，淘汰未通过核查的重污染企业；开展环境统计和污染源普查、实现主要污染物排放总量控制，总量减排责任制考核等。</w:t>
            </w:r>
          </w:p>
        </w:tc>
        <w:tc>
          <w:tcPr>
            <w:tcW w:w="2976" w:type="dxa"/>
            <w:vMerge w:val="restart"/>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实现主要污染物排放总量控制，完成市下达我区的主要污染物减排任务、环境统计工作。</w:t>
            </w: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主要污染物年度减排完成率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环境统计和重点污染源直报工作及时率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公布</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通过上级认定</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完成审核</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完成填报</w:t>
            </w:r>
          </w:p>
        </w:tc>
      </w:tr>
      <w:tr w:rsidR="00297B7D" w:rsidTr="00EC3A6B">
        <w:trPr>
          <w:trHeight w:val="227"/>
          <w:jc w:val="center"/>
        </w:trPr>
        <w:tc>
          <w:tcPr>
            <w:tcW w:w="2341" w:type="dxa"/>
            <w:vMerge w:val="restart"/>
            <w:shd w:val="clear" w:color="auto" w:fill="auto"/>
            <w:vAlign w:val="center"/>
          </w:tcPr>
          <w:p w:rsidR="00297B7D" w:rsidRDefault="00297B7D" w:rsidP="00EC3A6B">
            <w:pPr>
              <w:spacing w:line="300" w:lineRule="exact"/>
              <w:jc w:val="left"/>
              <w:rPr>
                <w:rFonts w:ascii="方正书宋_GBK" w:eastAsia="方正书宋_GBK"/>
                <w:b/>
              </w:rPr>
            </w:pPr>
            <w:r>
              <w:rPr>
                <w:rFonts w:ascii="方正书宋_GBK" w:eastAsia="方正书宋_GBK" w:hint="eastAsia"/>
                <w:b/>
              </w:rPr>
              <w:t xml:space="preserve">　　污染源自动监控系统及信息化建设</w:t>
            </w:r>
          </w:p>
        </w:tc>
        <w:tc>
          <w:tcPr>
            <w:tcW w:w="1276" w:type="dxa"/>
            <w:vMerge w:val="restart"/>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rPr>
              <w:t>587.07</w:t>
            </w:r>
          </w:p>
        </w:tc>
        <w:tc>
          <w:tcPr>
            <w:tcW w:w="2976" w:type="dxa"/>
            <w:vMerge w:val="restart"/>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搜集、存储、加工和传输全区环境质量状况、主要污染物排放情况、自然生态保护、环境管理等重要信息。全区重点污染源在线监控工作。</w:t>
            </w:r>
          </w:p>
        </w:tc>
        <w:tc>
          <w:tcPr>
            <w:tcW w:w="2976" w:type="dxa"/>
            <w:vMerge w:val="restart"/>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保证全区环保业务专网安全稳定运行，按照电子政务要求实现全区环保系统业务应用系统信息化，满足数据收集、整理、传输、管理和分析决策的需要。运用信息化技术监督企业排污行为，严防排放数据造假行为，为环境执法、污染减排等提供数据支撑。提升污染源监控环境信息化水平。</w:t>
            </w: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自动监控数据传输有效率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监督企业率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污染源自动监控网络正常使用率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297B7D" w:rsidTr="00EC3A6B">
        <w:trPr>
          <w:trHeight w:val="227"/>
          <w:jc w:val="center"/>
        </w:trPr>
        <w:tc>
          <w:tcPr>
            <w:tcW w:w="2341" w:type="dxa"/>
            <w:vMerge w:val="restart"/>
            <w:shd w:val="clear" w:color="auto" w:fill="auto"/>
            <w:vAlign w:val="center"/>
          </w:tcPr>
          <w:p w:rsidR="00297B7D" w:rsidRDefault="00297B7D" w:rsidP="00EC3A6B">
            <w:pPr>
              <w:spacing w:line="300" w:lineRule="exact"/>
              <w:jc w:val="left"/>
              <w:rPr>
                <w:rFonts w:ascii="方正书宋_GBK" w:eastAsia="方正书宋_GBK"/>
                <w:b/>
              </w:rPr>
            </w:pPr>
            <w:r>
              <w:rPr>
                <w:rFonts w:ascii="方正书宋_GBK" w:eastAsia="方正书宋_GBK" w:hint="eastAsia"/>
                <w:b/>
              </w:rPr>
              <w:t xml:space="preserve">　　清洁生产促进及技术研究</w:t>
            </w:r>
          </w:p>
        </w:tc>
        <w:tc>
          <w:tcPr>
            <w:tcW w:w="1276" w:type="dxa"/>
            <w:vMerge w:val="restart"/>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val="restart"/>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对重点企业进行清洁生产审核及污染防治对标评估验收，提高重点企业和四大行业污染防治水平</w:t>
            </w:r>
          </w:p>
        </w:tc>
        <w:tc>
          <w:tcPr>
            <w:tcW w:w="2976" w:type="dxa"/>
            <w:vMerge w:val="restart"/>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通过清洁生产和对标，对企业使用资源及能耗等消耗情况进行分析，核算其主要污染物减排量。推广先进工艺和节能减排技术。</w:t>
            </w: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节能、降耗、减排、增效</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完成清审及对标评估验收、咨询机构核查</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r>
      <w:tr w:rsidR="00297B7D" w:rsidTr="00EC3A6B">
        <w:trPr>
          <w:trHeight w:val="227"/>
          <w:jc w:val="center"/>
        </w:trPr>
        <w:tc>
          <w:tcPr>
            <w:tcW w:w="2341" w:type="dxa"/>
            <w:shd w:val="clear" w:color="auto" w:fill="auto"/>
            <w:vAlign w:val="center"/>
          </w:tcPr>
          <w:p w:rsidR="00297B7D" w:rsidRDefault="00297B7D" w:rsidP="00EC3A6B">
            <w:pPr>
              <w:spacing w:line="300" w:lineRule="exact"/>
              <w:jc w:val="left"/>
              <w:rPr>
                <w:rFonts w:ascii="方正书宋_GBK" w:eastAsia="方正书宋_GBK"/>
                <w:b/>
              </w:rPr>
            </w:pPr>
            <w:r>
              <w:rPr>
                <w:rFonts w:ascii="方正书宋_GBK" w:eastAsia="方正书宋_GBK" w:hint="eastAsia"/>
                <w:b/>
              </w:rPr>
              <w:lastRenderedPageBreak/>
              <w:t>环境保护宣传教育</w:t>
            </w:r>
          </w:p>
        </w:tc>
        <w:tc>
          <w:tcPr>
            <w:tcW w:w="1276" w:type="dxa"/>
            <w:shd w:val="clear" w:color="auto" w:fill="auto"/>
            <w:vAlign w:val="center"/>
          </w:tcPr>
          <w:p w:rsidR="00297B7D" w:rsidRDefault="00297B7D" w:rsidP="00EC3A6B">
            <w:pPr>
              <w:spacing w:line="300" w:lineRule="exact"/>
              <w:jc w:val="left"/>
              <w:rPr>
                <w:rFonts w:ascii="方正书宋_GBK" w:eastAsia="方正书宋_GBK"/>
              </w:rPr>
            </w:pPr>
          </w:p>
        </w:tc>
        <w:tc>
          <w:tcPr>
            <w:tcW w:w="2976"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拟订全区环境保护宣传教育计划、规划，并组织实施；承担全区环境保护新闻报道和舆论监督工作；组织本系统人员培训；开展环境教育和环境保护民间组织的环保工作；承担环境保护社会表彰工作。</w:t>
            </w:r>
          </w:p>
        </w:tc>
        <w:tc>
          <w:tcPr>
            <w:tcW w:w="2976"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加大环境新闻发布力度、积极回应环境热点问题、加强环境舆情监测、提升全民环境意识、鼓励和引导社会公众积极参与环境保护</w:t>
            </w: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p>
        </w:tc>
      </w:tr>
      <w:tr w:rsidR="00297B7D" w:rsidTr="00EC3A6B">
        <w:trPr>
          <w:trHeight w:val="227"/>
          <w:jc w:val="center"/>
        </w:trPr>
        <w:tc>
          <w:tcPr>
            <w:tcW w:w="2341" w:type="dxa"/>
            <w:vMerge w:val="restart"/>
            <w:shd w:val="clear" w:color="auto" w:fill="auto"/>
            <w:vAlign w:val="center"/>
          </w:tcPr>
          <w:p w:rsidR="00297B7D" w:rsidRDefault="00297B7D" w:rsidP="00EC3A6B">
            <w:pPr>
              <w:spacing w:line="300" w:lineRule="exact"/>
              <w:jc w:val="left"/>
              <w:rPr>
                <w:rFonts w:ascii="方正书宋_GBK" w:eastAsia="方正书宋_GBK"/>
                <w:b/>
              </w:rPr>
            </w:pPr>
            <w:r>
              <w:rPr>
                <w:rFonts w:ascii="方正书宋_GBK" w:eastAsia="方正书宋_GBK" w:hint="eastAsia"/>
                <w:b/>
              </w:rPr>
              <w:t xml:space="preserve">　　环境保护社会宣传</w:t>
            </w:r>
          </w:p>
        </w:tc>
        <w:tc>
          <w:tcPr>
            <w:tcW w:w="1276" w:type="dxa"/>
            <w:vMerge w:val="restart"/>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val="restart"/>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开展组织环保主题宣传活动；建立健全环保公众参与机制；组织开展社会表彰、成就宣传、典型宣传；推出环保宣传品和全民环境教育读物等。</w:t>
            </w:r>
          </w:p>
        </w:tc>
        <w:tc>
          <w:tcPr>
            <w:tcW w:w="2976" w:type="dxa"/>
            <w:vMerge w:val="restart"/>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普及环保政策法规和知识，引导规范环境保护公众参与，提高公民的环保意识、提升公民的参与能力，为推进全区环保工作营造良好的社会氛围和舆论环境。</w:t>
            </w: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宣传活动覆盖人次</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2000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1500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1000</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公众满意度</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社会主题宣传活动次数</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rPr>
              <w:t>0</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环保宣传品、环境教育读物编印次数</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rPr>
              <w:t>0</w:t>
            </w:r>
          </w:p>
        </w:tc>
      </w:tr>
      <w:tr w:rsidR="00297B7D" w:rsidTr="00EC3A6B">
        <w:trPr>
          <w:trHeight w:val="227"/>
          <w:jc w:val="center"/>
        </w:trPr>
        <w:tc>
          <w:tcPr>
            <w:tcW w:w="2341" w:type="dxa"/>
            <w:vMerge w:val="restart"/>
            <w:shd w:val="clear" w:color="auto" w:fill="auto"/>
            <w:vAlign w:val="center"/>
          </w:tcPr>
          <w:p w:rsidR="00297B7D" w:rsidRDefault="00297B7D" w:rsidP="00EC3A6B">
            <w:pPr>
              <w:spacing w:line="300" w:lineRule="exact"/>
              <w:jc w:val="left"/>
              <w:rPr>
                <w:rFonts w:ascii="方正书宋_GBK" w:eastAsia="方正书宋_GBK"/>
                <w:b/>
              </w:rPr>
            </w:pPr>
            <w:r>
              <w:rPr>
                <w:rFonts w:ascii="方正书宋_GBK" w:eastAsia="方正书宋_GBK" w:hint="eastAsia"/>
                <w:b/>
              </w:rPr>
              <w:t xml:space="preserve">　　环境保护</w:t>
            </w:r>
          </w:p>
          <w:p w:rsidR="00297B7D" w:rsidRDefault="00297B7D" w:rsidP="00EC3A6B">
            <w:pPr>
              <w:spacing w:line="300" w:lineRule="exact"/>
              <w:jc w:val="left"/>
              <w:rPr>
                <w:rFonts w:ascii="方正书宋_GBK" w:eastAsia="方正书宋_GBK"/>
                <w:b/>
              </w:rPr>
            </w:pPr>
            <w:r>
              <w:rPr>
                <w:rFonts w:ascii="方正书宋_GBK" w:eastAsia="方正书宋_GBK" w:hint="eastAsia"/>
                <w:b/>
              </w:rPr>
              <w:t>新闻宣传</w:t>
            </w:r>
          </w:p>
        </w:tc>
        <w:tc>
          <w:tcPr>
            <w:tcW w:w="1276" w:type="dxa"/>
            <w:vMerge w:val="restart"/>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val="restart"/>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强化环境新闻发布、策划专题新闻报道、组织媒体典型宣传和曝光；规范新闻采访；加强环境舆情监测、分析和舆论引导；组织和协调新闻媒体进行环保宣传和新闻报道。</w:t>
            </w:r>
          </w:p>
        </w:tc>
        <w:tc>
          <w:tcPr>
            <w:tcW w:w="2976" w:type="dxa"/>
            <w:vMerge w:val="restart"/>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建立信息发布工作机制；组织新闻发布会、媒体通气会；重视环境舆情，编发环境舆情信息；发挥新媒体作用，建好政务微博、微信平台。</w:t>
            </w: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环境舆情监测上报率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环境舆情简报期数</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rPr>
              <w:t>12</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rPr>
              <w:t>6</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rPr>
              <w:t>0</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环境保护新闻宣传活动覆盖人次（万）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媒体刊稿篇（条）数</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微博、微信发布条数</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264</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160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52</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52</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广播、电视、</w:t>
            </w:r>
            <w:r>
              <w:rPr>
                <w:rFonts w:ascii="方正书宋_GBK" w:eastAsia="方正书宋_GBK" w:hint="eastAsia"/>
              </w:rPr>
              <w:lastRenderedPageBreak/>
              <w:t>网络访谈次数</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3</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rPr>
              <w:t>0</w:t>
            </w:r>
          </w:p>
        </w:tc>
      </w:tr>
      <w:tr w:rsidR="00297B7D" w:rsidTr="00EC3A6B">
        <w:trPr>
          <w:trHeight w:val="227"/>
          <w:jc w:val="center"/>
        </w:trPr>
        <w:tc>
          <w:tcPr>
            <w:tcW w:w="2341" w:type="dxa"/>
            <w:vMerge w:val="restart"/>
            <w:shd w:val="clear" w:color="auto" w:fill="auto"/>
            <w:vAlign w:val="center"/>
          </w:tcPr>
          <w:p w:rsidR="00297B7D" w:rsidRDefault="00297B7D" w:rsidP="00EC3A6B">
            <w:pPr>
              <w:spacing w:line="300" w:lineRule="exact"/>
              <w:jc w:val="left"/>
              <w:rPr>
                <w:rFonts w:ascii="方正书宋_GBK" w:eastAsia="方正书宋_GBK"/>
                <w:b/>
              </w:rPr>
            </w:pPr>
            <w:r>
              <w:rPr>
                <w:rFonts w:ascii="方正书宋_GBK" w:eastAsia="方正书宋_GBK" w:hint="eastAsia"/>
                <w:b/>
              </w:rPr>
              <w:lastRenderedPageBreak/>
              <w:t xml:space="preserve">　　开展环境宣传教育、组织相关培训</w:t>
            </w:r>
          </w:p>
        </w:tc>
        <w:tc>
          <w:tcPr>
            <w:tcW w:w="1276" w:type="dxa"/>
            <w:vMerge w:val="restart"/>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val="restart"/>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以各类学校为平台、活动为载体、创建为形式，在全区青少年中开展环境教育。对各级党政领导干部、各类企业、环保系统及农村和城镇等不同群体和阶层的环境教育培训。</w:t>
            </w:r>
          </w:p>
        </w:tc>
        <w:tc>
          <w:tcPr>
            <w:tcW w:w="2976" w:type="dxa"/>
            <w:vMerge w:val="restart"/>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通过开展绿色学校创建活动，提高青少年环境意识。通过全民环境教育体系建设，使全社会认识到保护环境、可持续发展的重要性，提升全社会保护环境的能力。</w:t>
            </w: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学生满意度</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参加环保活动学生占比</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297B7D" w:rsidTr="00EC3A6B">
        <w:trPr>
          <w:trHeight w:val="227"/>
          <w:jc w:val="center"/>
        </w:trPr>
        <w:tc>
          <w:tcPr>
            <w:tcW w:w="2341" w:type="dxa"/>
            <w:vMerge/>
            <w:shd w:val="clear" w:color="auto" w:fill="auto"/>
            <w:vAlign w:val="center"/>
          </w:tcPr>
          <w:p w:rsidR="00297B7D" w:rsidRDefault="00297B7D" w:rsidP="00EC3A6B">
            <w:pPr>
              <w:spacing w:line="300" w:lineRule="exact"/>
              <w:jc w:val="left"/>
              <w:rPr>
                <w:rFonts w:ascii="方正书宋_GBK" w:eastAsia="方正书宋_GBK"/>
                <w:b/>
              </w:rPr>
            </w:pPr>
          </w:p>
        </w:tc>
        <w:tc>
          <w:tcPr>
            <w:tcW w:w="12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2976" w:type="dxa"/>
            <w:vMerge/>
            <w:shd w:val="clear" w:color="auto" w:fill="auto"/>
            <w:vAlign w:val="center"/>
          </w:tcPr>
          <w:p w:rsidR="00297B7D" w:rsidRDefault="00297B7D" w:rsidP="00EC3A6B">
            <w:pPr>
              <w:spacing w:line="300" w:lineRule="exact"/>
              <w:jc w:val="left"/>
              <w:rPr>
                <w:rFonts w:ascii="方正书宋_GBK" w:eastAsia="方正书宋_GBK"/>
              </w:rPr>
            </w:pP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开展环保教育和活动次数</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rPr>
              <w:t>0</w:t>
            </w:r>
          </w:p>
        </w:tc>
      </w:tr>
      <w:tr w:rsidR="00297B7D" w:rsidTr="00EC3A6B">
        <w:trPr>
          <w:trHeight w:val="227"/>
          <w:jc w:val="center"/>
        </w:trPr>
        <w:tc>
          <w:tcPr>
            <w:tcW w:w="2341" w:type="dxa"/>
            <w:shd w:val="clear" w:color="auto" w:fill="auto"/>
            <w:vAlign w:val="center"/>
          </w:tcPr>
          <w:p w:rsidR="00297B7D" w:rsidRDefault="00297B7D" w:rsidP="00EC3A6B">
            <w:pPr>
              <w:spacing w:line="300" w:lineRule="exact"/>
              <w:jc w:val="left"/>
              <w:rPr>
                <w:rFonts w:ascii="方正书宋_GBK" w:eastAsia="方正书宋_GBK"/>
                <w:b/>
              </w:rPr>
            </w:pPr>
            <w:r>
              <w:rPr>
                <w:rFonts w:ascii="方正书宋_GBK" w:eastAsia="方正书宋_GBK" w:hint="eastAsia"/>
                <w:b/>
              </w:rPr>
              <w:t>环保政务管理</w:t>
            </w:r>
          </w:p>
        </w:tc>
        <w:tc>
          <w:tcPr>
            <w:tcW w:w="1276"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rPr>
              <w:t>109.63</w:t>
            </w:r>
          </w:p>
        </w:tc>
        <w:tc>
          <w:tcPr>
            <w:tcW w:w="2976"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负责环境保护系统综合业务管理和机关综合事务管理。</w:t>
            </w:r>
          </w:p>
        </w:tc>
        <w:tc>
          <w:tcPr>
            <w:tcW w:w="2976"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加强环保保护管理工作。</w:t>
            </w: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p>
        </w:tc>
      </w:tr>
      <w:tr w:rsidR="00297B7D" w:rsidTr="00EC3A6B">
        <w:trPr>
          <w:trHeight w:val="227"/>
          <w:jc w:val="center"/>
        </w:trPr>
        <w:tc>
          <w:tcPr>
            <w:tcW w:w="2341" w:type="dxa"/>
            <w:shd w:val="clear" w:color="auto" w:fill="auto"/>
            <w:vAlign w:val="center"/>
          </w:tcPr>
          <w:p w:rsidR="00297B7D" w:rsidRDefault="00297B7D" w:rsidP="00EC3A6B">
            <w:pPr>
              <w:spacing w:line="300" w:lineRule="exact"/>
              <w:jc w:val="left"/>
              <w:rPr>
                <w:rFonts w:ascii="方正书宋_GBK" w:eastAsia="方正书宋_GBK"/>
                <w:b/>
              </w:rPr>
            </w:pPr>
            <w:r>
              <w:rPr>
                <w:rFonts w:ascii="方正书宋_GBK" w:eastAsia="方正书宋_GBK" w:hint="eastAsia"/>
                <w:b/>
              </w:rPr>
              <w:t xml:space="preserve">　　综合业务管理</w:t>
            </w:r>
          </w:p>
        </w:tc>
        <w:tc>
          <w:tcPr>
            <w:tcW w:w="1276"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rPr>
              <w:t>36.63</w:t>
            </w:r>
          </w:p>
        </w:tc>
        <w:tc>
          <w:tcPr>
            <w:tcW w:w="2976"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拟定并组织实施全区年度环境保护地方环境标准、技术规范。加强污染治理技术研究及推广、排污费征收管理及环保专项资金使用。完善环保公共服务体系，加强环保创新能力，加大重点实验室及环境监测、监察的建设力度。</w:t>
            </w:r>
          </w:p>
        </w:tc>
        <w:tc>
          <w:tcPr>
            <w:tcW w:w="2976"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完成全区环境保护各项工作任务。保障各项业务工作畅通。</w:t>
            </w: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各项综合业务管理工作完成率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97B7D" w:rsidTr="00EC3A6B">
        <w:trPr>
          <w:trHeight w:val="227"/>
          <w:jc w:val="center"/>
        </w:trPr>
        <w:tc>
          <w:tcPr>
            <w:tcW w:w="2341" w:type="dxa"/>
            <w:shd w:val="clear" w:color="auto" w:fill="auto"/>
            <w:vAlign w:val="center"/>
          </w:tcPr>
          <w:p w:rsidR="00297B7D" w:rsidRDefault="00297B7D" w:rsidP="00EC3A6B">
            <w:pPr>
              <w:spacing w:line="300" w:lineRule="exact"/>
              <w:jc w:val="left"/>
              <w:rPr>
                <w:rFonts w:ascii="方正书宋_GBK" w:eastAsia="方正书宋_GBK"/>
                <w:b/>
              </w:rPr>
            </w:pPr>
            <w:r>
              <w:rPr>
                <w:rFonts w:ascii="方正书宋_GBK" w:eastAsia="方正书宋_GBK" w:hint="eastAsia"/>
                <w:b/>
              </w:rPr>
              <w:t xml:space="preserve">　　综合事务管理</w:t>
            </w:r>
          </w:p>
        </w:tc>
        <w:tc>
          <w:tcPr>
            <w:tcW w:w="1276"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rPr>
              <w:t>73.00</w:t>
            </w:r>
          </w:p>
        </w:tc>
        <w:tc>
          <w:tcPr>
            <w:tcW w:w="2976"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加强排污费征收管理及环保专项资金使用；加强调查研究，提高管理意识及业务能力。</w:t>
            </w:r>
          </w:p>
        </w:tc>
        <w:tc>
          <w:tcPr>
            <w:tcW w:w="2976"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完成全区环境保护各项工作任务。保障机关正常工作高效运转。</w:t>
            </w: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各项综合事务管理工作完成率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97B7D" w:rsidTr="00EC3A6B">
        <w:trPr>
          <w:trHeight w:val="227"/>
          <w:jc w:val="center"/>
        </w:trPr>
        <w:tc>
          <w:tcPr>
            <w:tcW w:w="2341" w:type="dxa"/>
            <w:shd w:val="clear" w:color="auto" w:fill="auto"/>
            <w:vAlign w:val="center"/>
          </w:tcPr>
          <w:p w:rsidR="00297B7D" w:rsidRDefault="00297B7D" w:rsidP="00EC3A6B">
            <w:pPr>
              <w:spacing w:line="300" w:lineRule="exact"/>
              <w:jc w:val="left"/>
              <w:rPr>
                <w:rFonts w:ascii="方正书宋_GBK" w:eastAsia="方正书宋_GBK"/>
                <w:b/>
              </w:rPr>
            </w:pPr>
            <w:r>
              <w:rPr>
                <w:rFonts w:ascii="方正书宋_GBK" w:eastAsia="方正书宋_GBK" w:hint="eastAsia"/>
                <w:b/>
              </w:rPr>
              <w:t>建设项目管理</w:t>
            </w:r>
          </w:p>
        </w:tc>
        <w:tc>
          <w:tcPr>
            <w:tcW w:w="1276" w:type="dxa"/>
            <w:shd w:val="clear" w:color="auto" w:fill="auto"/>
            <w:vAlign w:val="center"/>
          </w:tcPr>
          <w:p w:rsidR="00297B7D" w:rsidRDefault="00297B7D" w:rsidP="00EC3A6B">
            <w:pPr>
              <w:spacing w:line="300" w:lineRule="exact"/>
              <w:jc w:val="left"/>
              <w:rPr>
                <w:rFonts w:ascii="方正书宋_GBK" w:eastAsia="方正书宋_GBK"/>
              </w:rPr>
            </w:pPr>
          </w:p>
        </w:tc>
        <w:tc>
          <w:tcPr>
            <w:tcW w:w="2976"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负责建设项目审批，</w:t>
            </w:r>
            <w:r>
              <w:rPr>
                <w:rFonts w:ascii="方正书宋_GBK" w:eastAsia="方正书宋_GBK" w:hint="cs"/>
              </w:rPr>
              <w:t>“</w:t>
            </w:r>
            <w:r>
              <w:rPr>
                <w:rFonts w:ascii="方正书宋_GBK" w:eastAsia="方正书宋_GBK" w:hint="eastAsia"/>
              </w:rPr>
              <w:t>三同时</w:t>
            </w:r>
            <w:r>
              <w:rPr>
                <w:rFonts w:ascii="方正书宋_GBK" w:eastAsia="方正书宋_GBK" w:hint="cs"/>
              </w:rPr>
              <w:t>”</w:t>
            </w:r>
            <w:r>
              <w:rPr>
                <w:rFonts w:ascii="方正书宋_GBK" w:eastAsia="方正书宋_GBK" w:hint="eastAsia"/>
              </w:rPr>
              <w:t>监管，建设项目验收工作。负责指导工业园区开展规划环境影响评价。</w:t>
            </w:r>
          </w:p>
        </w:tc>
        <w:tc>
          <w:tcPr>
            <w:tcW w:w="2976"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服务建设项目履行环评审批、验收手续，从源头控制好污染物的产生和排放。</w:t>
            </w: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p>
        </w:tc>
      </w:tr>
      <w:tr w:rsidR="00297B7D" w:rsidTr="00EC3A6B">
        <w:trPr>
          <w:trHeight w:val="227"/>
          <w:jc w:val="center"/>
        </w:trPr>
        <w:tc>
          <w:tcPr>
            <w:tcW w:w="2341" w:type="dxa"/>
            <w:shd w:val="clear" w:color="auto" w:fill="auto"/>
            <w:vAlign w:val="center"/>
          </w:tcPr>
          <w:p w:rsidR="00297B7D" w:rsidRDefault="00297B7D" w:rsidP="00EC3A6B">
            <w:pPr>
              <w:spacing w:line="300" w:lineRule="exact"/>
              <w:jc w:val="left"/>
              <w:rPr>
                <w:rFonts w:ascii="方正书宋_GBK" w:eastAsia="方正书宋_GBK"/>
                <w:b/>
              </w:rPr>
            </w:pPr>
            <w:r>
              <w:rPr>
                <w:rFonts w:ascii="方正书宋_GBK" w:eastAsia="方正书宋_GBK" w:hint="eastAsia"/>
                <w:b/>
              </w:rPr>
              <w:t xml:space="preserve">　　开展工业园区规划环评</w:t>
            </w:r>
          </w:p>
        </w:tc>
        <w:tc>
          <w:tcPr>
            <w:tcW w:w="1276" w:type="dxa"/>
            <w:shd w:val="clear" w:color="auto" w:fill="auto"/>
            <w:vAlign w:val="center"/>
          </w:tcPr>
          <w:p w:rsidR="00297B7D" w:rsidRDefault="00297B7D" w:rsidP="00EC3A6B">
            <w:pPr>
              <w:spacing w:line="300" w:lineRule="exact"/>
              <w:jc w:val="left"/>
              <w:rPr>
                <w:rFonts w:ascii="方正书宋_GBK" w:eastAsia="方正书宋_GBK"/>
              </w:rPr>
            </w:pPr>
          </w:p>
        </w:tc>
        <w:tc>
          <w:tcPr>
            <w:tcW w:w="2976"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指导工业园区开展规划环境影响评价，为建设项目入区建设提供保障。</w:t>
            </w:r>
          </w:p>
        </w:tc>
        <w:tc>
          <w:tcPr>
            <w:tcW w:w="2976"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通过开展规划环境影响评价，提高规划的科学性，从源头预防环境污染和生态破坏。</w:t>
            </w: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规划环评审查通过率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97B7D" w:rsidTr="00EC3A6B">
        <w:trPr>
          <w:trHeight w:val="227"/>
          <w:jc w:val="center"/>
        </w:trPr>
        <w:tc>
          <w:tcPr>
            <w:tcW w:w="2341" w:type="dxa"/>
            <w:shd w:val="clear" w:color="auto" w:fill="auto"/>
            <w:vAlign w:val="center"/>
          </w:tcPr>
          <w:p w:rsidR="00297B7D" w:rsidRDefault="00297B7D" w:rsidP="00EC3A6B">
            <w:pPr>
              <w:spacing w:line="300" w:lineRule="exact"/>
              <w:jc w:val="left"/>
              <w:rPr>
                <w:rFonts w:ascii="方正书宋_GBK" w:eastAsia="方正书宋_GBK"/>
                <w:b/>
              </w:rPr>
            </w:pPr>
            <w:r>
              <w:rPr>
                <w:rFonts w:ascii="方正书宋_GBK" w:eastAsia="方正书宋_GBK" w:hint="eastAsia"/>
                <w:b/>
              </w:rPr>
              <w:lastRenderedPageBreak/>
              <w:t xml:space="preserve">　　建设项目审批</w:t>
            </w:r>
          </w:p>
        </w:tc>
        <w:tc>
          <w:tcPr>
            <w:tcW w:w="1276" w:type="dxa"/>
            <w:shd w:val="clear" w:color="auto" w:fill="auto"/>
            <w:vAlign w:val="center"/>
          </w:tcPr>
          <w:p w:rsidR="00297B7D" w:rsidRDefault="00297B7D" w:rsidP="00EC3A6B">
            <w:pPr>
              <w:spacing w:line="300" w:lineRule="exact"/>
              <w:jc w:val="left"/>
              <w:rPr>
                <w:rFonts w:ascii="方正书宋_GBK" w:eastAsia="方正书宋_GBK"/>
              </w:rPr>
            </w:pPr>
          </w:p>
        </w:tc>
        <w:tc>
          <w:tcPr>
            <w:tcW w:w="2976"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全面贯彻执行《中华人民共和国环境保护法》、《中华人民共和国环境影响评价法》，严格按照程序、时限要求服务项目办理环评审批手续。</w:t>
            </w:r>
          </w:p>
        </w:tc>
        <w:tc>
          <w:tcPr>
            <w:tcW w:w="2976"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服务指导所有建设项目开展好环境影响评价工作，确保项目选址合理，选用的生产工艺、设备先进，采取的环境保护措施可行且完全满足污染物排放标准及总量要求。</w:t>
            </w: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服务建设项目完成环评审批手续的完成率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97B7D" w:rsidTr="00EC3A6B">
        <w:trPr>
          <w:trHeight w:val="227"/>
          <w:jc w:val="center"/>
        </w:trPr>
        <w:tc>
          <w:tcPr>
            <w:tcW w:w="2341" w:type="dxa"/>
            <w:shd w:val="clear" w:color="auto" w:fill="auto"/>
            <w:vAlign w:val="center"/>
          </w:tcPr>
          <w:p w:rsidR="00297B7D" w:rsidRDefault="00297B7D" w:rsidP="00EC3A6B">
            <w:pPr>
              <w:spacing w:line="300" w:lineRule="exact"/>
              <w:jc w:val="left"/>
              <w:rPr>
                <w:rFonts w:ascii="方正书宋_GBK" w:eastAsia="方正书宋_GBK"/>
                <w:b/>
              </w:rPr>
            </w:pPr>
            <w:r>
              <w:rPr>
                <w:rFonts w:ascii="方正书宋_GBK" w:eastAsia="方正书宋_GBK" w:hint="eastAsia"/>
                <w:b/>
              </w:rPr>
              <w:t xml:space="preserve">　　项目建设期</w:t>
            </w:r>
            <w:r>
              <w:rPr>
                <w:rFonts w:ascii="方正书宋_GBK" w:eastAsia="方正书宋_GBK" w:hint="cs"/>
                <w:b/>
              </w:rPr>
              <w:t>“</w:t>
            </w:r>
            <w:r>
              <w:rPr>
                <w:rFonts w:ascii="方正书宋_GBK" w:eastAsia="方正书宋_GBK" w:hint="eastAsia"/>
                <w:b/>
              </w:rPr>
              <w:t>三同时</w:t>
            </w:r>
            <w:r>
              <w:rPr>
                <w:rFonts w:ascii="方正书宋_GBK" w:eastAsia="方正书宋_GBK" w:hint="cs"/>
                <w:b/>
              </w:rPr>
              <w:t>”</w:t>
            </w:r>
            <w:r>
              <w:rPr>
                <w:rFonts w:ascii="方正书宋_GBK" w:eastAsia="方正书宋_GBK" w:hint="eastAsia"/>
                <w:b/>
              </w:rPr>
              <w:t>监管</w:t>
            </w:r>
          </w:p>
        </w:tc>
        <w:tc>
          <w:tcPr>
            <w:tcW w:w="1276" w:type="dxa"/>
            <w:shd w:val="clear" w:color="auto" w:fill="auto"/>
            <w:vAlign w:val="center"/>
          </w:tcPr>
          <w:p w:rsidR="00297B7D" w:rsidRDefault="00297B7D" w:rsidP="00EC3A6B">
            <w:pPr>
              <w:spacing w:line="300" w:lineRule="exact"/>
              <w:jc w:val="left"/>
              <w:rPr>
                <w:rFonts w:ascii="方正书宋_GBK" w:eastAsia="方正书宋_GBK"/>
              </w:rPr>
            </w:pPr>
          </w:p>
        </w:tc>
        <w:tc>
          <w:tcPr>
            <w:tcW w:w="2976"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严格执行建设项目</w:t>
            </w:r>
            <w:r>
              <w:rPr>
                <w:rFonts w:ascii="方正书宋_GBK" w:eastAsia="方正书宋_GBK" w:hint="cs"/>
              </w:rPr>
              <w:t>“</w:t>
            </w:r>
            <w:r>
              <w:rPr>
                <w:rFonts w:ascii="方正书宋_GBK" w:eastAsia="方正书宋_GBK" w:hint="eastAsia"/>
              </w:rPr>
              <w:t>三同时</w:t>
            </w:r>
            <w:r>
              <w:rPr>
                <w:rFonts w:ascii="方正书宋_GBK" w:eastAsia="方正书宋_GBK" w:hint="cs"/>
              </w:rPr>
              <w:t>”</w:t>
            </w:r>
            <w:r>
              <w:rPr>
                <w:rFonts w:ascii="方正书宋_GBK" w:eastAsia="方正书宋_GBK" w:hint="eastAsia"/>
              </w:rPr>
              <w:t>管理制度，针对不同行业、不同规模项目制定现场检查方案，指导项目单位全面落实环评及批复文件要求</w:t>
            </w:r>
          </w:p>
        </w:tc>
        <w:tc>
          <w:tcPr>
            <w:tcW w:w="2976"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工业建设项目执行</w:t>
            </w:r>
            <w:r>
              <w:rPr>
                <w:rFonts w:ascii="方正书宋_GBK" w:eastAsia="方正书宋_GBK" w:hint="cs"/>
              </w:rPr>
              <w:t>“</w:t>
            </w:r>
            <w:r>
              <w:rPr>
                <w:rFonts w:ascii="方正书宋_GBK" w:eastAsia="方正书宋_GBK" w:hint="eastAsia"/>
              </w:rPr>
              <w:t>三同时</w:t>
            </w:r>
            <w:r>
              <w:rPr>
                <w:rFonts w:ascii="方正书宋_GBK" w:eastAsia="方正书宋_GBK" w:hint="cs"/>
              </w:rPr>
              <w:t>”</w:t>
            </w:r>
            <w:r>
              <w:rPr>
                <w:rFonts w:ascii="方正书宋_GBK" w:eastAsia="方正书宋_GBK" w:hint="eastAsia"/>
              </w:rPr>
              <w:t>监管工作</w:t>
            </w: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现场检查指导工业项目建设家数及次数的完成率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97B7D" w:rsidTr="00EC3A6B">
        <w:trPr>
          <w:trHeight w:val="227"/>
          <w:jc w:val="center"/>
        </w:trPr>
        <w:tc>
          <w:tcPr>
            <w:tcW w:w="2341" w:type="dxa"/>
            <w:shd w:val="clear" w:color="auto" w:fill="auto"/>
            <w:vAlign w:val="center"/>
          </w:tcPr>
          <w:p w:rsidR="00297B7D" w:rsidRDefault="00297B7D" w:rsidP="00EC3A6B">
            <w:pPr>
              <w:spacing w:line="300" w:lineRule="exact"/>
              <w:jc w:val="left"/>
              <w:rPr>
                <w:rFonts w:ascii="方正书宋_GBK" w:eastAsia="方正书宋_GBK"/>
                <w:b/>
              </w:rPr>
            </w:pPr>
            <w:r>
              <w:rPr>
                <w:rFonts w:ascii="方正书宋_GBK" w:eastAsia="方正书宋_GBK" w:hint="eastAsia"/>
                <w:b/>
              </w:rPr>
              <w:t xml:space="preserve">　　建设项目验收</w:t>
            </w:r>
          </w:p>
        </w:tc>
        <w:tc>
          <w:tcPr>
            <w:tcW w:w="1276" w:type="dxa"/>
            <w:shd w:val="clear" w:color="auto" w:fill="auto"/>
            <w:vAlign w:val="center"/>
          </w:tcPr>
          <w:p w:rsidR="00297B7D" w:rsidRDefault="00297B7D" w:rsidP="00EC3A6B">
            <w:pPr>
              <w:spacing w:line="300" w:lineRule="exact"/>
              <w:jc w:val="left"/>
              <w:rPr>
                <w:rFonts w:ascii="方正书宋_GBK" w:eastAsia="方正书宋_GBK"/>
              </w:rPr>
            </w:pPr>
          </w:p>
        </w:tc>
        <w:tc>
          <w:tcPr>
            <w:tcW w:w="2976"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依据《建设项目环境保护管理条例》及省、市相关要求，对非排污许可证管理的竣工后的建设项目依法进行环境保护设施验收</w:t>
            </w:r>
          </w:p>
        </w:tc>
        <w:tc>
          <w:tcPr>
            <w:tcW w:w="2976"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对提出申请达到验收标准的建设项目，依法办理验收手续。</w:t>
            </w:r>
          </w:p>
        </w:tc>
        <w:tc>
          <w:tcPr>
            <w:tcW w:w="1417" w:type="dxa"/>
            <w:shd w:val="clear" w:color="auto" w:fill="auto"/>
            <w:vAlign w:val="center"/>
          </w:tcPr>
          <w:p w:rsidR="00297B7D" w:rsidRDefault="00297B7D" w:rsidP="00EC3A6B">
            <w:pPr>
              <w:spacing w:line="300" w:lineRule="exact"/>
              <w:jc w:val="left"/>
              <w:rPr>
                <w:rFonts w:ascii="方正书宋_GBK" w:eastAsia="方正书宋_GBK"/>
              </w:rPr>
            </w:pPr>
            <w:r>
              <w:rPr>
                <w:rFonts w:ascii="方正书宋_GBK" w:eastAsia="方正书宋_GBK" w:hint="eastAsia"/>
              </w:rPr>
              <w:t>建设项目验收个数及验收率</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297B7D" w:rsidRDefault="00297B7D" w:rsidP="00EC3A6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bl>
    <w:p w:rsidR="00297B7D" w:rsidRDefault="00297B7D" w:rsidP="00297B7D">
      <w:pPr>
        <w:spacing w:line="300" w:lineRule="exact"/>
        <w:jc w:val="left"/>
        <w:outlineLvl w:val="0"/>
        <w:sectPr w:rsidR="00297B7D" w:rsidSect="00C1559A">
          <w:pgSz w:w="16839" w:h="11907" w:orient="landscape"/>
          <w:pgMar w:top="1418" w:right="1474" w:bottom="1418" w:left="1474" w:header="851" w:footer="992" w:gutter="0"/>
          <w:cols w:space="425"/>
          <w:docGrid w:type="linesAndChars" w:linePitch="312"/>
        </w:sectPr>
      </w:pPr>
    </w:p>
    <w:p w:rsidR="00FF1687" w:rsidRDefault="00501B5A" w:rsidP="006D3681">
      <w:pPr>
        <w:ind w:firstLine="600"/>
        <w:rPr>
          <w:rFonts w:ascii="仿宋" w:eastAsia="仿宋" w:hAnsi="仿宋"/>
          <w:sz w:val="30"/>
          <w:szCs w:val="30"/>
        </w:rPr>
      </w:pPr>
      <w:r>
        <w:rPr>
          <w:rFonts w:ascii="仿宋" w:eastAsia="仿宋" w:hAnsi="仿宋" w:hint="eastAsia"/>
          <w:sz w:val="30"/>
          <w:szCs w:val="30"/>
        </w:rPr>
        <w:lastRenderedPageBreak/>
        <w:t>七、</w:t>
      </w:r>
      <w:r w:rsidR="00FF1687">
        <w:rPr>
          <w:rFonts w:ascii="仿宋" w:eastAsia="仿宋" w:hAnsi="仿宋" w:hint="eastAsia"/>
          <w:sz w:val="30"/>
          <w:szCs w:val="30"/>
        </w:rPr>
        <w:t>政府采购预算情况</w:t>
      </w:r>
    </w:p>
    <w:p w:rsidR="00391C13" w:rsidRDefault="00391C13" w:rsidP="006D3681">
      <w:pPr>
        <w:ind w:firstLine="600"/>
        <w:rPr>
          <w:rFonts w:ascii="仿宋" w:eastAsia="仿宋" w:hAnsi="仿宋"/>
          <w:sz w:val="30"/>
          <w:szCs w:val="30"/>
        </w:rPr>
      </w:pPr>
      <w:r>
        <w:rPr>
          <w:rFonts w:ascii="仿宋" w:eastAsia="仿宋" w:hAnsi="仿宋" w:hint="eastAsia"/>
          <w:sz w:val="30"/>
          <w:szCs w:val="30"/>
        </w:rPr>
        <w:t>本年度部门预算共计安排政府采购项目</w:t>
      </w:r>
      <w:r w:rsidR="00683E2A">
        <w:rPr>
          <w:rFonts w:ascii="仿宋" w:eastAsia="仿宋" w:hAnsi="仿宋" w:hint="eastAsia"/>
          <w:sz w:val="30"/>
          <w:szCs w:val="30"/>
        </w:rPr>
        <w:t>为货物类</w:t>
      </w:r>
      <w:r>
        <w:rPr>
          <w:rFonts w:ascii="仿宋" w:eastAsia="仿宋" w:hAnsi="仿宋" w:hint="eastAsia"/>
          <w:sz w:val="30"/>
          <w:szCs w:val="30"/>
        </w:rPr>
        <w:t>四</w:t>
      </w:r>
      <w:r w:rsidR="00683E2A">
        <w:rPr>
          <w:rFonts w:ascii="仿宋" w:eastAsia="仿宋" w:hAnsi="仿宋" w:hint="eastAsia"/>
          <w:sz w:val="30"/>
          <w:szCs w:val="30"/>
        </w:rPr>
        <w:t>项</w:t>
      </w:r>
      <w:r>
        <w:rPr>
          <w:rFonts w:ascii="仿宋" w:eastAsia="仿宋" w:hAnsi="仿宋" w:hint="eastAsia"/>
          <w:sz w:val="30"/>
          <w:szCs w:val="30"/>
        </w:rPr>
        <w:t>，金额</w:t>
      </w:r>
      <w:r w:rsidR="00990300">
        <w:rPr>
          <w:rFonts w:ascii="仿宋" w:eastAsia="仿宋" w:hAnsi="仿宋" w:hint="eastAsia"/>
          <w:sz w:val="30"/>
          <w:szCs w:val="30"/>
        </w:rPr>
        <w:t>为</w:t>
      </w:r>
      <w:r>
        <w:rPr>
          <w:rFonts w:ascii="仿宋" w:eastAsia="仿宋" w:hAnsi="仿宋" w:hint="eastAsia"/>
          <w:sz w:val="30"/>
          <w:szCs w:val="30"/>
        </w:rPr>
        <w:t>91.16</w:t>
      </w:r>
      <w:r w:rsidR="00990300">
        <w:rPr>
          <w:rFonts w:ascii="仿宋" w:eastAsia="仿宋" w:hAnsi="仿宋" w:hint="eastAsia"/>
          <w:sz w:val="30"/>
          <w:szCs w:val="30"/>
        </w:rPr>
        <w:t>万元。具体采购项目如下：</w:t>
      </w:r>
    </w:p>
    <w:p w:rsidR="009815D0" w:rsidRDefault="009815D0" w:rsidP="009815D0">
      <w:pPr>
        <w:jc w:val="center"/>
        <w:outlineLvl w:val="0"/>
        <w:rPr>
          <w:rFonts w:ascii="方正小标宋_GBK" w:eastAsia="方正小标宋_GBK"/>
          <w:sz w:val="32"/>
        </w:rPr>
      </w:pPr>
      <w:bookmarkStart w:id="1" w:name="_Toc474136690"/>
      <w:r>
        <w:rPr>
          <w:rFonts w:ascii="方正小标宋_GBK" w:eastAsia="方正小标宋_GBK" w:hint="eastAsia"/>
          <w:sz w:val="32"/>
        </w:rPr>
        <w:t>部门政府采购预算</w:t>
      </w:r>
      <w:bookmarkEnd w:id="1"/>
    </w:p>
    <w:tbl>
      <w:tblPr>
        <w:tblW w:w="3971" w:type="pct"/>
        <w:jc w:val="center"/>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034"/>
        <w:gridCol w:w="874"/>
        <w:gridCol w:w="1113"/>
        <w:gridCol w:w="970"/>
        <w:gridCol w:w="891"/>
        <w:gridCol w:w="891"/>
        <w:gridCol w:w="922"/>
        <w:gridCol w:w="891"/>
        <w:gridCol w:w="1127"/>
        <w:gridCol w:w="1310"/>
      </w:tblGrid>
      <w:tr w:rsidR="009815D0" w:rsidTr="007C37C5">
        <w:trPr>
          <w:tblHeader/>
          <w:jc w:val="center"/>
        </w:trPr>
        <w:tc>
          <w:tcPr>
            <w:tcW w:w="3491" w:type="pct"/>
            <w:gridSpan w:val="7"/>
            <w:tcBorders>
              <w:top w:val="single" w:sz="6" w:space="0" w:color="FFFFFF"/>
              <w:left w:val="single" w:sz="6" w:space="0" w:color="FFFFFF"/>
              <w:bottom w:val="single" w:sz="6" w:space="0" w:color="000000"/>
              <w:right w:val="single" w:sz="6" w:space="0" w:color="FFFFFF"/>
            </w:tcBorders>
            <w:vAlign w:val="center"/>
            <w:hideMark/>
          </w:tcPr>
          <w:p w:rsidR="009815D0" w:rsidRDefault="009815D0">
            <w:pPr>
              <w:spacing w:line="300" w:lineRule="exact"/>
              <w:jc w:val="left"/>
              <w:rPr>
                <w:rFonts w:ascii="方正小标宋_GBK" w:eastAsia="方正小标宋_GBK"/>
                <w:sz w:val="24"/>
                <w:szCs w:val="24"/>
              </w:rPr>
            </w:pPr>
            <w:r>
              <w:rPr>
                <w:rFonts w:ascii="方正小标宋_GBK" w:eastAsia="方正小标宋_GBK" w:hint="eastAsia"/>
                <w:sz w:val="24"/>
              </w:rPr>
              <w:t>416环保局</w:t>
            </w:r>
          </w:p>
        </w:tc>
        <w:tc>
          <w:tcPr>
            <w:tcW w:w="1509" w:type="pct"/>
            <w:gridSpan w:val="3"/>
            <w:tcBorders>
              <w:top w:val="single" w:sz="6" w:space="0" w:color="FFFFFF"/>
              <w:left w:val="single" w:sz="6" w:space="0" w:color="FFFFFF"/>
              <w:bottom w:val="single" w:sz="6" w:space="0" w:color="000000"/>
              <w:right w:val="single" w:sz="6" w:space="0" w:color="FFFFFF"/>
            </w:tcBorders>
            <w:vAlign w:val="center"/>
            <w:hideMark/>
          </w:tcPr>
          <w:p w:rsidR="009815D0" w:rsidRDefault="009815D0">
            <w:pPr>
              <w:spacing w:line="300" w:lineRule="exact"/>
              <w:jc w:val="right"/>
              <w:rPr>
                <w:rFonts w:ascii="方正书宋_GBK" w:eastAsia="方正书宋_GBK"/>
                <w:sz w:val="24"/>
                <w:szCs w:val="24"/>
              </w:rPr>
            </w:pPr>
            <w:r>
              <w:rPr>
                <w:rFonts w:ascii="方正书宋_GBK" w:eastAsia="方正书宋_GBK" w:hint="eastAsia"/>
                <w:sz w:val="24"/>
              </w:rPr>
              <w:t>单位：万元</w:t>
            </w:r>
          </w:p>
        </w:tc>
      </w:tr>
      <w:tr w:rsidR="009815D0" w:rsidTr="007C37C5">
        <w:trPr>
          <w:tblHeader/>
          <w:jc w:val="center"/>
        </w:trPr>
        <w:tc>
          <w:tcPr>
            <w:tcW w:w="1320" w:type="pct"/>
            <w:gridSpan w:val="2"/>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center"/>
              <w:rPr>
                <w:rFonts w:ascii="方正书宋_GBK" w:eastAsia="方正书宋_GBK"/>
                <w:b/>
                <w:szCs w:val="24"/>
              </w:rPr>
            </w:pPr>
            <w:r>
              <w:rPr>
                <w:rFonts w:ascii="方正书宋_GBK" w:eastAsia="方正书宋_GBK" w:hint="eastAsia"/>
                <w:b/>
              </w:rPr>
              <w:t>政府采购项目来源</w:t>
            </w:r>
          </w:p>
        </w:tc>
        <w:tc>
          <w:tcPr>
            <w:tcW w:w="505" w:type="pct"/>
            <w:vMerge w:val="restar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center"/>
              <w:rPr>
                <w:rFonts w:ascii="方正书宋_GBK" w:eastAsia="方正书宋_GBK"/>
                <w:b/>
                <w:szCs w:val="24"/>
              </w:rPr>
            </w:pPr>
            <w:r>
              <w:rPr>
                <w:rFonts w:ascii="方正书宋_GBK" w:eastAsia="方正书宋_GBK" w:hint="eastAsia"/>
                <w:b/>
              </w:rPr>
              <w:t>采购物品名称</w:t>
            </w:r>
          </w:p>
        </w:tc>
        <w:tc>
          <w:tcPr>
            <w:tcW w:w="440" w:type="pct"/>
            <w:vMerge w:val="restar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center"/>
              <w:rPr>
                <w:rFonts w:ascii="方正书宋_GBK" w:eastAsia="方正书宋_GBK"/>
                <w:b/>
                <w:szCs w:val="24"/>
              </w:rPr>
            </w:pPr>
            <w:r>
              <w:rPr>
                <w:rFonts w:ascii="方正书宋_GBK" w:eastAsia="方正书宋_GBK" w:hint="eastAsia"/>
                <w:b/>
              </w:rPr>
              <w:t>政府采购目录序号</w:t>
            </w:r>
          </w:p>
        </w:tc>
        <w:tc>
          <w:tcPr>
            <w:tcW w:w="404" w:type="pct"/>
            <w:vMerge w:val="restar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center"/>
              <w:rPr>
                <w:rFonts w:ascii="方正书宋_GBK" w:eastAsia="方正书宋_GBK"/>
                <w:b/>
                <w:szCs w:val="24"/>
              </w:rPr>
            </w:pPr>
            <w:r>
              <w:rPr>
                <w:rFonts w:ascii="方正书宋_GBK" w:eastAsia="方正书宋_GBK" w:hint="eastAsia"/>
                <w:b/>
              </w:rPr>
              <w:t>数量  单位</w:t>
            </w:r>
          </w:p>
        </w:tc>
        <w:tc>
          <w:tcPr>
            <w:tcW w:w="404" w:type="pct"/>
            <w:vMerge w:val="restar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center"/>
              <w:rPr>
                <w:rFonts w:ascii="方正书宋_GBK" w:eastAsia="方正书宋_GBK"/>
                <w:b/>
                <w:szCs w:val="24"/>
              </w:rPr>
            </w:pPr>
            <w:r>
              <w:rPr>
                <w:rFonts w:ascii="方正书宋_GBK" w:eastAsia="方正书宋_GBK" w:hint="eastAsia"/>
                <w:b/>
              </w:rPr>
              <w:t>数量</w:t>
            </w:r>
          </w:p>
        </w:tc>
        <w:tc>
          <w:tcPr>
            <w:tcW w:w="418" w:type="pct"/>
            <w:vMerge w:val="restar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center"/>
              <w:rPr>
                <w:rFonts w:ascii="方正书宋_GBK" w:eastAsia="方正书宋_GBK"/>
                <w:b/>
                <w:szCs w:val="24"/>
              </w:rPr>
            </w:pPr>
            <w:r>
              <w:rPr>
                <w:rFonts w:ascii="方正书宋_GBK" w:eastAsia="方正书宋_GBK" w:hint="eastAsia"/>
                <w:b/>
              </w:rPr>
              <w:t>单价</w:t>
            </w:r>
          </w:p>
        </w:tc>
        <w:tc>
          <w:tcPr>
            <w:tcW w:w="1509" w:type="pct"/>
            <w:gridSpan w:val="3"/>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center"/>
              <w:rPr>
                <w:rFonts w:ascii="方正书宋_GBK" w:eastAsia="方正书宋_GBK"/>
                <w:b/>
                <w:szCs w:val="24"/>
              </w:rPr>
            </w:pPr>
            <w:r>
              <w:rPr>
                <w:rFonts w:ascii="方正书宋_GBK" w:eastAsia="方正书宋_GBK" w:hint="eastAsia"/>
                <w:b/>
              </w:rPr>
              <w:t>政府采购金额</w:t>
            </w:r>
          </w:p>
        </w:tc>
      </w:tr>
      <w:tr w:rsidR="009815D0" w:rsidTr="007C37C5">
        <w:trPr>
          <w:tblHeader/>
          <w:jc w:val="center"/>
        </w:trPr>
        <w:tc>
          <w:tcPr>
            <w:tcW w:w="923"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widowControl/>
              <w:jc w:val="left"/>
              <w:rPr>
                <w:rFonts w:ascii="方正书宋_GBK" w:eastAsia="方正书宋_GBK"/>
                <w:b/>
                <w:szCs w:val="24"/>
              </w:rPr>
            </w:pPr>
          </w:p>
        </w:tc>
        <w:tc>
          <w:tcPr>
            <w:tcW w:w="397"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widowControl/>
              <w:jc w:val="left"/>
              <w:rPr>
                <w:rFonts w:ascii="方正书宋_GBK" w:eastAsia="方正书宋_GBK"/>
                <w:b/>
                <w:szCs w:val="24"/>
              </w:rPr>
            </w:pPr>
          </w:p>
        </w:tc>
        <w:tc>
          <w:tcPr>
            <w:tcW w:w="505" w:type="pct"/>
            <w:vMerge/>
            <w:tcBorders>
              <w:top w:val="single" w:sz="6" w:space="0" w:color="000000"/>
              <w:left w:val="single" w:sz="6" w:space="0" w:color="000000"/>
              <w:bottom w:val="single" w:sz="6" w:space="0" w:color="000000"/>
              <w:right w:val="single" w:sz="6" w:space="0" w:color="000000"/>
            </w:tcBorders>
            <w:vAlign w:val="center"/>
            <w:hideMark/>
          </w:tcPr>
          <w:p w:rsidR="009815D0" w:rsidRDefault="009815D0">
            <w:pPr>
              <w:widowControl/>
              <w:jc w:val="left"/>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15D0" w:rsidRDefault="009815D0">
            <w:pPr>
              <w:widowControl/>
              <w:jc w:val="left"/>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15D0" w:rsidRDefault="009815D0">
            <w:pPr>
              <w:widowControl/>
              <w:jc w:val="left"/>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15D0" w:rsidRDefault="009815D0">
            <w:pPr>
              <w:widowControl/>
              <w:jc w:val="left"/>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15D0" w:rsidRDefault="009815D0">
            <w:pPr>
              <w:widowControl/>
              <w:jc w:val="left"/>
              <w:rPr>
                <w:rFonts w:ascii="方正书宋_GBK" w:eastAsia="方正书宋_GBK"/>
                <w:b/>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15D0" w:rsidRDefault="009E63DE">
            <w:pPr>
              <w:widowControl/>
              <w:jc w:val="left"/>
              <w:rPr>
                <w:rFonts w:ascii="方正书宋_GBK" w:eastAsia="方正书宋_GBK"/>
                <w:b/>
                <w:szCs w:val="24"/>
              </w:rPr>
            </w:pPr>
            <w:r>
              <w:rPr>
                <w:rFonts w:ascii="方正书宋_GBK" w:eastAsia="方正书宋_GBK" w:hint="eastAsia"/>
                <w:b/>
                <w:szCs w:val="24"/>
              </w:rPr>
              <w:t>总计</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center"/>
              <w:rPr>
                <w:rFonts w:ascii="方正书宋_GBK" w:eastAsia="方正书宋_GBK"/>
                <w:b/>
                <w:szCs w:val="24"/>
              </w:rPr>
            </w:pPr>
            <w:r>
              <w:rPr>
                <w:rFonts w:ascii="方正书宋_GBK" w:eastAsia="方正书宋_GBK" w:hint="eastAsia"/>
                <w:b/>
              </w:rPr>
              <w:t>合计</w:t>
            </w:r>
          </w:p>
        </w:tc>
        <w:tc>
          <w:tcPr>
            <w:tcW w:w="594"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widowControl/>
              <w:jc w:val="left"/>
              <w:rPr>
                <w:rFonts w:ascii="方正书宋_GBK" w:eastAsia="方正书宋_GBK"/>
                <w:b/>
                <w:szCs w:val="24"/>
              </w:rPr>
            </w:pPr>
            <w:r>
              <w:rPr>
                <w:rFonts w:ascii="方正书宋_GBK" w:eastAsia="方正书宋_GBK" w:hint="eastAsia"/>
                <w:b/>
              </w:rPr>
              <w:t>一般公共预算拨款</w:t>
            </w:r>
          </w:p>
        </w:tc>
      </w:tr>
      <w:tr w:rsidR="007C37C5" w:rsidTr="007C37C5">
        <w:trPr>
          <w:jc w:val="center"/>
        </w:trPr>
        <w:tc>
          <w:tcPr>
            <w:tcW w:w="923"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center"/>
              <w:rPr>
                <w:rFonts w:ascii="方正书宋_GBK" w:eastAsia="方正书宋_GBK"/>
                <w:b/>
                <w:szCs w:val="24"/>
              </w:rPr>
            </w:pPr>
            <w:r>
              <w:rPr>
                <w:rFonts w:ascii="方正书宋_GBK" w:eastAsia="方正书宋_GBK" w:hint="eastAsia"/>
                <w:b/>
              </w:rPr>
              <w:t>环保局小计</w:t>
            </w:r>
          </w:p>
        </w:tc>
        <w:tc>
          <w:tcPr>
            <w:tcW w:w="397" w:type="pct"/>
            <w:tcBorders>
              <w:top w:val="single" w:sz="6" w:space="0" w:color="000000"/>
              <w:left w:val="single" w:sz="6" w:space="0" w:color="000000"/>
              <w:bottom w:val="single" w:sz="6" w:space="0" w:color="000000"/>
              <w:right w:val="single" w:sz="6" w:space="0" w:color="000000"/>
            </w:tcBorders>
            <w:vAlign w:val="center"/>
          </w:tcPr>
          <w:p w:rsidR="009815D0" w:rsidRDefault="009815D0">
            <w:pPr>
              <w:spacing w:line="300" w:lineRule="exact"/>
              <w:jc w:val="right"/>
              <w:rPr>
                <w:rFonts w:ascii="方正书宋_GBK" w:eastAsia="方正书宋_GBK"/>
                <w:b/>
                <w:szCs w:val="24"/>
              </w:rPr>
            </w:pPr>
          </w:p>
        </w:tc>
        <w:tc>
          <w:tcPr>
            <w:tcW w:w="505" w:type="pct"/>
            <w:tcBorders>
              <w:top w:val="single" w:sz="6" w:space="0" w:color="000000"/>
              <w:left w:val="single" w:sz="6" w:space="0" w:color="000000"/>
              <w:bottom w:val="single" w:sz="6" w:space="0" w:color="000000"/>
              <w:right w:val="single" w:sz="6" w:space="0" w:color="000000"/>
            </w:tcBorders>
            <w:vAlign w:val="center"/>
          </w:tcPr>
          <w:p w:rsidR="009815D0" w:rsidRDefault="009815D0">
            <w:pPr>
              <w:spacing w:line="300" w:lineRule="exact"/>
              <w:jc w:val="left"/>
              <w:rPr>
                <w:rFonts w:ascii="方正书宋_GBK" w:eastAsia="方正书宋_GBK"/>
                <w:b/>
                <w:szCs w:val="24"/>
              </w:rPr>
            </w:pPr>
          </w:p>
        </w:tc>
        <w:tc>
          <w:tcPr>
            <w:tcW w:w="440" w:type="pct"/>
            <w:tcBorders>
              <w:top w:val="single" w:sz="6" w:space="0" w:color="000000"/>
              <w:left w:val="single" w:sz="6" w:space="0" w:color="000000"/>
              <w:bottom w:val="single" w:sz="6" w:space="0" w:color="000000"/>
              <w:right w:val="single" w:sz="6" w:space="0" w:color="000000"/>
            </w:tcBorders>
            <w:vAlign w:val="center"/>
          </w:tcPr>
          <w:p w:rsidR="009815D0" w:rsidRDefault="009815D0">
            <w:pPr>
              <w:spacing w:line="300" w:lineRule="exact"/>
              <w:jc w:val="left"/>
              <w:rPr>
                <w:rFonts w:ascii="方正书宋_GBK" w:eastAsia="方正书宋_GBK"/>
                <w:b/>
                <w:szCs w:val="24"/>
              </w:rPr>
            </w:pPr>
          </w:p>
        </w:tc>
        <w:tc>
          <w:tcPr>
            <w:tcW w:w="404" w:type="pct"/>
            <w:tcBorders>
              <w:top w:val="single" w:sz="6" w:space="0" w:color="000000"/>
              <w:left w:val="single" w:sz="6" w:space="0" w:color="000000"/>
              <w:bottom w:val="single" w:sz="6" w:space="0" w:color="000000"/>
              <w:right w:val="single" w:sz="6" w:space="0" w:color="000000"/>
            </w:tcBorders>
            <w:vAlign w:val="center"/>
          </w:tcPr>
          <w:p w:rsidR="009815D0" w:rsidRDefault="009815D0">
            <w:pPr>
              <w:spacing w:line="300" w:lineRule="exact"/>
              <w:jc w:val="left"/>
              <w:rPr>
                <w:rFonts w:ascii="方正书宋_GBK" w:eastAsia="方正书宋_GBK"/>
                <w:b/>
                <w:szCs w:val="24"/>
              </w:rPr>
            </w:pPr>
          </w:p>
        </w:tc>
        <w:tc>
          <w:tcPr>
            <w:tcW w:w="404" w:type="pct"/>
            <w:tcBorders>
              <w:top w:val="single" w:sz="6" w:space="0" w:color="000000"/>
              <w:left w:val="single" w:sz="6" w:space="0" w:color="000000"/>
              <w:bottom w:val="single" w:sz="6" w:space="0" w:color="000000"/>
              <w:right w:val="single" w:sz="6" w:space="0" w:color="000000"/>
            </w:tcBorders>
            <w:vAlign w:val="center"/>
          </w:tcPr>
          <w:p w:rsidR="009815D0" w:rsidRDefault="009815D0">
            <w:pPr>
              <w:spacing w:line="300" w:lineRule="exact"/>
              <w:jc w:val="right"/>
              <w:rPr>
                <w:rFonts w:ascii="方正书宋_GBK" w:eastAsia="方正书宋_GBK"/>
                <w:b/>
                <w:szCs w:val="24"/>
              </w:rPr>
            </w:pPr>
          </w:p>
        </w:tc>
        <w:tc>
          <w:tcPr>
            <w:tcW w:w="418" w:type="pct"/>
            <w:tcBorders>
              <w:top w:val="single" w:sz="6" w:space="0" w:color="000000"/>
              <w:left w:val="single" w:sz="6" w:space="0" w:color="000000"/>
              <w:bottom w:val="single" w:sz="6" w:space="0" w:color="000000"/>
              <w:right w:val="single" w:sz="6" w:space="0" w:color="000000"/>
            </w:tcBorders>
            <w:vAlign w:val="center"/>
          </w:tcPr>
          <w:p w:rsidR="009815D0" w:rsidRDefault="009815D0">
            <w:pPr>
              <w:spacing w:line="300" w:lineRule="exact"/>
              <w:jc w:val="right"/>
              <w:rPr>
                <w:rFonts w:ascii="方正书宋_GBK" w:eastAsia="方正书宋_GBK"/>
                <w:b/>
                <w:szCs w:val="24"/>
              </w:rPr>
            </w:pPr>
          </w:p>
        </w:tc>
        <w:tc>
          <w:tcPr>
            <w:tcW w:w="404"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right"/>
              <w:rPr>
                <w:rFonts w:ascii="方正书宋_GBK" w:eastAsia="方正书宋_GBK"/>
                <w:b/>
                <w:szCs w:val="24"/>
              </w:rPr>
            </w:pPr>
            <w:r>
              <w:rPr>
                <w:rFonts w:ascii="方正书宋_GBK" w:eastAsia="方正书宋_GBK" w:hint="eastAsia"/>
                <w:b/>
              </w:rPr>
              <w:t>91.16</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right"/>
              <w:rPr>
                <w:rFonts w:ascii="方正书宋_GBK" w:eastAsia="方正书宋_GBK"/>
                <w:b/>
                <w:szCs w:val="24"/>
              </w:rPr>
            </w:pPr>
            <w:r>
              <w:rPr>
                <w:rFonts w:ascii="方正书宋_GBK" w:eastAsia="方正书宋_GBK" w:hint="eastAsia"/>
                <w:b/>
              </w:rPr>
              <w:t>91.16</w:t>
            </w:r>
          </w:p>
        </w:tc>
        <w:tc>
          <w:tcPr>
            <w:tcW w:w="594"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right"/>
              <w:rPr>
                <w:rFonts w:ascii="方正书宋_GBK" w:eastAsia="方正书宋_GBK"/>
                <w:b/>
                <w:szCs w:val="24"/>
              </w:rPr>
            </w:pPr>
            <w:r>
              <w:rPr>
                <w:rFonts w:ascii="方正书宋_GBK" w:eastAsia="方正书宋_GBK" w:hint="eastAsia"/>
                <w:b/>
              </w:rPr>
              <w:t>91.16</w:t>
            </w:r>
          </w:p>
        </w:tc>
      </w:tr>
      <w:tr w:rsidR="007C37C5" w:rsidTr="007C37C5">
        <w:trPr>
          <w:jc w:val="center"/>
        </w:trPr>
        <w:tc>
          <w:tcPr>
            <w:tcW w:w="923"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left"/>
              <w:rPr>
                <w:rFonts w:ascii="方正书宋_GBK" w:eastAsia="方正书宋_GBK"/>
                <w:szCs w:val="24"/>
              </w:rPr>
            </w:pPr>
            <w:r>
              <w:rPr>
                <w:rFonts w:ascii="方正书宋_GBK" w:eastAsia="方正书宋_GBK" w:hint="eastAsia"/>
              </w:rPr>
              <w:t>监测仪器设备购置</w:t>
            </w:r>
          </w:p>
        </w:tc>
        <w:tc>
          <w:tcPr>
            <w:tcW w:w="397"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right"/>
              <w:rPr>
                <w:rFonts w:ascii="方正书宋_GBK" w:eastAsia="方正书宋_GBK"/>
                <w:szCs w:val="24"/>
              </w:rPr>
            </w:pPr>
            <w:r>
              <w:rPr>
                <w:rFonts w:ascii="方正书宋_GBK" w:eastAsia="方正书宋_GBK" w:hint="eastAsia"/>
              </w:rPr>
              <w:t>20.00</w:t>
            </w:r>
          </w:p>
        </w:tc>
        <w:tc>
          <w:tcPr>
            <w:tcW w:w="505"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left"/>
              <w:rPr>
                <w:rFonts w:ascii="方正书宋_GBK" w:eastAsia="方正书宋_GBK"/>
                <w:szCs w:val="24"/>
              </w:rPr>
            </w:pPr>
            <w:r>
              <w:rPr>
                <w:rFonts w:ascii="方正书宋_GBK" w:eastAsia="方正书宋_GBK" w:hint="eastAsia"/>
              </w:rPr>
              <w:t>环境污染防治设备</w:t>
            </w:r>
          </w:p>
        </w:tc>
        <w:tc>
          <w:tcPr>
            <w:tcW w:w="440"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left"/>
              <w:rPr>
                <w:rFonts w:ascii="方正书宋_GBK" w:eastAsia="方正书宋_GBK"/>
                <w:szCs w:val="24"/>
              </w:rPr>
            </w:pPr>
            <w:r>
              <w:rPr>
                <w:rFonts w:ascii="方正书宋_GBK" w:eastAsia="方正书宋_GBK" w:hint="eastAsia"/>
              </w:rPr>
              <w:t>A0324</w:t>
            </w:r>
          </w:p>
        </w:tc>
        <w:tc>
          <w:tcPr>
            <w:tcW w:w="404"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left"/>
              <w:rPr>
                <w:rFonts w:ascii="方正书宋_GBK" w:eastAsia="方正书宋_GBK"/>
                <w:szCs w:val="24"/>
              </w:rPr>
            </w:pPr>
            <w:r>
              <w:rPr>
                <w:rFonts w:ascii="方正书宋_GBK" w:eastAsia="方正书宋_GBK" w:hint="eastAsia"/>
              </w:rPr>
              <w:t>台</w:t>
            </w:r>
          </w:p>
        </w:tc>
        <w:tc>
          <w:tcPr>
            <w:tcW w:w="404"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right"/>
              <w:rPr>
                <w:rFonts w:ascii="方正书宋_GBK" w:eastAsia="方正书宋_GBK"/>
                <w:szCs w:val="24"/>
              </w:rPr>
            </w:pPr>
            <w:r>
              <w:rPr>
                <w:rFonts w:ascii="方正书宋_GBK" w:eastAsia="方正书宋_GBK" w:hint="eastAsia"/>
              </w:rPr>
              <w:t>1</w:t>
            </w:r>
          </w:p>
        </w:tc>
        <w:tc>
          <w:tcPr>
            <w:tcW w:w="418"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right"/>
              <w:rPr>
                <w:rFonts w:ascii="方正书宋_GBK" w:eastAsia="方正书宋_GBK"/>
                <w:szCs w:val="24"/>
              </w:rPr>
            </w:pPr>
            <w:r>
              <w:rPr>
                <w:rFonts w:ascii="方正书宋_GBK" w:eastAsia="方正书宋_GBK" w:hint="eastAsia"/>
              </w:rPr>
              <w:t>18.00</w:t>
            </w:r>
          </w:p>
        </w:tc>
        <w:tc>
          <w:tcPr>
            <w:tcW w:w="404"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right"/>
              <w:rPr>
                <w:rFonts w:ascii="方正书宋_GBK" w:eastAsia="方正书宋_GBK"/>
                <w:szCs w:val="24"/>
              </w:rPr>
            </w:pPr>
            <w:r>
              <w:rPr>
                <w:rFonts w:ascii="方正书宋_GBK" w:eastAsia="方正书宋_GBK" w:hint="eastAsia"/>
              </w:rPr>
              <w:t>18.00</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right"/>
              <w:rPr>
                <w:rFonts w:ascii="方正书宋_GBK" w:eastAsia="方正书宋_GBK"/>
                <w:szCs w:val="24"/>
              </w:rPr>
            </w:pPr>
            <w:r>
              <w:rPr>
                <w:rFonts w:ascii="方正书宋_GBK" w:eastAsia="方正书宋_GBK" w:hint="eastAsia"/>
              </w:rPr>
              <w:t>18.00</w:t>
            </w:r>
          </w:p>
        </w:tc>
        <w:tc>
          <w:tcPr>
            <w:tcW w:w="594"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right"/>
              <w:rPr>
                <w:rFonts w:ascii="方正书宋_GBK" w:eastAsia="方正书宋_GBK"/>
                <w:szCs w:val="24"/>
              </w:rPr>
            </w:pPr>
            <w:r>
              <w:rPr>
                <w:rFonts w:ascii="方正书宋_GBK" w:eastAsia="方正书宋_GBK" w:hint="eastAsia"/>
              </w:rPr>
              <w:t>18.00</w:t>
            </w:r>
          </w:p>
        </w:tc>
      </w:tr>
      <w:tr w:rsidR="007C37C5" w:rsidTr="007C37C5">
        <w:trPr>
          <w:jc w:val="center"/>
        </w:trPr>
        <w:tc>
          <w:tcPr>
            <w:tcW w:w="923"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left"/>
              <w:rPr>
                <w:rFonts w:ascii="方正书宋_GBK" w:eastAsia="方正书宋_GBK"/>
                <w:szCs w:val="24"/>
              </w:rPr>
            </w:pPr>
            <w:r>
              <w:rPr>
                <w:rFonts w:ascii="方正书宋_GBK" w:eastAsia="方正书宋_GBK" w:hint="eastAsia"/>
              </w:rPr>
              <w:t>监测仪器设备购置</w:t>
            </w:r>
          </w:p>
        </w:tc>
        <w:tc>
          <w:tcPr>
            <w:tcW w:w="397"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right"/>
              <w:rPr>
                <w:rFonts w:ascii="方正书宋_GBK" w:eastAsia="方正书宋_GBK"/>
                <w:szCs w:val="24"/>
              </w:rPr>
            </w:pPr>
            <w:r>
              <w:rPr>
                <w:rFonts w:ascii="方正书宋_GBK" w:eastAsia="方正书宋_GBK" w:hint="eastAsia"/>
              </w:rPr>
              <w:t>20.00</w:t>
            </w:r>
          </w:p>
        </w:tc>
        <w:tc>
          <w:tcPr>
            <w:tcW w:w="505"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left"/>
              <w:rPr>
                <w:rFonts w:ascii="方正书宋_GBK" w:eastAsia="方正书宋_GBK"/>
                <w:szCs w:val="24"/>
              </w:rPr>
            </w:pPr>
            <w:r>
              <w:rPr>
                <w:rFonts w:ascii="方正书宋_GBK" w:eastAsia="方正书宋_GBK" w:hint="eastAsia"/>
              </w:rPr>
              <w:t>环境污染防治设备</w:t>
            </w:r>
          </w:p>
        </w:tc>
        <w:tc>
          <w:tcPr>
            <w:tcW w:w="440"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left"/>
              <w:rPr>
                <w:rFonts w:ascii="方正书宋_GBK" w:eastAsia="方正书宋_GBK"/>
                <w:szCs w:val="24"/>
              </w:rPr>
            </w:pPr>
            <w:r>
              <w:rPr>
                <w:rFonts w:ascii="方正书宋_GBK" w:eastAsia="方正书宋_GBK" w:hint="eastAsia"/>
              </w:rPr>
              <w:t>A0324</w:t>
            </w:r>
          </w:p>
        </w:tc>
        <w:tc>
          <w:tcPr>
            <w:tcW w:w="404"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left"/>
              <w:rPr>
                <w:rFonts w:ascii="方正书宋_GBK" w:eastAsia="方正书宋_GBK"/>
                <w:szCs w:val="24"/>
              </w:rPr>
            </w:pPr>
            <w:r>
              <w:rPr>
                <w:rFonts w:ascii="方正书宋_GBK" w:eastAsia="方正书宋_GBK" w:hint="eastAsia"/>
              </w:rPr>
              <w:t>台</w:t>
            </w:r>
          </w:p>
        </w:tc>
        <w:tc>
          <w:tcPr>
            <w:tcW w:w="404"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right"/>
              <w:rPr>
                <w:rFonts w:ascii="方正书宋_GBK" w:eastAsia="方正书宋_GBK"/>
                <w:szCs w:val="24"/>
              </w:rPr>
            </w:pPr>
            <w:r>
              <w:rPr>
                <w:rFonts w:ascii="方正书宋_GBK" w:eastAsia="方正书宋_GBK" w:hint="eastAsia"/>
              </w:rPr>
              <w:t>1</w:t>
            </w:r>
          </w:p>
        </w:tc>
        <w:tc>
          <w:tcPr>
            <w:tcW w:w="418"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right"/>
              <w:rPr>
                <w:rFonts w:ascii="方正书宋_GBK" w:eastAsia="方正书宋_GBK"/>
                <w:szCs w:val="24"/>
              </w:rPr>
            </w:pPr>
            <w:r>
              <w:rPr>
                <w:rFonts w:ascii="方正书宋_GBK" w:eastAsia="方正书宋_GBK" w:hint="eastAsia"/>
              </w:rPr>
              <w:t>2.00</w:t>
            </w:r>
          </w:p>
        </w:tc>
        <w:tc>
          <w:tcPr>
            <w:tcW w:w="404"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right"/>
              <w:rPr>
                <w:rFonts w:ascii="方正书宋_GBK" w:eastAsia="方正书宋_GBK"/>
                <w:szCs w:val="24"/>
              </w:rPr>
            </w:pPr>
            <w:r>
              <w:rPr>
                <w:rFonts w:ascii="方正书宋_GBK" w:eastAsia="方正书宋_GBK" w:hint="eastAsia"/>
              </w:rPr>
              <w:t>2.00</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right"/>
              <w:rPr>
                <w:rFonts w:ascii="方正书宋_GBK" w:eastAsia="方正书宋_GBK"/>
                <w:szCs w:val="24"/>
              </w:rPr>
            </w:pPr>
            <w:r>
              <w:rPr>
                <w:rFonts w:ascii="方正书宋_GBK" w:eastAsia="方正书宋_GBK" w:hint="eastAsia"/>
              </w:rPr>
              <w:t>2.00</w:t>
            </w:r>
          </w:p>
        </w:tc>
        <w:tc>
          <w:tcPr>
            <w:tcW w:w="594"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right"/>
              <w:rPr>
                <w:rFonts w:ascii="方正书宋_GBK" w:eastAsia="方正书宋_GBK"/>
                <w:szCs w:val="24"/>
              </w:rPr>
            </w:pPr>
            <w:r>
              <w:rPr>
                <w:rFonts w:ascii="方正书宋_GBK" w:eastAsia="方正书宋_GBK" w:hint="eastAsia"/>
              </w:rPr>
              <w:t>2.00</w:t>
            </w:r>
          </w:p>
        </w:tc>
      </w:tr>
      <w:tr w:rsidR="007C37C5" w:rsidTr="007C37C5">
        <w:trPr>
          <w:jc w:val="center"/>
        </w:trPr>
        <w:tc>
          <w:tcPr>
            <w:tcW w:w="923"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left"/>
              <w:rPr>
                <w:rFonts w:ascii="方正书宋_GBK" w:eastAsia="方正书宋_GBK"/>
                <w:szCs w:val="24"/>
              </w:rPr>
            </w:pPr>
            <w:r>
              <w:rPr>
                <w:rFonts w:ascii="方正书宋_GBK" w:eastAsia="方正书宋_GBK" w:hint="eastAsia"/>
              </w:rPr>
              <w:t>监测仪器设备耗材及日常维修（护）</w:t>
            </w:r>
          </w:p>
        </w:tc>
        <w:tc>
          <w:tcPr>
            <w:tcW w:w="397"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right"/>
              <w:rPr>
                <w:rFonts w:ascii="方正书宋_GBK" w:eastAsia="方正书宋_GBK"/>
                <w:szCs w:val="24"/>
              </w:rPr>
            </w:pPr>
            <w:r>
              <w:rPr>
                <w:rFonts w:ascii="方正书宋_GBK" w:eastAsia="方正书宋_GBK" w:hint="eastAsia"/>
              </w:rPr>
              <w:t>51.16</w:t>
            </w:r>
          </w:p>
        </w:tc>
        <w:tc>
          <w:tcPr>
            <w:tcW w:w="505"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left"/>
              <w:rPr>
                <w:rFonts w:ascii="方正书宋_GBK" w:eastAsia="方正书宋_GBK"/>
                <w:szCs w:val="24"/>
              </w:rPr>
            </w:pPr>
            <w:r>
              <w:rPr>
                <w:rFonts w:ascii="方正书宋_GBK" w:eastAsia="方正书宋_GBK" w:hint="eastAsia"/>
              </w:rPr>
              <w:t>办公消耗用品及类似物品</w:t>
            </w:r>
          </w:p>
        </w:tc>
        <w:tc>
          <w:tcPr>
            <w:tcW w:w="440"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left"/>
              <w:rPr>
                <w:rFonts w:ascii="方正书宋_GBK" w:eastAsia="方正书宋_GBK"/>
                <w:szCs w:val="24"/>
              </w:rPr>
            </w:pPr>
            <w:r>
              <w:rPr>
                <w:rFonts w:ascii="方正书宋_GBK" w:eastAsia="方正书宋_GBK" w:hint="eastAsia"/>
              </w:rPr>
              <w:t>A09</w:t>
            </w:r>
          </w:p>
        </w:tc>
        <w:tc>
          <w:tcPr>
            <w:tcW w:w="404"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left"/>
              <w:rPr>
                <w:rFonts w:ascii="方正书宋_GBK" w:eastAsia="方正书宋_GBK"/>
                <w:szCs w:val="24"/>
              </w:rPr>
            </w:pPr>
            <w:r>
              <w:rPr>
                <w:rFonts w:ascii="方正书宋_GBK" w:eastAsia="方正书宋_GBK" w:hint="eastAsia"/>
              </w:rPr>
              <w:t>批</w:t>
            </w:r>
          </w:p>
        </w:tc>
        <w:tc>
          <w:tcPr>
            <w:tcW w:w="404"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right"/>
              <w:rPr>
                <w:rFonts w:ascii="方正书宋_GBK" w:eastAsia="方正书宋_GBK"/>
                <w:szCs w:val="24"/>
              </w:rPr>
            </w:pPr>
            <w:r>
              <w:rPr>
                <w:rFonts w:ascii="方正书宋_GBK" w:eastAsia="方正书宋_GBK" w:hint="eastAsia"/>
              </w:rPr>
              <w:t>1</w:t>
            </w:r>
          </w:p>
        </w:tc>
        <w:tc>
          <w:tcPr>
            <w:tcW w:w="418"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right"/>
              <w:rPr>
                <w:rFonts w:ascii="方正书宋_GBK" w:eastAsia="方正书宋_GBK"/>
                <w:szCs w:val="24"/>
              </w:rPr>
            </w:pPr>
            <w:r>
              <w:rPr>
                <w:rFonts w:ascii="方正书宋_GBK" w:eastAsia="方正书宋_GBK" w:hint="eastAsia"/>
              </w:rPr>
              <w:t>51.16</w:t>
            </w:r>
          </w:p>
        </w:tc>
        <w:tc>
          <w:tcPr>
            <w:tcW w:w="404"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right"/>
              <w:rPr>
                <w:rFonts w:ascii="方正书宋_GBK" w:eastAsia="方正书宋_GBK"/>
                <w:szCs w:val="24"/>
              </w:rPr>
            </w:pPr>
            <w:r>
              <w:rPr>
                <w:rFonts w:ascii="方正书宋_GBK" w:eastAsia="方正书宋_GBK" w:hint="eastAsia"/>
              </w:rPr>
              <w:t>51.16</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right"/>
              <w:rPr>
                <w:rFonts w:ascii="方正书宋_GBK" w:eastAsia="方正书宋_GBK"/>
                <w:szCs w:val="24"/>
              </w:rPr>
            </w:pPr>
            <w:r>
              <w:rPr>
                <w:rFonts w:ascii="方正书宋_GBK" w:eastAsia="方正书宋_GBK" w:hint="eastAsia"/>
              </w:rPr>
              <w:t>51.16</w:t>
            </w:r>
          </w:p>
        </w:tc>
        <w:tc>
          <w:tcPr>
            <w:tcW w:w="594"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right"/>
              <w:rPr>
                <w:rFonts w:ascii="方正书宋_GBK" w:eastAsia="方正书宋_GBK"/>
                <w:szCs w:val="24"/>
              </w:rPr>
            </w:pPr>
            <w:r>
              <w:rPr>
                <w:rFonts w:ascii="方正书宋_GBK" w:eastAsia="方正书宋_GBK" w:hint="eastAsia"/>
              </w:rPr>
              <w:t>51.16</w:t>
            </w:r>
          </w:p>
        </w:tc>
      </w:tr>
      <w:tr w:rsidR="007C37C5" w:rsidTr="007C37C5">
        <w:trPr>
          <w:jc w:val="center"/>
        </w:trPr>
        <w:tc>
          <w:tcPr>
            <w:tcW w:w="923"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left"/>
              <w:rPr>
                <w:rFonts w:ascii="方正书宋_GBK" w:eastAsia="方正书宋_GBK"/>
                <w:szCs w:val="24"/>
              </w:rPr>
            </w:pPr>
            <w:r>
              <w:rPr>
                <w:rFonts w:ascii="方正书宋_GBK" w:eastAsia="方正书宋_GBK" w:hint="eastAsia"/>
              </w:rPr>
              <w:t>监测实验耗材</w:t>
            </w:r>
          </w:p>
        </w:tc>
        <w:tc>
          <w:tcPr>
            <w:tcW w:w="397"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right"/>
              <w:rPr>
                <w:rFonts w:ascii="方正书宋_GBK" w:eastAsia="方正书宋_GBK"/>
                <w:szCs w:val="24"/>
              </w:rPr>
            </w:pPr>
            <w:r>
              <w:rPr>
                <w:rFonts w:ascii="方正书宋_GBK" w:eastAsia="方正书宋_GBK" w:hint="eastAsia"/>
              </w:rPr>
              <w:t>20.00</w:t>
            </w:r>
          </w:p>
        </w:tc>
        <w:tc>
          <w:tcPr>
            <w:tcW w:w="505"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left"/>
              <w:rPr>
                <w:rFonts w:ascii="方正书宋_GBK" w:eastAsia="方正书宋_GBK"/>
                <w:szCs w:val="24"/>
              </w:rPr>
            </w:pPr>
            <w:r>
              <w:rPr>
                <w:rFonts w:ascii="方正书宋_GBK" w:eastAsia="方正书宋_GBK" w:hint="eastAsia"/>
              </w:rPr>
              <w:t>办公消耗用品及类似物品</w:t>
            </w:r>
          </w:p>
        </w:tc>
        <w:tc>
          <w:tcPr>
            <w:tcW w:w="440"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left"/>
              <w:rPr>
                <w:rFonts w:ascii="方正书宋_GBK" w:eastAsia="方正书宋_GBK"/>
                <w:szCs w:val="24"/>
              </w:rPr>
            </w:pPr>
            <w:r>
              <w:rPr>
                <w:rFonts w:ascii="方正书宋_GBK" w:eastAsia="方正书宋_GBK" w:hint="eastAsia"/>
              </w:rPr>
              <w:t>A09</w:t>
            </w:r>
          </w:p>
        </w:tc>
        <w:tc>
          <w:tcPr>
            <w:tcW w:w="404"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left"/>
              <w:rPr>
                <w:rFonts w:ascii="方正书宋_GBK" w:eastAsia="方正书宋_GBK"/>
                <w:szCs w:val="24"/>
              </w:rPr>
            </w:pPr>
            <w:r>
              <w:rPr>
                <w:rFonts w:ascii="方正书宋_GBK" w:eastAsia="方正书宋_GBK" w:hint="eastAsia"/>
              </w:rPr>
              <w:t>批</w:t>
            </w:r>
          </w:p>
        </w:tc>
        <w:tc>
          <w:tcPr>
            <w:tcW w:w="404"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right"/>
              <w:rPr>
                <w:rFonts w:ascii="方正书宋_GBK" w:eastAsia="方正书宋_GBK"/>
                <w:szCs w:val="24"/>
              </w:rPr>
            </w:pPr>
            <w:r>
              <w:rPr>
                <w:rFonts w:ascii="方正书宋_GBK" w:eastAsia="方正书宋_GBK" w:hint="eastAsia"/>
              </w:rPr>
              <w:t>1</w:t>
            </w:r>
          </w:p>
        </w:tc>
        <w:tc>
          <w:tcPr>
            <w:tcW w:w="418"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right"/>
              <w:rPr>
                <w:rFonts w:ascii="方正书宋_GBK" w:eastAsia="方正书宋_GBK"/>
                <w:szCs w:val="24"/>
              </w:rPr>
            </w:pPr>
            <w:r>
              <w:rPr>
                <w:rFonts w:ascii="方正书宋_GBK" w:eastAsia="方正书宋_GBK" w:hint="eastAsia"/>
              </w:rPr>
              <w:t>20.00</w:t>
            </w:r>
          </w:p>
        </w:tc>
        <w:tc>
          <w:tcPr>
            <w:tcW w:w="404"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right"/>
              <w:rPr>
                <w:rFonts w:ascii="方正书宋_GBK" w:eastAsia="方正书宋_GBK"/>
                <w:szCs w:val="24"/>
              </w:rPr>
            </w:pPr>
            <w:r>
              <w:rPr>
                <w:rFonts w:ascii="方正书宋_GBK" w:eastAsia="方正书宋_GBK" w:hint="eastAsia"/>
              </w:rPr>
              <w:t>20.00</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right"/>
              <w:rPr>
                <w:rFonts w:ascii="方正书宋_GBK" w:eastAsia="方正书宋_GBK"/>
                <w:szCs w:val="24"/>
              </w:rPr>
            </w:pPr>
            <w:r>
              <w:rPr>
                <w:rFonts w:ascii="方正书宋_GBK" w:eastAsia="方正书宋_GBK" w:hint="eastAsia"/>
              </w:rPr>
              <w:t>20.00</w:t>
            </w:r>
          </w:p>
        </w:tc>
        <w:tc>
          <w:tcPr>
            <w:tcW w:w="594" w:type="pct"/>
            <w:tcBorders>
              <w:top w:val="single" w:sz="6" w:space="0" w:color="000000"/>
              <w:left w:val="single" w:sz="6" w:space="0" w:color="000000"/>
              <w:bottom w:val="single" w:sz="6" w:space="0" w:color="000000"/>
              <w:right w:val="single" w:sz="6" w:space="0" w:color="000000"/>
            </w:tcBorders>
            <w:vAlign w:val="center"/>
            <w:hideMark/>
          </w:tcPr>
          <w:p w:rsidR="009815D0" w:rsidRDefault="009815D0">
            <w:pPr>
              <w:spacing w:line="300" w:lineRule="exact"/>
              <w:jc w:val="right"/>
              <w:rPr>
                <w:rFonts w:ascii="方正书宋_GBK" w:eastAsia="方正书宋_GBK"/>
                <w:szCs w:val="24"/>
              </w:rPr>
            </w:pPr>
            <w:r>
              <w:rPr>
                <w:rFonts w:ascii="方正书宋_GBK" w:eastAsia="方正书宋_GBK" w:hint="eastAsia"/>
              </w:rPr>
              <w:t>20.00</w:t>
            </w:r>
          </w:p>
        </w:tc>
      </w:tr>
    </w:tbl>
    <w:p w:rsidR="009815D0" w:rsidRDefault="009815D0" w:rsidP="009815D0">
      <w:pPr>
        <w:widowControl/>
        <w:jc w:val="left"/>
        <w:sectPr w:rsidR="009815D0" w:rsidSect="0086301C">
          <w:pgSz w:w="16839" w:h="11907" w:orient="landscape"/>
          <w:pgMar w:top="1361" w:right="1474" w:bottom="1361" w:left="1701" w:header="851" w:footer="992" w:gutter="0"/>
          <w:cols w:space="720"/>
          <w:docGrid w:type="lines" w:linePitch="312"/>
        </w:sectPr>
      </w:pPr>
    </w:p>
    <w:p w:rsidR="00FF1687" w:rsidRDefault="00501B5A" w:rsidP="006D3681">
      <w:pPr>
        <w:ind w:firstLine="600"/>
        <w:rPr>
          <w:rFonts w:ascii="仿宋" w:eastAsia="仿宋" w:hAnsi="仿宋"/>
          <w:sz w:val="30"/>
          <w:szCs w:val="30"/>
        </w:rPr>
      </w:pPr>
      <w:r>
        <w:rPr>
          <w:rFonts w:ascii="仿宋" w:eastAsia="仿宋" w:hAnsi="仿宋" w:hint="eastAsia"/>
          <w:sz w:val="30"/>
          <w:szCs w:val="30"/>
        </w:rPr>
        <w:lastRenderedPageBreak/>
        <w:t>八、</w:t>
      </w:r>
      <w:r w:rsidR="00FF1687">
        <w:rPr>
          <w:rFonts w:ascii="仿宋" w:eastAsia="仿宋" w:hAnsi="仿宋" w:hint="eastAsia"/>
          <w:sz w:val="30"/>
          <w:szCs w:val="30"/>
        </w:rPr>
        <w:t>国有资产信息</w:t>
      </w:r>
    </w:p>
    <w:p w:rsidR="00391C13" w:rsidRDefault="00990300" w:rsidP="00391C13">
      <w:pPr>
        <w:ind w:firstLine="600"/>
        <w:rPr>
          <w:rFonts w:ascii="仿宋" w:eastAsia="仿宋" w:hAnsi="仿宋"/>
          <w:sz w:val="30"/>
          <w:szCs w:val="30"/>
        </w:rPr>
      </w:pPr>
      <w:r>
        <w:rPr>
          <w:rFonts w:ascii="仿宋" w:eastAsia="仿宋" w:hAnsi="仿宋" w:hint="eastAsia"/>
          <w:sz w:val="30"/>
          <w:szCs w:val="30"/>
        </w:rPr>
        <w:t>2016年末</w:t>
      </w:r>
      <w:r w:rsidR="00391C13">
        <w:rPr>
          <w:rFonts w:ascii="仿宋" w:eastAsia="仿宋" w:hAnsi="仿宋" w:hint="eastAsia"/>
          <w:sz w:val="30"/>
          <w:szCs w:val="30"/>
        </w:rPr>
        <w:t>固定资产为13406756.3</w:t>
      </w:r>
      <w:r>
        <w:rPr>
          <w:rFonts w:ascii="仿宋" w:eastAsia="仿宋" w:hAnsi="仿宋" w:hint="eastAsia"/>
          <w:sz w:val="30"/>
          <w:szCs w:val="30"/>
        </w:rPr>
        <w:t>元，</w:t>
      </w:r>
      <w:r w:rsidR="00391C13">
        <w:rPr>
          <w:rFonts w:ascii="仿宋" w:eastAsia="仿宋" w:hAnsi="仿宋" w:hint="eastAsia"/>
          <w:sz w:val="30"/>
          <w:szCs w:val="30"/>
        </w:rPr>
        <w:t>其中</w:t>
      </w:r>
      <w:r>
        <w:rPr>
          <w:rFonts w:ascii="仿宋" w:eastAsia="仿宋" w:hAnsi="仿宋" w:hint="eastAsia"/>
          <w:sz w:val="30"/>
          <w:szCs w:val="30"/>
        </w:rPr>
        <w:t>，</w:t>
      </w:r>
      <w:r w:rsidR="00391C13">
        <w:rPr>
          <w:rFonts w:ascii="仿宋" w:eastAsia="仿宋" w:hAnsi="仿宋" w:hint="eastAsia"/>
          <w:sz w:val="30"/>
          <w:szCs w:val="30"/>
        </w:rPr>
        <w:t>车辆总数</w:t>
      </w:r>
      <w:r>
        <w:rPr>
          <w:rFonts w:ascii="仿宋" w:eastAsia="仿宋" w:hAnsi="仿宋" w:hint="eastAsia"/>
          <w:sz w:val="30"/>
          <w:szCs w:val="30"/>
        </w:rPr>
        <w:t>为</w:t>
      </w:r>
      <w:r w:rsidR="00391C13">
        <w:rPr>
          <w:rFonts w:ascii="仿宋" w:eastAsia="仿宋" w:hAnsi="仿宋" w:hint="eastAsia"/>
          <w:sz w:val="30"/>
          <w:szCs w:val="30"/>
        </w:rPr>
        <w:t>3辆</w:t>
      </w:r>
      <w:r>
        <w:rPr>
          <w:rFonts w:ascii="仿宋" w:eastAsia="仿宋" w:hAnsi="仿宋" w:hint="eastAsia"/>
          <w:sz w:val="30"/>
          <w:szCs w:val="30"/>
        </w:rPr>
        <w:t>，</w:t>
      </w:r>
      <w:r w:rsidR="00391C13">
        <w:rPr>
          <w:rFonts w:ascii="仿宋" w:eastAsia="仿宋" w:hAnsi="仿宋" w:hint="eastAsia"/>
          <w:sz w:val="30"/>
          <w:szCs w:val="30"/>
        </w:rPr>
        <w:t>金额381200元，办公设备</w:t>
      </w:r>
      <w:r w:rsidR="0003667B">
        <w:rPr>
          <w:rFonts w:ascii="仿宋" w:eastAsia="仿宋" w:hAnsi="仿宋" w:hint="eastAsia"/>
          <w:sz w:val="30"/>
          <w:szCs w:val="30"/>
        </w:rPr>
        <w:t>1702</w:t>
      </w:r>
      <w:r w:rsidR="00C60611">
        <w:rPr>
          <w:rFonts w:ascii="仿宋" w:eastAsia="仿宋" w:hAnsi="仿宋" w:hint="eastAsia"/>
          <w:sz w:val="30"/>
          <w:szCs w:val="30"/>
        </w:rPr>
        <w:t>424</w:t>
      </w:r>
      <w:r w:rsidR="00391C13">
        <w:rPr>
          <w:rFonts w:ascii="仿宋" w:eastAsia="仿宋" w:hAnsi="仿宋" w:hint="eastAsia"/>
          <w:sz w:val="30"/>
          <w:szCs w:val="30"/>
        </w:rPr>
        <w:t>元，监测设备及监察设备</w:t>
      </w:r>
      <w:r w:rsidR="00C60611">
        <w:rPr>
          <w:rFonts w:ascii="仿宋" w:eastAsia="仿宋" w:hAnsi="仿宋" w:hint="eastAsia"/>
          <w:sz w:val="30"/>
          <w:szCs w:val="30"/>
        </w:rPr>
        <w:t>11323132.3</w:t>
      </w:r>
      <w:r w:rsidR="00391C13">
        <w:rPr>
          <w:rFonts w:ascii="仿宋" w:eastAsia="仿宋" w:hAnsi="仿宋" w:hint="eastAsia"/>
          <w:sz w:val="30"/>
          <w:szCs w:val="30"/>
        </w:rPr>
        <w:t>元。</w:t>
      </w:r>
    </w:p>
    <w:p w:rsidR="00391C13" w:rsidRDefault="00391C13" w:rsidP="00391C13">
      <w:pPr>
        <w:ind w:firstLine="600"/>
        <w:rPr>
          <w:rFonts w:ascii="仿宋" w:eastAsia="仿宋" w:hAnsi="仿宋"/>
          <w:sz w:val="30"/>
          <w:szCs w:val="30"/>
        </w:rPr>
      </w:pPr>
      <w:r>
        <w:rPr>
          <w:rFonts w:ascii="仿宋" w:eastAsia="仿宋" w:hAnsi="仿宋" w:hint="eastAsia"/>
          <w:sz w:val="30"/>
          <w:szCs w:val="30"/>
        </w:rPr>
        <w:t>2017年预算</w:t>
      </w:r>
      <w:r w:rsidR="001F4285">
        <w:rPr>
          <w:rFonts w:ascii="仿宋" w:eastAsia="仿宋" w:hAnsi="仿宋" w:hint="eastAsia"/>
          <w:sz w:val="30"/>
          <w:szCs w:val="30"/>
        </w:rPr>
        <w:t>拟购置</w:t>
      </w:r>
      <w:r>
        <w:rPr>
          <w:rFonts w:ascii="仿宋" w:eastAsia="仿宋" w:hAnsi="仿宋" w:hint="eastAsia"/>
          <w:sz w:val="30"/>
          <w:szCs w:val="30"/>
        </w:rPr>
        <w:t>固定资产</w:t>
      </w:r>
      <w:r w:rsidR="00A10B22">
        <w:rPr>
          <w:rFonts w:ascii="仿宋" w:eastAsia="仿宋" w:hAnsi="仿宋" w:hint="eastAsia"/>
          <w:sz w:val="30"/>
          <w:szCs w:val="30"/>
        </w:rPr>
        <w:t>25</w:t>
      </w:r>
      <w:r>
        <w:rPr>
          <w:rFonts w:ascii="仿宋" w:eastAsia="仿宋" w:hAnsi="仿宋" w:hint="eastAsia"/>
          <w:sz w:val="30"/>
          <w:szCs w:val="30"/>
        </w:rPr>
        <w:t>万元，其中监测设备购置20万元、办公设备购置5万元。</w:t>
      </w:r>
    </w:p>
    <w:p w:rsidR="00FF1687" w:rsidRDefault="00501B5A" w:rsidP="006D3681">
      <w:pPr>
        <w:ind w:firstLine="600"/>
        <w:rPr>
          <w:rFonts w:ascii="仿宋" w:eastAsia="仿宋" w:hAnsi="仿宋"/>
          <w:sz w:val="30"/>
          <w:szCs w:val="30"/>
        </w:rPr>
      </w:pPr>
      <w:r>
        <w:rPr>
          <w:rFonts w:ascii="仿宋" w:eastAsia="仿宋" w:hAnsi="仿宋" w:hint="eastAsia"/>
          <w:sz w:val="30"/>
          <w:szCs w:val="30"/>
        </w:rPr>
        <w:t>九、</w:t>
      </w:r>
      <w:r w:rsidR="00391C13">
        <w:rPr>
          <w:rFonts w:ascii="仿宋" w:eastAsia="仿宋" w:hAnsi="仿宋" w:hint="eastAsia"/>
          <w:sz w:val="30"/>
          <w:szCs w:val="30"/>
        </w:rPr>
        <w:t>名词解释</w:t>
      </w:r>
    </w:p>
    <w:p w:rsidR="000005C5" w:rsidRPr="000005C5" w:rsidRDefault="000005C5" w:rsidP="000005C5">
      <w:pPr>
        <w:ind w:firstLine="600"/>
        <w:rPr>
          <w:rFonts w:ascii="仿宋" w:eastAsia="仿宋" w:hAnsi="仿宋" w:cs="Times New Roman"/>
          <w:sz w:val="30"/>
          <w:szCs w:val="30"/>
        </w:rPr>
      </w:pPr>
      <w:r w:rsidRPr="000005C5">
        <w:rPr>
          <w:rFonts w:ascii="仿宋" w:eastAsia="仿宋" w:hAnsi="仿宋" w:cs="Times New Roman" w:hint="eastAsia"/>
          <w:sz w:val="30"/>
          <w:szCs w:val="30"/>
        </w:rPr>
        <w:t>1．基本支出：是指为保障机构正常运转，完成日常工作任务而发生的人员支出和公用支出。</w:t>
      </w:r>
    </w:p>
    <w:p w:rsidR="000005C5" w:rsidRPr="000005C5" w:rsidRDefault="000005C5" w:rsidP="000005C5">
      <w:pPr>
        <w:ind w:firstLine="600"/>
        <w:rPr>
          <w:rFonts w:ascii="仿宋" w:eastAsia="仿宋" w:hAnsi="仿宋" w:cs="Times New Roman"/>
          <w:sz w:val="30"/>
          <w:szCs w:val="30"/>
        </w:rPr>
      </w:pPr>
      <w:r w:rsidRPr="000005C5">
        <w:rPr>
          <w:rFonts w:ascii="仿宋" w:eastAsia="仿宋" w:hAnsi="仿宋" w:cs="Times New Roman" w:hint="eastAsia"/>
          <w:sz w:val="30"/>
          <w:szCs w:val="30"/>
        </w:rPr>
        <w:t>2．项目支出：指在基本支出之外为完成特定行政任务和事业发展目标所发生的支出。</w:t>
      </w:r>
    </w:p>
    <w:p w:rsidR="000005C5" w:rsidRPr="000005C5" w:rsidRDefault="000005C5" w:rsidP="000005C5">
      <w:pPr>
        <w:ind w:firstLine="600"/>
        <w:rPr>
          <w:rFonts w:ascii="仿宋" w:eastAsia="仿宋" w:hAnsi="仿宋" w:cs="Times New Roman"/>
          <w:sz w:val="30"/>
          <w:szCs w:val="30"/>
        </w:rPr>
      </w:pPr>
      <w:r w:rsidRPr="000005C5">
        <w:rPr>
          <w:rFonts w:ascii="仿宋" w:eastAsia="仿宋" w:hAnsi="仿宋" w:cs="Times New Roman" w:hint="eastAsia"/>
          <w:sz w:val="30"/>
          <w:szCs w:val="30"/>
        </w:rPr>
        <w:t>3．机关运行费：是指为保证行政单位（包括参照公务员管理的事业单位）运行，用于购买货物和服务的各项资金。主要包括：办公费、水费、电费、邮电费、福利费、日常维修费、办公取暖费、物业服务费、公务车运行维护费等。</w:t>
      </w:r>
    </w:p>
    <w:p w:rsidR="00C410F6" w:rsidRDefault="00501B5A" w:rsidP="00C410F6">
      <w:pPr>
        <w:ind w:firstLine="600"/>
        <w:rPr>
          <w:rFonts w:ascii="仿宋" w:eastAsia="仿宋" w:hAnsi="仿宋"/>
          <w:sz w:val="30"/>
          <w:szCs w:val="30"/>
        </w:rPr>
      </w:pPr>
      <w:r>
        <w:rPr>
          <w:rFonts w:ascii="仿宋" w:eastAsia="仿宋" w:hAnsi="仿宋" w:hint="eastAsia"/>
          <w:sz w:val="30"/>
          <w:szCs w:val="30"/>
        </w:rPr>
        <w:t>十、</w:t>
      </w:r>
      <w:r w:rsidR="001A708D">
        <w:rPr>
          <w:rFonts w:ascii="仿宋" w:eastAsia="仿宋" w:hAnsi="仿宋" w:hint="eastAsia"/>
          <w:sz w:val="30"/>
          <w:szCs w:val="30"/>
        </w:rPr>
        <w:t>其他说明的</w:t>
      </w:r>
      <w:r w:rsidR="007653FE">
        <w:rPr>
          <w:rFonts w:ascii="仿宋" w:eastAsia="仿宋" w:hAnsi="仿宋" w:hint="eastAsia"/>
          <w:sz w:val="30"/>
          <w:szCs w:val="30"/>
        </w:rPr>
        <w:t>情况</w:t>
      </w:r>
    </w:p>
    <w:p w:rsidR="001A708D" w:rsidRPr="00C410F6" w:rsidRDefault="001A708D" w:rsidP="00C410F6">
      <w:pPr>
        <w:ind w:firstLine="600"/>
        <w:rPr>
          <w:rFonts w:ascii="仿宋" w:eastAsia="仿宋" w:hAnsi="仿宋"/>
          <w:sz w:val="30"/>
          <w:szCs w:val="30"/>
        </w:rPr>
      </w:pPr>
      <w:r>
        <w:rPr>
          <w:rFonts w:ascii="仿宋" w:eastAsia="仿宋" w:hAnsi="仿宋" w:hint="eastAsia"/>
          <w:sz w:val="30"/>
          <w:szCs w:val="30"/>
        </w:rPr>
        <w:t>部门预算政府性基金预算财政拨款支出表，此表无数据，因本单位不涉及政府性基金，因此无数据；部门预算国有资本经营预算财政拨款支出表，此表无数据，因本单位不涉及国有资本经营，因此无数据。</w:t>
      </w:r>
    </w:p>
    <w:p w:rsidR="00C410F6" w:rsidRDefault="00C410F6" w:rsidP="009B43E7">
      <w:pPr>
        <w:jc w:val="center"/>
        <w:rPr>
          <w:rFonts w:ascii="仿宋" w:eastAsia="仿宋" w:hAnsi="仿宋"/>
          <w:sz w:val="30"/>
          <w:szCs w:val="30"/>
        </w:rPr>
      </w:pPr>
    </w:p>
    <w:p w:rsidR="00C410F6" w:rsidRDefault="00C410F6" w:rsidP="007653FE">
      <w:pPr>
        <w:rPr>
          <w:rFonts w:ascii="仿宋" w:eastAsia="仿宋" w:hAnsi="仿宋"/>
          <w:sz w:val="30"/>
          <w:szCs w:val="30"/>
        </w:rPr>
      </w:pPr>
    </w:p>
    <w:sectPr w:rsidR="00C410F6" w:rsidSect="000F2D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5C5" w:rsidRDefault="000005C5" w:rsidP="009B43E7">
      <w:r>
        <w:separator/>
      </w:r>
    </w:p>
  </w:endnote>
  <w:endnote w:type="continuationSeparator" w:id="0">
    <w:p w:rsidR="000005C5" w:rsidRDefault="000005C5" w:rsidP="009B43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方正书宋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5C5" w:rsidRDefault="000005C5" w:rsidP="009B43E7">
      <w:r>
        <w:separator/>
      </w:r>
    </w:p>
  </w:footnote>
  <w:footnote w:type="continuationSeparator" w:id="0">
    <w:p w:rsidR="000005C5" w:rsidRDefault="000005C5" w:rsidP="009B43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EF4"/>
    <w:multiLevelType w:val="hybridMultilevel"/>
    <w:tmpl w:val="C1F443C2"/>
    <w:lvl w:ilvl="0" w:tplc="1B54BADA">
      <w:start w:val="1"/>
      <w:numFmt w:val="japaneseCounting"/>
      <w:lvlText w:val="第%1部"/>
      <w:lvlJc w:val="left"/>
      <w:pPr>
        <w:ind w:left="2850" w:hanging="1200"/>
      </w:pPr>
      <w:rPr>
        <w:rFonts w:hint="default"/>
      </w:rPr>
    </w:lvl>
    <w:lvl w:ilvl="1" w:tplc="04090019" w:tentative="1">
      <w:start w:val="1"/>
      <w:numFmt w:val="lowerLetter"/>
      <w:lvlText w:val="%2)"/>
      <w:lvlJc w:val="left"/>
      <w:pPr>
        <w:ind w:left="2490" w:hanging="420"/>
      </w:pPr>
    </w:lvl>
    <w:lvl w:ilvl="2" w:tplc="0409001B" w:tentative="1">
      <w:start w:val="1"/>
      <w:numFmt w:val="lowerRoman"/>
      <w:lvlText w:val="%3."/>
      <w:lvlJc w:val="right"/>
      <w:pPr>
        <w:ind w:left="2910" w:hanging="420"/>
      </w:pPr>
    </w:lvl>
    <w:lvl w:ilvl="3" w:tplc="0409000F" w:tentative="1">
      <w:start w:val="1"/>
      <w:numFmt w:val="decimal"/>
      <w:lvlText w:val="%4."/>
      <w:lvlJc w:val="left"/>
      <w:pPr>
        <w:ind w:left="3330" w:hanging="420"/>
      </w:pPr>
    </w:lvl>
    <w:lvl w:ilvl="4" w:tplc="04090019" w:tentative="1">
      <w:start w:val="1"/>
      <w:numFmt w:val="lowerLetter"/>
      <w:lvlText w:val="%5)"/>
      <w:lvlJc w:val="left"/>
      <w:pPr>
        <w:ind w:left="3750" w:hanging="420"/>
      </w:pPr>
    </w:lvl>
    <w:lvl w:ilvl="5" w:tplc="0409001B" w:tentative="1">
      <w:start w:val="1"/>
      <w:numFmt w:val="lowerRoman"/>
      <w:lvlText w:val="%6."/>
      <w:lvlJc w:val="right"/>
      <w:pPr>
        <w:ind w:left="4170" w:hanging="420"/>
      </w:pPr>
    </w:lvl>
    <w:lvl w:ilvl="6" w:tplc="0409000F" w:tentative="1">
      <w:start w:val="1"/>
      <w:numFmt w:val="decimal"/>
      <w:lvlText w:val="%7."/>
      <w:lvlJc w:val="left"/>
      <w:pPr>
        <w:ind w:left="4590" w:hanging="420"/>
      </w:pPr>
    </w:lvl>
    <w:lvl w:ilvl="7" w:tplc="04090019" w:tentative="1">
      <w:start w:val="1"/>
      <w:numFmt w:val="lowerLetter"/>
      <w:lvlText w:val="%8)"/>
      <w:lvlJc w:val="left"/>
      <w:pPr>
        <w:ind w:left="5010" w:hanging="420"/>
      </w:pPr>
    </w:lvl>
    <w:lvl w:ilvl="8" w:tplc="0409001B" w:tentative="1">
      <w:start w:val="1"/>
      <w:numFmt w:val="lowerRoman"/>
      <w:lvlText w:val="%9."/>
      <w:lvlJc w:val="right"/>
      <w:pPr>
        <w:ind w:left="5430" w:hanging="420"/>
      </w:pPr>
    </w:lvl>
  </w:abstractNum>
  <w:abstractNum w:abstractNumId="1">
    <w:nsid w:val="08A97D6D"/>
    <w:multiLevelType w:val="hybridMultilevel"/>
    <w:tmpl w:val="BD3E9076"/>
    <w:lvl w:ilvl="0" w:tplc="DB0E260A">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D92747"/>
    <w:multiLevelType w:val="hybridMultilevel"/>
    <w:tmpl w:val="1FBCD9F0"/>
    <w:lvl w:ilvl="0" w:tplc="AFE213FC">
      <w:start w:val="1"/>
      <w:numFmt w:val="japaneseCounting"/>
      <w:lvlText w:val="%1"/>
      <w:lvlJc w:val="left"/>
      <w:pPr>
        <w:ind w:left="2871" w:hanging="360"/>
      </w:pPr>
      <w:rPr>
        <w:rFonts w:hint="default"/>
      </w:rPr>
    </w:lvl>
    <w:lvl w:ilvl="1" w:tplc="04090019" w:tentative="1">
      <w:start w:val="1"/>
      <w:numFmt w:val="lowerLetter"/>
      <w:lvlText w:val="%2)"/>
      <w:lvlJc w:val="left"/>
      <w:pPr>
        <w:ind w:left="3351" w:hanging="420"/>
      </w:pPr>
    </w:lvl>
    <w:lvl w:ilvl="2" w:tplc="0409001B" w:tentative="1">
      <w:start w:val="1"/>
      <w:numFmt w:val="lowerRoman"/>
      <w:lvlText w:val="%3."/>
      <w:lvlJc w:val="right"/>
      <w:pPr>
        <w:ind w:left="3771" w:hanging="420"/>
      </w:pPr>
    </w:lvl>
    <w:lvl w:ilvl="3" w:tplc="0409000F" w:tentative="1">
      <w:start w:val="1"/>
      <w:numFmt w:val="decimal"/>
      <w:lvlText w:val="%4."/>
      <w:lvlJc w:val="left"/>
      <w:pPr>
        <w:ind w:left="4191" w:hanging="420"/>
      </w:pPr>
    </w:lvl>
    <w:lvl w:ilvl="4" w:tplc="04090019" w:tentative="1">
      <w:start w:val="1"/>
      <w:numFmt w:val="lowerLetter"/>
      <w:lvlText w:val="%5)"/>
      <w:lvlJc w:val="left"/>
      <w:pPr>
        <w:ind w:left="4611" w:hanging="420"/>
      </w:pPr>
    </w:lvl>
    <w:lvl w:ilvl="5" w:tplc="0409001B" w:tentative="1">
      <w:start w:val="1"/>
      <w:numFmt w:val="lowerRoman"/>
      <w:lvlText w:val="%6."/>
      <w:lvlJc w:val="right"/>
      <w:pPr>
        <w:ind w:left="5031" w:hanging="420"/>
      </w:pPr>
    </w:lvl>
    <w:lvl w:ilvl="6" w:tplc="0409000F" w:tentative="1">
      <w:start w:val="1"/>
      <w:numFmt w:val="decimal"/>
      <w:lvlText w:val="%7."/>
      <w:lvlJc w:val="left"/>
      <w:pPr>
        <w:ind w:left="5451" w:hanging="420"/>
      </w:pPr>
    </w:lvl>
    <w:lvl w:ilvl="7" w:tplc="04090019" w:tentative="1">
      <w:start w:val="1"/>
      <w:numFmt w:val="lowerLetter"/>
      <w:lvlText w:val="%8)"/>
      <w:lvlJc w:val="left"/>
      <w:pPr>
        <w:ind w:left="5871" w:hanging="420"/>
      </w:pPr>
    </w:lvl>
    <w:lvl w:ilvl="8" w:tplc="0409001B" w:tentative="1">
      <w:start w:val="1"/>
      <w:numFmt w:val="lowerRoman"/>
      <w:lvlText w:val="%9."/>
      <w:lvlJc w:val="right"/>
      <w:pPr>
        <w:ind w:left="6291" w:hanging="420"/>
      </w:pPr>
    </w:lvl>
  </w:abstractNum>
  <w:abstractNum w:abstractNumId="3">
    <w:nsid w:val="166F46F0"/>
    <w:multiLevelType w:val="hybridMultilevel"/>
    <w:tmpl w:val="4F16931A"/>
    <w:lvl w:ilvl="0" w:tplc="5CB4FF50">
      <w:start w:val="1"/>
      <w:numFmt w:val="japaneseCounting"/>
      <w:lvlText w:val="第%1部"/>
      <w:lvlJc w:val="left"/>
      <w:pPr>
        <w:ind w:left="1950" w:hanging="120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4">
    <w:nsid w:val="188B3FD9"/>
    <w:multiLevelType w:val="hybridMultilevel"/>
    <w:tmpl w:val="E89A209A"/>
    <w:lvl w:ilvl="0" w:tplc="2BACE8CE">
      <w:start w:val="1"/>
      <w:numFmt w:val="japaneseCounting"/>
      <w:lvlText w:val="%1、"/>
      <w:lvlJc w:val="left"/>
      <w:pPr>
        <w:ind w:left="1980" w:hanging="7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5">
    <w:nsid w:val="19AD2EE0"/>
    <w:multiLevelType w:val="hybridMultilevel"/>
    <w:tmpl w:val="7A7E95D0"/>
    <w:lvl w:ilvl="0" w:tplc="7BC23FE4">
      <w:start w:val="1"/>
      <w:numFmt w:val="japaneseCounting"/>
      <w:lvlText w:val="%1、"/>
      <w:lvlJc w:val="left"/>
      <w:pPr>
        <w:ind w:left="3187" w:hanging="720"/>
      </w:pPr>
      <w:rPr>
        <w:rFonts w:hint="default"/>
      </w:rPr>
    </w:lvl>
    <w:lvl w:ilvl="1" w:tplc="04090019" w:tentative="1">
      <w:start w:val="1"/>
      <w:numFmt w:val="lowerLetter"/>
      <w:lvlText w:val="%2)"/>
      <w:lvlJc w:val="left"/>
      <w:pPr>
        <w:ind w:left="3307" w:hanging="420"/>
      </w:pPr>
    </w:lvl>
    <w:lvl w:ilvl="2" w:tplc="0409001B" w:tentative="1">
      <w:start w:val="1"/>
      <w:numFmt w:val="lowerRoman"/>
      <w:lvlText w:val="%3."/>
      <w:lvlJc w:val="right"/>
      <w:pPr>
        <w:ind w:left="3727" w:hanging="420"/>
      </w:pPr>
    </w:lvl>
    <w:lvl w:ilvl="3" w:tplc="0409000F" w:tentative="1">
      <w:start w:val="1"/>
      <w:numFmt w:val="decimal"/>
      <w:lvlText w:val="%4."/>
      <w:lvlJc w:val="left"/>
      <w:pPr>
        <w:ind w:left="4147" w:hanging="420"/>
      </w:pPr>
    </w:lvl>
    <w:lvl w:ilvl="4" w:tplc="04090019" w:tentative="1">
      <w:start w:val="1"/>
      <w:numFmt w:val="lowerLetter"/>
      <w:lvlText w:val="%5)"/>
      <w:lvlJc w:val="left"/>
      <w:pPr>
        <w:ind w:left="4567" w:hanging="420"/>
      </w:pPr>
    </w:lvl>
    <w:lvl w:ilvl="5" w:tplc="0409001B" w:tentative="1">
      <w:start w:val="1"/>
      <w:numFmt w:val="lowerRoman"/>
      <w:lvlText w:val="%6."/>
      <w:lvlJc w:val="right"/>
      <w:pPr>
        <w:ind w:left="4987" w:hanging="420"/>
      </w:pPr>
    </w:lvl>
    <w:lvl w:ilvl="6" w:tplc="0409000F" w:tentative="1">
      <w:start w:val="1"/>
      <w:numFmt w:val="decimal"/>
      <w:lvlText w:val="%7."/>
      <w:lvlJc w:val="left"/>
      <w:pPr>
        <w:ind w:left="5407" w:hanging="420"/>
      </w:pPr>
    </w:lvl>
    <w:lvl w:ilvl="7" w:tplc="04090019" w:tentative="1">
      <w:start w:val="1"/>
      <w:numFmt w:val="lowerLetter"/>
      <w:lvlText w:val="%8)"/>
      <w:lvlJc w:val="left"/>
      <w:pPr>
        <w:ind w:left="5827" w:hanging="420"/>
      </w:pPr>
    </w:lvl>
    <w:lvl w:ilvl="8" w:tplc="0409001B" w:tentative="1">
      <w:start w:val="1"/>
      <w:numFmt w:val="lowerRoman"/>
      <w:lvlText w:val="%9."/>
      <w:lvlJc w:val="right"/>
      <w:pPr>
        <w:ind w:left="6247" w:hanging="420"/>
      </w:pPr>
    </w:lvl>
  </w:abstractNum>
  <w:abstractNum w:abstractNumId="6">
    <w:nsid w:val="1F1469BF"/>
    <w:multiLevelType w:val="hybridMultilevel"/>
    <w:tmpl w:val="2634EBFE"/>
    <w:lvl w:ilvl="0" w:tplc="E0083148">
      <w:start w:val="1"/>
      <w:numFmt w:val="japaneseCounting"/>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7">
    <w:nsid w:val="236D447E"/>
    <w:multiLevelType w:val="hybridMultilevel"/>
    <w:tmpl w:val="A56CC670"/>
    <w:lvl w:ilvl="0" w:tplc="49A492A8">
      <w:start w:val="2"/>
      <w:numFmt w:val="japaneseCounting"/>
      <w:lvlText w:val="%1、"/>
      <w:lvlJc w:val="left"/>
      <w:pPr>
        <w:ind w:left="3228" w:hanging="720"/>
      </w:pPr>
      <w:rPr>
        <w:rFonts w:hint="default"/>
      </w:rPr>
    </w:lvl>
    <w:lvl w:ilvl="1" w:tplc="04090019" w:tentative="1">
      <w:start w:val="1"/>
      <w:numFmt w:val="lowerLetter"/>
      <w:lvlText w:val="%2)"/>
      <w:lvlJc w:val="left"/>
      <w:pPr>
        <w:ind w:left="3348" w:hanging="420"/>
      </w:pPr>
    </w:lvl>
    <w:lvl w:ilvl="2" w:tplc="0409001B" w:tentative="1">
      <w:start w:val="1"/>
      <w:numFmt w:val="lowerRoman"/>
      <w:lvlText w:val="%3."/>
      <w:lvlJc w:val="right"/>
      <w:pPr>
        <w:ind w:left="3768" w:hanging="420"/>
      </w:pPr>
    </w:lvl>
    <w:lvl w:ilvl="3" w:tplc="0409000F" w:tentative="1">
      <w:start w:val="1"/>
      <w:numFmt w:val="decimal"/>
      <w:lvlText w:val="%4."/>
      <w:lvlJc w:val="left"/>
      <w:pPr>
        <w:ind w:left="4188" w:hanging="420"/>
      </w:pPr>
    </w:lvl>
    <w:lvl w:ilvl="4" w:tplc="04090019" w:tentative="1">
      <w:start w:val="1"/>
      <w:numFmt w:val="lowerLetter"/>
      <w:lvlText w:val="%5)"/>
      <w:lvlJc w:val="left"/>
      <w:pPr>
        <w:ind w:left="4608" w:hanging="420"/>
      </w:pPr>
    </w:lvl>
    <w:lvl w:ilvl="5" w:tplc="0409001B" w:tentative="1">
      <w:start w:val="1"/>
      <w:numFmt w:val="lowerRoman"/>
      <w:lvlText w:val="%6."/>
      <w:lvlJc w:val="right"/>
      <w:pPr>
        <w:ind w:left="5028" w:hanging="420"/>
      </w:pPr>
    </w:lvl>
    <w:lvl w:ilvl="6" w:tplc="0409000F" w:tentative="1">
      <w:start w:val="1"/>
      <w:numFmt w:val="decimal"/>
      <w:lvlText w:val="%7."/>
      <w:lvlJc w:val="left"/>
      <w:pPr>
        <w:ind w:left="5448" w:hanging="420"/>
      </w:pPr>
    </w:lvl>
    <w:lvl w:ilvl="7" w:tplc="04090019" w:tentative="1">
      <w:start w:val="1"/>
      <w:numFmt w:val="lowerLetter"/>
      <w:lvlText w:val="%8)"/>
      <w:lvlJc w:val="left"/>
      <w:pPr>
        <w:ind w:left="5868" w:hanging="420"/>
      </w:pPr>
    </w:lvl>
    <w:lvl w:ilvl="8" w:tplc="0409001B" w:tentative="1">
      <w:start w:val="1"/>
      <w:numFmt w:val="lowerRoman"/>
      <w:lvlText w:val="%9."/>
      <w:lvlJc w:val="right"/>
      <w:pPr>
        <w:ind w:left="6288" w:hanging="420"/>
      </w:pPr>
    </w:lvl>
  </w:abstractNum>
  <w:abstractNum w:abstractNumId="8">
    <w:nsid w:val="23CD165E"/>
    <w:multiLevelType w:val="hybridMultilevel"/>
    <w:tmpl w:val="6BF4F752"/>
    <w:lvl w:ilvl="0" w:tplc="E062A11E">
      <w:start w:val="1"/>
      <w:numFmt w:val="japaneseCounting"/>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9">
    <w:nsid w:val="2A8B4D1F"/>
    <w:multiLevelType w:val="hybridMultilevel"/>
    <w:tmpl w:val="57A48B6E"/>
    <w:lvl w:ilvl="0" w:tplc="E708BE18">
      <w:start w:val="1"/>
      <w:numFmt w:val="japaneseCounting"/>
      <w:lvlText w:val="第%1部"/>
      <w:lvlJc w:val="left"/>
      <w:pPr>
        <w:ind w:left="1320" w:hanging="13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F0060B4"/>
    <w:multiLevelType w:val="hybridMultilevel"/>
    <w:tmpl w:val="EF30B9FA"/>
    <w:lvl w:ilvl="0" w:tplc="C346092A">
      <w:start w:val="1"/>
      <w:numFmt w:val="japaneseCounting"/>
      <w:lvlText w:val="%1、"/>
      <w:lvlJc w:val="left"/>
      <w:pPr>
        <w:ind w:left="2040" w:hanging="720"/>
      </w:pPr>
      <w:rPr>
        <w:rFonts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11">
    <w:nsid w:val="3146009B"/>
    <w:multiLevelType w:val="hybridMultilevel"/>
    <w:tmpl w:val="D69470B4"/>
    <w:lvl w:ilvl="0" w:tplc="B81C8D64">
      <w:start w:val="1"/>
      <w:numFmt w:val="japaneseCounting"/>
      <w:lvlText w:val="第%1部"/>
      <w:lvlJc w:val="left"/>
      <w:pPr>
        <w:ind w:left="4014" w:hanging="1320"/>
      </w:pPr>
      <w:rPr>
        <w:rFonts w:hint="default"/>
      </w:rPr>
    </w:lvl>
    <w:lvl w:ilvl="1" w:tplc="04090019" w:tentative="1">
      <w:start w:val="1"/>
      <w:numFmt w:val="lowerLetter"/>
      <w:lvlText w:val="%2)"/>
      <w:lvlJc w:val="left"/>
      <w:pPr>
        <w:ind w:left="3534" w:hanging="420"/>
      </w:pPr>
    </w:lvl>
    <w:lvl w:ilvl="2" w:tplc="0409001B" w:tentative="1">
      <w:start w:val="1"/>
      <w:numFmt w:val="lowerRoman"/>
      <w:lvlText w:val="%3."/>
      <w:lvlJc w:val="right"/>
      <w:pPr>
        <w:ind w:left="3954" w:hanging="420"/>
      </w:pPr>
    </w:lvl>
    <w:lvl w:ilvl="3" w:tplc="0409000F" w:tentative="1">
      <w:start w:val="1"/>
      <w:numFmt w:val="decimal"/>
      <w:lvlText w:val="%4."/>
      <w:lvlJc w:val="left"/>
      <w:pPr>
        <w:ind w:left="4374" w:hanging="420"/>
      </w:pPr>
    </w:lvl>
    <w:lvl w:ilvl="4" w:tplc="04090019" w:tentative="1">
      <w:start w:val="1"/>
      <w:numFmt w:val="lowerLetter"/>
      <w:lvlText w:val="%5)"/>
      <w:lvlJc w:val="left"/>
      <w:pPr>
        <w:ind w:left="4794" w:hanging="420"/>
      </w:pPr>
    </w:lvl>
    <w:lvl w:ilvl="5" w:tplc="0409001B" w:tentative="1">
      <w:start w:val="1"/>
      <w:numFmt w:val="lowerRoman"/>
      <w:lvlText w:val="%6."/>
      <w:lvlJc w:val="right"/>
      <w:pPr>
        <w:ind w:left="5214" w:hanging="420"/>
      </w:pPr>
    </w:lvl>
    <w:lvl w:ilvl="6" w:tplc="0409000F" w:tentative="1">
      <w:start w:val="1"/>
      <w:numFmt w:val="decimal"/>
      <w:lvlText w:val="%7."/>
      <w:lvlJc w:val="left"/>
      <w:pPr>
        <w:ind w:left="5634" w:hanging="420"/>
      </w:pPr>
    </w:lvl>
    <w:lvl w:ilvl="7" w:tplc="04090019" w:tentative="1">
      <w:start w:val="1"/>
      <w:numFmt w:val="lowerLetter"/>
      <w:lvlText w:val="%8)"/>
      <w:lvlJc w:val="left"/>
      <w:pPr>
        <w:ind w:left="6054" w:hanging="420"/>
      </w:pPr>
    </w:lvl>
    <w:lvl w:ilvl="8" w:tplc="0409001B" w:tentative="1">
      <w:start w:val="1"/>
      <w:numFmt w:val="lowerRoman"/>
      <w:lvlText w:val="%9."/>
      <w:lvlJc w:val="right"/>
      <w:pPr>
        <w:ind w:left="6474" w:hanging="420"/>
      </w:pPr>
    </w:lvl>
  </w:abstractNum>
  <w:abstractNum w:abstractNumId="12">
    <w:nsid w:val="321B775B"/>
    <w:multiLevelType w:val="hybridMultilevel"/>
    <w:tmpl w:val="5AA62474"/>
    <w:lvl w:ilvl="0" w:tplc="580E7E9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36E049F"/>
    <w:multiLevelType w:val="hybridMultilevel"/>
    <w:tmpl w:val="CFD6CE1A"/>
    <w:lvl w:ilvl="0" w:tplc="1FC2D9B6">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443442F3"/>
    <w:multiLevelType w:val="hybridMultilevel"/>
    <w:tmpl w:val="4EB6FF08"/>
    <w:lvl w:ilvl="0" w:tplc="26BEA80C">
      <w:start w:val="1"/>
      <w:numFmt w:val="decimal"/>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5">
    <w:nsid w:val="458B3587"/>
    <w:multiLevelType w:val="hybridMultilevel"/>
    <w:tmpl w:val="6F06CEFA"/>
    <w:lvl w:ilvl="0" w:tplc="66E4A506">
      <w:start w:val="1"/>
      <w:numFmt w:val="japaneseCounting"/>
      <w:lvlText w:val="%1、"/>
      <w:lvlJc w:val="left"/>
      <w:pPr>
        <w:ind w:left="2790" w:hanging="720"/>
      </w:pPr>
      <w:rPr>
        <w:rFonts w:hint="default"/>
      </w:rPr>
    </w:lvl>
    <w:lvl w:ilvl="1" w:tplc="04090019" w:tentative="1">
      <w:start w:val="1"/>
      <w:numFmt w:val="lowerLetter"/>
      <w:lvlText w:val="%2)"/>
      <w:lvlJc w:val="left"/>
      <w:pPr>
        <w:ind w:left="2910" w:hanging="420"/>
      </w:pPr>
    </w:lvl>
    <w:lvl w:ilvl="2" w:tplc="0409001B" w:tentative="1">
      <w:start w:val="1"/>
      <w:numFmt w:val="lowerRoman"/>
      <w:lvlText w:val="%3."/>
      <w:lvlJc w:val="right"/>
      <w:pPr>
        <w:ind w:left="3330" w:hanging="420"/>
      </w:pPr>
    </w:lvl>
    <w:lvl w:ilvl="3" w:tplc="0409000F" w:tentative="1">
      <w:start w:val="1"/>
      <w:numFmt w:val="decimal"/>
      <w:lvlText w:val="%4."/>
      <w:lvlJc w:val="left"/>
      <w:pPr>
        <w:ind w:left="3750" w:hanging="420"/>
      </w:pPr>
    </w:lvl>
    <w:lvl w:ilvl="4" w:tplc="04090019" w:tentative="1">
      <w:start w:val="1"/>
      <w:numFmt w:val="lowerLetter"/>
      <w:lvlText w:val="%5)"/>
      <w:lvlJc w:val="left"/>
      <w:pPr>
        <w:ind w:left="4170" w:hanging="420"/>
      </w:pPr>
    </w:lvl>
    <w:lvl w:ilvl="5" w:tplc="0409001B" w:tentative="1">
      <w:start w:val="1"/>
      <w:numFmt w:val="lowerRoman"/>
      <w:lvlText w:val="%6."/>
      <w:lvlJc w:val="right"/>
      <w:pPr>
        <w:ind w:left="4590" w:hanging="420"/>
      </w:pPr>
    </w:lvl>
    <w:lvl w:ilvl="6" w:tplc="0409000F" w:tentative="1">
      <w:start w:val="1"/>
      <w:numFmt w:val="decimal"/>
      <w:lvlText w:val="%7."/>
      <w:lvlJc w:val="left"/>
      <w:pPr>
        <w:ind w:left="5010" w:hanging="420"/>
      </w:pPr>
    </w:lvl>
    <w:lvl w:ilvl="7" w:tplc="04090019" w:tentative="1">
      <w:start w:val="1"/>
      <w:numFmt w:val="lowerLetter"/>
      <w:lvlText w:val="%8)"/>
      <w:lvlJc w:val="left"/>
      <w:pPr>
        <w:ind w:left="5430" w:hanging="420"/>
      </w:pPr>
    </w:lvl>
    <w:lvl w:ilvl="8" w:tplc="0409001B" w:tentative="1">
      <w:start w:val="1"/>
      <w:numFmt w:val="lowerRoman"/>
      <w:lvlText w:val="%9."/>
      <w:lvlJc w:val="right"/>
      <w:pPr>
        <w:ind w:left="5850" w:hanging="420"/>
      </w:pPr>
    </w:lvl>
  </w:abstractNum>
  <w:abstractNum w:abstractNumId="16">
    <w:nsid w:val="5301038E"/>
    <w:multiLevelType w:val="hybridMultilevel"/>
    <w:tmpl w:val="A67C7684"/>
    <w:lvl w:ilvl="0" w:tplc="FC6AFEAC">
      <w:start w:val="1"/>
      <w:numFmt w:val="japaneseCounting"/>
      <w:lvlText w:val="%1、"/>
      <w:lvlJc w:val="left"/>
      <w:pPr>
        <w:ind w:left="2792" w:hanging="720"/>
      </w:pPr>
      <w:rPr>
        <w:rFonts w:hint="default"/>
      </w:rPr>
    </w:lvl>
    <w:lvl w:ilvl="1" w:tplc="04090019" w:tentative="1">
      <w:start w:val="1"/>
      <w:numFmt w:val="lowerLetter"/>
      <w:lvlText w:val="%2)"/>
      <w:lvlJc w:val="left"/>
      <w:pPr>
        <w:ind w:left="2912" w:hanging="420"/>
      </w:pPr>
    </w:lvl>
    <w:lvl w:ilvl="2" w:tplc="0409001B" w:tentative="1">
      <w:start w:val="1"/>
      <w:numFmt w:val="lowerRoman"/>
      <w:lvlText w:val="%3."/>
      <w:lvlJc w:val="right"/>
      <w:pPr>
        <w:ind w:left="3332" w:hanging="420"/>
      </w:pPr>
    </w:lvl>
    <w:lvl w:ilvl="3" w:tplc="0409000F" w:tentative="1">
      <w:start w:val="1"/>
      <w:numFmt w:val="decimal"/>
      <w:lvlText w:val="%4."/>
      <w:lvlJc w:val="left"/>
      <w:pPr>
        <w:ind w:left="3752" w:hanging="420"/>
      </w:pPr>
    </w:lvl>
    <w:lvl w:ilvl="4" w:tplc="04090019" w:tentative="1">
      <w:start w:val="1"/>
      <w:numFmt w:val="lowerLetter"/>
      <w:lvlText w:val="%5)"/>
      <w:lvlJc w:val="left"/>
      <w:pPr>
        <w:ind w:left="4172" w:hanging="420"/>
      </w:pPr>
    </w:lvl>
    <w:lvl w:ilvl="5" w:tplc="0409001B" w:tentative="1">
      <w:start w:val="1"/>
      <w:numFmt w:val="lowerRoman"/>
      <w:lvlText w:val="%6."/>
      <w:lvlJc w:val="right"/>
      <w:pPr>
        <w:ind w:left="4592" w:hanging="420"/>
      </w:pPr>
    </w:lvl>
    <w:lvl w:ilvl="6" w:tplc="0409000F" w:tentative="1">
      <w:start w:val="1"/>
      <w:numFmt w:val="decimal"/>
      <w:lvlText w:val="%7."/>
      <w:lvlJc w:val="left"/>
      <w:pPr>
        <w:ind w:left="5012" w:hanging="420"/>
      </w:pPr>
    </w:lvl>
    <w:lvl w:ilvl="7" w:tplc="04090019" w:tentative="1">
      <w:start w:val="1"/>
      <w:numFmt w:val="lowerLetter"/>
      <w:lvlText w:val="%8)"/>
      <w:lvlJc w:val="left"/>
      <w:pPr>
        <w:ind w:left="5432" w:hanging="420"/>
      </w:pPr>
    </w:lvl>
    <w:lvl w:ilvl="8" w:tplc="0409001B" w:tentative="1">
      <w:start w:val="1"/>
      <w:numFmt w:val="lowerRoman"/>
      <w:lvlText w:val="%9."/>
      <w:lvlJc w:val="right"/>
      <w:pPr>
        <w:ind w:left="5852" w:hanging="420"/>
      </w:pPr>
    </w:lvl>
  </w:abstractNum>
  <w:abstractNum w:abstractNumId="17">
    <w:nsid w:val="56651C0F"/>
    <w:multiLevelType w:val="hybridMultilevel"/>
    <w:tmpl w:val="25EE89D2"/>
    <w:lvl w:ilvl="0" w:tplc="70A4A44A">
      <w:start w:val="1"/>
      <w:numFmt w:val="japaneseCounting"/>
      <w:lvlText w:val="%1、"/>
      <w:lvlJc w:val="left"/>
      <w:pPr>
        <w:ind w:left="2790" w:hanging="720"/>
      </w:pPr>
      <w:rPr>
        <w:rFonts w:hint="default"/>
      </w:rPr>
    </w:lvl>
    <w:lvl w:ilvl="1" w:tplc="04090019" w:tentative="1">
      <w:start w:val="1"/>
      <w:numFmt w:val="lowerLetter"/>
      <w:lvlText w:val="%2)"/>
      <w:lvlJc w:val="left"/>
      <w:pPr>
        <w:ind w:left="2910" w:hanging="420"/>
      </w:pPr>
    </w:lvl>
    <w:lvl w:ilvl="2" w:tplc="0409001B" w:tentative="1">
      <w:start w:val="1"/>
      <w:numFmt w:val="lowerRoman"/>
      <w:lvlText w:val="%3."/>
      <w:lvlJc w:val="right"/>
      <w:pPr>
        <w:ind w:left="3330" w:hanging="420"/>
      </w:pPr>
    </w:lvl>
    <w:lvl w:ilvl="3" w:tplc="0409000F" w:tentative="1">
      <w:start w:val="1"/>
      <w:numFmt w:val="decimal"/>
      <w:lvlText w:val="%4."/>
      <w:lvlJc w:val="left"/>
      <w:pPr>
        <w:ind w:left="3750" w:hanging="420"/>
      </w:pPr>
    </w:lvl>
    <w:lvl w:ilvl="4" w:tplc="04090019" w:tentative="1">
      <w:start w:val="1"/>
      <w:numFmt w:val="lowerLetter"/>
      <w:lvlText w:val="%5)"/>
      <w:lvlJc w:val="left"/>
      <w:pPr>
        <w:ind w:left="4170" w:hanging="420"/>
      </w:pPr>
    </w:lvl>
    <w:lvl w:ilvl="5" w:tplc="0409001B" w:tentative="1">
      <w:start w:val="1"/>
      <w:numFmt w:val="lowerRoman"/>
      <w:lvlText w:val="%6."/>
      <w:lvlJc w:val="right"/>
      <w:pPr>
        <w:ind w:left="4590" w:hanging="420"/>
      </w:pPr>
    </w:lvl>
    <w:lvl w:ilvl="6" w:tplc="0409000F" w:tentative="1">
      <w:start w:val="1"/>
      <w:numFmt w:val="decimal"/>
      <w:lvlText w:val="%7."/>
      <w:lvlJc w:val="left"/>
      <w:pPr>
        <w:ind w:left="5010" w:hanging="420"/>
      </w:pPr>
    </w:lvl>
    <w:lvl w:ilvl="7" w:tplc="04090019" w:tentative="1">
      <w:start w:val="1"/>
      <w:numFmt w:val="lowerLetter"/>
      <w:lvlText w:val="%8)"/>
      <w:lvlJc w:val="left"/>
      <w:pPr>
        <w:ind w:left="5430" w:hanging="420"/>
      </w:pPr>
    </w:lvl>
    <w:lvl w:ilvl="8" w:tplc="0409001B" w:tentative="1">
      <w:start w:val="1"/>
      <w:numFmt w:val="lowerRoman"/>
      <w:lvlText w:val="%9."/>
      <w:lvlJc w:val="right"/>
      <w:pPr>
        <w:ind w:left="5850" w:hanging="420"/>
      </w:pPr>
    </w:lvl>
  </w:abstractNum>
  <w:abstractNum w:abstractNumId="18">
    <w:nsid w:val="56FA7B26"/>
    <w:multiLevelType w:val="hybridMultilevel"/>
    <w:tmpl w:val="D674C104"/>
    <w:lvl w:ilvl="0" w:tplc="7B2475FC">
      <w:start w:val="1"/>
      <w:numFmt w:val="japaneseCounting"/>
      <w:lvlText w:val="%1、"/>
      <w:lvlJc w:val="left"/>
      <w:pPr>
        <w:ind w:left="2847" w:hanging="720"/>
      </w:pPr>
      <w:rPr>
        <w:rFonts w:hint="default"/>
      </w:rPr>
    </w:lvl>
    <w:lvl w:ilvl="1" w:tplc="04090019" w:tentative="1">
      <w:start w:val="1"/>
      <w:numFmt w:val="lowerLetter"/>
      <w:lvlText w:val="%2)"/>
      <w:lvlJc w:val="left"/>
      <w:pPr>
        <w:ind w:left="2950" w:hanging="420"/>
      </w:pPr>
    </w:lvl>
    <w:lvl w:ilvl="2" w:tplc="0409001B" w:tentative="1">
      <w:start w:val="1"/>
      <w:numFmt w:val="lowerRoman"/>
      <w:lvlText w:val="%3."/>
      <w:lvlJc w:val="right"/>
      <w:pPr>
        <w:ind w:left="3370" w:hanging="420"/>
      </w:pPr>
    </w:lvl>
    <w:lvl w:ilvl="3" w:tplc="0409000F" w:tentative="1">
      <w:start w:val="1"/>
      <w:numFmt w:val="decimal"/>
      <w:lvlText w:val="%4."/>
      <w:lvlJc w:val="left"/>
      <w:pPr>
        <w:ind w:left="3790" w:hanging="420"/>
      </w:pPr>
    </w:lvl>
    <w:lvl w:ilvl="4" w:tplc="04090019" w:tentative="1">
      <w:start w:val="1"/>
      <w:numFmt w:val="lowerLetter"/>
      <w:lvlText w:val="%5)"/>
      <w:lvlJc w:val="left"/>
      <w:pPr>
        <w:ind w:left="4210" w:hanging="420"/>
      </w:pPr>
    </w:lvl>
    <w:lvl w:ilvl="5" w:tplc="0409001B" w:tentative="1">
      <w:start w:val="1"/>
      <w:numFmt w:val="lowerRoman"/>
      <w:lvlText w:val="%6."/>
      <w:lvlJc w:val="right"/>
      <w:pPr>
        <w:ind w:left="4630" w:hanging="420"/>
      </w:pPr>
    </w:lvl>
    <w:lvl w:ilvl="6" w:tplc="0409000F" w:tentative="1">
      <w:start w:val="1"/>
      <w:numFmt w:val="decimal"/>
      <w:lvlText w:val="%7."/>
      <w:lvlJc w:val="left"/>
      <w:pPr>
        <w:ind w:left="5050" w:hanging="420"/>
      </w:pPr>
    </w:lvl>
    <w:lvl w:ilvl="7" w:tplc="04090019" w:tentative="1">
      <w:start w:val="1"/>
      <w:numFmt w:val="lowerLetter"/>
      <w:lvlText w:val="%8)"/>
      <w:lvlJc w:val="left"/>
      <w:pPr>
        <w:ind w:left="5470" w:hanging="420"/>
      </w:pPr>
    </w:lvl>
    <w:lvl w:ilvl="8" w:tplc="0409001B" w:tentative="1">
      <w:start w:val="1"/>
      <w:numFmt w:val="lowerRoman"/>
      <w:lvlText w:val="%9."/>
      <w:lvlJc w:val="right"/>
      <w:pPr>
        <w:ind w:left="5890" w:hanging="420"/>
      </w:pPr>
    </w:lvl>
  </w:abstractNum>
  <w:abstractNum w:abstractNumId="19">
    <w:nsid w:val="580B74E9"/>
    <w:multiLevelType w:val="hybridMultilevel"/>
    <w:tmpl w:val="22E8A764"/>
    <w:lvl w:ilvl="0" w:tplc="8098E7F4">
      <w:start w:val="2"/>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0">
    <w:nsid w:val="64306227"/>
    <w:multiLevelType w:val="hybridMultilevel"/>
    <w:tmpl w:val="246A41CE"/>
    <w:lvl w:ilvl="0" w:tplc="FDFAF6E4">
      <w:start w:val="1"/>
      <w:numFmt w:val="japaneseCounting"/>
      <w:lvlText w:val="%1"/>
      <w:lvlJc w:val="left"/>
      <w:pPr>
        <w:ind w:left="2271" w:hanging="360"/>
      </w:pPr>
      <w:rPr>
        <w:rFonts w:hint="default"/>
      </w:rPr>
    </w:lvl>
    <w:lvl w:ilvl="1" w:tplc="04090019" w:tentative="1">
      <w:start w:val="1"/>
      <w:numFmt w:val="lowerLetter"/>
      <w:lvlText w:val="%2)"/>
      <w:lvlJc w:val="left"/>
      <w:pPr>
        <w:ind w:left="2751" w:hanging="420"/>
      </w:pPr>
    </w:lvl>
    <w:lvl w:ilvl="2" w:tplc="0409001B" w:tentative="1">
      <w:start w:val="1"/>
      <w:numFmt w:val="lowerRoman"/>
      <w:lvlText w:val="%3."/>
      <w:lvlJc w:val="right"/>
      <w:pPr>
        <w:ind w:left="3171" w:hanging="420"/>
      </w:pPr>
    </w:lvl>
    <w:lvl w:ilvl="3" w:tplc="0409000F" w:tentative="1">
      <w:start w:val="1"/>
      <w:numFmt w:val="decimal"/>
      <w:lvlText w:val="%4."/>
      <w:lvlJc w:val="left"/>
      <w:pPr>
        <w:ind w:left="3591" w:hanging="420"/>
      </w:pPr>
    </w:lvl>
    <w:lvl w:ilvl="4" w:tplc="04090019" w:tentative="1">
      <w:start w:val="1"/>
      <w:numFmt w:val="lowerLetter"/>
      <w:lvlText w:val="%5)"/>
      <w:lvlJc w:val="left"/>
      <w:pPr>
        <w:ind w:left="4011" w:hanging="420"/>
      </w:pPr>
    </w:lvl>
    <w:lvl w:ilvl="5" w:tplc="0409001B" w:tentative="1">
      <w:start w:val="1"/>
      <w:numFmt w:val="lowerRoman"/>
      <w:lvlText w:val="%6."/>
      <w:lvlJc w:val="right"/>
      <w:pPr>
        <w:ind w:left="4431" w:hanging="420"/>
      </w:pPr>
    </w:lvl>
    <w:lvl w:ilvl="6" w:tplc="0409000F" w:tentative="1">
      <w:start w:val="1"/>
      <w:numFmt w:val="decimal"/>
      <w:lvlText w:val="%7."/>
      <w:lvlJc w:val="left"/>
      <w:pPr>
        <w:ind w:left="4851" w:hanging="420"/>
      </w:pPr>
    </w:lvl>
    <w:lvl w:ilvl="7" w:tplc="04090019" w:tentative="1">
      <w:start w:val="1"/>
      <w:numFmt w:val="lowerLetter"/>
      <w:lvlText w:val="%8)"/>
      <w:lvlJc w:val="left"/>
      <w:pPr>
        <w:ind w:left="5271" w:hanging="420"/>
      </w:pPr>
    </w:lvl>
    <w:lvl w:ilvl="8" w:tplc="0409001B" w:tentative="1">
      <w:start w:val="1"/>
      <w:numFmt w:val="lowerRoman"/>
      <w:lvlText w:val="%9."/>
      <w:lvlJc w:val="right"/>
      <w:pPr>
        <w:ind w:left="5691" w:hanging="420"/>
      </w:pPr>
    </w:lvl>
  </w:abstractNum>
  <w:abstractNum w:abstractNumId="21">
    <w:nsid w:val="6A2614CA"/>
    <w:multiLevelType w:val="hybridMultilevel"/>
    <w:tmpl w:val="5D620ED8"/>
    <w:lvl w:ilvl="0" w:tplc="D18A3A5C">
      <w:start w:val="1"/>
      <w:numFmt w:val="japaneseCounting"/>
      <w:lvlText w:val="第%1部"/>
      <w:lvlJc w:val="left"/>
      <w:pPr>
        <w:ind w:left="2459" w:hanging="1200"/>
      </w:pPr>
      <w:rPr>
        <w:rFonts w:hint="default"/>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22">
    <w:nsid w:val="6CC76970"/>
    <w:multiLevelType w:val="hybridMultilevel"/>
    <w:tmpl w:val="E528E2D0"/>
    <w:lvl w:ilvl="0" w:tplc="82289D4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DC1497D"/>
    <w:multiLevelType w:val="hybridMultilevel"/>
    <w:tmpl w:val="323E0634"/>
    <w:lvl w:ilvl="0" w:tplc="845400C0">
      <w:start w:val="1"/>
      <w:numFmt w:val="japaneseCounting"/>
      <w:lvlText w:val="%1"/>
      <w:lvlJc w:val="left"/>
      <w:pPr>
        <w:ind w:left="2400" w:hanging="360"/>
      </w:pPr>
      <w:rPr>
        <w:rFonts w:hint="default"/>
      </w:rPr>
    </w:lvl>
    <w:lvl w:ilvl="1" w:tplc="04090019" w:tentative="1">
      <w:start w:val="1"/>
      <w:numFmt w:val="lowerLetter"/>
      <w:lvlText w:val="%2)"/>
      <w:lvlJc w:val="left"/>
      <w:pPr>
        <w:ind w:left="2880" w:hanging="420"/>
      </w:pPr>
    </w:lvl>
    <w:lvl w:ilvl="2" w:tplc="0409001B" w:tentative="1">
      <w:start w:val="1"/>
      <w:numFmt w:val="lowerRoman"/>
      <w:lvlText w:val="%3."/>
      <w:lvlJc w:val="right"/>
      <w:pPr>
        <w:ind w:left="3300" w:hanging="420"/>
      </w:pPr>
    </w:lvl>
    <w:lvl w:ilvl="3" w:tplc="0409000F" w:tentative="1">
      <w:start w:val="1"/>
      <w:numFmt w:val="decimal"/>
      <w:lvlText w:val="%4."/>
      <w:lvlJc w:val="left"/>
      <w:pPr>
        <w:ind w:left="3720" w:hanging="420"/>
      </w:pPr>
    </w:lvl>
    <w:lvl w:ilvl="4" w:tplc="04090019" w:tentative="1">
      <w:start w:val="1"/>
      <w:numFmt w:val="lowerLetter"/>
      <w:lvlText w:val="%5)"/>
      <w:lvlJc w:val="left"/>
      <w:pPr>
        <w:ind w:left="4140" w:hanging="420"/>
      </w:pPr>
    </w:lvl>
    <w:lvl w:ilvl="5" w:tplc="0409001B" w:tentative="1">
      <w:start w:val="1"/>
      <w:numFmt w:val="lowerRoman"/>
      <w:lvlText w:val="%6."/>
      <w:lvlJc w:val="right"/>
      <w:pPr>
        <w:ind w:left="4560" w:hanging="420"/>
      </w:pPr>
    </w:lvl>
    <w:lvl w:ilvl="6" w:tplc="0409000F" w:tentative="1">
      <w:start w:val="1"/>
      <w:numFmt w:val="decimal"/>
      <w:lvlText w:val="%7."/>
      <w:lvlJc w:val="left"/>
      <w:pPr>
        <w:ind w:left="4980" w:hanging="420"/>
      </w:pPr>
    </w:lvl>
    <w:lvl w:ilvl="7" w:tplc="04090019" w:tentative="1">
      <w:start w:val="1"/>
      <w:numFmt w:val="lowerLetter"/>
      <w:lvlText w:val="%8)"/>
      <w:lvlJc w:val="left"/>
      <w:pPr>
        <w:ind w:left="5400" w:hanging="420"/>
      </w:pPr>
    </w:lvl>
    <w:lvl w:ilvl="8" w:tplc="0409001B" w:tentative="1">
      <w:start w:val="1"/>
      <w:numFmt w:val="lowerRoman"/>
      <w:lvlText w:val="%9."/>
      <w:lvlJc w:val="right"/>
      <w:pPr>
        <w:ind w:left="5820" w:hanging="420"/>
      </w:pPr>
    </w:lvl>
  </w:abstractNum>
  <w:num w:numId="1">
    <w:abstractNumId w:val="6"/>
  </w:num>
  <w:num w:numId="2">
    <w:abstractNumId w:val="14"/>
  </w:num>
  <w:num w:numId="3">
    <w:abstractNumId w:val="9"/>
  </w:num>
  <w:num w:numId="4">
    <w:abstractNumId w:val="10"/>
  </w:num>
  <w:num w:numId="5">
    <w:abstractNumId w:val="11"/>
  </w:num>
  <w:num w:numId="6">
    <w:abstractNumId w:val="4"/>
  </w:num>
  <w:num w:numId="7">
    <w:abstractNumId w:val="23"/>
  </w:num>
  <w:num w:numId="8">
    <w:abstractNumId w:val="2"/>
  </w:num>
  <w:num w:numId="9">
    <w:abstractNumId w:val="7"/>
  </w:num>
  <w:num w:numId="10">
    <w:abstractNumId w:val="5"/>
  </w:num>
  <w:num w:numId="11">
    <w:abstractNumId w:val="8"/>
  </w:num>
  <w:num w:numId="12">
    <w:abstractNumId w:val="20"/>
  </w:num>
  <w:num w:numId="13">
    <w:abstractNumId w:val="16"/>
  </w:num>
  <w:num w:numId="14">
    <w:abstractNumId w:val="1"/>
  </w:num>
  <w:num w:numId="15">
    <w:abstractNumId w:val="18"/>
  </w:num>
  <w:num w:numId="16">
    <w:abstractNumId w:val="17"/>
  </w:num>
  <w:num w:numId="17">
    <w:abstractNumId w:val="15"/>
  </w:num>
  <w:num w:numId="18">
    <w:abstractNumId w:val="12"/>
  </w:num>
  <w:num w:numId="19">
    <w:abstractNumId w:val="21"/>
  </w:num>
  <w:num w:numId="20">
    <w:abstractNumId w:val="0"/>
  </w:num>
  <w:num w:numId="21">
    <w:abstractNumId w:val="3"/>
  </w:num>
  <w:num w:numId="22">
    <w:abstractNumId w:val="19"/>
  </w:num>
  <w:num w:numId="23">
    <w:abstractNumId w:val="22"/>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43E7"/>
    <w:rsid w:val="000005C5"/>
    <w:rsid w:val="000271BC"/>
    <w:rsid w:val="0003667B"/>
    <w:rsid w:val="0004494D"/>
    <w:rsid w:val="00047E4E"/>
    <w:rsid w:val="00054AB0"/>
    <w:rsid w:val="00065051"/>
    <w:rsid w:val="00072935"/>
    <w:rsid w:val="000803D4"/>
    <w:rsid w:val="0009411A"/>
    <w:rsid w:val="000A007C"/>
    <w:rsid w:val="000B40F1"/>
    <w:rsid w:val="000C6A7B"/>
    <w:rsid w:val="000E041A"/>
    <w:rsid w:val="000E6123"/>
    <w:rsid w:val="000E7A58"/>
    <w:rsid w:val="000F00A7"/>
    <w:rsid w:val="000F2D1C"/>
    <w:rsid w:val="001238B3"/>
    <w:rsid w:val="00123D9A"/>
    <w:rsid w:val="00135BDE"/>
    <w:rsid w:val="00141049"/>
    <w:rsid w:val="00173824"/>
    <w:rsid w:val="001807D0"/>
    <w:rsid w:val="00182667"/>
    <w:rsid w:val="00190701"/>
    <w:rsid w:val="001952F2"/>
    <w:rsid w:val="001A708D"/>
    <w:rsid w:val="001B0522"/>
    <w:rsid w:val="001B0B92"/>
    <w:rsid w:val="001D4DFF"/>
    <w:rsid w:val="001F4285"/>
    <w:rsid w:val="00202143"/>
    <w:rsid w:val="00202EE3"/>
    <w:rsid w:val="00217D9C"/>
    <w:rsid w:val="00225CD1"/>
    <w:rsid w:val="00236DF6"/>
    <w:rsid w:val="00246112"/>
    <w:rsid w:val="002504AA"/>
    <w:rsid w:val="00277BE6"/>
    <w:rsid w:val="00297B7D"/>
    <w:rsid w:val="002A4BE3"/>
    <w:rsid w:val="002B4A90"/>
    <w:rsid w:val="002C42CE"/>
    <w:rsid w:val="002C50B2"/>
    <w:rsid w:val="002D1E9C"/>
    <w:rsid w:val="002E06AA"/>
    <w:rsid w:val="002E7CC5"/>
    <w:rsid w:val="002F5A40"/>
    <w:rsid w:val="002F7816"/>
    <w:rsid w:val="00312658"/>
    <w:rsid w:val="00331F24"/>
    <w:rsid w:val="00334A2A"/>
    <w:rsid w:val="0035718C"/>
    <w:rsid w:val="00357899"/>
    <w:rsid w:val="00365F9D"/>
    <w:rsid w:val="00367114"/>
    <w:rsid w:val="00391C13"/>
    <w:rsid w:val="0039443A"/>
    <w:rsid w:val="003974FE"/>
    <w:rsid w:val="003D65D8"/>
    <w:rsid w:val="003D73DC"/>
    <w:rsid w:val="003F17B7"/>
    <w:rsid w:val="003F5459"/>
    <w:rsid w:val="00403D86"/>
    <w:rsid w:val="00407314"/>
    <w:rsid w:val="004251AD"/>
    <w:rsid w:val="00436BE8"/>
    <w:rsid w:val="00457BD5"/>
    <w:rsid w:val="0046742D"/>
    <w:rsid w:val="004805A9"/>
    <w:rsid w:val="004914C3"/>
    <w:rsid w:val="00491DDA"/>
    <w:rsid w:val="00497725"/>
    <w:rsid w:val="004A5D6E"/>
    <w:rsid w:val="004A77D7"/>
    <w:rsid w:val="004B5A49"/>
    <w:rsid w:val="004F7EEA"/>
    <w:rsid w:val="00501AB8"/>
    <w:rsid w:val="00501B5A"/>
    <w:rsid w:val="005108E2"/>
    <w:rsid w:val="00526C25"/>
    <w:rsid w:val="00543FF2"/>
    <w:rsid w:val="005547E5"/>
    <w:rsid w:val="00557720"/>
    <w:rsid w:val="00563C58"/>
    <w:rsid w:val="00574EC1"/>
    <w:rsid w:val="0057588E"/>
    <w:rsid w:val="00586CB4"/>
    <w:rsid w:val="005A386B"/>
    <w:rsid w:val="005A4049"/>
    <w:rsid w:val="005B1A00"/>
    <w:rsid w:val="005C366F"/>
    <w:rsid w:val="005C4C6A"/>
    <w:rsid w:val="005D7DF3"/>
    <w:rsid w:val="005F52A0"/>
    <w:rsid w:val="005F5C46"/>
    <w:rsid w:val="00610C2D"/>
    <w:rsid w:val="006139BF"/>
    <w:rsid w:val="00630870"/>
    <w:rsid w:val="00635CAE"/>
    <w:rsid w:val="00636EF7"/>
    <w:rsid w:val="00643E74"/>
    <w:rsid w:val="00683E2A"/>
    <w:rsid w:val="006906EE"/>
    <w:rsid w:val="006A380B"/>
    <w:rsid w:val="006A4B8D"/>
    <w:rsid w:val="006B1460"/>
    <w:rsid w:val="006C3054"/>
    <w:rsid w:val="006C683A"/>
    <w:rsid w:val="006D3681"/>
    <w:rsid w:val="006E4932"/>
    <w:rsid w:val="00742444"/>
    <w:rsid w:val="00747169"/>
    <w:rsid w:val="00753CA7"/>
    <w:rsid w:val="007601FC"/>
    <w:rsid w:val="0076496D"/>
    <w:rsid w:val="007653FE"/>
    <w:rsid w:val="007757F2"/>
    <w:rsid w:val="007829AB"/>
    <w:rsid w:val="00790B69"/>
    <w:rsid w:val="0079221A"/>
    <w:rsid w:val="007A54BF"/>
    <w:rsid w:val="007A5769"/>
    <w:rsid w:val="007A71C8"/>
    <w:rsid w:val="007B67AF"/>
    <w:rsid w:val="007C37C5"/>
    <w:rsid w:val="007E4F09"/>
    <w:rsid w:val="007E7C5B"/>
    <w:rsid w:val="007F44F4"/>
    <w:rsid w:val="00823B77"/>
    <w:rsid w:val="008365CF"/>
    <w:rsid w:val="008445F5"/>
    <w:rsid w:val="00851D9C"/>
    <w:rsid w:val="0086301C"/>
    <w:rsid w:val="00897E84"/>
    <w:rsid w:val="008A0733"/>
    <w:rsid w:val="008A6413"/>
    <w:rsid w:val="008A6C56"/>
    <w:rsid w:val="008A7606"/>
    <w:rsid w:val="008D3D61"/>
    <w:rsid w:val="008F5C8D"/>
    <w:rsid w:val="0090129F"/>
    <w:rsid w:val="009165EB"/>
    <w:rsid w:val="00920C3A"/>
    <w:rsid w:val="009260AC"/>
    <w:rsid w:val="00926513"/>
    <w:rsid w:val="00945CCB"/>
    <w:rsid w:val="00945E59"/>
    <w:rsid w:val="009606B1"/>
    <w:rsid w:val="009673CD"/>
    <w:rsid w:val="009815D0"/>
    <w:rsid w:val="00990153"/>
    <w:rsid w:val="00990300"/>
    <w:rsid w:val="009A3971"/>
    <w:rsid w:val="009B43E7"/>
    <w:rsid w:val="009B6812"/>
    <w:rsid w:val="009B79D6"/>
    <w:rsid w:val="009E63DE"/>
    <w:rsid w:val="009F7E2A"/>
    <w:rsid w:val="00A10B22"/>
    <w:rsid w:val="00A363D0"/>
    <w:rsid w:val="00A369EE"/>
    <w:rsid w:val="00A43016"/>
    <w:rsid w:val="00A45772"/>
    <w:rsid w:val="00A70F95"/>
    <w:rsid w:val="00A77F07"/>
    <w:rsid w:val="00A806CB"/>
    <w:rsid w:val="00AC6162"/>
    <w:rsid w:val="00B01ACD"/>
    <w:rsid w:val="00B03BC2"/>
    <w:rsid w:val="00B36697"/>
    <w:rsid w:val="00B6711F"/>
    <w:rsid w:val="00B6712A"/>
    <w:rsid w:val="00B730E2"/>
    <w:rsid w:val="00B76C76"/>
    <w:rsid w:val="00BA7819"/>
    <w:rsid w:val="00BF5DE6"/>
    <w:rsid w:val="00C014A9"/>
    <w:rsid w:val="00C1559A"/>
    <w:rsid w:val="00C410F6"/>
    <w:rsid w:val="00C425E4"/>
    <w:rsid w:val="00C4425D"/>
    <w:rsid w:val="00C60611"/>
    <w:rsid w:val="00C65B71"/>
    <w:rsid w:val="00C76F09"/>
    <w:rsid w:val="00CA537A"/>
    <w:rsid w:val="00CB1FF7"/>
    <w:rsid w:val="00CE78BF"/>
    <w:rsid w:val="00CF5A3C"/>
    <w:rsid w:val="00D2200D"/>
    <w:rsid w:val="00D361D1"/>
    <w:rsid w:val="00D439B5"/>
    <w:rsid w:val="00D43C4D"/>
    <w:rsid w:val="00D449E5"/>
    <w:rsid w:val="00D45EE4"/>
    <w:rsid w:val="00D46029"/>
    <w:rsid w:val="00D602AD"/>
    <w:rsid w:val="00D737D1"/>
    <w:rsid w:val="00D77F6A"/>
    <w:rsid w:val="00D85A17"/>
    <w:rsid w:val="00DB5085"/>
    <w:rsid w:val="00DB5B7D"/>
    <w:rsid w:val="00DB68F2"/>
    <w:rsid w:val="00DC71FB"/>
    <w:rsid w:val="00DD29EC"/>
    <w:rsid w:val="00DD324D"/>
    <w:rsid w:val="00E14924"/>
    <w:rsid w:val="00E271C7"/>
    <w:rsid w:val="00E37521"/>
    <w:rsid w:val="00E50577"/>
    <w:rsid w:val="00E62889"/>
    <w:rsid w:val="00E975C1"/>
    <w:rsid w:val="00EB7532"/>
    <w:rsid w:val="00EB7994"/>
    <w:rsid w:val="00EC3A6B"/>
    <w:rsid w:val="00EC5C51"/>
    <w:rsid w:val="00EC69CC"/>
    <w:rsid w:val="00ED2803"/>
    <w:rsid w:val="00ED3794"/>
    <w:rsid w:val="00ED7DC9"/>
    <w:rsid w:val="00EF23EB"/>
    <w:rsid w:val="00EF679C"/>
    <w:rsid w:val="00F1131B"/>
    <w:rsid w:val="00F14F98"/>
    <w:rsid w:val="00F2039F"/>
    <w:rsid w:val="00F20B89"/>
    <w:rsid w:val="00F221E1"/>
    <w:rsid w:val="00F50487"/>
    <w:rsid w:val="00F55A11"/>
    <w:rsid w:val="00F75D0D"/>
    <w:rsid w:val="00F85755"/>
    <w:rsid w:val="00FA5056"/>
    <w:rsid w:val="00FA6C9F"/>
    <w:rsid w:val="00FB55B8"/>
    <w:rsid w:val="00FC2604"/>
    <w:rsid w:val="00FE2C05"/>
    <w:rsid w:val="00FF16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D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43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43E7"/>
    <w:rPr>
      <w:sz w:val="18"/>
      <w:szCs w:val="18"/>
    </w:rPr>
  </w:style>
  <w:style w:type="paragraph" w:styleId="a4">
    <w:name w:val="footer"/>
    <w:basedOn w:val="a"/>
    <w:link w:val="Char0"/>
    <w:uiPriority w:val="99"/>
    <w:semiHidden/>
    <w:unhideWhenUsed/>
    <w:rsid w:val="009B43E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43E7"/>
    <w:rPr>
      <w:sz w:val="18"/>
      <w:szCs w:val="18"/>
    </w:rPr>
  </w:style>
  <w:style w:type="paragraph" w:styleId="a5">
    <w:name w:val="List Paragraph"/>
    <w:basedOn w:val="a"/>
    <w:uiPriority w:val="34"/>
    <w:qFormat/>
    <w:rsid w:val="008445F5"/>
    <w:pPr>
      <w:ind w:firstLineChars="200" w:firstLine="420"/>
    </w:pPr>
  </w:style>
  <w:style w:type="paragraph" w:styleId="1">
    <w:name w:val="toc 1"/>
    <w:basedOn w:val="a"/>
    <w:next w:val="a"/>
    <w:autoRedefine/>
    <w:semiHidden/>
    <w:rsid w:val="008365CF"/>
    <w:rPr>
      <w:rFonts w:ascii="Times New Roman" w:eastAsia="宋体" w:hAnsi="Times New Roman" w:cs="Times New Roman"/>
      <w:szCs w:val="24"/>
    </w:rPr>
  </w:style>
  <w:style w:type="paragraph" w:styleId="2">
    <w:name w:val="toc 2"/>
    <w:basedOn w:val="a"/>
    <w:next w:val="a"/>
    <w:autoRedefine/>
    <w:semiHidden/>
    <w:rsid w:val="008365CF"/>
    <w:pPr>
      <w:ind w:leftChars="200" w:left="420"/>
    </w:pPr>
    <w:rPr>
      <w:rFonts w:ascii="Times New Roman" w:eastAsia="宋体" w:hAnsi="Times New Roman" w:cs="Times New Roman"/>
      <w:szCs w:val="24"/>
    </w:rPr>
  </w:style>
  <w:style w:type="paragraph" w:styleId="a6">
    <w:name w:val="Date"/>
    <w:basedOn w:val="a"/>
    <w:next w:val="a"/>
    <w:link w:val="Char1"/>
    <w:uiPriority w:val="99"/>
    <w:semiHidden/>
    <w:unhideWhenUsed/>
    <w:rsid w:val="00557720"/>
    <w:pPr>
      <w:ind w:leftChars="2500" w:left="100"/>
    </w:pPr>
  </w:style>
  <w:style w:type="character" w:customStyle="1" w:styleId="Char1">
    <w:name w:val="日期 Char"/>
    <w:basedOn w:val="a0"/>
    <w:link w:val="a6"/>
    <w:uiPriority w:val="99"/>
    <w:semiHidden/>
    <w:rsid w:val="00557720"/>
  </w:style>
  <w:style w:type="paragraph" w:styleId="a7">
    <w:name w:val="Normal (Web)"/>
    <w:basedOn w:val="a"/>
    <w:uiPriority w:val="99"/>
    <w:semiHidden/>
    <w:unhideWhenUsed/>
    <w:rsid w:val="000005C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246057">
      <w:bodyDiv w:val="1"/>
      <w:marLeft w:val="0"/>
      <w:marRight w:val="0"/>
      <w:marTop w:val="0"/>
      <w:marBottom w:val="0"/>
      <w:divBdr>
        <w:top w:val="none" w:sz="0" w:space="0" w:color="auto"/>
        <w:left w:val="none" w:sz="0" w:space="0" w:color="auto"/>
        <w:bottom w:val="none" w:sz="0" w:space="0" w:color="auto"/>
        <w:right w:val="none" w:sz="0" w:space="0" w:color="auto"/>
      </w:divBdr>
    </w:div>
    <w:div w:id="172945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F9D35-0452-4DED-812E-EB9B71C37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1856</TotalTime>
  <Pages>32</Pages>
  <Words>2602</Words>
  <Characters>14838</Characters>
  <Application>Microsoft Office Word</Application>
  <DocSecurity>0</DocSecurity>
  <Lines>123</Lines>
  <Paragraphs>34</Paragraphs>
  <ScaleCrop>false</ScaleCrop>
  <Company/>
  <LinksUpToDate>false</LinksUpToDate>
  <CharactersWithSpaces>17406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101</cp:revision>
  <cp:lastPrinted>2017-03-21T03:04:00Z</cp:lastPrinted>
  <dcterms:created xsi:type="dcterms:W3CDTF">2017-02-28T01:34:00Z</dcterms:created>
  <dcterms:modified xsi:type="dcterms:W3CDTF">2017-06-16T07:29:00Z</dcterms:modified>
</cp:coreProperties>
</file>