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一、唐山市生态环境局丰南区分局本级收支预算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一、唐山市生态环境局丰南区分局本级收支预算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977.58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977.58</w:t>
            </w:r>
          </w:p>
        </w:tc>
        <w:tc>
          <w:tcPr>
            <w:tcW w:w="4535" w:type="dxa"/>
            <w:vAlign w:val="center"/>
          </w:tcPr>
          <w:p>
            <w:pPr>
              <w:pStyle w:val="14"/>
            </w:pPr>
            <w:r>
              <w:t>本年支出合计</w:t>
            </w:r>
          </w:p>
        </w:tc>
        <w:tc>
          <w:tcPr>
            <w:tcW w:w="2126" w:type="dxa"/>
            <w:vAlign w:val="center"/>
          </w:tcPr>
          <w:p>
            <w:pPr>
              <w:pStyle w:val="15"/>
            </w:pPr>
            <w:r>
              <w:t>1219.58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242.00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1219.58</w:t>
            </w:r>
          </w:p>
        </w:tc>
        <w:tc>
          <w:tcPr>
            <w:tcW w:w="4535" w:type="dxa"/>
            <w:vAlign w:val="center"/>
          </w:tcPr>
          <w:p>
            <w:pPr>
              <w:pStyle w:val="14"/>
            </w:pPr>
            <w:r>
              <w:t>支出总计</w:t>
            </w:r>
          </w:p>
        </w:tc>
        <w:tc>
          <w:tcPr>
            <w:tcW w:w="2126" w:type="dxa"/>
            <w:vAlign w:val="center"/>
          </w:tcPr>
          <w:p>
            <w:pPr>
              <w:pStyle w:val="15"/>
            </w:pPr>
            <w:r>
              <w:t>1219.58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1219.58</w:t>
            </w:r>
          </w:p>
        </w:tc>
        <w:tc>
          <w:tcPr>
            <w:tcW w:w="1134" w:type="dxa"/>
            <w:vAlign w:val="center"/>
          </w:tcPr>
          <w:p>
            <w:pPr>
              <w:pStyle w:val="15"/>
            </w:pPr>
            <w:r>
              <w:t>977.58</w:t>
            </w:r>
          </w:p>
        </w:tc>
        <w:tc>
          <w:tcPr>
            <w:tcW w:w="1134" w:type="dxa"/>
            <w:vAlign w:val="center"/>
          </w:tcPr>
          <w:p>
            <w:pPr>
              <w:pStyle w:val="15"/>
            </w:pPr>
            <w:r>
              <w:t>977.58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152.83</w:t>
            </w:r>
          </w:p>
        </w:tc>
        <w:tc>
          <w:tcPr>
            <w:tcW w:w="1134" w:type="dxa"/>
            <w:vAlign w:val="center"/>
          </w:tcPr>
          <w:p>
            <w:pPr>
              <w:pStyle w:val="11"/>
            </w:pPr>
            <w:r>
              <w:t>152.83</w:t>
            </w:r>
          </w:p>
        </w:tc>
        <w:tc>
          <w:tcPr>
            <w:tcW w:w="1134" w:type="dxa"/>
            <w:vAlign w:val="center"/>
          </w:tcPr>
          <w:p>
            <w:pPr>
              <w:pStyle w:val="11"/>
            </w:pPr>
            <w:r>
              <w:t>152.83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149.44</w:t>
            </w:r>
          </w:p>
        </w:tc>
        <w:tc>
          <w:tcPr>
            <w:tcW w:w="1134" w:type="dxa"/>
            <w:vAlign w:val="center"/>
          </w:tcPr>
          <w:p>
            <w:pPr>
              <w:pStyle w:val="11"/>
            </w:pPr>
            <w:r>
              <w:t>149.44</w:t>
            </w:r>
          </w:p>
        </w:tc>
        <w:tc>
          <w:tcPr>
            <w:tcW w:w="1134" w:type="dxa"/>
            <w:vAlign w:val="center"/>
          </w:tcPr>
          <w:p>
            <w:pPr>
              <w:pStyle w:val="11"/>
            </w:pPr>
            <w:r>
              <w:t>149.44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149.44</w:t>
            </w:r>
          </w:p>
        </w:tc>
        <w:tc>
          <w:tcPr>
            <w:tcW w:w="1134" w:type="dxa"/>
            <w:vAlign w:val="center"/>
          </w:tcPr>
          <w:p>
            <w:pPr>
              <w:pStyle w:val="11"/>
            </w:pPr>
            <w:r>
              <w:t>149.44</w:t>
            </w:r>
          </w:p>
        </w:tc>
        <w:tc>
          <w:tcPr>
            <w:tcW w:w="1134" w:type="dxa"/>
            <w:vAlign w:val="center"/>
          </w:tcPr>
          <w:p>
            <w:pPr>
              <w:pStyle w:val="11"/>
            </w:pPr>
            <w:r>
              <w:t>149.44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1066.75</w:t>
            </w:r>
          </w:p>
        </w:tc>
        <w:tc>
          <w:tcPr>
            <w:tcW w:w="1134" w:type="dxa"/>
            <w:vAlign w:val="center"/>
          </w:tcPr>
          <w:p>
            <w:pPr>
              <w:pStyle w:val="11"/>
            </w:pPr>
            <w:r>
              <w:t>824.75</w:t>
            </w:r>
          </w:p>
        </w:tc>
        <w:tc>
          <w:tcPr>
            <w:tcW w:w="1134" w:type="dxa"/>
            <w:vAlign w:val="center"/>
          </w:tcPr>
          <w:p>
            <w:pPr>
              <w:pStyle w:val="11"/>
            </w:pPr>
            <w:r>
              <w:t>824.75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770.76</w:t>
            </w:r>
          </w:p>
        </w:tc>
        <w:tc>
          <w:tcPr>
            <w:tcW w:w="1134" w:type="dxa"/>
            <w:vAlign w:val="center"/>
          </w:tcPr>
          <w:p>
            <w:pPr>
              <w:pStyle w:val="11"/>
            </w:pPr>
            <w:r>
              <w:t>770.76</w:t>
            </w:r>
          </w:p>
        </w:tc>
        <w:tc>
          <w:tcPr>
            <w:tcW w:w="1134" w:type="dxa"/>
            <w:vAlign w:val="center"/>
          </w:tcPr>
          <w:p>
            <w:pPr>
              <w:pStyle w:val="11"/>
            </w:pPr>
            <w:r>
              <w:t>770.76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168.06</w:t>
            </w:r>
          </w:p>
        </w:tc>
        <w:tc>
          <w:tcPr>
            <w:tcW w:w="1134" w:type="dxa"/>
            <w:vAlign w:val="center"/>
          </w:tcPr>
          <w:p>
            <w:pPr>
              <w:pStyle w:val="11"/>
            </w:pPr>
            <w:r>
              <w:t>168.06</w:t>
            </w:r>
          </w:p>
        </w:tc>
        <w:tc>
          <w:tcPr>
            <w:tcW w:w="1134" w:type="dxa"/>
            <w:vAlign w:val="center"/>
          </w:tcPr>
          <w:p>
            <w:pPr>
              <w:pStyle w:val="11"/>
            </w:pPr>
            <w:r>
              <w:t>168.06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602.70</w:t>
            </w:r>
          </w:p>
        </w:tc>
        <w:tc>
          <w:tcPr>
            <w:tcW w:w="1134" w:type="dxa"/>
            <w:vAlign w:val="center"/>
          </w:tcPr>
          <w:p>
            <w:pPr>
              <w:pStyle w:val="11"/>
            </w:pPr>
            <w:r>
              <w:t>602.70</w:t>
            </w:r>
          </w:p>
        </w:tc>
        <w:tc>
          <w:tcPr>
            <w:tcW w:w="1134" w:type="dxa"/>
            <w:vAlign w:val="center"/>
          </w:tcPr>
          <w:p>
            <w:pPr>
              <w:pStyle w:val="11"/>
            </w:pPr>
            <w:r>
              <w:t>602.70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295.99</w:t>
            </w:r>
          </w:p>
        </w:tc>
        <w:tc>
          <w:tcPr>
            <w:tcW w:w="1134" w:type="dxa"/>
            <w:vAlign w:val="center"/>
          </w:tcPr>
          <w:p>
            <w:pPr>
              <w:pStyle w:val="11"/>
            </w:pPr>
            <w:r>
              <w:t>53.99</w:t>
            </w:r>
          </w:p>
        </w:tc>
        <w:tc>
          <w:tcPr>
            <w:tcW w:w="1134" w:type="dxa"/>
            <w:vAlign w:val="center"/>
          </w:tcPr>
          <w:p>
            <w:pPr>
              <w:pStyle w:val="11"/>
            </w:pPr>
            <w:r>
              <w:t>53.99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271.20</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1219.58</w:t>
            </w:r>
          </w:p>
        </w:tc>
        <w:tc>
          <w:tcPr>
            <w:tcW w:w="1361" w:type="dxa"/>
            <w:vAlign w:val="center"/>
          </w:tcPr>
          <w:p>
            <w:pPr>
              <w:pStyle w:val="15"/>
            </w:pPr>
            <w:r>
              <w:t>168.06</w:t>
            </w:r>
          </w:p>
        </w:tc>
        <w:tc>
          <w:tcPr>
            <w:tcW w:w="1361" w:type="dxa"/>
            <w:vAlign w:val="center"/>
          </w:tcPr>
          <w:p>
            <w:pPr>
              <w:pStyle w:val="15"/>
            </w:pPr>
            <w:r>
              <w:t>1051.52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152.83</w:t>
            </w:r>
          </w:p>
        </w:tc>
        <w:tc>
          <w:tcPr>
            <w:tcW w:w="1361" w:type="dxa"/>
            <w:vAlign w:val="center"/>
          </w:tcPr>
          <w:p>
            <w:pPr>
              <w:pStyle w:val="11"/>
            </w:pPr>
          </w:p>
        </w:tc>
        <w:tc>
          <w:tcPr>
            <w:tcW w:w="1361" w:type="dxa"/>
            <w:vAlign w:val="center"/>
          </w:tcPr>
          <w:p>
            <w:pPr>
              <w:pStyle w:val="11"/>
            </w:pPr>
            <w:r>
              <w:t>152.83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149.44</w:t>
            </w:r>
          </w:p>
        </w:tc>
        <w:tc>
          <w:tcPr>
            <w:tcW w:w="1361" w:type="dxa"/>
            <w:vAlign w:val="center"/>
          </w:tcPr>
          <w:p>
            <w:pPr>
              <w:pStyle w:val="11"/>
            </w:pPr>
          </w:p>
        </w:tc>
        <w:tc>
          <w:tcPr>
            <w:tcW w:w="1361" w:type="dxa"/>
            <w:vAlign w:val="center"/>
          </w:tcPr>
          <w:p>
            <w:pPr>
              <w:pStyle w:val="11"/>
            </w:pPr>
            <w:r>
              <w:t>149.44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149.44</w:t>
            </w:r>
          </w:p>
        </w:tc>
        <w:tc>
          <w:tcPr>
            <w:tcW w:w="1361" w:type="dxa"/>
            <w:vAlign w:val="center"/>
          </w:tcPr>
          <w:p>
            <w:pPr>
              <w:pStyle w:val="11"/>
            </w:pPr>
          </w:p>
        </w:tc>
        <w:tc>
          <w:tcPr>
            <w:tcW w:w="1361" w:type="dxa"/>
            <w:vAlign w:val="center"/>
          </w:tcPr>
          <w:p>
            <w:pPr>
              <w:pStyle w:val="11"/>
            </w:pPr>
            <w:r>
              <w:t>149.44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1066.75</w:t>
            </w:r>
          </w:p>
        </w:tc>
        <w:tc>
          <w:tcPr>
            <w:tcW w:w="1361" w:type="dxa"/>
            <w:vAlign w:val="center"/>
          </w:tcPr>
          <w:p>
            <w:pPr>
              <w:pStyle w:val="11"/>
            </w:pPr>
            <w:r>
              <w:t>168.06</w:t>
            </w:r>
          </w:p>
        </w:tc>
        <w:tc>
          <w:tcPr>
            <w:tcW w:w="1361" w:type="dxa"/>
            <w:vAlign w:val="center"/>
          </w:tcPr>
          <w:p>
            <w:pPr>
              <w:pStyle w:val="11"/>
            </w:pPr>
            <w:r>
              <w:t>898.69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770.76</w:t>
            </w:r>
          </w:p>
        </w:tc>
        <w:tc>
          <w:tcPr>
            <w:tcW w:w="1361" w:type="dxa"/>
            <w:vAlign w:val="center"/>
          </w:tcPr>
          <w:p>
            <w:pPr>
              <w:pStyle w:val="11"/>
            </w:pPr>
            <w:r>
              <w:t>168.06</w:t>
            </w:r>
          </w:p>
        </w:tc>
        <w:tc>
          <w:tcPr>
            <w:tcW w:w="1361" w:type="dxa"/>
            <w:vAlign w:val="center"/>
          </w:tcPr>
          <w:p>
            <w:pPr>
              <w:pStyle w:val="11"/>
            </w:pPr>
            <w:r>
              <w:t>602.70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168.06</w:t>
            </w:r>
          </w:p>
        </w:tc>
        <w:tc>
          <w:tcPr>
            <w:tcW w:w="1361" w:type="dxa"/>
            <w:vAlign w:val="center"/>
          </w:tcPr>
          <w:p>
            <w:pPr>
              <w:pStyle w:val="11"/>
            </w:pPr>
            <w:r>
              <w:t>168.06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602.70</w:t>
            </w:r>
          </w:p>
        </w:tc>
        <w:tc>
          <w:tcPr>
            <w:tcW w:w="1361" w:type="dxa"/>
            <w:vAlign w:val="center"/>
          </w:tcPr>
          <w:p>
            <w:pPr>
              <w:pStyle w:val="11"/>
            </w:pPr>
          </w:p>
        </w:tc>
        <w:tc>
          <w:tcPr>
            <w:tcW w:w="1361" w:type="dxa"/>
            <w:vAlign w:val="center"/>
          </w:tcPr>
          <w:p>
            <w:pPr>
              <w:pStyle w:val="11"/>
            </w:pPr>
            <w:r>
              <w:t>602.70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295.99</w:t>
            </w:r>
          </w:p>
        </w:tc>
        <w:tc>
          <w:tcPr>
            <w:tcW w:w="1361" w:type="dxa"/>
            <w:vAlign w:val="center"/>
          </w:tcPr>
          <w:p>
            <w:pPr>
              <w:pStyle w:val="11"/>
            </w:pPr>
          </w:p>
        </w:tc>
        <w:tc>
          <w:tcPr>
            <w:tcW w:w="1361" w:type="dxa"/>
            <w:vAlign w:val="center"/>
          </w:tcPr>
          <w:p>
            <w:pPr>
              <w:pStyle w:val="11"/>
            </w:pPr>
            <w:r>
              <w:t>295.99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271.20</w:t>
            </w:r>
          </w:p>
        </w:tc>
        <w:tc>
          <w:tcPr>
            <w:tcW w:w="1361" w:type="dxa"/>
            <w:vAlign w:val="center"/>
          </w:tcPr>
          <w:p>
            <w:pPr>
              <w:pStyle w:val="11"/>
            </w:pPr>
          </w:p>
        </w:tc>
        <w:tc>
          <w:tcPr>
            <w:tcW w:w="1361" w:type="dxa"/>
            <w:vAlign w:val="center"/>
          </w:tcPr>
          <w:p>
            <w:pPr>
              <w:pStyle w:val="11"/>
            </w:pPr>
            <w:r>
              <w:t>271.20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24.79</w:t>
            </w:r>
          </w:p>
        </w:tc>
        <w:tc>
          <w:tcPr>
            <w:tcW w:w="1361" w:type="dxa"/>
            <w:vAlign w:val="center"/>
          </w:tcPr>
          <w:p>
            <w:pPr>
              <w:pStyle w:val="11"/>
            </w:pPr>
          </w:p>
        </w:tc>
        <w:tc>
          <w:tcPr>
            <w:tcW w:w="1361" w:type="dxa"/>
            <w:vAlign w:val="center"/>
          </w:tcPr>
          <w:p>
            <w:pPr>
              <w:pStyle w:val="11"/>
            </w:pPr>
            <w:r>
              <w:t>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977.58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152.83</w:t>
            </w:r>
          </w:p>
        </w:tc>
        <w:tc>
          <w:tcPr>
            <w:tcW w:w="1474" w:type="dxa"/>
            <w:vAlign w:val="center"/>
          </w:tcPr>
          <w:p>
            <w:pPr>
              <w:pStyle w:val="11"/>
            </w:pPr>
            <w:r>
              <w:t>152.83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1066.75</w:t>
            </w:r>
          </w:p>
        </w:tc>
        <w:tc>
          <w:tcPr>
            <w:tcW w:w="1474" w:type="dxa"/>
            <w:vAlign w:val="center"/>
          </w:tcPr>
          <w:p>
            <w:pPr>
              <w:pStyle w:val="11"/>
            </w:pPr>
            <w:r>
              <w:t>1066.75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977.58</w:t>
            </w:r>
          </w:p>
        </w:tc>
        <w:tc>
          <w:tcPr>
            <w:tcW w:w="3402" w:type="dxa"/>
            <w:vAlign w:val="center"/>
          </w:tcPr>
          <w:p>
            <w:pPr>
              <w:pStyle w:val="14"/>
            </w:pPr>
            <w:r>
              <w:t>本年支出合计</w:t>
            </w:r>
          </w:p>
        </w:tc>
        <w:tc>
          <w:tcPr>
            <w:tcW w:w="1474" w:type="dxa"/>
            <w:vAlign w:val="center"/>
          </w:tcPr>
          <w:p>
            <w:pPr>
              <w:pStyle w:val="15"/>
            </w:pPr>
            <w:r>
              <w:t>1219.58</w:t>
            </w:r>
          </w:p>
        </w:tc>
        <w:tc>
          <w:tcPr>
            <w:tcW w:w="1474" w:type="dxa"/>
            <w:vAlign w:val="center"/>
          </w:tcPr>
          <w:p>
            <w:pPr>
              <w:pStyle w:val="15"/>
            </w:pPr>
            <w:r>
              <w:t>1219.58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242.00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242.00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1219.58</w:t>
            </w:r>
          </w:p>
        </w:tc>
        <w:tc>
          <w:tcPr>
            <w:tcW w:w="3402" w:type="dxa"/>
            <w:vAlign w:val="center"/>
          </w:tcPr>
          <w:p>
            <w:pPr>
              <w:pStyle w:val="14"/>
            </w:pPr>
            <w:r>
              <w:t>支出总计</w:t>
            </w:r>
          </w:p>
        </w:tc>
        <w:tc>
          <w:tcPr>
            <w:tcW w:w="1474" w:type="dxa"/>
            <w:vAlign w:val="center"/>
          </w:tcPr>
          <w:p>
            <w:pPr>
              <w:pStyle w:val="15"/>
            </w:pPr>
            <w:r>
              <w:t>1219.58</w:t>
            </w:r>
          </w:p>
        </w:tc>
        <w:tc>
          <w:tcPr>
            <w:tcW w:w="1474" w:type="dxa"/>
            <w:vAlign w:val="center"/>
          </w:tcPr>
          <w:p>
            <w:pPr>
              <w:pStyle w:val="15"/>
            </w:pPr>
            <w:r>
              <w:t>1219.58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1219.58</w:t>
            </w:r>
          </w:p>
        </w:tc>
        <w:tc>
          <w:tcPr>
            <w:tcW w:w="2551" w:type="dxa"/>
            <w:vAlign w:val="center"/>
          </w:tcPr>
          <w:p>
            <w:pPr>
              <w:pStyle w:val="15"/>
            </w:pPr>
            <w:r>
              <w:t>168.06</w:t>
            </w:r>
          </w:p>
        </w:tc>
        <w:tc>
          <w:tcPr>
            <w:tcW w:w="2551" w:type="dxa"/>
            <w:vAlign w:val="center"/>
          </w:tcPr>
          <w:p>
            <w:pPr>
              <w:pStyle w:val="15"/>
            </w:pPr>
            <w:r>
              <w:t>1051.52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152.83</w:t>
            </w:r>
          </w:p>
        </w:tc>
        <w:tc>
          <w:tcPr>
            <w:tcW w:w="2551" w:type="dxa"/>
            <w:vAlign w:val="center"/>
          </w:tcPr>
          <w:p>
            <w:pPr>
              <w:pStyle w:val="11"/>
            </w:pPr>
          </w:p>
        </w:tc>
        <w:tc>
          <w:tcPr>
            <w:tcW w:w="2551" w:type="dxa"/>
            <w:vAlign w:val="center"/>
          </w:tcPr>
          <w:p>
            <w:pPr>
              <w:pStyle w:val="11"/>
            </w:pPr>
            <w:r>
              <w:t>152.83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3.39</w:t>
            </w:r>
          </w:p>
        </w:tc>
        <w:tc>
          <w:tcPr>
            <w:tcW w:w="2551" w:type="dxa"/>
            <w:vAlign w:val="center"/>
          </w:tcPr>
          <w:p>
            <w:pPr>
              <w:pStyle w:val="11"/>
            </w:pPr>
          </w:p>
        </w:tc>
        <w:tc>
          <w:tcPr>
            <w:tcW w:w="2551" w:type="dxa"/>
            <w:vAlign w:val="center"/>
          </w:tcPr>
          <w:p>
            <w:pPr>
              <w:pStyle w:val="11"/>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3.39</w:t>
            </w:r>
          </w:p>
        </w:tc>
        <w:tc>
          <w:tcPr>
            <w:tcW w:w="2551" w:type="dxa"/>
            <w:vAlign w:val="center"/>
          </w:tcPr>
          <w:p>
            <w:pPr>
              <w:pStyle w:val="11"/>
            </w:pPr>
          </w:p>
        </w:tc>
        <w:tc>
          <w:tcPr>
            <w:tcW w:w="2551" w:type="dxa"/>
            <w:vAlign w:val="center"/>
          </w:tcPr>
          <w:p>
            <w:pPr>
              <w:pStyle w:val="11"/>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149.44</w:t>
            </w:r>
          </w:p>
        </w:tc>
        <w:tc>
          <w:tcPr>
            <w:tcW w:w="2551" w:type="dxa"/>
            <w:vAlign w:val="center"/>
          </w:tcPr>
          <w:p>
            <w:pPr>
              <w:pStyle w:val="11"/>
            </w:pPr>
          </w:p>
        </w:tc>
        <w:tc>
          <w:tcPr>
            <w:tcW w:w="2551" w:type="dxa"/>
            <w:vAlign w:val="center"/>
          </w:tcPr>
          <w:p>
            <w:pPr>
              <w:pStyle w:val="11"/>
            </w:pPr>
            <w:r>
              <w:t>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149.44</w:t>
            </w:r>
          </w:p>
        </w:tc>
        <w:tc>
          <w:tcPr>
            <w:tcW w:w="2551" w:type="dxa"/>
            <w:vAlign w:val="center"/>
          </w:tcPr>
          <w:p>
            <w:pPr>
              <w:pStyle w:val="11"/>
            </w:pPr>
          </w:p>
        </w:tc>
        <w:tc>
          <w:tcPr>
            <w:tcW w:w="2551" w:type="dxa"/>
            <w:vAlign w:val="center"/>
          </w:tcPr>
          <w:p>
            <w:pPr>
              <w:pStyle w:val="11"/>
            </w:pPr>
            <w:r>
              <w:t>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1066.75</w:t>
            </w:r>
          </w:p>
        </w:tc>
        <w:tc>
          <w:tcPr>
            <w:tcW w:w="2551" w:type="dxa"/>
            <w:vAlign w:val="center"/>
          </w:tcPr>
          <w:p>
            <w:pPr>
              <w:pStyle w:val="11"/>
            </w:pPr>
            <w:r>
              <w:t>168.06</w:t>
            </w:r>
          </w:p>
        </w:tc>
        <w:tc>
          <w:tcPr>
            <w:tcW w:w="2551" w:type="dxa"/>
            <w:vAlign w:val="center"/>
          </w:tcPr>
          <w:p>
            <w:pPr>
              <w:pStyle w:val="11"/>
            </w:pPr>
            <w:r>
              <w:t>898.69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770.76</w:t>
            </w:r>
          </w:p>
        </w:tc>
        <w:tc>
          <w:tcPr>
            <w:tcW w:w="2551" w:type="dxa"/>
            <w:vAlign w:val="center"/>
          </w:tcPr>
          <w:p>
            <w:pPr>
              <w:pStyle w:val="11"/>
            </w:pPr>
            <w:r>
              <w:t>168.06</w:t>
            </w:r>
          </w:p>
        </w:tc>
        <w:tc>
          <w:tcPr>
            <w:tcW w:w="2551" w:type="dxa"/>
            <w:vAlign w:val="center"/>
          </w:tcPr>
          <w:p>
            <w:pPr>
              <w:pStyle w:val="11"/>
            </w:pPr>
            <w:r>
              <w:t>602.70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168.06</w:t>
            </w:r>
          </w:p>
        </w:tc>
        <w:tc>
          <w:tcPr>
            <w:tcW w:w="2551" w:type="dxa"/>
            <w:vAlign w:val="center"/>
          </w:tcPr>
          <w:p>
            <w:pPr>
              <w:pStyle w:val="11"/>
            </w:pPr>
            <w:r>
              <w:t>168.06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602.70</w:t>
            </w:r>
          </w:p>
        </w:tc>
        <w:tc>
          <w:tcPr>
            <w:tcW w:w="2551" w:type="dxa"/>
            <w:vAlign w:val="center"/>
          </w:tcPr>
          <w:p>
            <w:pPr>
              <w:pStyle w:val="11"/>
            </w:pPr>
          </w:p>
        </w:tc>
        <w:tc>
          <w:tcPr>
            <w:tcW w:w="2551" w:type="dxa"/>
            <w:vAlign w:val="center"/>
          </w:tcPr>
          <w:p>
            <w:pPr>
              <w:pStyle w:val="11"/>
            </w:pPr>
            <w:r>
              <w:t>602.70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295.99</w:t>
            </w:r>
          </w:p>
        </w:tc>
        <w:tc>
          <w:tcPr>
            <w:tcW w:w="2551" w:type="dxa"/>
            <w:vAlign w:val="center"/>
          </w:tcPr>
          <w:p>
            <w:pPr>
              <w:pStyle w:val="11"/>
            </w:pPr>
          </w:p>
        </w:tc>
        <w:tc>
          <w:tcPr>
            <w:tcW w:w="2551" w:type="dxa"/>
            <w:vAlign w:val="center"/>
          </w:tcPr>
          <w:p>
            <w:pPr>
              <w:pStyle w:val="11"/>
            </w:pPr>
            <w:r>
              <w:t>295.99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271.20</w:t>
            </w:r>
          </w:p>
        </w:tc>
        <w:tc>
          <w:tcPr>
            <w:tcW w:w="2551" w:type="dxa"/>
            <w:vAlign w:val="center"/>
          </w:tcPr>
          <w:p>
            <w:pPr>
              <w:pStyle w:val="11"/>
            </w:pPr>
          </w:p>
        </w:tc>
        <w:tc>
          <w:tcPr>
            <w:tcW w:w="2551" w:type="dxa"/>
            <w:vAlign w:val="center"/>
          </w:tcPr>
          <w:p>
            <w:pPr>
              <w:pStyle w:val="11"/>
            </w:pPr>
            <w:r>
              <w:t>271.20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24.79</w:t>
            </w:r>
          </w:p>
        </w:tc>
        <w:tc>
          <w:tcPr>
            <w:tcW w:w="2551" w:type="dxa"/>
            <w:vAlign w:val="center"/>
          </w:tcPr>
          <w:p>
            <w:pPr>
              <w:pStyle w:val="11"/>
            </w:pPr>
          </w:p>
        </w:tc>
        <w:tc>
          <w:tcPr>
            <w:tcW w:w="2551" w:type="dxa"/>
            <w:vAlign w:val="center"/>
          </w:tcPr>
          <w:p>
            <w:pPr>
              <w:pStyle w:val="11"/>
            </w:pPr>
            <w:r>
              <w:t>24.79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168.06</w:t>
            </w:r>
          </w:p>
        </w:tc>
        <w:tc>
          <w:tcPr>
            <w:tcW w:w="2551" w:type="dxa"/>
            <w:vAlign w:val="center"/>
          </w:tcPr>
          <w:p>
            <w:pPr>
              <w:pStyle w:val="15"/>
            </w:pPr>
            <w:r>
              <w:t>161.77</w:t>
            </w:r>
          </w:p>
        </w:tc>
        <w:tc>
          <w:tcPr>
            <w:tcW w:w="2551" w:type="dxa"/>
            <w:vAlign w:val="center"/>
          </w:tcPr>
          <w:p>
            <w:pPr>
              <w:pStyle w:val="15"/>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161.77</w:t>
            </w:r>
          </w:p>
        </w:tc>
        <w:tc>
          <w:tcPr>
            <w:tcW w:w="2551" w:type="dxa"/>
            <w:vAlign w:val="center"/>
          </w:tcPr>
          <w:p>
            <w:pPr>
              <w:pStyle w:val="11"/>
            </w:pPr>
            <w:r>
              <w:t>161.77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161.77</w:t>
            </w:r>
          </w:p>
        </w:tc>
        <w:tc>
          <w:tcPr>
            <w:tcW w:w="2551" w:type="dxa"/>
            <w:vAlign w:val="center"/>
          </w:tcPr>
          <w:p>
            <w:pPr>
              <w:pStyle w:val="11"/>
            </w:pPr>
            <w:r>
              <w:t>161.77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6.29</w:t>
            </w:r>
          </w:p>
        </w:tc>
        <w:tc>
          <w:tcPr>
            <w:tcW w:w="2551" w:type="dxa"/>
            <w:vAlign w:val="center"/>
          </w:tcPr>
          <w:p>
            <w:pPr>
              <w:pStyle w:val="11"/>
            </w:pPr>
          </w:p>
        </w:tc>
        <w:tc>
          <w:tcPr>
            <w:tcW w:w="2551" w:type="dxa"/>
            <w:vAlign w:val="center"/>
          </w:tcPr>
          <w:p>
            <w:pPr>
              <w:pStyle w:val="11"/>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唐山市生态环境局丰南区分局本级2024年单位预算信息公开情况说明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按照《中华人民共和国预算法》、《地方预决算公开操作规程》和《关于进一步推进预算公开工作的实施意见》规定，现将唐山市生态环境局丰南区分局本级2024年单位预算公开如下：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（一）会同有关部门贯彻执行国家和省、市生态环境保护的方针政策、法律、法规、规章、标准、基准和技术规范，并对实施情况进行监督检查。</w:t>
      </w:r>
    </w:p>
    <w:p>
      <w:pPr>
        <w:pStyle w:val="17"/>
      </w:pPr>
      <w:r>
        <w:t>（二）负责本辖区内生态环境问题的统筹协调和监督管理。负责本辖区内生态环境准入的监督管理。</w:t>
      </w:r>
    </w:p>
    <w:p>
      <w:pPr>
        <w:pStyle w:val="17"/>
      </w:pPr>
      <w:r>
        <w:t>（三）指导协调和监督本辖区内生态保护修复工作。</w:t>
      </w:r>
    </w:p>
    <w:p>
      <w:pPr>
        <w:pStyle w:val="17"/>
      </w:pPr>
      <w:r>
        <w:t>（四）负责本辖区内污染防治、污染物减排、生态环境监测、生态创建、生态环境宣传教育等工作。负责本辖区内核与辐射安全的监督管理。</w:t>
      </w:r>
    </w:p>
    <w:p>
      <w:pPr>
        <w:pStyle w:val="17"/>
      </w:pPr>
      <w:r>
        <w:t>（五）负责受理环境污染纠纷、投诉、并作出处理，对环境污染事故进行现场调查及处理等工作。</w:t>
      </w:r>
    </w:p>
    <w:p>
      <w:pPr>
        <w:pStyle w:val="17"/>
      </w:pPr>
      <w:r>
        <w:t>（六）按照相关规定办理行政许可事项和服务事项。</w:t>
      </w:r>
    </w:p>
    <w:p>
      <w:pPr>
        <w:pStyle w:val="17"/>
      </w:pPr>
      <w:r>
        <w:t>（七）完成市生态环境局交办的其他任务。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唐山市生态环境局丰南区分局本级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1219.58万元，其中：一般公共预算收入977.58万元，基金预算收入0.00万元，国有资本经营预算收入0.00万元，财政专户核拨收入0.00万元，单位资金收入0.00万元，上年结转结余242.00万元。</w:t>
      </w:r>
    </w:p>
    <w:p>
      <w:pPr>
        <w:pStyle w:val="18"/>
      </w:pPr>
      <w:r>
        <w:t>2、支出说明</w:t>
      </w:r>
    </w:p>
    <w:p>
      <w:pPr>
        <w:pStyle w:val="18"/>
      </w:pPr>
      <w:r>
        <w:t>收支预算总表支出栏、基本支出表、项目支出表按经济分类和支出功能分类科目编制，反映</w:t>
      </w:r>
      <w:r>
        <w:rPr>
          <w:rFonts w:hint="eastAsia"/>
          <w:lang w:val="en-US" w:eastAsia="zh-CN"/>
        </w:rPr>
        <w:t>2024</w:t>
      </w:r>
      <w:r>
        <w:t>年度单位预算中支出预算的总体情况。2024年支出预算1219.58万元，其中基本支出168.06万元，包括人员经费161.77万元和日常公用经费6.29万元；项目支出1051.52万元，主要为退役军人公益性岗位安置费用、劳务派遣人员经费（劳务费）、就业生活补贴（区级垫付）、就业见习补贴等</w:t>
      </w:r>
    </w:p>
    <w:p>
      <w:pPr>
        <w:pStyle w:val="18"/>
      </w:pPr>
      <w:r>
        <w:t>3、比上年增减情况</w:t>
      </w:r>
    </w:p>
    <w:p>
      <w:pPr>
        <w:pStyle w:val="18"/>
      </w:pPr>
      <w:r>
        <w:t>2024年预算收支安排1219.58万元，较2023年预算减少126.44万元，其中：基本支出增加2.69万元，主要为人员经费增加2.74万元，日常公用经费减少0.05万元项目支出减少129.13万元，主要为环保专项督查活动经费减少86.84万元，国、省控点专班运转经费减少50万元，大气污染防治减少350万元，以前年度专款-柴油货车尾气治理资金（唐财资环[2021]49号)减少2.25万元。疑似黑臭水体复核社会服务增加24.79万元，退役军人公益性岗位安置费用增加8.44万元，聘请第三方通过无人机对秋冬季散煤复燃进行检查服务增加29.2万元，劳务派遣人员经费（劳务费）增加43.15万元，就业生活补贴（区级垫付）增加9.91万元，就业见习补贴增加2.47万元，2023年度第一批创A完成企业奖补资金（唐财资环【2023】55号)  增加242万元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val="en-US" w:eastAsia="zh-CN"/>
        </w:rPr>
        <w:t>单位</w:t>
      </w:r>
      <w:r>
        <w:t>机关运行经费共计安排6.29万元，主要用于日常维修、办公用房水电费、办公用房取暖费、办公用房物业管理费等日常运行支出。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1、2023年度第一批创A完成企业奖补资金（唐财资环【2023】55号)绩效目标表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13020723P00886410021H</w:t>
            </w:r>
          </w:p>
        </w:tc>
        <w:tc>
          <w:tcPr>
            <w:tcW w:w="2835" w:type="dxa"/>
            <w:vAlign w:val="center"/>
          </w:tcPr>
          <w:p>
            <w:pPr>
              <w:pStyle w:val="10"/>
            </w:pPr>
            <w:r>
              <w:t>项目名称</w:t>
            </w:r>
          </w:p>
        </w:tc>
        <w:tc>
          <w:tcPr>
            <w:tcW w:w="6094" w:type="dxa"/>
            <w:gridSpan w:val="3"/>
            <w:vAlign w:val="center"/>
          </w:tcPr>
          <w:p>
            <w:pPr>
              <w:pStyle w:val="12"/>
            </w:pPr>
            <w:r>
              <w:t>2023年度第一批创A完成企业奖补资金（唐财资环【2023】55号)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242.00</w:t>
            </w:r>
          </w:p>
        </w:tc>
        <w:tc>
          <w:tcPr>
            <w:tcW w:w="2835" w:type="dxa"/>
            <w:vAlign w:val="center"/>
          </w:tcPr>
          <w:p>
            <w:pPr>
              <w:pStyle w:val="10"/>
            </w:pPr>
            <w:r>
              <w:t>其中：财政    资金</w:t>
            </w:r>
          </w:p>
        </w:tc>
        <w:tc>
          <w:tcPr>
            <w:tcW w:w="2551" w:type="dxa"/>
            <w:vAlign w:val="center"/>
          </w:tcPr>
          <w:p>
            <w:pPr>
              <w:pStyle w:val="12"/>
            </w:pPr>
            <w:r>
              <w:t>242.00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用于发放发放创A奖补</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1.推进重点行业环保绩效创A，全面提高重点行业环保治理水平和产业竞争力，促进减污降碳协调增效，实现经济低碳转型、绿色发展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发放奖补资金企业数量</w:t>
            </w:r>
          </w:p>
        </w:tc>
        <w:tc>
          <w:tcPr>
            <w:tcW w:w="5386" w:type="dxa"/>
            <w:vAlign w:val="center"/>
          </w:tcPr>
          <w:p>
            <w:pPr>
              <w:pStyle w:val="12"/>
            </w:pPr>
            <w:r>
              <w:t>拨付完成创A企业数量</w:t>
            </w:r>
          </w:p>
        </w:tc>
        <w:tc>
          <w:tcPr>
            <w:tcW w:w="2268" w:type="dxa"/>
            <w:vAlign w:val="center"/>
          </w:tcPr>
          <w:p>
            <w:pPr>
              <w:pStyle w:val="12"/>
            </w:pPr>
            <w:r>
              <w:t>1家</w:t>
            </w:r>
          </w:p>
        </w:tc>
        <w:tc>
          <w:tcPr>
            <w:tcW w:w="1276" w:type="dxa"/>
            <w:vAlign w:val="center"/>
          </w:tcPr>
          <w:p>
            <w:pPr>
              <w:pStyle w:val="12"/>
            </w:pPr>
            <w:r>
              <w:t>统计计算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申报资料真实性</w:t>
            </w:r>
          </w:p>
        </w:tc>
        <w:tc>
          <w:tcPr>
            <w:tcW w:w="5386" w:type="dxa"/>
            <w:vAlign w:val="center"/>
          </w:tcPr>
          <w:p>
            <w:pPr>
              <w:pStyle w:val="12"/>
            </w:pPr>
            <w:r>
              <w:t>创A企业申报资料真实、准确，无造假情形</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12月底完成绩效评级</w:t>
            </w:r>
          </w:p>
        </w:tc>
        <w:tc>
          <w:tcPr>
            <w:tcW w:w="2268" w:type="dxa"/>
            <w:vAlign w:val="center"/>
          </w:tcPr>
          <w:p>
            <w:pPr>
              <w:pStyle w:val="12"/>
            </w:pPr>
            <w:r>
              <w:t>≤12月</w:t>
            </w:r>
          </w:p>
        </w:tc>
        <w:tc>
          <w:tcPr>
            <w:tcW w:w="1276"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预算（成本）控制率=项目当期实际支出成本/项目当期预算*100%</w:t>
            </w:r>
          </w:p>
        </w:tc>
        <w:tc>
          <w:tcPr>
            <w:tcW w:w="2268" w:type="dxa"/>
            <w:vAlign w:val="center"/>
          </w:tcPr>
          <w:p>
            <w:pPr>
              <w:pStyle w:val="12"/>
            </w:pPr>
            <w:r>
              <w:t>≤100%</w:t>
            </w:r>
          </w:p>
        </w:tc>
        <w:tc>
          <w:tcPr>
            <w:tcW w:w="1276" w:type="dxa"/>
            <w:vAlign w:val="center"/>
          </w:tcPr>
          <w:p>
            <w:pPr>
              <w:pStyle w:val="12"/>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企业效益</w:t>
            </w:r>
          </w:p>
        </w:tc>
        <w:tc>
          <w:tcPr>
            <w:tcW w:w="5386" w:type="dxa"/>
            <w:vAlign w:val="center"/>
          </w:tcPr>
          <w:p>
            <w:pPr>
              <w:pStyle w:val="12"/>
            </w:pPr>
            <w:r>
              <w:t>带动企业效益</w:t>
            </w:r>
          </w:p>
        </w:tc>
        <w:tc>
          <w:tcPr>
            <w:tcW w:w="2268" w:type="dxa"/>
            <w:vAlign w:val="center"/>
          </w:tcPr>
          <w:p>
            <w:pPr>
              <w:pStyle w:val="12"/>
            </w:pPr>
            <w:r>
              <w:t>提升企业核心竞争力，进一步促进企业效益提升</w:t>
            </w:r>
          </w:p>
        </w:tc>
        <w:tc>
          <w:tcPr>
            <w:tcW w:w="1276" w:type="dxa"/>
            <w:vAlign w:val="center"/>
          </w:tcPr>
          <w:p>
            <w:pPr>
              <w:pStyle w:val="12"/>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管理水平</w:t>
            </w:r>
          </w:p>
        </w:tc>
        <w:tc>
          <w:tcPr>
            <w:tcW w:w="5386" w:type="dxa"/>
            <w:vAlign w:val="center"/>
          </w:tcPr>
          <w:p>
            <w:pPr>
              <w:pStyle w:val="12"/>
            </w:pPr>
            <w:r>
              <w:t>管理水平提高</w:t>
            </w:r>
          </w:p>
        </w:tc>
        <w:tc>
          <w:tcPr>
            <w:tcW w:w="2268" w:type="dxa"/>
            <w:vAlign w:val="center"/>
          </w:tcPr>
          <w:p>
            <w:pPr>
              <w:pStyle w:val="12"/>
            </w:pPr>
            <w:r>
              <w:t>鼓励企业在环保治理方面加大研发投入，引导企业提高全过程清洁生产技术水平</w:t>
            </w:r>
          </w:p>
        </w:tc>
        <w:tc>
          <w:tcPr>
            <w:tcW w:w="1276" w:type="dxa"/>
            <w:vAlign w:val="center"/>
          </w:tcPr>
          <w:p>
            <w:pPr>
              <w:pStyle w:val="12"/>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w:t>
            </w:r>
          </w:p>
        </w:tc>
        <w:tc>
          <w:tcPr>
            <w:tcW w:w="5386" w:type="dxa"/>
            <w:vAlign w:val="center"/>
          </w:tcPr>
          <w:p>
            <w:pPr>
              <w:pStyle w:val="12"/>
            </w:pPr>
            <w:r>
              <w:t>空气质量变化情况</w:t>
            </w:r>
          </w:p>
        </w:tc>
        <w:tc>
          <w:tcPr>
            <w:tcW w:w="2268" w:type="dxa"/>
            <w:vAlign w:val="center"/>
          </w:tcPr>
          <w:p>
            <w:pPr>
              <w:pStyle w:val="12"/>
            </w:pPr>
            <w:r>
              <w:t>空气质量进一步改善</w:t>
            </w:r>
          </w:p>
        </w:tc>
        <w:tc>
          <w:tcPr>
            <w:tcW w:w="1276" w:type="dxa"/>
            <w:vAlign w:val="center"/>
          </w:tcPr>
          <w:p>
            <w:pPr>
              <w:pStyle w:val="12"/>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对全省经济社会作用</w:t>
            </w:r>
          </w:p>
        </w:tc>
        <w:tc>
          <w:tcPr>
            <w:tcW w:w="2268" w:type="dxa"/>
            <w:vAlign w:val="center"/>
          </w:tcPr>
          <w:p>
            <w:pPr>
              <w:pStyle w:val="12"/>
            </w:pPr>
            <w:r>
              <w:t>推进全省经济低碳转型，绿色发展</w:t>
            </w:r>
          </w:p>
        </w:tc>
        <w:tc>
          <w:tcPr>
            <w:tcW w:w="1276" w:type="dxa"/>
            <w:vAlign w:val="center"/>
          </w:tcPr>
          <w:p>
            <w:pPr>
              <w:pStyle w:val="12"/>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发放创A奖补资金企业满意度</w:t>
            </w:r>
          </w:p>
        </w:tc>
        <w:tc>
          <w:tcPr>
            <w:tcW w:w="2268" w:type="dxa"/>
            <w:vAlign w:val="center"/>
          </w:tcPr>
          <w:p>
            <w:pPr>
              <w:pStyle w:val="12"/>
            </w:pPr>
            <w:r>
              <w:t>≥90%</w:t>
            </w:r>
          </w:p>
        </w:tc>
        <w:tc>
          <w:tcPr>
            <w:tcW w:w="1276" w:type="dxa"/>
            <w:vAlign w:val="center"/>
          </w:tcPr>
          <w:p>
            <w:pPr>
              <w:pStyle w:val="12"/>
            </w:pPr>
            <w:r>
              <w:t>政策要求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13020724P0024J610026M</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w:t>
            </w:r>
          </w:p>
        </w:tc>
        <w:tc>
          <w:tcPr>
            <w:tcW w:w="2835" w:type="dxa"/>
            <w:vAlign w:val="center"/>
          </w:tcPr>
          <w:p>
            <w:pPr>
              <w:pStyle w:val="10"/>
            </w:pPr>
            <w:r>
              <w:t>其中：财政    资金</w:t>
            </w:r>
          </w:p>
        </w:tc>
        <w:tc>
          <w:tcPr>
            <w:tcW w:w="2551" w:type="dxa"/>
            <w:vAlign w:val="center"/>
          </w:tcPr>
          <w:p>
            <w:pPr>
              <w:pStyle w:val="12"/>
            </w:pPr>
            <w:r>
              <w:t>3.39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唐山市丰南区人力资源和社会保障局关于2023年就业见习岗位招聘通知》精神，我单位招聘见习生11名，就业见习期为2023年8月1日至2024年7月31日，见习生基本生活补贴2200元/月，共需支付1-7月基本生活补贴16.94万元。我局需支付3.388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75%</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1.及时发放见习岗基本生活补贴，维护社会稳定。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5386" w:type="dxa"/>
            <w:vAlign w:val="center"/>
          </w:tcPr>
          <w:p>
            <w:pPr>
              <w:pStyle w:val="12"/>
            </w:pPr>
            <w:r>
              <w:t>见习岗人员数量</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实际发放的工资金额占计划发放工资金额的比率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反映人员工资发放的及时程度</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5386" w:type="dxa"/>
            <w:vAlign w:val="center"/>
          </w:tcPr>
          <w:p>
            <w:pPr>
              <w:pStyle w:val="12"/>
            </w:pPr>
            <w:r>
              <w:t>解决就业人数，缓解就业压力。</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5386" w:type="dxa"/>
            <w:vAlign w:val="center"/>
          </w:tcPr>
          <w:p>
            <w:pPr>
              <w:pStyle w:val="12"/>
            </w:pPr>
            <w:r>
              <w:t>为见习岗提供基本生活保障的情况</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就业保障性</w:t>
            </w:r>
          </w:p>
        </w:tc>
        <w:tc>
          <w:tcPr>
            <w:tcW w:w="5386" w:type="dxa"/>
            <w:vAlign w:val="center"/>
          </w:tcPr>
          <w:p>
            <w:pPr>
              <w:pStyle w:val="12"/>
            </w:pPr>
            <w:r>
              <w:t>就业保障期限</w:t>
            </w:r>
          </w:p>
        </w:tc>
        <w:tc>
          <w:tcPr>
            <w:tcW w:w="2268" w:type="dxa"/>
            <w:vAlign w:val="center"/>
          </w:tcPr>
          <w:p>
            <w:pPr>
              <w:pStyle w:val="12"/>
            </w:pPr>
            <w:r>
              <w:t>7月</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5386" w:type="dxa"/>
            <w:vAlign w:val="center"/>
          </w:tcPr>
          <w:p>
            <w:pPr>
              <w:pStyle w:val="12"/>
            </w:pPr>
            <w:r>
              <w:t>见习岗对安置的满意度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13020724P0024J6100252</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13.55</w:t>
            </w:r>
          </w:p>
        </w:tc>
        <w:tc>
          <w:tcPr>
            <w:tcW w:w="2835" w:type="dxa"/>
            <w:vAlign w:val="center"/>
          </w:tcPr>
          <w:p>
            <w:pPr>
              <w:pStyle w:val="10"/>
            </w:pPr>
            <w:r>
              <w:t>其中：财政    资金</w:t>
            </w:r>
          </w:p>
        </w:tc>
        <w:tc>
          <w:tcPr>
            <w:tcW w:w="2551" w:type="dxa"/>
            <w:vAlign w:val="center"/>
          </w:tcPr>
          <w:p>
            <w:pPr>
              <w:pStyle w:val="12"/>
            </w:pPr>
            <w:r>
              <w:t>13.55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唐山市丰南区人力资源和社会保障局关于2023年就业见习岗位招聘通知》精神，我单位招聘见习生11名，就业见习期为2023年8月1日至2024年7月31日，见习生基本生活补贴2200元/月，共需支付1-7月基本生活补贴16.94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75%</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1.及时发放见习岗基本生活补贴，维护社会稳定。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5386" w:type="dxa"/>
            <w:vAlign w:val="center"/>
          </w:tcPr>
          <w:p>
            <w:pPr>
              <w:pStyle w:val="12"/>
            </w:pPr>
            <w:r>
              <w:t>见习岗人员数量</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实际发放的工资金额占计划发放工资金额的比率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反映人员工资发放的及时程度</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5386" w:type="dxa"/>
            <w:vAlign w:val="center"/>
          </w:tcPr>
          <w:p>
            <w:pPr>
              <w:pStyle w:val="12"/>
            </w:pPr>
            <w:r>
              <w:t>解决就业人数，缓解就业压力。</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5386" w:type="dxa"/>
            <w:vAlign w:val="center"/>
          </w:tcPr>
          <w:p>
            <w:pPr>
              <w:pStyle w:val="12"/>
            </w:pPr>
            <w:r>
              <w:t>为见习岗提供基本生活保障的情况</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5386" w:type="dxa"/>
            <w:vAlign w:val="center"/>
          </w:tcPr>
          <w:p>
            <w:pPr>
              <w:pStyle w:val="12"/>
            </w:pPr>
            <w:r>
              <w:t>就业保障期限</w:t>
            </w:r>
          </w:p>
        </w:tc>
        <w:tc>
          <w:tcPr>
            <w:tcW w:w="2268" w:type="dxa"/>
            <w:vAlign w:val="center"/>
          </w:tcPr>
          <w:p>
            <w:pPr>
              <w:pStyle w:val="12"/>
            </w:pPr>
            <w:r>
              <w:t>7月</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5386" w:type="dxa"/>
            <w:vAlign w:val="center"/>
          </w:tcPr>
          <w:p>
            <w:pPr>
              <w:pStyle w:val="12"/>
            </w:pPr>
            <w:r>
              <w:t>见习岗对安置的满意度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13020724P0024J610023T</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519.15</w:t>
            </w:r>
          </w:p>
        </w:tc>
        <w:tc>
          <w:tcPr>
            <w:tcW w:w="2835" w:type="dxa"/>
            <w:vAlign w:val="center"/>
          </w:tcPr>
          <w:p>
            <w:pPr>
              <w:pStyle w:val="10"/>
            </w:pPr>
            <w:r>
              <w:t>其中：财政    资金</w:t>
            </w:r>
          </w:p>
        </w:tc>
        <w:tc>
          <w:tcPr>
            <w:tcW w:w="2551" w:type="dxa"/>
            <w:vAlign w:val="center"/>
          </w:tcPr>
          <w:p>
            <w:pPr>
              <w:pStyle w:val="12"/>
            </w:pPr>
            <w:r>
              <w:t>519.15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我部门共有劳务派遣人员98名，工资标准3080  元/月最低(2200*140%)，全年工资369.89万元，保险149.26万元，预计共需资金519.15万元。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1.及时发放劳务派遣人员工资，维护社会稳定，促进社会健康发展。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聘用劳务派遣人员数量</w:t>
            </w:r>
          </w:p>
        </w:tc>
        <w:tc>
          <w:tcPr>
            <w:tcW w:w="5386" w:type="dxa"/>
            <w:vAlign w:val="center"/>
          </w:tcPr>
          <w:p>
            <w:pPr>
              <w:pStyle w:val="12"/>
            </w:pPr>
            <w:r>
              <w:t>保障聘用到我单位劳务派遣人员</w:t>
            </w:r>
          </w:p>
        </w:tc>
        <w:tc>
          <w:tcPr>
            <w:tcW w:w="2268" w:type="dxa"/>
            <w:vAlign w:val="center"/>
          </w:tcPr>
          <w:p>
            <w:pPr>
              <w:pStyle w:val="12"/>
            </w:pPr>
            <w:r>
              <w:t>98人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实际发放的工资金额占计划发放工资金额的比率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5386" w:type="dxa"/>
            <w:vAlign w:val="center"/>
          </w:tcPr>
          <w:p>
            <w:pPr>
              <w:pStyle w:val="12"/>
            </w:pPr>
            <w:r>
              <w:t>解决就业人数，缓解就业压力。</w:t>
            </w:r>
          </w:p>
        </w:tc>
        <w:tc>
          <w:tcPr>
            <w:tcW w:w="2268" w:type="dxa"/>
            <w:vAlign w:val="center"/>
          </w:tcPr>
          <w:p>
            <w:pPr>
              <w:pStyle w:val="12"/>
            </w:pPr>
            <w:r>
              <w:t>98人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5386" w:type="dxa"/>
            <w:vAlign w:val="center"/>
          </w:tcPr>
          <w:p>
            <w:pPr>
              <w:pStyle w:val="12"/>
            </w:pPr>
            <w:r>
              <w:t>为劳务派遣人员提供基本生活保障的情况</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5386" w:type="dxa"/>
            <w:vAlign w:val="center"/>
          </w:tcPr>
          <w:p>
            <w:pPr>
              <w:pStyle w:val="12"/>
            </w:pPr>
            <w:r>
              <w:t>就业保障期</w:t>
            </w:r>
          </w:p>
        </w:tc>
        <w:tc>
          <w:tcPr>
            <w:tcW w:w="2268" w:type="dxa"/>
            <w:vAlign w:val="center"/>
          </w:tcPr>
          <w:p>
            <w:pPr>
              <w:pStyle w:val="12"/>
            </w:pPr>
            <w:r>
              <w:t>≥1年</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劳务派遣人员对安置的满意度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5、聘请第三方通过无人机对秋冬季散煤复燃进行检查服务绩效目标表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13020724P00886410022K</w:t>
            </w:r>
          </w:p>
        </w:tc>
        <w:tc>
          <w:tcPr>
            <w:tcW w:w="2835" w:type="dxa"/>
            <w:vAlign w:val="center"/>
          </w:tcPr>
          <w:p>
            <w:pPr>
              <w:pStyle w:val="10"/>
            </w:pPr>
            <w:r>
              <w:t>项目名称</w:t>
            </w:r>
          </w:p>
        </w:tc>
        <w:tc>
          <w:tcPr>
            <w:tcW w:w="6094" w:type="dxa"/>
            <w:gridSpan w:val="3"/>
            <w:vAlign w:val="center"/>
          </w:tcPr>
          <w:p>
            <w:pPr>
              <w:pStyle w:val="12"/>
            </w:pPr>
            <w:r>
              <w:t>聘请第三方通过无人机对秋冬季散煤复燃进行检查服务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29.20</w:t>
            </w:r>
          </w:p>
        </w:tc>
        <w:tc>
          <w:tcPr>
            <w:tcW w:w="2835" w:type="dxa"/>
            <w:vAlign w:val="center"/>
          </w:tcPr>
          <w:p>
            <w:pPr>
              <w:pStyle w:val="10"/>
            </w:pPr>
            <w:r>
              <w:t>其中：财政    资金</w:t>
            </w:r>
          </w:p>
        </w:tc>
        <w:tc>
          <w:tcPr>
            <w:tcW w:w="2551" w:type="dxa"/>
            <w:vAlign w:val="center"/>
          </w:tcPr>
          <w:p>
            <w:pPr>
              <w:pStyle w:val="12"/>
            </w:pPr>
            <w:r>
              <w:t>29.20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用于支付聘请第三方通过无人机对秋冬季散煤复燃进行检查服务项目费用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1.为完成上级布置的冬季散煤复燃督导检查任务提供数据。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检查乡镇数量</w:t>
            </w:r>
          </w:p>
        </w:tc>
        <w:tc>
          <w:tcPr>
            <w:tcW w:w="5386" w:type="dxa"/>
            <w:vAlign w:val="center"/>
          </w:tcPr>
          <w:p>
            <w:pPr>
              <w:pStyle w:val="12"/>
            </w:pPr>
            <w:r>
              <w:t>检查覆盖乡镇数量</w:t>
            </w:r>
          </w:p>
        </w:tc>
        <w:tc>
          <w:tcPr>
            <w:tcW w:w="2268" w:type="dxa"/>
            <w:vAlign w:val="center"/>
          </w:tcPr>
          <w:p>
            <w:pPr>
              <w:pStyle w:val="12"/>
            </w:pPr>
            <w:r>
              <w:t>15个</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工作完成验收合格率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在合同期内按时完成任务</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预算（成本）控制率=项目当期实际支出成本/项目当期预算*100%</w:t>
            </w:r>
          </w:p>
        </w:tc>
        <w:tc>
          <w:tcPr>
            <w:tcW w:w="2268" w:type="dxa"/>
            <w:vAlign w:val="center"/>
          </w:tcPr>
          <w:p>
            <w:pPr>
              <w:pStyle w:val="12"/>
            </w:pPr>
            <w:r>
              <w:t>≤100%</w:t>
            </w:r>
          </w:p>
        </w:tc>
        <w:tc>
          <w:tcPr>
            <w:tcW w:w="1276" w:type="dxa"/>
            <w:vAlign w:val="center"/>
          </w:tcPr>
          <w:p>
            <w:pPr>
              <w:pStyle w:val="12"/>
            </w:pPr>
            <w:r>
              <w:t>支出账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有效遏制散煤复燃现象</w:t>
            </w:r>
          </w:p>
        </w:tc>
        <w:tc>
          <w:tcPr>
            <w:tcW w:w="5386" w:type="dxa"/>
            <w:vAlign w:val="center"/>
          </w:tcPr>
          <w:p>
            <w:pPr>
              <w:pStyle w:val="12"/>
            </w:pPr>
            <w:r>
              <w:t>有效遏制散煤复燃现象</w:t>
            </w:r>
          </w:p>
        </w:tc>
        <w:tc>
          <w:tcPr>
            <w:tcW w:w="2268" w:type="dxa"/>
            <w:vAlign w:val="center"/>
          </w:tcPr>
          <w:p>
            <w:pPr>
              <w:pStyle w:val="12"/>
            </w:pPr>
            <w:r>
              <w:t>≥90%</w:t>
            </w:r>
          </w:p>
        </w:tc>
        <w:tc>
          <w:tcPr>
            <w:tcW w:w="1276" w:type="dxa"/>
            <w:vAlign w:val="center"/>
          </w:tcPr>
          <w:p>
            <w:pPr>
              <w:pStyle w:val="12"/>
            </w:pPr>
            <w:r>
              <w:t>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6、生态环保指挥中心运转经费绩效目标表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13020724P0024J6100279</w:t>
            </w:r>
          </w:p>
        </w:tc>
        <w:tc>
          <w:tcPr>
            <w:tcW w:w="2835" w:type="dxa"/>
            <w:vAlign w:val="center"/>
          </w:tcPr>
          <w:p>
            <w:pPr>
              <w:pStyle w:val="10"/>
            </w:pPr>
            <w:r>
              <w:t>项目名称</w:t>
            </w:r>
          </w:p>
        </w:tc>
        <w:tc>
          <w:tcPr>
            <w:tcW w:w="6094" w:type="dxa"/>
            <w:gridSpan w:val="3"/>
            <w:vAlign w:val="center"/>
          </w:tcPr>
          <w:p>
            <w:pPr>
              <w:pStyle w:val="12"/>
            </w:pPr>
            <w:r>
              <w:t>生态环保指挥中心运转经费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指挥中心运转经费需30万元，其中办公费6.25万元，印刷费2万元，宣传费1.6万元，维修费3.36万元，信息技术服务费0.5万元，通讯服务1.33万元，网络升级维护服务费3万元，租车费8万元，电话费0.84万元，其他商品支出3.12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1.保障生态环保指挥中心工作正常运行。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5386" w:type="dxa"/>
            <w:vAlign w:val="center"/>
          </w:tcPr>
          <w:p>
            <w:pPr>
              <w:pStyle w:val="12"/>
            </w:pPr>
            <w:r>
              <w:t>完成年度内工作任务</w:t>
            </w:r>
          </w:p>
        </w:tc>
        <w:tc>
          <w:tcPr>
            <w:tcW w:w="2268" w:type="dxa"/>
            <w:vAlign w:val="center"/>
          </w:tcPr>
          <w:p>
            <w:pPr>
              <w:pStyle w:val="12"/>
            </w:pPr>
            <w:r>
              <w:t>100%</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平台正常运转率</w:t>
            </w:r>
          </w:p>
        </w:tc>
        <w:tc>
          <w:tcPr>
            <w:tcW w:w="5386" w:type="dxa"/>
            <w:vAlign w:val="center"/>
          </w:tcPr>
          <w:p>
            <w:pPr>
              <w:pStyle w:val="12"/>
            </w:pPr>
            <w:r>
              <w:t>保障监控平台正常运转，完成全年违法案件监管</w:t>
            </w:r>
          </w:p>
        </w:tc>
        <w:tc>
          <w:tcPr>
            <w:tcW w:w="2268" w:type="dxa"/>
            <w:vAlign w:val="center"/>
          </w:tcPr>
          <w:p>
            <w:pPr>
              <w:pStyle w:val="12"/>
            </w:pPr>
            <w:r>
              <w:t>100%</w:t>
            </w:r>
          </w:p>
        </w:tc>
        <w:tc>
          <w:tcPr>
            <w:tcW w:w="1276" w:type="dxa"/>
            <w:vAlign w:val="center"/>
          </w:tcPr>
          <w:p>
            <w:pPr>
              <w:pStyle w:val="12"/>
            </w:pPr>
            <w:r>
              <w:t>监控台账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督办件反馈及时率</w:t>
            </w:r>
          </w:p>
        </w:tc>
        <w:tc>
          <w:tcPr>
            <w:tcW w:w="5386" w:type="dxa"/>
            <w:vAlign w:val="center"/>
          </w:tcPr>
          <w:p>
            <w:pPr>
              <w:pStyle w:val="12"/>
            </w:pPr>
            <w:r>
              <w:t>按照上级时间要求及时完成督办任务</w:t>
            </w:r>
          </w:p>
        </w:tc>
        <w:tc>
          <w:tcPr>
            <w:tcW w:w="2268" w:type="dxa"/>
            <w:vAlign w:val="center"/>
          </w:tcPr>
          <w:p>
            <w:pPr>
              <w:pStyle w:val="12"/>
            </w:pPr>
            <w:r>
              <w:t>100%</w:t>
            </w:r>
          </w:p>
        </w:tc>
        <w:tc>
          <w:tcPr>
            <w:tcW w:w="1276" w:type="dxa"/>
            <w:vAlign w:val="center"/>
          </w:tcPr>
          <w:p>
            <w:pPr>
              <w:pStyle w:val="12"/>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预算（成本）控制率=项目当期实际支出成本/项目当期预算*100%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环境案件督办落实率</w:t>
            </w:r>
          </w:p>
        </w:tc>
        <w:tc>
          <w:tcPr>
            <w:tcW w:w="5386" w:type="dxa"/>
            <w:vAlign w:val="center"/>
          </w:tcPr>
          <w:p>
            <w:pPr>
              <w:pStyle w:val="12"/>
            </w:pPr>
            <w:r>
              <w:t>实现对全区环境违法案件统筹指挥、协调调度、督办落实</w:t>
            </w:r>
          </w:p>
        </w:tc>
        <w:tc>
          <w:tcPr>
            <w:tcW w:w="2268" w:type="dxa"/>
            <w:vAlign w:val="center"/>
          </w:tcPr>
          <w:p>
            <w:pPr>
              <w:pStyle w:val="12"/>
            </w:pPr>
            <w:r>
              <w:t>≥80%</w:t>
            </w:r>
          </w:p>
        </w:tc>
        <w:tc>
          <w:tcPr>
            <w:tcW w:w="1276" w:type="dxa"/>
            <w:vAlign w:val="center"/>
          </w:tcPr>
          <w:p>
            <w:pPr>
              <w:pStyle w:val="12"/>
            </w:pPr>
            <w:r>
              <w:t>督办件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改善大气环境质量</w:t>
            </w:r>
          </w:p>
        </w:tc>
        <w:tc>
          <w:tcPr>
            <w:tcW w:w="5386" w:type="dxa"/>
            <w:vAlign w:val="center"/>
          </w:tcPr>
          <w:p>
            <w:pPr>
              <w:pStyle w:val="12"/>
            </w:pPr>
            <w:r>
              <w:t>全年空气优良天数占全年天数的比率达到65%以上</w:t>
            </w:r>
          </w:p>
        </w:tc>
        <w:tc>
          <w:tcPr>
            <w:tcW w:w="2268" w:type="dxa"/>
            <w:vAlign w:val="center"/>
          </w:tcPr>
          <w:p>
            <w:pPr>
              <w:pStyle w:val="12"/>
            </w:pPr>
            <w:r>
              <w:t>≥65%</w:t>
            </w:r>
          </w:p>
        </w:tc>
        <w:tc>
          <w:tcPr>
            <w:tcW w:w="1276" w:type="dxa"/>
            <w:vAlign w:val="center"/>
          </w:tcPr>
          <w:p>
            <w:pPr>
              <w:pStyle w:val="12"/>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经费可持续使用年限</w:t>
            </w:r>
          </w:p>
        </w:tc>
        <w:tc>
          <w:tcPr>
            <w:tcW w:w="5386" w:type="dxa"/>
            <w:vAlign w:val="center"/>
          </w:tcPr>
          <w:p>
            <w:pPr>
              <w:pStyle w:val="12"/>
            </w:pPr>
            <w:r>
              <w:t>保障指挥中心预算年度内正常开展工作</w:t>
            </w:r>
          </w:p>
        </w:tc>
        <w:tc>
          <w:tcPr>
            <w:tcW w:w="2268" w:type="dxa"/>
            <w:vAlign w:val="center"/>
          </w:tcPr>
          <w:p>
            <w:pPr>
              <w:pStyle w:val="12"/>
            </w:pPr>
            <w:r>
              <w:t>1年</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受访满意群众占受访群众的比率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13020724P0024J610024E</w:t>
            </w:r>
          </w:p>
        </w:tc>
        <w:tc>
          <w:tcPr>
            <w:tcW w:w="2835" w:type="dxa"/>
            <w:vAlign w:val="center"/>
          </w:tcPr>
          <w:p>
            <w:pPr>
              <w:pStyle w:val="10"/>
            </w:pPr>
            <w:r>
              <w:t>项目名称</w:t>
            </w:r>
          </w:p>
        </w:tc>
        <w:tc>
          <w:tcPr>
            <w:tcW w:w="6094"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149.44</w:t>
            </w:r>
          </w:p>
        </w:tc>
        <w:tc>
          <w:tcPr>
            <w:tcW w:w="2835" w:type="dxa"/>
            <w:vAlign w:val="center"/>
          </w:tcPr>
          <w:p>
            <w:pPr>
              <w:pStyle w:val="10"/>
            </w:pPr>
            <w:r>
              <w:t>其中：财政    资金</w:t>
            </w:r>
          </w:p>
        </w:tc>
        <w:tc>
          <w:tcPr>
            <w:tcW w:w="2551" w:type="dxa"/>
            <w:vAlign w:val="center"/>
          </w:tcPr>
          <w:p>
            <w:pPr>
              <w:pStyle w:val="12"/>
            </w:pPr>
            <w:r>
              <w:t>149.44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我部门共有退役军人公益性岗位37名，工资标准2200元/月，全年工资97.68万元，保险51.76万元，预计共需资金149.44万元。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2268" w:type="dxa"/>
            <w:vAlign w:val="center"/>
          </w:tcPr>
          <w:p>
            <w:pPr>
              <w:pStyle w:val="12"/>
            </w:pPr>
            <w:r>
              <w:t>37人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实际发放的工资金额占计划发放工资金额的比率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反映人员工资发放的及时程度</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5386" w:type="dxa"/>
            <w:vAlign w:val="center"/>
          </w:tcPr>
          <w:p>
            <w:pPr>
              <w:pStyle w:val="12"/>
            </w:pPr>
            <w:r>
              <w:t>解决就业人数，缓解就业压力。</w:t>
            </w:r>
          </w:p>
        </w:tc>
        <w:tc>
          <w:tcPr>
            <w:tcW w:w="2268" w:type="dxa"/>
            <w:vAlign w:val="center"/>
          </w:tcPr>
          <w:p>
            <w:pPr>
              <w:pStyle w:val="12"/>
            </w:pPr>
            <w:r>
              <w:t>37人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5386" w:type="dxa"/>
            <w:vAlign w:val="center"/>
          </w:tcPr>
          <w:p>
            <w:pPr>
              <w:pStyle w:val="12"/>
            </w:pPr>
            <w:r>
              <w:t>为公益岗提供基本生活保障的情况</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5386" w:type="dxa"/>
            <w:vAlign w:val="center"/>
          </w:tcPr>
          <w:p>
            <w:pPr>
              <w:pStyle w:val="12"/>
            </w:pPr>
            <w:r>
              <w:t>就业保障期限</w:t>
            </w:r>
          </w:p>
        </w:tc>
        <w:tc>
          <w:tcPr>
            <w:tcW w:w="2268" w:type="dxa"/>
            <w:vAlign w:val="center"/>
          </w:tcPr>
          <w:p>
            <w:pPr>
              <w:pStyle w:val="12"/>
            </w:pPr>
            <w:r>
              <w:t>≥1年</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公益岗人员满意度</w:t>
            </w:r>
          </w:p>
        </w:tc>
        <w:tc>
          <w:tcPr>
            <w:tcW w:w="5386" w:type="dxa"/>
            <w:vAlign w:val="center"/>
          </w:tcPr>
          <w:p>
            <w:pPr>
              <w:pStyle w:val="12"/>
            </w:pPr>
            <w:r>
              <w:t>公益岗人员对安置的满意度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8、疑似黑臭水体复核社会服务绩效目标表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13020724P00RB60100028</w:t>
            </w:r>
          </w:p>
        </w:tc>
        <w:tc>
          <w:tcPr>
            <w:tcW w:w="2835" w:type="dxa"/>
            <w:vAlign w:val="center"/>
          </w:tcPr>
          <w:p>
            <w:pPr>
              <w:pStyle w:val="10"/>
            </w:pPr>
            <w:r>
              <w:t>项目名称</w:t>
            </w:r>
          </w:p>
        </w:tc>
        <w:tc>
          <w:tcPr>
            <w:tcW w:w="6094" w:type="dxa"/>
            <w:gridSpan w:val="3"/>
            <w:vAlign w:val="center"/>
          </w:tcPr>
          <w:p>
            <w:pPr>
              <w:pStyle w:val="12"/>
            </w:pPr>
            <w:r>
              <w:t>疑似黑臭水体复核社会服务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24.79</w:t>
            </w:r>
          </w:p>
        </w:tc>
        <w:tc>
          <w:tcPr>
            <w:tcW w:w="2835" w:type="dxa"/>
            <w:vAlign w:val="center"/>
          </w:tcPr>
          <w:p>
            <w:pPr>
              <w:pStyle w:val="10"/>
            </w:pPr>
            <w:r>
              <w:t>其中：财政    资金</w:t>
            </w:r>
          </w:p>
        </w:tc>
        <w:tc>
          <w:tcPr>
            <w:tcW w:w="2551" w:type="dxa"/>
            <w:vAlign w:val="center"/>
          </w:tcPr>
          <w:p>
            <w:pPr>
              <w:pStyle w:val="12"/>
            </w:pPr>
            <w:r>
              <w:t>24.79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用于支付疑似黑臭水体复核社会服务项目费用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1.完成通过不能感官确定的黑臭水体的复查。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复查农村疑似黑臭水体的数量</w:t>
            </w:r>
          </w:p>
        </w:tc>
        <w:tc>
          <w:tcPr>
            <w:tcW w:w="5386" w:type="dxa"/>
            <w:vAlign w:val="center"/>
          </w:tcPr>
          <w:p>
            <w:pPr>
              <w:pStyle w:val="12"/>
            </w:pPr>
            <w:r>
              <w:t>完成对农村疑似黑臭水体的复查</w:t>
            </w:r>
          </w:p>
        </w:tc>
        <w:tc>
          <w:tcPr>
            <w:tcW w:w="2268" w:type="dxa"/>
            <w:vAlign w:val="center"/>
          </w:tcPr>
          <w:p>
            <w:pPr>
              <w:pStyle w:val="12"/>
            </w:pPr>
            <w:r>
              <w:t>2326个</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5386" w:type="dxa"/>
            <w:vAlign w:val="center"/>
          </w:tcPr>
          <w:p>
            <w:pPr>
              <w:pStyle w:val="12"/>
            </w:pPr>
            <w:r>
              <w:t>保质保量提交疑似水体照片资料；复查后问题水体照片资料；交付问题水体台账。</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5386" w:type="dxa"/>
            <w:vAlign w:val="center"/>
          </w:tcPr>
          <w:p>
            <w:pPr>
              <w:pStyle w:val="12"/>
            </w:pPr>
            <w:r>
              <w:t>一个月</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预算（成本）控制率=项目当期实际支出成本/项目当期预算*100%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农村黑臭水体监管率</w:t>
            </w:r>
          </w:p>
        </w:tc>
        <w:tc>
          <w:tcPr>
            <w:tcW w:w="5386" w:type="dxa"/>
            <w:vAlign w:val="center"/>
          </w:tcPr>
          <w:p>
            <w:pPr>
              <w:pStyle w:val="12"/>
            </w:pPr>
            <w:r>
              <w:t>完成了农村黑臭水体的监管</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农村黑臭水体状况掌握率</w:t>
            </w:r>
          </w:p>
        </w:tc>
        <w:tc>
          <w:tcPr>
            <w:tcW w:w="5386" w:type="dxa"/>
            <w:vAlign w:val="center"/>
          </w:tcPr>
          <w:p>
            <w:pPr>
              <w:pStyle w:val="12"/>
            </w:pPr>
            <w:r>
              <w:t>通过黑臭水体检查服务，全面掌握现状</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照片资料可持续参考年限</w:t>
            </w:r>
          </w:p>
        </w:tc>
        <w:tc>
          <w:tcPr>
            <w:tcW w:w="5386" w:type="dxa"/>
            <w:vAlign w:val="center"/>
          </w:tcPr>
          <w:p>
            <w:pPr>
              <w:pStyle w:val="12"/>
            </w:pPr>
            <w:r>
              <w:t>在后续管理中可参考使用年限</w:t>
            </w:r>
          </w:p>
        </w:tc>
        <w:tc>
          <w:tcPr>
            <w:tcW w:w="2268" w:type="dxa"/>
            <w:vAlign w:val="center"/>
          </w:tcPr>
          <w:p>
            <w:pPr>
              <w:pStyle w:val="12"/>
            </w:pPr>
            <w:r>
              <w:t>≥1年</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受访满意群众占受访群众的比率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9、执法检查车辆租车绩效目标表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13020724P00PE0P10004Q</w:t>
            </w:r>
          </w:p>
        </w:tc>
        <w:tc>
          <w:tcPr>
            <w:tcW w:w="2835" w:type="dxa"/>
            <w:vAlign w:val="center"/>
          </w:tcPr>
          <w:p>
            <w:pPr>
              <w:pStyle w:val="10"/>
            </w:pPr>
            <w:r>
              <w:t>项目名称</w:t>
            </w:r>
          </w:p>
        </w:tc>
        <w:tc>
          <w:tcPr>
            <w:tcW w:w="6094" w:type="dxa"/>
            <w:gridSpan w:val="3"/>
            <w:vAlign w:val="center"/>
          </w:tcPr>
          <w:p>
            <w:pPr>
              <w:pStyle w:val="12"/>
            </w:pPr>
            <w:r>
              <w:t>执法检查车辆租车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根据工作需要，2024年我单位预计租用执法车辆11辆，300元/天/辆，122天，预计共需资金40万元。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1.完成环境监测、检查各项工作任务。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租用车辆任务完成率</w:t>
            </w:r>
          </w:p>
        </w:tc>
        <w:tc>
          <w:tcPr>
            <w:tcW w:w="5386" w:type="dxa"/>
            <w:vAlign w:val="center"/>
          </w:tcPr>
          <w:p>
            <w:pPr>
              <w:pStyle w:val="12"/>
            </w:pPr>
            <w:r>
              <w:t>实际租用车辆占计划租用车辆的比率</w:t>
            </w:r>
          </w:p>
        </w:tc>
        <w:tc>
          <w:tcPr>
            <w:tcW w:w="2268" w:type="dxa"/>
            <w:vAlign w:val="center"/>
          </w:tcPr>
          <w:p>
            <w:pPr>
              <w:pStyle w:val="12"/>
            </w:pPr>
            <w:r>
              <w:t>≥90%</w:t>
            </w:r>
          </w:p>
        </w:tc>
        <w:tc>
          <w:tcPr>
            <w:tcW w:w="1276" w:type="dxa"/>
            <w:vAlign w:val="center"/>
          </w:tcPr>
          <w:p>
            <w:pPr>
              <w:pStyle w:val="12"/>
            </w:pPr>
            <w:r>
              <w:t>租车合同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交付合格车辆占交付车辆的比率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车辆到位及时率</w:t>
            </w:r>
          </w:p>
        </w:tc>
        <w:tc>
          <w:tcPr>
            <w:tcW w:w="5386" w:type="dxa"/>
            <w:vAlign w:val="center"/>
          </w:tcPr>
          <w:p>
            <w:pPr>
              <w:pStyle w:val="12"/>
            </w:pPr>
            <w:r>
              <w:t>按照采购合同要求时限将车辆及时交付到位</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预算（成本）控制率=项目当期实际支出成本/项目当期预算*100%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租用车辆利用率</w:t>
            </w:r>
          </w:p>
        </w:tc>
        <w:tc>
          <w:tcPr>
            <w:tcW w:w="5386" w:type="dxa"/>
            <w:vAlign w:val="center"/>
          </w:tcPr>
          <w:p>
            <w:pPr>
              <w:pStyle w:val="12"/>
            </w:pPr>
            <w:r>
              <w:t>使用车辆数量占租用车辆数量的比率</w:t>
            </w:r>
          </w:p>
        </w:tc>
        <w:tc>
          <w:tcPr>
            <w:tcW w:w="2268" w:type="dxa"/>
            <w:vAlign w:val="center"/>
          </w:tcPr>
          <w:p>
            <w:pPr>
              <w:pStyle w:val="12"/>
            </w:pPr>
            <w:r>
              <w:t>100%</w:t>
            </w:r>
          </w:p>
        </w:tc>
        <w:tc>
          <w:tcPr>
            <w:tcW w:w="1276" w:type="dxa"/>
            <w:vAlign w:val="center"/>
          </w:tcPr>
          <w:p>
            <w:pPr>
              <w:pStyle w:val="12"/>
            </w:pPr>
            <w:r>
              <w:t>租车记录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改善大气环境质量</w:t>
            </w:r>
          </w:p>
        </w:tc>
        <w:tc>
          <w:tcPr>
            <w:tcW w:w="5386" w:type="dxa"/>
            <w:vAlign w:val="center"/>
          </w:tcPr>
          <w:p>
            <w:pPr>
              <w:pStyle w:val="12"/>
            </w:pPr>
            <w:r>
              <w:t>全区空气优良天数占全年天数的比率达到65%</w:t>
            </w:r>
          </w:p>
        </w:tc>
        <w:tc>
          <w:tcPr>
            <w:tcW w:w="2268" w:type="dxa"/>
            <w:vAlign w:val="center"/>
          </w:tcPr>
          <w:p>
            <w:pPr>
              <w:pStyle w:val="12"/>
            </w:pPr>
            <w:r>
              <w:t>≥65%</w:t>
            </w:r>
          </w:p>
        </w:tc>
        <w:tc>
          <w:tcPr>
            <w:tcW w:w="1276"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租用车辆的可持续使用年限</w:t>
            </w:r>
          </w:p>
        </w:tc>
        <w:tc>
          <w:tcPr>
            <w:tcW w:w="5386" w:type="dxa"/>
            <w:vAlign w:val="center"/>
          </w:tcPr>
          <w:p>
            <w:pPr>
              <w:pStyle w:val="12"/>
            </w:pPr>
            <w:r>
              <w:t>保障租用车辆使用年限</w:t>
            </w:r>
          </w:p>
        </w:tc>
        <w:tc>
          <w:tcPr>
            <w:tcW w:w="2268" w:type="dxa"/>
            <w:vAlign w:val="center"/>
          </w:tcPr>
          <w:p>
            <w:pPr>
              <w:pStyle w:val="12"/>
            </w:pPr>
            <w:r>
              <w:t>≥1年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群众对环境的满意度</w:t>
            </w:r>
          </w:p>
        </w:tc>
        <w:tc>
          <w:tcPr>
            <w:tcW w:w="5386" w:type="dxa"/>
            <w:vAlign w:val="center"/>
          </w:tcPr>
          <w:p>
            <w:pPr>
              <w:pStyle w:val="12"/>
            </w:pPr>
            <w:r>
              <w:t>受访满意群众占受访群众的比率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唐山市生态环境局丰南区分局本级上年末固定资产金额为0.00万元（详见下表）。本年度拟购置固定资产总额为0.00万元，已按要求列入政府采购预算，详见政府采购预算表。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BhNmI5NWE0NmZhN2NmY2QxNzhmZGJhOTExZjc5MjkifQ=="/>
  </w:docVars>
  <w:rsids>
    <w:rsidRoot w:val="00000000"/>
    <w:rsid w:val="05D4012A"/>
    <w:rsid w:val="35507CB7"/>
    <w:rsid w:val="583878A9"/>
    <w:rsid w:val="6A910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2024-02-18T16:55:57Z</dcterms:created>
  <dcterms:modified xsi:type="dcterms:W3CDTF">2024-02-18T08:55:57Z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2024-02-18T16:55:59Z</dcterms:created>
  <dcterms:modified xsi:type="dcterms:W3CDTF">2024-02-18T08:55:59Z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2024-02-18T16:55:59Z</dcterms:created>
  <dcterms:modified xsi:type="dcterms:W3CDTF">2024-02-18T08:55:59Z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2024-02-18T16:55:58Z</dcterms:created>
  <dcterms:modified xsi:type="dcterms:W3CDTF">2024-02-18T08:55:58Z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2024-02-18T16:55:58Z</dcterms:created>
  <dcterms:modified xsi:type="dcterms:W3CDTF">2024-02-18T08:55:58Z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2024-02-18T16:55:58Z</dcterms:created>
  <dcterms:modified xsi:type="dcterms:W3CDTF">2024-02-18T08:55:58Z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2024-02-18T16:55:57Z</dcterms:created>
  <dcterms:modified xsi:type="dcterms:W3CDTF">2024-02-18T08:55:57Z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2024-02-18T16:55:50Z</dcterms:created>
  <dcterms:modified xsi:type="dcterms:W3CDTF">2024-02-18T08:55:50Z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2024-02-18T16:55:56Z</dcterms:created>
  <dcterms:modified xsi:type="dcterms:W3CDTF">2024-02-18T08:55:56Z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2024-02-18T16:55:56Z</dcterms:created>
  <dcterms:modified xsi:type="dcterms:W3CDTF">2024-02-18T08:55:56Z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2024-02-18T16:55:53Z</dcterms:created>
  <dcterms:modified xsi:type="dcterms:W3CDTF">2024-02-18T08:55:53Z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2024-02-18T16:56:00Z</dcterms:created>
  <dcterms:modified xsi:type="dcterms:W3CDTF">2024-02-18T08:56:00Z</dcterms:modified>
</cp:coreProperties>
</file>

<file path=customXml/itemProps1.xml><?xml version="1.0" encoding="utf-8"?>
<ds:datastoreItem xmlns:ds="http://schemas.openxmlformats.org/officeDocument/2006/customXml" ds:itemID="{c0223a8c-a20d-49d5-ba9c-f5c4eecdb3b1}">
  <ds:schemaRefs/>
</ds:datastoreItem>
</file>

<file path=customXml/itemProps10.xml><?xml version="1.0" encoding="utf-8"?>
<ds:datastoreItem xmlns:ds="http://schemas.openxmlformats.org/officeDocument/2006/customXml" ds:itemID="{29bf91e8-e441-4ad2-a22b-5aeeb617a1e8}">
  <ds:schemaRefs/>
</ds:datastoreItem>
</file>

<file path=customXml/itemProps11.xml><?xml version="1.0" encoding="utf-8"?>
<ds:datastoreItem xmlns:ds="http://schemas.openxmlformats.org/officeDocument/2006/customXml" ds:itemID="{f51c79d3-1773-49e3-a922-c4e68b3dc1d0}">
  <ds:schemaRefs/>
</ds:datastoreItem>
</file>

<file path=customXml/itemProps12.xml><?xml version="1.0" encoding="utf-8"?>
<ds:datastoreItem xmlns:ds="http://schemas.openxmlformats.org/officeDocument/2006/customXml" ds:itemID="{6f305586-0311-4cdc-9396-6bfc1f9dafaa}">
  <ds:schemaRefs/>
</ds:datastoreItem>
</file>

<file path=customXml/itemProps13.xml><?xml version="1.0" encoding="utf-8"?>
<ds:datastoreItem xmlns:ds="http://schemas.openxmlformats.org/officeDocument/2006/customXml" ds:itemID="{4b91b357-8e98-4037-b4f6-9baf255df275}">
  <ds:schemaRefs/>
</ds:datastoreItem>
</file>

<file path=customXml/itemProps14.xml><?xml version="1.0" encoding="utf-8"?>
<ds:datastoreItem xmlns:ds="http://schemas.openxmlformats.org/officeDocument/2006/customXml" ds:itemID="{d6a6b901-658a-4465-8388-09bb6cb98a3f}">
  <ds:schemaRefs/>
</ds:datastoreItem>
</file>

<file path=customXml/itemProps15.xml><?xml version="1.0" encoding="utf-8"?>
<ds:datastoreItem xmlns:ds="http://schemas.openxmlformats.org/officeDocument/2006/customXml" ds:itemID="{975bcabd-399d-4802-a295-0c00de57a18b}">
  <ds:schemaRefs/>
</ds:datastoreItem>
</file>

<file path=customXml/itemProps16.xml><?xml version="1.0" encoding="utf-8"?>
<ds:datastoreItem xmlns:ds="http://schemas.openxmlformats.org/officeDocument/2006/customXml" ds:itemID="{3c1063f7-cb65-406a-ac67-506137fc6099}">
  <ds:schemaRefs/>
</ds:datastoreItem>
</file>

<file path=customXml/itemProps17.xml><?xml version="1.0" encoding="utf-8"?>
<ds:datastoreItem xmlns:ds="http://schemas.openxmlformats.org/officeDocument/2006/customXml" ds:itemID="{999b4b93-c943-45e7-8bb3-f15523801bd3}">
  <ds:schemaRefs/>
</ds:datastoreItem>
</file>

<file path=customXml/itemProps18.xml><?xml version="1.0" encoding="utf-8"?>
<ds:datastoreItem xmlns:ds="http://schemas.openxmlformats.org/officeDocument/2006/customXml" ds:itemID="{c56a8cc2-d59e-43c7-9778-7047c98536cd}">
  <ds:schemaRefs/>
</ds:datastoreItem>
</file>

<file path=customXml/itemProps19.xml><?xml version="1.0" encoding="utf-8"?>
<ds:datastoreItem xmlns:ds="http://schemas.openxmlformats.org/officeDocument/2006/customXml" ds:itemID="{6d5dce0e-19bb-4952-8966-2f28c0f35b3f}">
  <ds:schemaRefs/>
</ds:datastoreItem>
</file>

<file path=customXml/itemProps2.xml><?xml version="1.0" encoding="utf-8"?>
<ds:datastoreItem xmlns:ds="http://schemas.openxmlformats.org/officeDocument/2006/customXml" ds:itemID="{8b73ba24-36ff-4913-b276-07ce03cd1124}">
  <ds:schemaRefs/>
</ds:datastoreItem>
</file>

<file path=customXml/itemProps20.xml><?xml version="1.0" encoding="utf-8"?>
<ds:datastoreItem xmlns:ds="http://schemas.openxmlformats.org/officeDocument/2006/customXml" ds:itemID="{71be245d-efe1-4f97-9f8b-47855c7170f5}">
  <ds:schemaRefs/>
</ds:datastoreItem>
</file>

<file path=customXml/itemProps21.xml><?xml version="1.0" encoding="utf-8"?>
<ds:datastoreItem xmlns:ds="http://schemas.openxmlformats.org/officeDocument/2006/customXml" ds:itemID="{7ae3a390-1b4f-4b14-8041-d25e4b7f38d1}">
  <ds:schemaRefs/>
</ds:datastoreItem>
</file>

<file path=customXml/itemProps22.xml><?xml version="1.0" encoding="utf-8"?>
<ds:datastoreItem xmlns:ds="http://schemas.openxmlformats.org/officeDocument/2006/customXml" ds:itemID="{293ccc05-555b-477c-8062-d6993529d6f8}">
  <ds:schemaRefs/>
</ds:datastoreItem>
</file>

<file path=customXml/itemProps23.xml><?xml version="1.0" encoding="utf-8"?>
<ds:datastoreItem xmlns:ds="http://schemas.openxmlformats.org/officeDocument/2006/customXml" ds:itemID="{81ce88cc-0337-4381-a7a0-a9b362cf384f}">
  <ds:schemaRefs/>
</ds:datastoreItem>
</file>

<file path=customXml/itemProps24.xml><?xml version="1.0" encoding="utf-8"?>
<ds:datastoreItem xmlns:ds="http://schemas.openxmlformats.org/officeDocument/2006/customXml" ds:itemID="{cf038f32-bf2b-4154-b43e-6e8bdff41914}">
  <ds:schemaRefs/>
</ds:datastoreItem>
</file>

<file path=customXml/itemProps3.xml><?xml version="1.0" encoding="utf-8"?>
<ds:datastoreItem xmlns:ds="http://schemas.openxmlformats.org/officeDocument/2006/customXml" ds:itemID="{9d2d9833-bcc8-4c1e-bf87-e7fc53feae96}">
  <ds:schemaRefs/>
</ds:datastoreItem>
</file>

<file path=customXml/itemProps4.xml><?xml version="1.0" encoding="utf-8"?>
<ds:datastoreItem xmlns:ds="http://schemas.openxmlformats.org/officeDocument/2006/customXml" ds:itemID="{542e594d-8ae5-4ff8-aae6-e8f7cc584143}">
  <ds:schemaRefs/>
</ds:datastoreItem>
</file>

<file path=customXml/itemProps5.xml><?xml version="1.0" encoding="utf-8"?>
<ds:datastoreItem xmlns:ds="http://schemas.openxmlformats.org/officeDocument/2006/customXml" ds:itemID="{4338c824-64e5-46f9-9293-e835d22e43e5}">
  <ds:schemaRefs/>
</ds:datastoreItem>
</file>

<file path=customXml/itemProps6.xml><?xml version="1.0" encoding="utf-8"?>
<ds:datastoreItem xmlns:ds="http://schemas.openxmlformats.org/officeDocument/2006/customXml" ds:itemID="{cf25ea70-6717-4f61-bb68-30a221d55cac}">
  <ds:schemaRefs/>
</ds:datastoreItem>
</file>

<file path=customXml/itemProps7.xml><?xml version="1.0" encoding="utf-8"?>
<ds:datastoreItem xmlns:ds="http://schemas.openxmlformats.org/officeDocument/2006/customXml" ds:itemID="{2da7dadc-a3b3-49d1-a746-516ba10f16c2}">
  <ds:schemaRefs/>
</ds:datastoreItem>
</file>

<file path=customXml/itemProps8.xml><?xml version="1.0" encoding="utf-8"?>
<ds:datastoreItem xmlns:ds="http://schemas.openxmlformats.org/officeDocument/2006/customXml" ds:itemID="{50ade6da-469d-43c8-809a-404cff586433}">
  <ds:schemaRefs/>
</ds:datastoreItem>
</file>

<file path=customXml/itemProps9.xml><?xml version="1.0" encoding="utf-8"?>
<ds:datastoreItem xmlns:ds="http://schemas.openxmlformats.org/officeDocument/2006/customXml" ds:itemID="{3fce5c39-a2f8-43e5-84d2-3b2f91a5cac9}">
  <ds:schemaRefs/>
</ds:datastoreItem>
</file>

<file path=docProps/app.xml><?xml version="1.0" encoding="utf-8"?>
<Properties xmlns="http://schemas.openxmlformats.org/officeDocument/2006/extended-properties" xmlns:vt="http://schemas.openxmlformats.org/officeDocument/2006/docPropsVTypes">
  <Pages>36</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2024-02-18T16:56:00Z</dcterms:created>
  <dc:creator>Administrator</dc:creator>
  <cp:lastModifiedBy>Administrator</cp:lastModifiedBy>
  <dcterms:modified xsi:type="dcterms:W3CDTF">2024-08-14T08:53:18Z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0E55E5D359044016A6BC7822CC62F19D_12</vt:lpwstr>
  </property>
</Properties>
</file>