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128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128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129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130</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331唐山市丰南区退役军人事务局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9252.19</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8935.56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306.45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9252.19</w:t>
            </w:r>
          </w:p>
        </w:tc>
        <w:tc>
          <w:tcPr>
            <w:tcW w:w="4535" w:type="dxa"/>
            <w:vAlign w:val="center"/>
          </w:tcPr>
          <w:p>
            <w:pPr>
              <w:pStyle w:val="15"/>
            </w:pPr>
            <w:r>
              <w:t>本年支出合计</w:t>
            </w:r>
          </w:p>
        </w:tc>
        <w:tc>
          <w:tcPr>
            <w:tcW w:w="2126" w:type="dxa"/>
            <w:vAlign w:val="center"/>
          </w:tcPr>
          <w:p>
            <w:pPr>
              <w:pStyle w:val="16"/>
            </w:pPr>
            <w:r>
              <w:t>9264.39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12.20</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9264.39</w:t>
            </w:r>
          </w:p>
        </w:tc>
        <w:tc>
          <w:tcPr>
            <w:tcW w:w="4535" w:type="dxa"/>
            <w:vAlign w:val="center"/>
          </w:tcPr>
          <w:p>
            <w:pPr>
              <w:pStyle w:val="15"/>
            </w:pPr>
            <w:r>
              <w:t>支出总计</w:t>
            </w:r>
          </w:p>
        </w:tc>
        <w:tc>
          <w:tcPr>
            <w:tcW w:w="2126" w:type="dxa"/>
            <w:vAlign w:val="center"/>
          </w:tcPr>
          <w:p>
            <w:pPr>
              <w:pStyle w:val="16"/>
            </w:pPr>
            <w:r>
              <w:t>9264.39</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331唐山市丰南区退役军人事务局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9264.39</w:t>
            </w:r>
          </w:p>
        </w:tc>
        <w:tc>
          <w:tcPr>
            <w:tcW w:w="1134" w:type="dxa"/>
            <w:vAlign w:val="center"/>
          </w:tcPr>
          <w:p>
            <w:pPr>
              <w:pStyle w:val="16"/>
            </w:pPr>
            <w:r>
              <w:t>9252.19</w:t>
            </w:r>
          </w:p>
        </w:tc>
        <w:tc>
          <w:tcPr>
            <w:tcW w:w="1134" w:type="dxa"/>
            <w:vAlign w:val="center"/>
          </w:tcPr>
          <w:p>
            <w:pPr>
              <w:pStyle w:val="16"/>
            </w:pPr>
            <w:r>
              <w:t>9252.19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8935.56</w:t>
            </w:r>
          </w:p>
        </w:tc>
        <w:tc>
          <w:tcPr>
            <w:tcW w:w="1134" w:type="dxa"/>
            <w:vAlign w:val="center"/>
          </w:tcPr>
          <w:p>
            <w:pPr>
              <w:pStyle w:val="12"/>
            </w:pPr>
            <w:r>
              <w:t>8923.36</w:t>
            </w:r>
          </w:p>
        </w:tc>
        <w:tc>
          <w:tcPr>
            <w:tcW w:w="1134" w:type="dxa"/>
            <w:vAlign w:val="center"/>
          </w:tcPr>
          <w:p>
            <w:pPr>
              <w:pStyle w:val="12"/>
            </w:pPr>
            <w:r>
              <w:t>8923.36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398.87</w:t>
            </w:r>
          </w:p>
        </w:tc>
        <w:tc>
          <w:tcPr>
            <w:tcW w:w="1134" w:type="dxa"/>
            <w:vAlign w:val="center"/>
          </w:tcPr>
          <w:p>
            <w:pPr>
              <w:pStyle w:val="12"/>
            </w:pPr>
            <w:r>
              <w:t>398.87</w:t>
            </w:r>
          </w:p>
        </w:tc>
        <w:tc>
          <w:tcPr>
            <w:tcW w:w="1134" w:type="dxa"/>
            <w:vAlign w:val="center"/>
          </w:tcPr>
          <w:p>
            <w:pPr>
              <w:pStyle w:val="12"/>
            </w:pPr>
            <w:r>
              <w:t>398.87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5.72</w:t>
            </w:r>
          </w:p>
        </w:tc>
        <w:tc>
          <w:tcPr>
            <w:tcW w:w="1134" w:type="dxa"/>
            <w:vAlign w:val="center"/>
          </w:tcPr>
          <w:p>
            <w:pPr>
              <w:pStyle w:val="12"/>
            </w:pPr>
            <w:r>
              <w:t>5.72</w:t>
            </w:r>
          </w:p>
        </w:tc>
        <w:tc>
          <w:tcPr>
            <w:tcW w:w="1134" w:type="dxa"/>
            <w:vAlign w:val="center"/>
          </w:tcPr>
          <w:p>
            <w:pPr>
              <w:pStyle w:val="12"/>
            </w:pPr>
            <w:r>
              <w:t>5.72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364.29</w:t>
            </w:r>
          </w:p>
        </w:tc>
        <w:tc>
          <w:tcPr>
            <w:tcW w:w="1134" w:type="dxa"/>
            <w:vAlign w:val="center"/>
          </w:tcPr>
          <w:p>
            <w:pPr>
              <w:pStyle w:val="12"/>
            </w:pPr>
            <w:r>
              <w:t>364.29</w:t>
            </w:r>
          </w:p>
        </w:tc>
        <w:tc>
          <w:tcPr>
            <w:tcW w:w="1134" w:type="dxa"/>
            <w:vAlign w:val="center"/>
          </w:tcPr>
          <w:p>
            <w:pPr>
              <w:pStyle w:val="12"/>
            </w:pPr>
            <w:r>
              <w:t>364.29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28.86</w:t>
            </w:r>
          </w:p>
        </w:tc>
        <w:tc>
          <w:tcPr>
            <w:tcW w:w="1134" w:type="dxa"/>
            <w:vAlign w:val="center"/>
          </w:tcPr>
          <w:p>
            <w:pPr>
              <w:pStyle w:val="12"/>
            </w:pPr>
            <w:r>
              <w:t>28.86</w:t>
            </w:r>
          </w:p>
        </w:tc>
        <w:tc>
          <w:tcPr>
            <w:tcW w:w="1134" w:type="dxa"/>
            <w:vAlign w:val="center"/>
          </w:tcPr>
          <w:p>
            <w:pPr>
              <w:pStyle w:val="12"/>
            </w:pPr>
            <w:r>
              <w:t>28.86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20807</w:t>
            </w:r>
          </w:p>
        </w:tc>
        <w:tc>
          <w:tcPr>
            <w:tcW w:w="1559" w:type="dxa"/>
            <w:vAlign w:val="center"/>
          </w:tcPr>
          <w:p>
            <w:pPr>
              <w:pStyle w:val="13"/>
            </w:pPr>
            <w:r>
              <w:t>就业补助</w:t>
            </w:r>
          </w:p>
        </w:tc>
        <w:tc>
          <w:tcPr>
            <w:tcW w:w="1134" w:type="dxa"/>
            <w:vAlign w:val="center"/>
          </w:tcPr>
          <w:p>
            <w:pPr>
              <w:pStyle w:val="12"/>
            </w:pPr>
            <w:r>
              <w:t>7.95</w:t>
            </w:r>
          </w:p>
        </w:tc>
        <w:tc>
          <w:tcPr>
            <w:tcW w:w="1134" w:type="dxa"/>
            <w:vAlign w:val="center"/>
          </w:tcPr>
          <w:p>
            <w:pPr>
              <w:pStyle w:val="12"/>
            </w:pPr>
            <w:r>
              <w:t>7.95</w:t>
            </w:r>
          </w:p>
        </w:tc>
        <w:tc>
          <w:tcPr>
            <w:tcW w:w="1134" w:type="dxa"/>
            <w:vAlign w:val="center"/>
          </w:tcPr>
          <w:p>
            <w:pPr>
              <w:pStyle w:val="12"/>
            </w:pPr>
            <w:r>
              <w:t>7.95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2080711</w:t>
            </w:r>
          </w:p>
        </w:tc>
        <w:tc>
          <w:tcPr>
            <w:tcW w:w="1559" w:type="dxa"/>
            <w:vAlign w:val="center"/>
          </w:tcPr>
          <w:p>
            <w:pPr>
              <w:pStyle w:val="13"/>
            </w:pPr>
            <w:r>
              <w:t>就业见习补贴</w:t>
            </w:r>
          </w:p>
        </w:tc>
        <w:tc>
          <w:tcPr>
            <w:tcW w:w="1134" w:type="dxa"/>
            <w:vAlign w:val="center"/>
          </w:tcPr>
          <w:p>
            <w:pPr>
              <w:pStyle w:val="12"/>
            </w:pPr>
            <w:r>
              <w:t>7.95</w:t>
            </w:r>
          </w:p>
        </w:tc>
        <w:tc>
          <w:tcPr>
            <w:tcW w:w="1134" w:type="dxa"/>
            <w:vAlign w:val="center"/>
          </w:tcPr>
          <w:p>
            <w:pPr>
              <w:pStyle w:val="12"/>
            </w:pPr>
            <w:r>
              <w:t>7.95</w:t>
            </w:r>
          </w:p>
        </w:tc>
        <w:tc>
          <w:tcPr>
            <w:tcW w:w="1134" w:type="dxa"/>
            <w:vAlign w:val="center"/>
          </w:tcPr>
          <w:p>
            <w:pPr>
              <w:pStyle w:val="12"/>
            </w:pPr>
            <w:r>
              <w:t>7.95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6543.48</w:t>
            </w:r>
          </w:p>
        </w:tc>
        <w:tc>
          <w:tcPr>
            <w:tcW w:w="1134" w:type="dxa"/>
            <w:vAlign w:val="center"/>
          </w:tcPr>
          <w:p>
            <w:pPr>
              <w:pStyle w:val="12"/>
            </w:pPr>
            <w:r>
              <w:t>6543.48</w:t>
            </w:r>
          </w:p>
        </w:tc>
        <w:tc>
          <w:tcPr>
            <w:tcW w:w="1134" w:type="dxa"/>
            <w:vAlign w:val="center"/>
          </w:tcPr>
          <w:p>
            <w:pPr>
              <w:pStyle w:val="12"/>
            </w:pPr>
            <w:r>
              <w:t>6543.48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2080801</w:t>
            </w:r>
          </w:p>
        </w:tc>
        <w:tc>
          <w:tcPr>
            <w:tcW w:w="1559" w:type="dxa"/>
            <w:vAlign w:val="center"/>
          </w:tcPr>
          <w:p>
            <w:pPr>
              <w:pStyle w:val="13"/>
            </w:pPr>
            <w:r>
              <w:t>死亡抚恤</w:t>
            </w:r>
          </w:p>
        </w:tc>
        <w:tc>
          <w:tcPr>
            <w:tcW w:w="1134" w:type="dxa"/>
            <w:vAlign w:val="center"/>
          </w:tcPr>
          <w:p>
            <w:pPr>
              <w:pStyle w:val="12"/>
            </w:pPr>
            <w:r>
              <w:t>509.00</w:t>
            </w:r>
          </w:p>
        </w:tc>
        <w:tc>
          <w:tcPr>
            <w:tcW w:w="1134" w:type="dxa"/>
            <w:vAlign w:val="center"/>
          </w:tcPr>
          <w:p>
            <w:pPr>
              <w:pStyle w:val="12"/>
            </w:pPr>
            <w:r>
              <w:t>509.00</w:t>
            </w:r>
          </w:p>
        </w:tc>
        <w:tc>
          <w:tcPr>
            <w:tcW w:w="1134" w:type="dxa"/>
            <w:vAlign w:val="center"/>
          </w:tcPr>
          <w:p>
            <w:pPr>
              <w:pStyle w:val="12"/>
            </w:pPr>
            <w:r>
              <w:t>509.00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2080802</w:t>
            </w:r>
          </w:p>
        </w:tc>
        <w:tc>
          <w:tcPr>
            <w:tcW w:w="1559" w:type="dxa"/>
            <w:vAlign w:val="center"/>
          </w:tcPr>
          <w:p>
            <w:pPr>
              <w:pStyle w:val="13"/>
            </w:pPr>
            <w:r>
              <w:t>伤残抚恤</w:t>
            </w:r>
          </w:p>
        </w:tc>
        <w:tc>
          <w:tcPr>
            <w:tcW w:w="1134" w:type="dxa"/>
            <w:vAlign w:val="center"/>
          </w:tcPr>
          <w:p>
            <w:pPr>
              <w:pStyle w:val="12"/>
            </w:pPr>
            <w:r>
              <w:t>1100.00</w:t>
            </w:r>
          </w:p>
        </w:tc>
        <w:tc>
          <w:tcPr>
            <w:tcW w:w="1134" w:type="dxa"/>
            <w:vAlign w:val="center"/>
          </w:tcPr>
          <w:p>
            <w:pPr>
              <w:pStyle w:val="12"/>
            </w:pPr>
            <w:r>
              <w:t>1100.00</w:t>
            </w:r>
          </w:p>
        </w:tc>
        <w:tc>
          <w:tcPr>
            <w:tcW w:w="1134" w:type="dxa"/>
            <w:vAlign w:val="center"/>
          </w:tcPr>
          <w:p>
            <w:pPr>
              <w:pStyle w:val="12"/>
            </w:pPr>
            <w:r>
              <w:t>1100.00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2080803</w:t>
            </w:r>
          </w:p>
        </w:tc>
        <w:tc>
          <w:tcPr>
            <w:tcW w:w="1559" w:type="dxa"/>
            <w:vAlign w:val="center"/>
          </w:tcPr>
          <w:p>
            <w:pPr>
              <w:pStyle w:val="13"/>
            </w:pPr>
            <w:r>
              <w:t>在乡复员、退伍军人生活补助</w:t>
            </w:r>
          </w:p>
        </w:tc>
        <w:tc>
          <w:tcPr>
            <w:tcW w:w="1134" w:type="dxa"/>
            <w:vAlign w:val="center"/>
          </w:tcPr>
          <w:p>
            <w:pPr>
              <w:pStyle w:val="12"/>
            </w:pPr>
            <w:r>
              <w:t>1150.00</w:t>
            </w:r>
          </w:p>
        </w:tc>
        <w:tc>
          <w:tcPr>
            <w:tcW w:w="1134" w:type="dxa"/>
            <w:vAlign w:val="center"/>
          </w:tcPr>
          <w:p>
            <w:pPr>
              <w:pStyle w:val="12"/>
            </w:pPr>
            <w:r>
              <w:t>1150.00</w:t>
            </w:r>
          </w:p>
        </w:tc>
        <w:tc>
          <w:tcPr>
            <w:tcW w:w="1134" w:type="dxa"/>
            <w:vAlign w:val="center"/>
          </w:tcPr>
          <w:p>
            <w:pPr>
              <w:pStyle w:val="12"/>
            </w:pPr>
            <w:r>
              <w:t>1150.00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2080805</w:t>
            </w:r>
          </w:p>
        </w:tc>
        <w:tc>
          <w:tcPr>
            <w:tcW w:w="1559" w:type="dxa"/>
            <w:vAlign w:val="center"/>
          </w:tcPr>
          <w:p>
            <w:pPr>
              <w:pStyle w:val="13"/>
            </w:pPr>
            <w:r>
              <w:t>义务兵优待</w:t>
            </w:r>
          </w:p>
        </w:tc>
        <w:tc>
          <w:tcPr>
            <w:tcW w:w="1134" w:type="dxa"/>
            <w:vAlign w:val="center"/>
          </w:tcPr>
          <w:p>
            <w:pPr>
              <w:pStyle w:val="12"/>
            </w:pPr>
            <w:r>
              <w:t>1353.00</w:t>
            </w:r>
          </w:p>
        </w:tc>
        <w:tc>
          <w:tcPr>
            <w:tcW w:w="1134" w:type="dxa"/>
            <w:vAlign w:val="center"/>
          </w:tcPr>
          <w:p>
            <w:pPr>
              <w:pStyle w:val="12"/>
            </w:pPr>
            <w:r>
              <w:t>1353.00</w:t>
            </w:r>
          </w:p>
        </w:tc>
        <w:tc>
          <w:tcPr>
            <w:tcW w:w="1134" w:type="dxa"/>
            <w:vAlign w:val="center"/>
          </w:tcPr>
          <w:p>
            <w:pPr>
              <w:pStyle w:val="12"/>
            </w:pPr>
            <w:r>
              <w:t>1353.00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2080806</w:t>
            </w:r>
          </w:p>
        </w:tc>
        <w:tc>
          <w:tcPr>
            <w:tcW w:w="1559" w:type="dxa"/>
            <w:vAlign w:val="center"/>
          </w:tcPr>
          <w:p>
            <w:pPr>
              <w:pStyle w:val="13"/>
            </w:pPr>
            <w:r>
              <w:t>农村籍退役士兵老年生活补助</w:t>
            </w:r>
          </w:p>
        </w:tc>
        <w:tc>
          <w:tcPr>
            <w:tcW w:w="1134" w:type="dxa"/>
            <w:vAlign w:val="center"/>
          </w:tcPr>
          <w:p>
            <w:pPr>
              <w:pStyle w:val="12"/>
            </w:pPr>
            <w:r>
              <w:t>1620.00</w:t>
            </w:r>
          </w:p>
        </w:tc>
        <w:tc>
          <w:tcPr>
            <w:tcW w:w="1134" w:type="dxa"/>
            <w:vAlign w:val="center"/>
          </w:tcPr>
          <w:p>
            <w:pPr>
              <w:pStyle w:val="12"/>
            </w:pPr>
            <w:r>
              <w:t>1620.00</w:t>
            </w:r>
          </w:p>
        </w:tc>
        <w:tc>
          <w:tcPr>
            <w:tcW w:w="1134" w:type="dxa"/>
            <w:vAlign w:val="center"/>
          </w:tcPr>
          <w:p>
            <w:pPr>
              <w:pStyle w:val="12"/>
            </w:pPr>
            <w:r>
              <w:t>1620.00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2080807</w:t>
            </w:r>
          </w:p>
        </w:tc>
        <w:tc>
          <w:tcPr>
            <w:tcW w:w="1559" w:type="dxa"/>
            <w:vAlign w:val="center"/>
          </w:tcPr>
          <w:p>
            <w:pPr>
              <w:pStyle w:val="13"/>
            </w:pPr>
            <w:r>
              <w:t>光荣院</w:t>
            </w:r>
          </w:p>
        </w:tc>
        <w:tc>
          <w:tcPr>
            <w:tcW w:w="1134" w:type="dxa"/>
            <w:vAlign w:val="center"/>
          </w:tcPr>
          <w:p>
            <w:pPr>
              <w:pStyle w:val="12"/>
            </w:pPr>
            <w:r>
              <w:t>166.06</w:t>
            </w:r>
          </w:p>
        </w:tc>
        <w:tc>
          <w:tcPr>
            <w:tcW w:w="1134" w:type="dxa"/>
            <w:vAlign w:val="center"/>
          </w:tcPr>
          <w:p>
            <w:pPr>
              <w:pStyle w:val="12"/>
            </w:pPr>
            <w:r>
              <w:t>166.06</w:t>
            </w:r>
          </w:p>
        </w:tc>
        <w:tc>
          <w:tcPr>
            <w:tcW w:w="1134" w:type="dxa"/>
            <w:vAlign w:val="center"/>
          </w:tcPr>
          <w:p>
            <w:pPr>
              <w:pStyle w:val="12"/>
            </w:pPr>
            <w:r>
              <w:t>166.06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2080899</w:t>
            </w:r>
          </w:p>
        </w:tc>
        <w:tc>
          <w:tcPr>
            <w:tcW w:w="1559" w:type="dxa"/>
            <w:vAlign w:val="center"/>
          </w:tcPr>
          <w:p>
            <w:pPr>
              <w:pStyle w:val="13"/>
            </w:pPr>
            <w:r>
              <w:t>其他优抚支出</w:t>
            </w:r>
          </w:p>
        </w:tc>
        <w:tc>
          <w:tcPr>
            <w:tcW w:w="1134" w:type="dxa"/>
            <w:vAlign w:val="center"/>
          </w:tcPr>
          <w:p>
            <w:pPr>
              <w:pStyle w:val="12"/>
            </w:pPr>
            <w:r>
              <w:t>645.42</w:t>
            </w:r>
          </w:p>
        </w:tc>
        <w:tc>
          <w:tcPr>
            <w:tcW w:w="1134" w:type="dxa"/>
            <w:vAlign w:val="center"/>
          </w:tcPr>
          <w:p>
            <w:pPr>
              <w:pStyle w:val="12"/>
            </w:pPr>
            <w:r>
              <w:t>645.42</w:t>
            </w:r>
          </w:p>
        </w:tc>
        <w:tc>
          <w:tcPr>
            <w:tcW w:w="1134" w:type="dxa"/>
            <w:vAlign w:val="center"/>
          </w:tcPr>
          <w:p>
            <w:pPr>
              <w:pStyle w:val="12"/>
            </w:pPr>
            <w:r>
              <w:t>645.42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1240.10</w:t>
            </w:r>
          </w:p>
        </w:tc>
        <w:tc>
          <w:tcPr>
            <w:tcW w:w="1134" w:type="dxa"/>
            <w:vAlign w:val="center"/>
          </w:tcPr>
          <w:p>
            <w:pPr>
              <w:pStyle w:val="12"/>
            </w:pPr>
            <w:r>
              <w:t>1227.90</w:t>
            </w:r>
          </w:p>
        </w:tc>
        <w:tc>
          <w:tcPr>
            <w:tcW w:w="1134" w:type="dxa"/>
            <w:vAlign w:val="center"/>
          </w:tcPr>
          <w:p>
            <w:pPr>
              <w:pStyle w:val="12"/>
            </w:pPr>
            <w:r>
              <w:t>1227.90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2080901</w:t>
            </w:r>
          </w:p>
        </w:tc>
        <w:tc>
          <w:tcPr>
            <w:tcW w:w="1559" w:type="dxa"/>
            <w:vAlign w:val="center"/>
          </w:tcPr>
          <w:p>
            <w:pPr>
              <w:pStyle w:val="13"/>
            </w:pPr>
            <w:r>
              <w:t>退役士兵安置</w:t>
            </w:r>
          </w:p>
        </w:tc>
        <w:tc>
          <w:tcPr>
            <w:tcW w:w="1134" w:type="dxa"/>
            <w:vAlign w:val="center"/>
          </w:tcPr>
          <w:p>
            <w:pPr>
              <w:pStyle w:val="12"/>
            </w:pPr>
            <w:r>
              <w:t>640.00</w:t>
            </w:r>
          </w:p>
        </w:tc>
        <w:tc>
          <w:tcPr>
            <w:tcW w:w="1134" w:type="dxa"/>
            <w:vAlign w:val="center"/>
          </w:tcPr>
          <w:p>
            <w:pPr>
              <w:pStyle w:val="12"/>
            </w:pPr>
            <w:r>
              <w:t>640.00</w:t>
            </w:r>
          </w:p>
        </w:tc>
        <w:tc>
          <w:tcPr>
            <w:tcW w:w="1134" w:type="dxa"/>
            <w:vAlign w:val="center"/>
          </w:tcPr>
          <w:p>
            <w:pPr>
              <w:pStyle w:val="12"/>
            </w:pPr>
            <w:r>
              <w:t>640.00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2080902</w:t>
            </w:r>
          </w:p>
        </w:tc>
        <w:tc>
          <w:tcPr>
            <w:tcW w:w="1559" w:type="dxa"/>
            <w:vAlign w:val="center"/>
          </w:tcPr>
          <w:p>
            <w:pPr>
              <w:pStyle w:val="13"/>
            </w:pPr>
            <w:r>
              <w:t>军队移交政府的离退休人员安置</w:t>
            </w:r>
          </w:p>
        </w:tc>
        <w:tc>
          <w:tcPr>
            <w:tcW w:w="1134" w:type="dxa"/>
            <w:vAlign w:val="center"/>
          </w:tcPr>
          <w:p>
            <w:pPr>
              <w:pStyle w:val="12"/>
            </w:pPr>
            <w:r>
              <w:t>351.87</w:t>
            </w:r>
          </w:p>
        </w:tc>
        <w:tc>
          <w:tcPr>
            <w:tcW w:w="1134" w:type="dxa"/>
            <w:vAlign w:val="center"/>
          </w:tcPr>
          <w:p>
            <w:pPr>
              <w:pStyle w:val="12"/>
            </w:pPr>
            <w:r>
              <w:t>351.87</w:t>
            </w:r>
          </w:p>
        </w:tc>
        <w:tc>
          <w:tcPr>
            <w:tcW w:w="1134" w:type="dxa"/>
            <w:vAlign w:val="center"/>
          </w:tcPr>
          <w:p>
            <w:pPr>
              <w:pStyle w:val="12"/>
            </w:pPr>
            <w:r>
              <w:t>351.87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2080903</w:t>
            </w:r>
          </w:p>
        </w:tc>
        <w:tc>
          <w:tcPr>
            <w:tcW w:w="1559" w:type="dxa"/>
            <w:vAlign w:val="center"/>
          </w:tcPr>
          <w:p>
            <w:pPr>
              <w:pStyle w:val="13"/>
            </w:pPr>
            <w:r>
              <w:t>军队移交政府离退休干部管理机构</w:t>
            </w:r>
          </w:p>
        </w:tc>
        <w:tc>
          <w:tcPr>
            <w:tcW w:w="1134" w:type="dxa"/>
            <w:vAlign w:val="center"/>
          </w:tcPr>
          <w:p>
            <w:pPr>
              <w:pStyle w:val="12"/>
            </w:pPr>
            <w:r>
              <w:t>166.23</w:t>
            </w:r>
          </w:p>
        </w:tc>
        <w:tc>
          <w:tcPr>
            <w:tcW w:w="1134" w:type="dxa"/>
            <w:vAlign w:val="center"/>
          </w:tcPr>
          <w:p>
            <w:pPr>
              <w:pStyle w:val="12"/>
            </w:pPr>
            <w:r>
              <w:t>166.23</w:t>
            </w:r>
          </w:p>
        </w:tc>
        <w:tc>
          <w:tcPr>
            <w:tcW w:w="1134" w:type="dxa"/>
            <w:vAlign w:val="center"/>
          </w:tcPr>
          <w:p>
            <w:pPr>
              <w:pStyle w:val="12"/>
            </w:pPr>
            <w:r>
              <w:t>166.23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2080904</w:t>
            </w:r>
          </w:p>
        </w:tc>
        <w:tc>
          <w:tcPr>
            <w:tcW w:w="1559" w:type="dxa"/>
            <w:vAlign w:val="center"/>
          </w:tcPr>
          <w:p>
            <w:pPr>
              <w:pStyle w:val="13"/>
            </w:pPr>
            <w:r>
              <w:t>退役士兵管理教育</w:t>
            </w:r>
          </w:p>
        </w:tc>
        <w:tc>
          <w:tcPr>
            <w:tcW w:w="1134" w:type="dxa"/>
            <w:vAlign w:val="center"/>
          </w:tcPr>
          <w:p>
            <w:pPr>
              <w:pStyle w:val="12"/>
            </w:pPr>
            <w:r>
              <w:t>15.00</w:t>
            </w:r>
          </w:p>
        </w:tc>
        <w:tc>
          <w:tcPr>
            <w:tcW w:w="1134" w:type="dxa"/>
            <w:vAlign w:val="center"/>
          </w:tcPr>
          <w:p>
            <w:pPr>
              <w:pStyle w:val="12"/>
            </w:pPr>
            <w:r>
              <w:t>2.80</w:t>
            </w:r>
          </w:p>
        </w:tc>
        <w:tc>
          <w:tcPr>
            <w:tcW w:w="1134" w:type="dxa"/>
            <w:vAlign w:val="center"/>
          </w:tcPr>
          <w:p>
            <w:pPr>
              <w:pStyle w:val="12"/>
            </w:pPr>
            <w:r>
              <w:t>2.80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2080905</w:t>
            </w:r>
          </w:p>
        </w:tc>
        <w:tc>
          <w:tcPr>
            <w:tcW w:w="1559" w:type="dxa"/>
            <w:vAlign w:val="center"/>
          </w:tcPr>
          <w:p>
            <w:pPr>
              <w:pStyle w:val="13"/>
            </w:pPr>
            <w:r>
              <w:t>军队转业干部安置</w:t>
            </w:r>
          </w:p>
        </w:tc>
        <w:tc>
          <w:tcPr>
            <w:tcW w:w="1134" w:type="dxa"/>
            <w:vAlign w:val="center"/>
          </w:tcPr>
          <w:p>
            <w:pPr>
              <w:pStyle w:val="12"/>
            </w:pPr>
            <w:r>
              <w:t>48.00</w:t>
            </w:r>
          </w:p>
        </w:tc>
        <w:tc>
          <w:tcPr>
            <w:tcW w:w="1134" w:type="dxa"/>
            <w:vAlign w:val="center"/>
          </w:tcPr>
          <w:p>
            <w:pPr>
              <w:pStyle w:val="12"/>
            </w:pPr>
            <w:r>
              <w:t>48.00</w:t>
            </w:r>
          </w:p>
        </w:tc>
        <w:tc>
          <w:tcPr>
            <w:tcW w:w="1134" w:type="dxa"/>
            <w:vAlign w:val="center"/>
          </w:tcPr>
          <w:p>
            <w:pPr>
              <w:pStyle w:val="12"/>
            </w:pPr>
            <w:r>
              <w:t>48.00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2080999</w:t>
            </w:r>
          </w:p>
        </w:tc>
        <w:tc>
          <w:tcPr>
            <w:tcW w:w="1559" w:type="dxa"/>
            <w:vAlign w:val="center"/>
          </w:tcPr>
          <w:p>
            <w:pPr>
              <w:pStyle w:val="13"/>
            </w:pPr>
            <w:r>
              <w:t>其他退役安置支出</w:t>
            </w:r>
          </w:p>
        </w:tc>
        <w:tc>
          <w:tcPr>
            <w:tcW w:w="1134" w:type="dxa"/>
            <w:vAlign w:val="center"/>
          </w:tcPr>
          <w:p>
            <w:pPr>
              <w:pStyle w:val="12"/>
            </w:pPr>
            <w:r>
              <w:t>19.00</w:t>
            </w:r>
          </w:p>
        </w:tc>
        <w:tc>
          <w:tcPr>
            <w:tcW w:w="1134" w:type="dxa"/>
            <w:vAlign w:val="center"/>
          </w:tcPr>
          <w:p>
            <w:pPr>
              <w:pStyle w:val="12"/>
            </w:pPr>
            <w:r>
              <w:t>19.00</w:t>
            </w:r>
          </w:p>
        </w:tc>
        <w:tc>
          <w:tcPr>
            <w:tcW w:w="1134" w:type="dxa"/>
            <w:vAlign w:val="center"/>
          </w:tcPr>
          <w:p>
            <w:pPr>
              <w:pStyle w:val="12"/>
            </w:pPr>
            <w:r>
              <w:t>19.00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20828</w:t>
            </w:r>
          </w:p>
        </w:tc>
        <w:tc>
          <w:tcPr>
            <w:tcW w:w="1559" w:type="dxa"/>
            <w:vAlign w:val="center"/>
          </w:tcPr>
          <w:p>
            <w:pPr>
              <w:pStyle w:val="13"/>
            </w:pPr>
            <w:r>
              <w:t>退役军人管理事务</w:t>
            </w:r>
          </w:p>
        </w:tc>
        <w:tc>
          <w:tcPr>
            <w:tcW w:w="1134" w:type="dxa"/>
            <w:vAlign w:val="center"/>
          </w:tcPr>
          <w:p>
            <w:pPr>
              <w:pStyle w:val="12"/>
            </w:pPr>
            <w:r>
              <w:t>745.16</w:t>
            </w:r>
          </w:p>
        </w:tc>
        <w:tc>
          <w:tcPr>
            <w:tcW w:w="1134" w:type="dxa"/>
            <w:vAlign w:val="center"/>
          </w:tcPr>
          <w:p>
            <w:pPr>
              <w:pStyle w:val="12"/>
            </w:pPr>
            <w:r>
              <w:t>745.16</w:t>
            </w:r>
          </w:p>
        </w:tc>
        <w:tc>
          <w:tcPr>
            <w:tcW w:w="1134" w:type="dxa"/>
            <w:vAlign w:val="center"/>
          </w:tcPr>
          <w:p>
            <w:pPr>
              <w:pStyle w:val="12"/>
            </w:pPr>
            <w:r>
              <w:t>745.16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2082801</w:t>
            </w:r>
          </w:p>
        </w:tc>
        <w:tc>
          <w:tcPr>
            <w:tcW w:w="1559" w:type="dxa"/>
            <w:vAlign w:val="center"/>
          </w:tcPr>
          <w:p>
            <w:pPr>
              <w:pStyle w:val="13"/>
            </w:pPr>
            <w:r>
              <w:t>行政运行</w:t>
            </w:r>
          </w:p>
        </w:tc>
        <w:tc>
          <w:tcPr>
            <w:tcW w:w="1134" w:type="dxa"/>
            <w:vAlign w:val="center"/>
          </w:tcPr>
          <w:p>
            <w:pPr>
              <w:pStyle w:val="12"/>
            </w:pPr>
            <w:r>
              <w:t>287.36</w:t>
            </w:r>
          </w:p>
        </w:tc>
        <w:tc>
          <w:tcPr>
            <w:tcW w:w="1134" w:type="dxa"/>
            <w:vAlign w:val="center"/>
          </w:tcPr>
          <w:p>
            <w:pPr>
              <w:pStyle w:val="12"/>
            </w:pPr>
            <w:r>
              <w:t>287.36</w:t>
            </w:r>
          </w:p>
        </w:tc>
        <w:tc>
          <w:tcPr>
            <w:tcW w:w="1134" w:type="dxa"/>
            <w:vAlign w:val="center"/>
          </w:tcPr>
          <w:p>
            <w:pPr>
              <w:pStyle w:val="12"/>
            </w:pPr>
            <w:r>
              <w:t>287.36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2082802</w:t>
            </w:r>
          </w:p>
        </w:tc>
        <w:tc>
          <w:tcPr>
            <w:tcW w:w="1559" w:type="dxa"/>
            <w:vAlign w:val="center"/>
          </w:tcPr>
          <w:p>
            <w:pPr>
              <w:pStyle w:val="13"/>
            </w:pPr>
            <w:r>
              <w:t>一般行政管理事务</w:t>
            </w:r>
          </w:p>
        </w:tc>
        <w:tc>
          <w:tcPr>
            <w:tcW w:w="1134" w:type="dxa"/>
            <w:vAlign w:val="center"/>
          </w:tcPr>
          <w:p>
            <w:pPr>
              <w:pStyle w:val="12"/>
            </w:pPr>
            <w:r>
              <w:t>191.80</w:t>
            </w:r>
          </w:p>
        </w:tc>
        <w:tc>
          <w:tcPr>
            <w:tcW w:w="1134" w:type="dxa"/>
            <w:vAlign w:val="center"/>
          </w:tcPr>
          <w:p>
            <w:pPr>
              <w:pStyle w:val="12"/>
            </w:pPr>
            <w:r>
              <w:t>191.80</w:t>
            </w:r>
          </w:p>
        </w:tc>
        <w:tc>
          <w:tcPr>
            <w:tcW w:w="1134" w:type="dxa"/>
            <w:vAlign w:val="center"/>
          </w:tcPr>
          <w:p>
            <w:pPr>
              <w:pStyle w:val="12"/>
            </w:pPr>
            <w:r>
              <w:t>191.80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2082804</w:t>
            </w:r>
          </w:p>
        </w:tc>
        <w:tc>
          <w:tcPr>
            <w:tcW w:w="1559" w:type="dxa"/>
            <w:vAlign w:val="center"/>
          </w:tcPr>
          <w:p>
            <w:pPr>
              <w:pStyle w:val="13"/>
            </w:pPr>
            <w:r>
              <w:t>拥军优属</w:t>
            </w:r>
          </w:p>
        </w:tc>
        <w:tc>
          <w:tcPr>
            <w:tcW w:w="1134" w:type="dxa"/>
            <w:vAlign w:val="center"/>
          </w:tcPr>
          <w:p>
            <w:pPr>
              <w:pStyle w:val="12"/>
            </w:pPr>
            <w:r>
              <w:t>230.00</w:t>
            </w:r>
          </w:p>
        </w:tc>
        <w:tc>
          <w:tcPr>
            <w:tcW w:w="1134" w:type="dxa"/>
            <w:vAlign w:val="center"/>
          </w:tcPr>
          <w:p>
            <w:pPr>
              <w:pStyle w:val="12"/>
            </w:pPr>
            <w:r>
              <w:t>230.00</w:t>
            </w:r>
          </w:p>
        </w:tc>
        <w:tc>
          <w:tcPr>
            <w:tcW w:w="1134" w:type="dxa"/>
            <w:vAlign w:val="center"/>
          </w:tcPr>
          <w:p>
            <w:pPr>
              <w:pStyle w:val="12"/>
            </w:pPr>
            <w:r>
              <w:t>230.00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2082899</w:t>
            </w:r>
          </w:p>
        </w:tc>
        <w:tc>
          <w:tcPr>
            <w:tcW w:w="1559" w:type="dxa"/>
            <w:vAlign w:val="center"/>
          </w:tcPr>
          <w:p>
            <w:pPr>
              <w:pStyle w:val="13"/>
            </w:pPr>
            <w:r>
              <w:t>其他退役军人事务管理支出</w:t>
            </w:r>
          </w:p>
        </w:tc>
        <w:tc>
          <w:tcPr>
            <w:tcW w:w="1134" w:type="dxa"/>
            <w:vAlign w:val="center"/>
          </w:tcPr>
          <w:p>
            <w:pPr>
              <w:pStyle w:val="12"/>
            </w:pPr>
            <w:r>
              <w:t>36.00</w:t>
            </w:r>
          </w:p>
        </w:tc>
        <w:tc>
          <w:tcPr>
            <w:tcW w:w="1134" w:type="dxa"/>
            <w:vAlign w:val="center"/>
          </w:tcPr>
          <w:p>
            <w:pPr>
              <w:pStyle w:val="12"/>
            </w:pPr>
            <w:r>
              <w:t>36.00</w:t>
            </w:r>
          </w:p>
        </w:tc>
        <w:tc>
          <w:tcPr>
            <w:tcW w:w="1134" w:type="dxa"/>
            <w:vAlign w:val="center"/>
          </w:tcPr>
          <w:p>
            <w:pPr>
              <w:pStyle w:val="12"/>
            </w:pPr>
            <w:r>
              <w:t>36.00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306.45</w:t>
            </w:r>
          </w:p>
        </w:tc>
        <w:tc>
          <w:tcPr>
            <w:tcW w:w="1134" w:type="dxa"/>
            <w:vAlign w:val="center"/>
          </w:tcPr>
          <w:p>
            <w:pPr>
              <w:pStyle w:val="12"/>
            </w:pPr>
            <w:r>
              <w:t>306.45</w:t>
            </w:r>
          </w:p>
        </w:tc>
        <w:tc>
          <w:tcPr>
            <w:tcW w:w="1134" w:type="dxa"/>
            <w:vAlign w:val="center"/>
          </w:tcPr>
          <w:p>
            <w:pPr>
              <w:pStyle w:val="12"/>
            </w:pPr>
            <w:r>
              <w:t>306.45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31.45</w:t>
            </w:r>
          </w:p>
        </w:tc>
        <w:tc>
          <w:tcPr>
            <w:tcW w:w="1134" w:type="dxa"/>
            <w:vAlign w:val="center"/>
          </w:tcPr>
          <w:p>
            <w:pPr>
              <w:pStyle w:val="12"/>
            </w:pPr>
            <w:r>
              <w:t>31.45</w:t>
            </w:r>
          </w:p>
        </w:tc>
        <w:tc>
          <w:tcPr>
            <w:tcW w:w="1134" w:type="dxa"/>
            <w:vAlign w:val="center"/>
          </w:tcPr>
          <w:p>
            <w:pPr>
              <w:pStyle w:val="12"/>
            </w:pPr>
            <w:r>
              <w:t>31.45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11.18</w:t>
            </w:r>
          </w:p>
        </w:tc>
        <w:tc>
          <w:tcPr>
            <w:tcW w:w="1134" w:type="dxa"/>
            <w:vAlign w:val="center"/>
          </w:tcPr>
          <w:p>
            <w:pPr>
              <w:pStyle w:val="12"/>
            </w:pPr>
            <w:r>
              <w:t>11.18</w:t>
            </w:r>
          </w:p>
        </w:tc>
        <w:tc>
          <w:tcPr>
            <w:tcW w:w="1134" w:type="dxa"/>
            <w:vAlign w:val="center"/>
          </w:tcPr>
          <w:p>
            <w:pPr>
              <w:pStyle w:val="12"/>
            </w:pPr>
            <w:r>
              <w:t>11.18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20.27</w:t>
            </w:r>
          </w:p>
        </w:tc>
        <w:tc>
          <w:tcPr>
            <w:tcW w:w="1134" w:type="dxa"/>
            <w:vAlign w:val="center"/>
          </w:tcPr>
          <w:p>
            <w:pPr>
              <w:pStyle w:val="12"/>
            </w:pPr>
            <w:r>
              <w:t>20.27</w:t>
            </w:r>
          </w:p>
        </w:tc>
        <w:tc>
          <w:tcPr>
            <w:tcW w:w="1134" w:type="dxa"/>
            <w:vAlign w:val="center"/>
          </w:tcPr>
          <w:p>
            <w:pPr>
              <w:pStyle w:val="12"/>
            </w:pPr>
            <w:r>
              <w:t>20.27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21014</w:t>
            </w:r>
          </w:p>
        </w:tc>
        <w:tc>
          <w:tcPr>
            <w:tcW w:w="1559" w:type="dxa"/>
            <w:vAlign w:val="center"/>
          </w:tcPr>
          <w:p>
            <w:pPr>
              <w:pStyle w:val="13"/>
            </w:pPr>
            <w:r>
              <w:t>优抚对象医疗</w:t>
            </w:r>
          </w:p>
        </w:tc>
        <w:tc>
          <w:tcPr>
            <w:tcW w:w="1134" w:type="dxa"/>
            <w:vAlign w:val="center"/>
          </w:tcPr>
          <w:p>
            <w:pPr>
              <w:pStyle w:val="12"/>
            </w:pPr>
            <w:r>
              <w:t>275.00</w:t>
            </w:r>
          </w:p>
        </w:tc>
        <w:tc>
          <w:tcPr>
            <w:tcW w:w="1134" w:type="dxa"/>
            <w:vAlign w:val="center"/>
          </w:tcPr>
          <w:p>
            <w:pPr>
              <w:pStyle w:val="12"/>
            </w:pPr>
            <w:r>
              <w:t>275.00</w:t>
            </w:r>
          </w:p>
        </w:tc>
        <w:tc>
          <w:tcPr>
            <w:tcW w:w="1134" w:type="dxa"/>
            <w:vAlign w:val="center"/>
          </w:tcPr>
          <w:p>
            <w:pPr>
              <w:pStyle w:val="12"/>
            </w:pPr>
            <w:r>
              <w:t>275.00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2101401</w:t>
            </w:r>
          </w:p>
        </w:tc>
        <w:tc>
          <w:tcPr>
            <w:tcW w:w="1559" w:type="dxa"/>
            <w:vAlign w:val="center"/>
          </w:tcPr>
          <w:p>
            <w:pPr>
              <w:pStyle w:val="13"/>
            </w:pPr>
            <w:r>
              <w:t>优抚对象医疗补助</w:t>
            </w:r>
          </w:p>
        </w:tc>
        <w:tc>
          <w:tcPr>
            <w:tcW w:w="1134" w:type="dxa"/>
            <w:vAlign w:val="center"/>
          </w:tcPr>
          <w:p>
            <w:pPr>
              <w:pStyle w:val="12"/>
            </w:pPr>
            <w:r>
              <w:t>275.00</w:t>
            </w:r>
          </w:p>
        </w:tc>
        <w:tc>
          <w:tcPr>
            <w:tcW w:w="1134" w:type="dxa"/>
            <w:vAlign w:val="center"/>
          </w:tcPr>
          <w:p>
            <w:pPr>
              <w:pStyle w:val="12"/>
            </w:pPr>
            <w:r>
              <w:t>275.00</w:t>
            </w:r>
          </w:p>
        </w:tc>
        <w:tc>
          <w:tcPr>
            <w:tcW w:w="1134" w:type="dxa"/>
            <w:vAlign w:val="center"/>
          </w:tcPr>
          <w:p>
            <w:pPr>
              <w:pStyle w:val="12"/>
            </w:pPr>
            <w:r>
              <w:t>275.00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22.38</w:t>
            </w:r>
          </w:p>
        </w:tc>
        <w:tc>
          <w:tcPr>
            <w:tcW w:w="1134" w:type="dxa"/>
            <w:vAlign w:val="center"/>
          </w:tcPr>
          <w:p>
            <w:pPr>
              <w:pStyle w:val="12"/>
            </w:pPr>
            <w:r>
              <w:t>22.38</w:t>
            </w:r>
          </w:p>
        </w:tc>
        <w:tc>
          <w:tcPr>
            <w:tcW w:w="1134" w:type="dxa"/>
            <w:vAlign w:val="center"/>
          </w:tcPr>
          <w:p>
            <w:pPr>
              <w:pStyle w:val="12"/>
            </w:pPr>
            <w:r>
              <w:t>22.38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22.38</w:t>
            </w:r>
          </w:p>
        </w:tc>
        <w:tc>
          <w:tcPr>
            <w:tcW w:w="1134" w:type="dxa"/>
            <w:vAlign w:val="center"/>
          </w:tcPr>
          <w:p>
            <w:pPr>
              <w:pStyle w:val="12"/>
            </w:pPr>
            <w:r>
              <w:t>22.38</w:t>
            </w:r>
          </w:p>
        </w:tc>
        <w:tc>
          <w:tcPr>
            <w:tcW w:w="1134" w:type="dxa"/>
            <w:vAlign w:val="center"/>
          </w:tcPr>
          <w:p>
            <w:pPr>
              <w:pStyle w:val="12"/>
            </w:pPr>
            <w:r>
              <w:t>22.38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22.38</w:t>
            </w:r>
          </w:p>
        </w:tc>
        <w:tc>
          <w:tcPr>
            <w:tcW w:w="1134" w:type="dxa"/>
            <w:vAlign w:val="center"/>
          </w:tcPr>
          <w:p>
            <w:pPr>
              <w:pStyle w:val="12"/>
            </w:pPr>
            <w:r>
              <w:t>22.38</w:t>
            </w:r>
          </w:p>
        </w:tc>
        <w:tc>
          <w:tcPr>
            <w:tcW w:w="1134" w:type="dxa"/>
            <w:vAlign w:val="center"/>
          </w:tcPr>
          <w:p>
            <w:pPr>
              <w:pStyle w:val="12"/>
            </w:pPr>
            <w:r>
              <w:t>22.38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331唐山市丰南区退役军人事务局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9264.39</w:t>
            </w:r>
          </w:p>
        </w:tc>
        <w:tc>
          <w:tcPr>
            <w:tcW w:w="1361" w:type="dxa"/>
            <w:vAlign w:val="center"/>
          </w:tcPr>
          <w:p>
            <w:pPr>
              <w:pStyle w:val="16"/>
            </w:pPr>
            <w:r>
              <w:t>913.97</w:t>
            </w:r>
          </w:p>
        </w:tc>
        <w:tc>
          <w:tcPr>
            <w:tcW w:w="1361" w:type="dxa"/>
            <w:vAlign w:val="center"/>
          </w:tcPr>
          <w:p>
            <w:pPr>
              <w:pStyle w:val="16"/>
            </w:pPr>
            <w:r>
              <w:t>8350.42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8935.56</w:t>
            </w:r>
          </w:p>
        </w:tc>
        <w:tc>
          <w:tcPr>
            <w:tcW w:w="1361" w:type="dxa"/>
            <w:vAlign w:val="center"/>
          </w:tcPr>
          <w:p>
            <w:pPr>
              <w:pStyle w:val="12"/>
            </w:pPr>
            <w:r>
              <w:t>860.14</w:t>
            </w:r>
          </w:p>
        </w:tc>
        <w:tc>
          <w:tcPr>
            <w:tcW w:w="1361" w:type="dxa"/>
            <w:vAlign w:val="center"/>
          </w:tcPr>
          <w:p>
            <w:pPr>
              <w:pStyle w:val="12"/>
            </w:pPr>
            <w:r>
              <w:t>8075.42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398.87</w:t>
            </w:r>
          </w:p>
        </w:tc>
        <w:tc>
          <w:tcPr>
            <w:tcW w:w="1361" w:type="dxa"/>
            <w:vAlign w:val="center"/>
          </w:tcPr>
          <w:p>
            <w:pPr>
              <w:pStyle w:val="12"/>
            </w:pPr>
            <w:r>
              <w:t>398.87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5.72</w:t>
            </w:r>
          </w:p>
        </w:tc>
        <w:tc>
          <w:tcPr>
            <w:tcW w:w="1361" w:type="dxa"/>
            <w:vAlign w:val="center"/>
          </w:tcPr>
          <w:p>
            <w:pPr>
              <w:pStyle w:val="12"/>
            </w:pPr>
            <w:r>
              <w:t>5.72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364.29</w:t>
            </w:r>
          </w:p>
        </w:tc>
        <w:tc>
          <w:tcPr>
            <w:tcW w:w="1361" w:type="dxa"/>
            <w:vAlign w:val="center"/>
          </w:tcPr>
          <w:p>
            <w:pPr>
              <w:pStyle w:val="12"/>
            </w:pPr>
            <w:r>
              <w:t>364.29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28.86</w:t>
            </w:r>
          </w:p>
        </w:tc>
        <w:tc>
          <w:tcPr>
            <w:tcW w:w="1361" w:type="dxa"/>
            <w:vAlign w:val="center"/>
          </w:tcPr>
          <w:p>
            <w:pPr>
              <w:pStyle w:val="12"/>
            </w:pPr>
            <w:r>
              <w:t>28.86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20807</w:t>
            </w:r>
          </w:p>
        </w:tc>
        <w:tc>
          <w:tcPr>
            <w:tcW w:w="4535" w:type="dxa"/>
            <w:vAlign w:val="center"/>
          </w:tcPr>
          <w:p>
            <w:pPr>
              <w:pStyle w:val="13"/>
            </w:pPr>
            <w:r>
              <w:t>就业补助</w:t>
            </w:r>
          </w:p>
        </w:tc>
        <w:tc>
          <w:tcPr>
            <w:tcW w:w="1361" w:type="dxa"/>
            <w:vAlign w:val="center"/>
          </w:tcPr>
          <w:p>
            <w:pPr>
              <w:pStyle w:val="12"/>
            </w:pPr>
            <w:r>
              <w:t>7.95</w:t>
            </w:r>
          </w:p>
        </w:tc>
        <w:tc>
          <w:tcPr>
            <w:tcW w:w="1361" w:type="dxa"/>
            <w:vAlign w:val="center"/>
          </w:tcPr>
          <w:p>
            <w:pPr>
              <w:pStyle w:val="12"/>
            </w:pPr>
          </w:p>
        </w:tc>
        <w:tc>
          <w:tcPr>
            <w:tcW w:w="1361" w:type="dxa"/>
            <w:vAlign w:val="center"/>
          </w:tcPr>
          <w:p>
            <w:pPr>
              <w:pStyle w:val="12"/>
            </w:pPr>
            <w:r>
              <w:t>7.95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2080711</w:t>
            </w:r>
          </w:p>
        </w:tc>
        <w:tc>
          <w:tcPr>
            <w:tcW w:w="4535" w:type="dxa"/>
            <w:vAlign w:val="center"/>
          </w:tcPr>
          <w:p>
            <w:pPr>
              <w:pStyle w:val="13"/>
            </w:pPr>
            <w:r>
              <w:t>就业见习补贴</w:t>
            </w:r>
          </w:p>
        </w:tc>
        <w:tc>
          <w:tcPr>
            <w:tcW w:w="1361" w:type="dxa"/>
            <w:vAlign w:val="center"/>
          </w:tcPr>
          <w:p>
            <w:pPr>
              <w:pStyle w:val="12"/>
            </w:pPr>
            <w:r>
              <w:t>7.95</w:t>
            </w:r>
          </w:p>
        </w:tc>
        <w:tc>
          <w:tcPr>
            <w:tcW w:w="1361" w:type="dxa"/>
            <w:vAlign w:val="center"/>
          </w:tcPr>
          <w:p>
            <w:pPr>
              <w:pStyle w:val="12"/>
            </w:pPr>
          </w:p>
        </w:tc>
        <w:tc>
          <w:tcPr>
            <w:tcW w:w="1361" w:type="dxa"/>
            <w:vAlign w:val="center"/>
          </w:tcPr>
          <w:p>
            <w:pPr>
              <w:pStyle w:val="12"/>
            </w:pPr>
            <w:r>
              <w:t>7.95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6543.48</w:t>
            </w:r>
          </w:p>
        </w:tc>
        <w:tc>
          <w:tcPr>
            <w:tcW w:w="1361" w:type="dxa"/>
            <w:vAlign w:val="center"/>
          </w:tcPr>
          <w:p>
            <w:pPr>
              <w:pStyle w:val="12"/>
            </w:pPr>
            <w:r>
              <w:t>35.68</w:t>
            </w:r>
          </w:p>
        </w:tc>
        <w:tc>
          <w:tcPr>
            <w:tcW w:w="1361" w:type="dxa"/>
            <w:vAlign w:val="center"/>
          </w:tcPr>
          <w:p>
            <w:pPr>
              <w:pStyle w:val="12"/>
            </w:pPr>
            <w:r>
              <w:t>6507.80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2080801</w:t>
            </w:r>
          </w:p>
        </w:tc>
        <w:tc>
          <w:tcPr>
            <w:tcW w:w="4535" w:type="dxa"/>
            <w:vAlign w:val="center"/>
          </w:tcPr>
          <w:p>
            <w:pPr>
              <w:pStyle w:val="13"/>
            </w:pPr>
            <w:r>
              <w:t>死亡抚恤</w:t>
            </w:r>
          </w:p>
        </w:tc>
        <w:tc>
          <w:tcPr>
            <w:tcW w:w="1361" w:type="dxa"/>
            <w:vAlign w:val="center"/>
          </w:tcPr>
          <w:p>
            <w:pPr>
              <w:pStyle w:val="12"/>
            </w:pPr>
            <w:r>
              <w:t>509.00</w:t>
            </w:r>
          </w:p>
        </w:tc>
        <w:tc>
          <w:tcPr>
            <w:tcW w:w="1361" w:type="dxa"/>
            <w:vAlign w:val="center"/>
          </w:tcPr>
          <w:p>
            <w:pPr>
              <w:pStyle w:val="12"/>
            </w:pPr>
          </w:p>
        </w:tc>
        <w:tc>
          <w:tcPr>
            <w:tcW w:w="1361" w:type="dxa"/>
            <w:vAlign w:val="center"/>
          </w:tcPr>
          <w:p>
            <w:pPr>
              <w:pStyle w:val="12"/>
            </w:pPr>
            <w:r>
              <w:t>509.00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2080802</w:t>
            </w:r>
          </w:p>
        </w:tc>
        <w:tc>
          <w:tcPr>
            <w:tcW w:w="4535" w:type="dxa"/>
            <w:vAlign w:val="center"/>
          </w:tcPr>
          <w:p>
            <w:pPr>
              <w:pStyle w:val="13"/>
            </w:pPr>
            <w:r>
              <w:t>伤残抚恤</w:t>
            </w:r>
          </w:p>
        </w:tc>
        <w:tc>
          <w:tcPr>
            <w:tcW w:w="1361" w:type="dxa"/>
            <w:vAlign w:val="center"/>
          </w:tcPr>
          <w:p>
            <w:pPr>
              <w:pStyle w:val="12"/>
            </w:pPr>
            <w:r>
              <w:t>1100.00</w:t>
            </w:r>
          </w:p>
        </w:tc>
        <w:tc>
          <w:tcPr>
            <w:tcW w:w="1361" w:type="dxa"/>
            <w:vAlign w:val="center"/>
          </w:tcPr>
          <w:p>
            <w:pPr>
              <w:pStyle w:val="12"/>
            </w:pPr>
          </w:p>
        </w:tc>
        <w:tc>
          <w:tcPr>
            <w:tcW w:w="1361" w:type="dxa"/>
            <w:vAlign w:val="center"/>
          </w:tcPr>
          <w:p>
            <w:pPr>
              <w:pStyle w:val="12"/>
            </w:pPr>
            <w:r>
              <w:t>1100.00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2080803</w:t>
            </w:r>
          </w:p>
        </w:tc>
        <w:tc>
          <w:tcPr>
            <w:tcW w:w="4535" w:type="dxa"/>
            <w:vAlign w:val="center"/>
          </w:tcPr>
          <w:p>
            <w:pPr>
              <w:pStyle w:val="13"/>
            </w:pPr>
            <w:r>
              <w:t>在乡复员、退伍军人生活补助</w:t>
            </w:r>
          </w:p>
        </w:tc>
        <w:tc>
          <w:tcPr>
            <w:tcW w:w="1361" w:type="dxa"/>
            <w:vAlign w:val="center"/>
          </w:tcPr>
          <w:p>
            <w:pPr>
              <w:pStyle w:val="12"/>
            </w:pPr>
            <w:r>
              <w:t>1150.00</w:t>
            </w:r>
          </w:p>
        </w:tc>
        <w:tc>
          <w:tcPr>
            <w:tcW w:w="1361" w:type="dxa"/>
            <w:vAlign w:val="center"/>
          </w:tcPr>
          <w:p>
            <w:pPr>
              <w:pStyle w:val="12"/>
            </w:pPr>
          </w:p>
        </w:tc>
        <w:tc>
          <w:tcPr>
            <w:tcW w:w="1361" w:type="dxa"/>
            <w:vAlign w:val="center"/>
          </w:tcPr>
          <w:p>
            <w:pPr>
              <w:pStyle w:val="12"/>
            </w:pPr>
            <w:r>
              <w:t>1150.00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2080805</w:t>
            </w:r>
          </w:p>
        </w:tc>
        <w:tc>
          <w:tcPr>
            <w:tcW w:w="4535" w:type="dxa"/>
            <w:vAlign w:val="center"/>
          </w:tcPr>
          <w:p>
            <w:pPr>
              <w:pStyle w:val="13"/>
            </w:pPr>
            <w:r>
              <w:t>义务兵优待</w:t>
            </w:r>
          </w:p>
        </w:tc>
        <w:tc>
          <w:tcPr>
            <w:tcW w:w="1361" w:type="dxa"/>
            <w:vAlign w:val="center"/>
          </w:tcPr>
          <w:p>
            <w:pPr>
              <w:pStyle w:val="12"/>
            </w:pPr>
            <w:r>
              <w:t>1353.00</w:t>
            </w:r>
          </w:p>
        </w:tc>
        <w:tc>
          <w:tcPr>
            <w:tcW w:w="1361" w:type="dxa"/>
            <w:vAlign w:val="center"/>
          </w:tcPr>
          <w:p>
            <w:pPr>
              <w:pStyle w:val="12"/>
            </w:pPr>
          </w:p>
        </w:tc>
        <w:tc>
          <w:tcPr>
            <w:tcW w:w="1361" w:type="dxa"/>
            <w:vAlign w:val="center"/>
          </w:tcPr>
          <w:p>
            <w:pPr>
              <w:pStyle w:val="12"/>
            </w:pPr>
            <w:r>
              <w:t>1353.00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2080806</w:t>
            </w:r>
          </w:p>
        </w:tc>
        <w:tc>
          <w:tcPr>
            <w:tcW w:w="4535" w:type="dxa"/>
            <w:vAlign w:val="center"/>
          </w:tcPr>
          <w:p>
            <w:pPr>
              <w:pStyle w:val="13"/>
            </w:pPr>
            <w:r>
              <w:t>农村籍退役士兵老年生活补助</w:t>
            </w:r>
          </w:p>
        </w:tc>
        <w:tc>
          <w:tcPr>
            <w:tcW w:w="1361" w:type="dxa"/>
            <w:vAlign w:val="center"/>
          </w:tcPr>
          <w:p>
            <w:pPr>
              <w:pStyle w:val="12"/>
            </w:pPr>
            <w:r>
              <w:t>1620.00</w:t>
            </w:r>
          </w:p>
        </w:tc>
        <w:tc>
          <w:tcPr>
            <w:tcW w:w="1361" w:type="dxa"/>
            <w:vAlign w:val="center"/>
          </w:tcPr>
          <w:p>
            <w:pPr>
              <w:pStyle w:val="12"/>
            </w:pPr>
          </w:p>
        </w:tc>
        <w:tc>
          <w:tcPr>
            <w:tcW w:w="1361" w:type="dxa"/>
            <w:vAlign w:val="center"/>
          </w:tcPr>
          <w:p>
            <w:pPr>
              <w:pStyle w:val="12"/>
            </w:pPr>
            <w:r>
              <w:t>1620.00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2080807</w:t>
            </w:r>
          </w:p>
        </w:tc>
        <w:tc>
          <w:tcPr>
            <w:tcW w:w="4535" w:type="dxa"/>
            <w:vAlign w:val="center"/>
          </w:tcPr>
          <w:p>
            <w:pPr>
              <w:pStyle w:val="13"/>
            </w:pPr>
            <w:r>
              <w:t>光荣院</w:t>
            </w:r>
          </w:p>
        </w:tc>
        <w:tc>
          <w:tcPr>
            <w:tcW w:w="1361" w:type="dxa"/>
            <w:vAlign w:val="center"/>
          </w:tcPr>
          <w:p>
            <w:pPr>
              <w:pStyle w:val="12"/>
            </w:pPr>
            <w:r>
              <w:t>166.06</w:t>
            </w:r>
          </w:p>
        </w:tc>
        <w:tc>
          <w:tcPr>
            <w:tcW w:w="1361" w:type="dxa"/>
            <w:vAlign w:val="center"/>
          </w:tcPr>
          <w:p>
            <w:pPr>
              <w:pStyle w:val="12"/>
            </w:pPr>
            <w:r>
              <w:t>35.68</w:t>
            </w:r>
          </w:p>
        </w:tc>
        <w:tc>
          <w:tcPr>
            <w:tcW w:w="1361" w:type="dxa"/>
            <w:vAlign w:val="center"/>
          </w:tcPr>
          <w:p>
            <w:pPr>
              <w:pStyle w:val="12"/>
            </w:pPr>
            <w:r>
              <w:t>130.38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2080899</w:t>
            </w:r>
          </w:p>
        </w:tc>
        <w:tc>
          <w:tcPr>
            <w:tcW w:w="4535" w:type="dxa"/>
            <w:vAlign w:val="center"/>
          </w:tcPr>
          <w:p>
            <w:pPr>
              <w:pStyle w:val="13"/>
            </w:pPr>
            <w:r>
              <w:t>其他优抚支出</w:t>
            </w:r>
          </w:p>
        </w:tc>
        <w:tc>
          <w:tcPr>
            <w:tcW w:w="1361" w:type="dxa"/>
            <w:vAlign w:val="center"/>
          </w:tcPr>
          <w:p>
            <w:pPr>
              <w:pStyle w:val="12"/>
            </w:pPr>
            <w:r>
              <w:t>645.42</w:t>
            </w:r>
          </w:p>
        </w:tc>
        <w:tc>
          <w:tcPr>
            <w:tcW w:w="1361" w:type="dxa"/>
            <w:vAlign w:val="center"/>
          </w:tcPr>
          <w:p>
            <w:pPr>
              <w:pStyle w:val="12"/>
            </w:pPr>
          </w:p>
        </w:tc>
        <w:tc>
          <w:tcPr>
            <w:tcW w:w="1361" w:type="dxa"/>
            <w:vAlign w:val="center"/>
          </w:tcPr>
          <w:p>
            <w:pPr>
              <w:pStyle w:val="12"/>
            </w:pPr>
            <w:r>
              <w:t>645.42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1240.10</w:t>
            </w:r>
          </w:p>
        </w:tc>
        <w:tc>
          <w:tcPr>
            <w:tcW w:w="1361" w:type="dxa"/>
            <w:vAlign w:val="center"/>
          </w:tcPr>
          <w:p>
            <w:pPr>
              <w:pStyle w:val="12"/>
            </w:pPr>
            <w:r>
              <w:t>138.23</w:t>
            </w:r>
          </w:p>
        </w:tc>
        <w:tc>
          <w:tcPr>
            <w:tcW w:w="1361" w:type="dxa"/>
            <w:vAlign w:val="center"/>
          </w:tcPr>
          <w:p>
            <w:pPr>
              <w:pStyle w:val="12"/>
            </w:pPr>
            <w:r>
              <w:t>1101.87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2080901</w:t>
            </w:r>
          </w:p>
        </w:tc>
        <w:tc>
          <w:tcPr>
            <w:tcW w:w="4535" w:type="dxa"/>
            <w:vAlign w:val="center"/>
          </w:tcPr>
          <w:p>
            <w:pPr>
              <w:pStyle w:val="13"/>
            </w:pPr>
            <w:r>
              <w:t>退役士兵安置</w:t>
            </w:r>
          </w:p>
        </w:tc>
        <w:tc>
          <w:tcPr>
            <w:tcW w:w="1361" w:type="dxa"/>
            <w:vAlign w:val="center"/>
          </w:tcPr>
          <w:p>
            <w:pPr>
              <w:pStyle w:val="12"/>
            </w:pPr>
            <w:r>
              <w:t>640.00</w:t>
            </w:r>
          </w:p>
        </w:tc>
        <w:tc>
          <w:tcPr>
            <w:tcW w:w="1361" w:type="dxa"/>
            <w:vAlign w:val="center"/>
          </w:tcPr>
          <w:p>
            <w:pPr>
              <w:pStyle w:val="12"/>
            </w:pPr>
          </w:p>
        </w:tc>
        <w:tc>
          <w:tcPr>
            <w:tcW w:w="1361" w:type="dxa"/>
            <w:vAlign w:val="center"/>
          </w:tcPr>
          <w:p>
            <w:pPr>
              <w:pStyle w:val="12"/>
            </w:pPr>
            <w:r>
              <w:t>640.00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2080902</w:t>
            </w:r>
          </w:p>
        </w:tc>
        <w:tc>
          <w:tcPr>
            <w:tcW w:w="4535" w:type="dxa"/>
            <w:vAlign w:val="center"/>
          </w:tcPr>
          <w:p>
            <w:pPr>
              <w:pStyle w:val="13"/>
            </w:pPr>
            <w:r>
              <w:t>军队移交政府的离退休人员安置</w:t>
            </w:r>
          </w:p>
        </w:tc>
        <w:tc>
          <w:tcPr>
            <w:tcW w:w="1361" w:type="dxa"/>
            <w:vAlign w:val="center"/>
          </w:tcPr>
          <w:p>
            <w:pPr>
              <w:pStyle w:val="12"/>
            </w:pPr>
            <w:r>
              <w:t>351.87</w:t>
            </w:r>
          </w:p>
        </w:tc>
        <w:tc>
          <w:tcPr>
            <w:tcW w:w="1361" w:type="dxa"/>
            <w:vAlign w:val="center"/>
          </w:tcPr>
          <w:p>
            <w:pPr>
              <w:pStyle w:val="12"/>
            </w:pPr>
          </w:p>
        </w:tc>
        <w:tc>
          <w:tcPr>
            <w:tcW w:w="1361" w:type="dxa"/>
            <w:vAlign w:val="center"/>
          </w:tcPr>
          <w:p>
            <w:pPr>
              <w:pStyle w:val="12"/>
            </w:pPr>
            <w:r>
              <w:t>351.87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2080903</w:t>
            </w:r>
          </w:p>
        </w:tc>
        <w:tc>
          <w:tcPr>
            <w:tcW w:w="4535" w:type="dxa"/>
            <w:vAlign w:val="center"/>
          </w:tcPr>
          <w:p>
            <w:pPr>
              <w:pStyle w:val="13"/>
            </w:pPr>
            <w:r>
              <w:t>军队移交政府离退休干部管理机构</w:t>
            </w:r>
          </w:p>
        </w:tc>
        <w:tc>
          <w:tcPr>
            <w:tcW w:w="1361" w:type="dxa"/>
            <w:vAlign w:val="center"/>
          </w:tcPr>
          <w:p>
            <w:pPr>
              <w:pStyle w:val="12"/>
            </w:pPr>
            <w:r>
              <w:t>166.23</w:t>
            </w:r>
          </w:p>
        </w:tc>
        <w:tc>
          <w:tcPr>
            <w:tcW w:w="1361" w:type="dxa"/>
            <w:vAlign w:val="center"/>
          </w:tcPr>
          <w:p>
            <w:pPr>
              <w:pStyle w:val="12"/>
            </w:pPr>
            <w:r>
              <w:t>138.23</w:t>
            </w:r>
          </w:p>
        </w:tc>
        <w:tc>
          <w:tcPr>
            <w:tcW w:w="1361" w:type="dxa"/>
            <w:vAlign w:val="center"/>
          </w:tcPr>
          <w:p>
            <w:pPr>
              <w:pStyle w:val="12"/>
            </w:pPr>
            <w:r>
              <w:t>28.00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2080904</w:t>
            </w:r>
          </w:p>
        </w:tc>
        <w:tc>
          <w:tcPr>
            <w:tcW w:w="4535" w:type="dxa"/>
            <w:vAlign w:val="center"/>
          </w:tcPr>
          <w:p>
            <w:pPr>
              <w:pStyle w:val="13"/>
            </w:pPr>
            <w:r>
              <w:t>退役士兵管理教育</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2080905</w:t>
            </w:r>
          </w:p>
        </w:tc>
        <w:tc>
          <w:tcPr>
            <w:tcW w:w="4535" w:type="dxa"/>
            <w:vAlign w:val="center"/>
          </w:tcPr>
          <w:p>
            <w:pPr>
              <w:pStyle w:val="13"/>
            </w:pPr>
            <w:r>
              <w:t>军队转业干部安置</w:t>
            </w:r>
          </w:p>
        </w:tc>
        <w:tc>
          <w:tcPr>
            <w:tcW w:w="1361" w:type="dxa"/>
            <w:vAlign w:val="center"/>
          </w:tcPr>
          <w:p>
            <w:pPr>
              <w:pStyle w:val="12"/>
            </w:pPr>
            <w:r>
              <w:t>48.00</w:t>
            </w:r>
          </w:p>
        </w:tc>
        <w:tc>
          <w:tcPr>
            <w:tcW w:w="1361" w:type="dxa"/>
            <w:vAlign w:val="center"/>
          </w:tcPr>
          <w:p>
            <w:pPr>
              <w:pStyle w:val="12"/>
            </w:pPr>
          </w:p>
        </w:tc>
        <w:tc>
          <w:tcPr>
            <w:tcW w:w="1361" w:type="dxa"/>
            <w:vAlign w:val="center"/>
          </w:tcPr>
          <w:p>
            <w:pPr>
              <w:pStyle w:val="12"/>
            </w:pPr>
            <w:r>
              <w:t>48.00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2080999</w:t>
            </w:r>
          </w:p>
        </w:tc>
        <w:tc>
          <w:tcPr>
            <w:tcW w:w="4535" w:type="dxa"/>
            <w:vAlign w:val="center"/>
          </w:tcPr>
          <w:p>
            <w:pPr>
              <w:pStyle w:val="13"/>
            </w:pPr>
            <w:r>
              <w:t>其他退役安置支出</w:t>
            </w:r>
          </w:p>
        </w:tc>
        <w:tc>
          <w:tcPr>
            <w:tcW w:w="1361" w:type="dxa"/>
            <w:vAlign w:val="center"/>
          </w:tcPr>
          <w:p>
            <w:pPr>
              <w:pStyle w:val="12"/>
            </w:pPr>
            <w:r>
              <w:t>19.00</w:t>
            </w:r>
          </w:p>
        </w:tc>
        <w:tc>
          <w:tcPr>
            <w:tcW w:w="1361" w:type="dxa"/>
            <w:vAlign w:val="center"/>
          </w:tcPr>
          <w:p>
            <w:pPr>
              <w:pStyle w:val="12"/>
            </w:pPr>
          </w:p>
        </w:tc>
        <w:tc>
          <w:tcPr>
            <w:tcW w:w="1361" w:type="dxa"/>
            <w:vAlign w:val="center"/>
          </w:tcPr>
          <w:p>
            <w:pPr>
              <w:pStyle w:val="12"/>
            </w:pPr>
            <w:r>
              <w:t>19.00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20828</w:t>
            </w:r>
          </w:p>
        </w:tc>
        <w:tc>
          <w:tcPr>
            <w:tcW w:w="4535" w:type="dxa"/>
            <w:vAlign w:val="center"/>
          </w:tcPr>
          <w:p>
            <w:pPr>
              <w:pStyle w:val="13"/>
            </w:pPr>
            <w:r>
              <w:t>退役军人管理事务</w:t>
            </w:r>
          </w:p>
        </w:tc>
        <w:tc>
          <w:tcPr>
            <w:tcW w:w="1361" w:type="dxa"/>
            <w:vAlign w:val="center"/>
          </w:tcPr>
          <w:p>
            <w:pPr>
              <w:pStyle w:val="12"/>
            </w:pPr>
            <w:r>
              <w:t>745.16</w:t>
            </w:r>
          </w:p>
        </w:tc>
        <w:tc>
          <w:tcPr>
            <w:tcW w:w="1361" w:type="dxa"/>
            <w:vAlign w:val="center"/>
          </w:tcPr>
          <w:p>
            <w:pPr>
              <w:pStyle w:val="12"/>
            </w:pPr>
            <w:r>
              <w:t>287.36</w:t>
            </w:r>
          </w:p>
        </w:tc>
        <w:tc>
          <w:tcPr>
            <w:tcW w:w="1361" w:type="dxa"/>
            <w:vAlign w:val="center"/>
          </w:tcPr>
          <w:p>
            <w:pPr>
              <w:pStyle w:val="12"/>
            </w:pPr>
            <w:r>
              <w:t>457.80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2082801</w:t>
            </w:r>
          </w:p>
        </w:tc>
        <w:tc>
          <w:tcPr>
            <w:tcW w:w="4535" w:type="dxa"/>
            <w:vAlign w:val="center"/>
          </w:tcPr>
          <w:p>
            <w:pPr>
              <w:pStyle w:val="13"/>
            </w:pPr>
            <w:r>
              <w:t>行政运行</w:t>
            </w:r>
          </w:p>
        </w:tc>
        <w:tc>
          <w:tcPr>
            <w:tcW w:w="1361" w:type="dxa"/>
            <w:vAlign w:val="center"/>
          </w:tcPr>
          <w:p>
            <w:pPr>
              <w:pStyle w:val="12"/>
            </w:pPr>
            <w:r>
              <w:t>287.36</w:t>
            </w:r>
          </w:p>
        </w:tc>
        <w:tc>
          <w:tcPr>
            <w:tcW w:w="1361" w:type="dxa"/>
            <w:vAlign w:val="center"/>
          </w:tcPr>
          <w:p>
            <w:pPr>
              <w:pStyle w:val="12"/>
            </w:pPr>
            <w:r>
              <w:t>287.36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2082802</w:t>
            </w:r>
          </w:p>
        </w:tc>
        <w:tc>
          <w:tcPr>
            <w:tcW w:w="4535" w:type="dxa"/>
            <w:vAlign w:val="center"/>
          </w:tcPr>
          <w:p>
            <w:pPr>
              <w:pStyle w:val="13"/>
            </w:pPr>
            <w:r>
              <w:t>一般行政管理事务</w:t>
            </w:r>
          </w:p>
        </w:tc>
        <w:tc>
          <w:tcPr>
            <w:tcW w:w="1361" w:type="dxa"/>
            <w:vAlign w:val="center"/>
          </w:tcPr>
          <w:p>
            <w:pPr>
              <w:pStyle w:val="12"/>
            </w:pPr>
            <w:r>
              <w:t>191.80</w:t>
            </w:r>
          </w:p>
        </w:tc>
        <w:tc>
          <w:tcPr>
            <w:tcW w:w="1361" w:type="dxa"/>
            <w:vAlign w:val="center"/>
          </w:tcPr>
          <w:p>
            <w:pPr>
              <w:pStyle w:val="12"/>
            </w:pPr>
          </w:p>
        </w:tc>
        <w:tc>
          <w:tcPr>
            <w:tcW w:w="1361" w:type="dxa"/>
            <w:vAlign w:val="center"/>
          </w:tcPr>
          <w:p>
            <w:pPr>
              <w:pStyle w:val="12"/>
            </w:pPr>
            <w:r>
              <w:t>191.80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2082804</w:t>
            </w:r>
          </w:p>
        </w:tc>
        <w:tc>
          <w:tcPr>
            <w:tcW w:w="4535" w:type="dxa"/>
            <w:vAlign w:val="center"/>
          </w:tcPr>
          <w:p>
            <w:pPr>
              <w:pStyle w:val="13"/>
            </w:pPr>
            <w:r>
              <w:t>拥军优属</w:t>
            </w:r>
          </w:p>
        </w:tc>
        <w:tc>
          <w:tcPr>
            <w:tcW w:w="1361" w:type="dxa"/>
            <w:vAlign w:val="center"/>
          </w:tcPr>
          <w:p>
            <w:pPr>
              <w:pStyle w:val="12"/>
            </w:pPr>
            <w:r>
              <w:t>230.00</w:t>
            </w:r>
          </w:p>
        </w:tc>
        <w:tc>
          <w:tcPr>
            <w:tcW w:w="1361" w:type="dxa"/>
            <w:vAlign w:val="center"/>
          </w:tcPr>
          <w:p>
            <w:pPr>
              <w:pStyle w:val="12"/>
            </w:pPr>
          </w:p>
        </w:tc>
        <w:tc>
          <w:tcPr>
            <w:tcW w:w="1361" w:type="dxa"/>
            <w:vAlign w:val="center"/>
          </w:tcPr>
          <w:p>
            <w:pPr>
              <w:pStyle w:val="12"/>
            </w:pPr>
            <w:r>
              <w:t>230.00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2082899</w:t>
            </w:r>
          </w:p>
        </w:tc>
        <w:tc>
          <w:tcPr>
            <w:tcW w:w="4535" w:type="dxa"/>
            <w:vAlign w:val="center"/>
          </w:tcPr>
          <w:p>
            <w:pPr>
              <w:pStyle w:val="13"/>
            </w:pPr>
            <w:r>
              <w:t>其他退役军人事务管理支出</w:t>
            </w:r>
          </w:p>
        </w:tc>
        <w:tc>
          <w:tcPr>
            <w:tcW w:w="1361" w:type="dxa"/>
            <w:vAlign w:val="center"/>
          </w:tcPr>
          <w:p>
            <w:pPr>
              <w:pStyle w:val="12"/>
            </w:pPr>
            <w:r>
              <w:t>36.00</w:t>
            </w:r>
          </w:p>
        </w:tc>
        <w:tc>
          <w:tcPr>
            <w:tcW w:w="1361" w:type="dxa"/>
            <w:vAlign w:val="center"/>
          </w:tcPr>
          <w:p>
            <w:pPr>
              <w:pStyle w:val="12"/>
            </w:pPr>
          </w:p>
        </w:tc>
        <w:tc>
          <w:tcPr>
            <w:tcW w:w="1361" w:type="dxa"/>
            <w:vAlign w:val="center"/>
          </w:tcPr>
          <w:p>
            <w:pPr>
              <w:pStyle w:val="12"/>
            </w:pPr>
            <w:r>
              <w:t>36.00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306.45</w:t>
            </w:r>
          </w:p>
        </w:tc>
        <w:tc>
          <w:tcPr>
            <w:tcW w:w="1361" w:type="dxa"/>
            <w:vAlign w:val="center"/>
          </w:tcPr>
          <w:p>
            <w:pPr>
              <w:pStyle w:val="12"/>
            </w:pPr>
            <w:r>
              <w:t>31.45</w:t>
            </w:r>
          </w:p>
        </w:tc>
        <w:tc>
          <w:tcPr>
            <w:tcW w:w="1361" w:type="dxa"/>
            <w:vAlign w:val="center"/>
          </w:tcPr>
          <w:p>
            <w:pPr>
              <w:pStyle w:val="12"/>
            </w:pPr>
            <w:r>
              <w:t>275.00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31.45</w:t>
            </w:r>
          </w:p>
        </w:tc>
        <w:tc>
          <w:tcPr>
            <w:tcW w:w="1361" w:type="dxa"/>
            <w:vAlign w:val="center"/>
          </w:tcPr>
          <w:p>
            <w:pPr>
              <w:pStyle w:val="12"/>
            </w:pPr>
            <w:r>
              <w:t>31.45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11.18</w:t>
            </w:r>
          </w:p>
        </w:tc>
        <w:tc>
          <w:tcPr>
            <w:tcW w:w="1361" w:type="dxa"/>
            <w:vAlign w:val="center"/>
          </w:tcPr>
          <w:p>
            <w:pPr>
              <w:pStyle w:val="12"/>
            </w:pPr>
            <w:r>
              <w:t>11.18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20.27</w:t>
            </w:r>
          </w:p>
        </w:tc>
        <w:tc>
          <w:tcPr>
            <w:tcW w:w="1361" w:type="dxa"/>
            <w:vAlign w:val="center"/>
          </w:tcPr>
          <w:p>
            <w:pPr>
              <w:pStyle w:val="12"/>
            </w:pPr>
            <w:r>
              <w:t>20.27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21014</w:t>
            </w:r>
          </w:p>
        </w:tc>
        <w:tc>
          <w:tcPr>
            <w:tcW w:w="4535" w:type="dxa"/>
            <w:vAlign w:val="center"/>
          </w:tcPr>
          <w:p>
            <w:pPr>
              <w:pStyle w:val="13"/>
            </w:pPr>
            <w:r>
              <w:t>优抚对象医疗</w:t>
            </w:r>
          </w:p>
        </w:tc>
        <w:tc>
          <w:tcPr>
            <w:tcW w:w="1361" w:type="dxa"/>
            <w:vAlign w:val="center"/>
          </w:tcPr>
          <w:p>
            <w:pPr>
              <w:pStyle w:val="12"/>
            </w:pPr>
            <w:r>
              <w:t>275.00</w:t>
            </w:r>
          </w:p>
        </w:tc>
        <w:tc>
          <w:tcPr>
            <w:tcW w:w="1361" w:type="dxa"/>
            <w:vAlign w:val="center"/>
          </w:tcPr>
          <w:p>
            <w:pPr>
              <w:pStyle w:val="12"/>
            </w:pPr>
          </w:p>
        </w:tc>
        <w:tc>
          <w:tcPr>
            <w:tcW w:w="1361" w:type="dxa"/>
            <w:vAlign w:val="center"/>
          </w:tcPr>
          <w:p>
            <w:pPr>
              <w:pStyle w:val="12"/>
            </w:pPr>
            <w:r>
              <w:t>275.00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2101401</w:t>
            </w:r>
          </w:p>
        </w:tc>
        <w:tc>
          <w:tcPr>
            <w:tcW w:w="4535" w:type="dxa"/>
            <w:vAlign w:val="center"/>
          </w:tcPr>
          <w:p>
            <w:pPr>
              <w:pStyle w:val="13"/>
            </w:pPr>
            <w:r>
              <w:t>优抚对象医疗补助</w:t>
            </w:r>
          </w:p>
        </w:tc>
        <w:tc>
          <w:tcPr>
            <w:tcW w:w="1361" w:type="dxa"/>
            <w:vAlign w:val="center"/>
          </w:tcPr>
          <w:p>
            <w:pPr>
              <w:pStyle w:val="12"/>
            </w:pPr>
            <w:r>
              <w:t>275.00</w:t>
            </w:r>
          </w:p>
        </w:tc>
        <w:tc>
          <w:tcPr>
            <w:tcW w:w="1361" w:type="dxa"/>
            <w:vAlign w:val="center"/>
          </w:tcPr>
          <w:p>
            <w:pPr>
              <w:pStyle w:val="12"/>
            </w:pPr>
          </w:p>
        </w:tc>
        <w:tc>
          <w:tcPr>
            <w:tcW w:w="1361" w:type="dxa"/>
            <w:vAlign w:val="center"/>
          </w:tcPr>
          <w:p>
            <w:pPr>
              <w:pStyle w:val="12"/>
            </w:pPr>
            <w:r>
              <w:t>275.00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22.38</w:t>
            </w:r>
          </w:p>
        </w:tc>
        <w:tc>
          <w:tcPr>
            <w:tcW w:w="1361" w:type="dxa"/>
            <w:vAlign w:val="center"/>
          </w:tcPr>
          <w:p>
            <w:pPr>
              <w:pStyle w:val="12"/>
            </w:pPr>
            <w:r>
              <w:t>22.38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22.38</w:t>
            </w:r>
          </w:p>
        </w:tc>
        <w:tc>
          <w:tcPr>
            <w:tcW w:w="1361" w:type="dxa"/>
            <w:vAlign w:val="center"/>
          </w:tcPr>
          <w:p>
            <w:pPr>
              <w:pStyle w:val="12"/>
            </w:pPr>
            <w:r>
              <w:t>22.38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22.38</w:t>
            </w:r>
          </w:p>
        </w:tc>
        <w:tc>
          <w:tcPr>
            <w:tcW w:w="1361" w:type="dxa"/>
            <w:vAlign w:val="center"/>
          </w:tcPr>
          <w:p>
            <w:pPr>
              <w:pStyle w:val="12"/>
            </w:pPr>
            <w:r>
              <w:t>22.38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331唐山市丰南区退役军人事务局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9252.19</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8935.56</w:t>
            </w:r>
          </w:p>
        </w:tc>
        <w:tc>
          <w:tcPr>
            <w:tcW w:w="1474" w:type="dxa"/>
            <w:vAlign w:val="center"/>
          </w:tcPr>
          <w:p>
            <w:pPr>
              <w:pStyle w:val="12"/>
            </w:pPr>
            <w:r>
              <w:t>8935.56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306.45</w:t>
            </w:r>
          </w:p>
        </w:tc>
        <w:tc>
          <w:tcPr>
            <w:tcW w:w="1474" w:type="dxa"/>
            <w:vAlign w:val="center"/>
          </w:tcPr>
          <w:p>
            <w:pPr>
              <w:pStyle w:val="12"/>
            </w:pPr>
            <w:r>
              <w:t>306.45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22.38</w:t>
            </w:r>
          </w:p>
        </w:tc>
        <w:tc>
          <w:tcPr>
            <w:tcW w:w="1474" w:type="dxa"/>
            <w:vAlign w:val="center"/>
          </w:tcPr>
          <w:p>
            <w:pPr>
              <w:pStyle w:val="12"/>
            </w:pPr>
            <w:r>
              <w:t>22.38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9252.19</w:t>
            </w:r>
          </w:p>
        </w:tc>
        <w:tc>
          <w:tcPr>
            <w:tcW w:w="3402" w:type="dxa"/>
            <w:vAlign w:val="center"/>
          </w:tcPr>
          <w:p>
            <w:pPr>
              <w:pStyle w:val="15"/>
            </w:pPr>
            <w:r>
              <w:t>本年支出合计</w:t>
            </w:r>
          </w:p>
        </w:tc>
        <w:tc>
          <w:tcPr>
            <w:tcW w:w="1474" w:type="dxa"/>
            <w:vAlign w:val="center"/>
          </w:tcPr>
          <w:p>
            <w:pPr>
              <w:pStyle w:val="16"/>
            </w:pPr>
            <w:r>
              <w:t>9264.39</w:t>
            </w:r>
          </w:p>
        </w:tc>
        <w:tc>
          <w:tcPr>
            <w:tcW w:w="1474" w:type="dxa"/>
            <w:vAlign w:val="center"/>
          </w:tcPr>
          <w:p>
            <w:pPr>
              <w:pStyle w:val="16"/>
            </w:pPr>
            <w:r>
              <w:t>9264.39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12.20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12.20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9264.39</w:t>
            </w:r>
          </w:p>
        </w:tc>
        <w:tc>
          <w:tcPr>
            <w:tcW w:w="3402" w:type="dxa"/>
            <w:vAlign w:val="center"/>
          </w:tcPr>
          <w:p>
            <w:pPr>
              <w:pStyle w:val="15"/>
            </w:pPr>
            <w:r>
              <w:t>支出总计</w:t>
            </w:r>
          </w:p>
        </w:tc>
        <w:tc>
          <w:tcPr>
            <w:tcW w:w="1474" w:type="dxa"/>
            <w:vAlign w:val="center"/>
          </w:tcPr>
          <w:p>
            <w:pPr>
              <w:pStyle w:val="16"/>
            </w:pPr>
            <w:r>
              <w:t>9264.39</w:t>
            </w:r>
          </w:p>
        </w:tc>
        <w:tc>
          <w:tcPr>
            <w:tcW w:w="1474" w:type="dxa"/>
            <w:vAlign w:val="center"/>
          </w:tcPr>
          <w:p>
            <w:pPr>
              <w:pStyle w:val="16"/>
            </w:pPr>
            <w:r>
              <w:t>9264.39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331唐山市丰南区退役军人事务局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9264.39</w:t>
            </w:r>
          </w:p>
        </w:tc>
        <w:tc>
          <w:tcPr>
            <w:tcW w:w="2551" w:type="dxa"/>
            <w:vAlign w:val="center"/>
          </w:tcPr>
          <w:p>
            <w:pPr>
              <w:pStyle w:val="16"/>
            </w:pPr>
            <w:r>
              <w:t>913.97</w:t>
            </w:r>
          </w:p>
        </w:tc>
        <w:tc>
          <w:tcPr>
            <w:tcW w:w="2551" w:type="dxa"/>
            <w:vAlign w:val="center"/>
          </w:tcPr>
          <w:p>
            <w:pPr>
              <w:pStyle w:val="16"/>
            </w:pPr>
            <w:r>
              <w:t>8350.42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8935.56</w:t>
            </w:r>
          </w:p>
        </w:tc>
        <w:tc>
          <w:tcPr>
            <w:tcW w:w="2551" w:type="dxa"/>
            <w:vAlign w:val="center"/>
          </w:tcPr>
          <w:p>
            <w:pPr>
              <w:pStyle w:val="12"/>
            </w:pPr>
            <w:r>
              <w:t>860.14</w:t>
            </w:r>
          </w:p>
        </w:tc>
        <w:tc>
          <w:tcPr>
            <w:tcW w:w="2551" w:type="dxa"/>
            <w:vAlign w:val="center"/>
          </w:tcPr>
          <w:p>
            <w:pPr>
              <w:pStyle w:val="12"/>
            </w:pPr>
            <w:r>
              <w:t>8075.42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398.87</w:t>
            </w:r>
          </w:p>
        </w:tc>
        <w:tc>
          <w:tcPr>
            <w:tcW w:w="2551" w:type="dxa"/>
            <w:vAlign w:val="center"/>
          </w:tcPr>
          <w:p>
            <w:pPr>
              <w:pStyle w:val="12"/>
            </w:pPr>
            <w:r>
              <w:t>398.87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5.72</w:t>
            </w:r>
          </w:p>
        </w:tc>
        <w:tc>
          <w:tcPr>
            <w:tcW w:w="2551" w:type="dxa"/>
            <w:vAlign w:val="center"/>
          </w:tcPr>
          <w:p>
            <w:pPr>
              <w:pStyle w:val="12"/>
            </w:pPr>
            <w:r>
              <w:t>5.72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364.29</w:t>
            </w:r>
          </w:p>
        </w:tc>
        <w:tc>
          <w:tcPr>
            <w:tcW w:w="2551" w:type="dxa"/>
            <w:vAlign w:val="center"/>
          </w:tcPr>
          <w:p>
            <w:pPr>
              <w:pStyle w:val="12"/>
            </w:pPr>
            <w:r>
              <w:t>364.29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28.86</w:t>
            </w:r>
          </w:p>
        </w:tc>
        <w:tc>
          <w:tcPr>
            <w:tcW w:w="2551" w:type="dxa"/>
            <w:vAlign w:val="center"/>
          </w:tcPr>
          <w:p>
            <w:pPr>
              <w:pStyle w:val="12"/>
            </w:pPr>
            <w:r>
              <w:t>28.86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20807</w:t>
            </w:r>
          </w:p>
        </w:tc>
        <w:tc>
          <w:tcPr>
            <w:tcW w:w="4535" w:type="dxa"/>
            <w:vAlign w:val="center"/>
          </w:tcPr>
          <w:p>
            <w:pPr>
              <w:pStyle w:val="13"/>
            </w:pPr>
            <w:r>
              <w:t>就业补助</w:t>
            </w:r>
          </w:p>
        </w:tc>
        <w:tc>
          <w:tcPr>
            <w:tcW w:w="2551" w:type="dxa"/>
            <w:vAlign w:val="center"/>
          </w:tcPr>
          <w:p>
            <w:pPr>
              <w:pStyle w:val="12"/>
            </w:pPr>
            <w:r>
              <w:t>7.95</w:t>
            </w:r>
          </w:p>
        </w:tc>
        <w:tc>
          <w:tcPr>
            <w:tcW w:w="2551" w:type="dxa"/>
            <w:vAlign w:val="center"/>
          </w:tcPr>
          <w:p>
            <w:pPr>
              <w:pStyle w:val="12"/>
            </w:pPr>
          </w:p>
        </w:tc>
        <w:tc>
          <w:tcPr>
            <w:tcW w:w="2551" w:type="dxa"/>
            <w:vAlign w:val="center"/>
          </w:tcPr>
          <w:p>
            <w:pPr>
              <w:pStyle w:val="12"/>
            </w:pPr>
            <w:r>
              <w:t>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2080711</w:t>
            </w:r>
          </w:p>
        </w:tc>
        <w:tc>
          <w:tcPr>
            <w:tcW w:w="4535" w:type="dxa"/>
            <w:vAlign w:val="center"/>
          </w:tcPr>
          <w:p>
            <w:pPr>
              <w:pStyle w:val="13"/>
            </w:pPr>
            <w:r>
              <w:t>就业见习补贴</w:t>
            </w:r>
          </w:p>
        </w:tc>
        <w:tc>
          <w:tcPr>
            <w:tcW w:w="2551" w:type="dxa"/>
            <w:vAlign w:val="center"/>
          </w:tcPr>
          <w:p>
            <w:pPr>
              <w:pStyle w:val="12"/>
            </w:pPr>
            <w:r>
              <w:t>7.95</w:t>
            </w:r>
          </w:p>
        </w:tc>
        <w:tc>
          <w:tcPr>
            <w:tcW w:w="2551" w:type="dxa"/>
            <w:vAlign w:val="center"/>
          </w:tcPr>
          <w:p>
            <w:pPr>
              <w:pStyle w:val="12"/>
            </w:pPr>
          </w:p>
        </w:tc>
        <w:tc>
          <w:tcPr>
            <w:tcW w:w="2551" w:type="dxa"/>
            <w:vAlign w:val="center"/>
          </w:tcPr>
          <w:p>
            <w:pPr>
              <w:pStyle w:val="12"/>
            </w:pPr>
            <w:r>
              <w:t>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6543.48</w:t>
            </w:r>
          </w:p>
        </w:tc>
        <w:tc>
          <w:tcPr>
            <w:tcW w:w="2551" w:type="dxa"/>
            <w:vAlign w:val="center"/>
          </w:tcPr>
          <w:p>
            <w:pPr>
              <w:pStyle w:val="12"/>
            </w:pPr>
            <w:r>
              <w:t>35.68</w:t>
            </w:r>
          </w:p>
        </w:tc>
        <w:tc>
          <w:tcPr>
            <w:tcW w:w="2551" w:type="dxa"/>
            <w:vAlign w:val="center"/>
          </w:tcPr>
          <w:p>
            <w:pPr>
              <w:pStyle w:val="12"/>
            </w:pPr>
            <w:r>
              <w:t>6507.80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2080801</w:t>
            </w:r>
          </w:p>
        </w:tc>
        <w:tc>
          <w:tcPr>
            <w:tcW w:w="4535" w:type="dxa"/>
            <w:vAlign w:val="center"/>
          </w:tcPr>
          <w:p>
            <w:pPr>
              <w:pStyle w:val="13"/>
            </w:pPr>
            <w:r>
              <w:t>死亡抚恤</w:t>
            </w:r>
          </w:p>
        </w:tc>
        <w:tc>
          <w:tcPr>
            <w:tcW w:w="2551" w:type="dxa"/>
            <w:vAlign w:val="center"/>
          </w:tcPr>
          <w:p>
            <w:pPr>
              <w:pStyle w:val="12"/>
            </w:pPr>
            <w:r>
              <w:t>509.00</w:t>
            </w:r>
          </w:p>
        </w:tc>
        <w:tc>
          <w:tcPr>
            <w:tcW w:w="2551" w:type="dxa"/>
            <w:vAlign w:val="center"/>
          </w:tcPr>
          <w:p>
            <w:pPr>
              <w:pStyle w:val="12"/>
            </w:pPr>
          </w:p>
        </w:tc>
        <w:tc>
          <w:tcPr>
            <w:tcW w:w="2551" w:type="dxa"/>
            <w:vAlign w:val="center"/>
          </w:tcPr>
          <w:p>
            <w:pPr>
              <w:pStyle w:val="12"/>
            </w:pPr>
            <w:r>
              <w:t>509.00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2080802</w:t>
            </w:r>
          </w:p>
        </w:tc>
        <w:tc>
          <w:tcPr>
            <w:tcW w:w="4535" w:type="dxa"/>
            <w:vAlign w:val="center"/>
          </w:tcPr>
          <w:p>
            <w:pPr>
              <w:pStyle w:val="13"/>
            </w:pPr>
            <w:r>
              <w:t>伤残抚恤</w:t>
            </w:r>
          </w:p>
        </w:tc>
        <w:tc>
          <w:tcPr>
            <w:tcW w:w="2551" w:type="dxa"/>
            <w:vAlign w:val="center"/>
          </w:tcPr>
          <w:p>
            <w:pPr>
              <w:pStyle w:val="12"/>
            </w:pPr>
            <w:r>
              <w:t>1100.00</w:t>
            </w:r>
          </w:p>
        </w:tc>
        <w:tc>
          <w:tcPr>
            <w:tcW w:w="2551" w:type="dxa"/>
            <w:vAlign w:val="center"/>
          </w:tcPr>
          <w:p>
            <w:pPr>
              <w:pStyle w:val="12"/>
            </w:pPr>
          </w:p>
        </w:tc>
        <w:tc>
          <w:tcPr>
            <w:tcW w:w="2551" w:type="dxa"/>
            <w:vAlign w:val="center"/>
          </w:tcPr>
          <w:p>
            <w:pPr>
              <w:pStyle w:val="12"/>
            </w:pPr>
            <w:r>
              <w:t>1100.00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2080803</w:t>
            </w:r>
          </w:p>
        </w:tc>
        <w:tc>
          <w:tcPr>
            <w:tcW w:w="4535" w:type="dxa"/>
            <w:vAlign w:val="center"/>
          </w:tcPr>
          <w:p>
            <w:pPr>
              <w:pStyle w:val="13"/>
            </w:pPr>
            <w:r>
              <w:t>在乡复员、退伍军人生活补助</w:t>
            </w:r>
          </w:p>
        </w:tc>
        <w:tc>
          <w:tcPr>
            <w:tcW w:w="2551" w:type="dxa"/>
            <w:vAlign w:val="center"/>
          </w:tcPr>
          <w:p>
            <w:pPr>
              <w:pStyle w:val="12"/>
            </w:pPr>
            <w:r>
              <w:t>1150.00</w:t>
            </w:r>
          </w:p>
        </w:tc>
        <w:tc>
          <w:tcPr>
            <w:tcW w:w="2551" w:type="dxa"/>
            <w:vAlign w:val="center"/>
          </w:tcPr>
          <w:p>
            <w:pPr>
              <w:pStyle w:val="12"/>
            </w:pPr>
          </w:p>
        </w:tc>
        <w:tc>
          <w:tcPr>
            <w:tcW w:w="2551" w:type="dxa"/>
            <w:vAlign w:val="center"/>
          </w:tcPr>
          <w:p>
            <w:pPr>
              <w:pStyle w:val="12"/>
            </w:pPr>
            <w:r>
              <w:t>1150.00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2080805</w:t>
            </w:r>
          </w:p>
        </w:tc>
        <w:tc>
          <w:tcPr>
            <w:tcW w:w="4535" w:type="dxa"/>
            <w:vAlign w:val="center"/>
          </w:tcPr>
          <w:p>
            <w:pPr>
              <w:pStyle w:val="13"/>
            </w:pPr>
            <w:r>
              <w:t>义务兵优待</w:t>
            </w:r>
          </w:p>
        </w:tc>
        <w:tc>
          <w:tcPr>
            <w:tcW w:w="2551" w:type="dxa"/>
            <w:vAlign w:val="center"/>
          </w:tcPr>
          <w:p>
            <w:pPr>
              <w:pStyle w:val="12"/>
            </w:pPr>
            <w:r>
              <w:t>1353.00</w:t>
            </w:r>
          </w:p>
        </w:tc>
        <w:tc>
          <w:tcPr>
            <w:tcW w:w="2551" w:type="dxa"/>
            <w:vAlign w:val="center"/>
          </w:tcPr>
          <w:p>
            <w:pPr>
              <w:pStyle w:val="12"/>
            </w:pPr>
          </w:p>
        </w:tc>
        <w:tc>
          <w:tcPr>
            <w:tcW w:w="2551" w:type="dxa"/>
            <w:vAlign w:val="center"/>
          </w:tcPr>
          <w:p>
            <w:pPr>
              <w:pStyle w:val="12"/>
            </w:pPr>
            <w:r>
              <w:t>1353.00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2080806</w:t>
            </w:r>
          </w:p>
        </w:tc>
        <w:tc>
          <w:tcPr>
            <w:tcW w:w="4535" w:type="dxa"/>
            <w:vAlign w:val="center"/>
          </w:tcPr>
          <w:p>
            <w:pPr>
              <w:pStyle w:val="13"/>
            </w:pPr>
            <w:r>
              <w:t>农村籍退役士兵老年生活补助</w:t>
            </w:r>
          </w:p>
        </w:tc>
        <w:tc>
          <w:tcPr>
            <w:tcW w:w="2551" w:type="dxa"/>
            <w:vAlign w:val="center"/>
          </w:tcPr>
          <w:p>
            <w:pPr>
              <w:pStyle w:val="12"/>
            </w:pPr>
            <w:r>
              <w:t>1620.00</w:t>
            </w:r>
          </w:p>
        </w:tc>
        <w:tc>
          <w:tcPr>
            <w:tcW w:w="2551" w:type="dxa"/>
            <w:vAlign w:val="center"/>
          </w:tcPr>
          <w:p>
            <w:pPr>
              <w:pStyle w:val="12"/>
            </w:pPr>
          </w:p>
        </w:tc>
        <w:tc>
          <w:tcPr>
            <w:tcW w:w="2551" w:type="dxa"/>
            <w:vAlign w:val="center"/>
          </w:tcPr>
          <w:p>
            <w:pPr>
              <w:pStyle w:val="12"/>
            </w:pPr>
            <w:r>
              <w:t>1620.00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2080807</w:t>
            </w:r>
          </w:p>
        </w:tc>
        <w:tc>
          <w:tcPr>
            <w:tcW w:w="4535" w:type="dxa"/>
            <w:vAlign w:val="center"/>
          </w:tcPr>
          <w:p>
            <w:pPr>
              <w:pStyle w:val="13"/>
            </w:pPr>
            <w:r>
              <w:t>光荣院</w:t>
            </w:r>
          </w:p>
        </w:tc>
        <w:tc>
          <w:tcPr>
            <w:tcW w:w="2551" w:type="dxa"/>
            <w:vAlign w:val="center"/>
          </w:tcPr>
          <w:p>
            <w:pPr>
              <w:pStyle w:val="12"/>
            </w:pPr>
            <w:r>
              <w:t>166.06</w:t>
            </w:r>
          </w:p>
        </w:tc>
        <w:tc>
          <w:tcPr>
            <w:tcW w:w="2551" w:type="dxa"/>
            <w:vAlign w:val="center"/>
          </w:tcPr>
          <w:p>
            <w:pPr>
              <w:pStyle w:val="12"/>
            </w:pPr>
            <w:r>
              <w:t>35.68</w:t>
            </w:r>
          </w:p>
        </w:tc>
        <w:tc>
          <w:tcPr>
            <w:tcW w:w="2551" w:type="dxa"/>
            <w:vAlign w:val="center"/>
          </w:tcPr>
          <w:p>
            <w:pPr>
              <w:pStyle w:val="12"/>
            </w:pPr>
            <w:r>
              <w:t>130.38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2080899</w:t>
            </w:r>
          </w:p>
        </w:tc>
        <w:tc>
          <w:tcPr>
            <w:tcW w:w="4535" w:type="dxa"/>
            <w:vAlign w:val="center"/>
          </w:tcPr>
          <w:p>
            <w:pPr>
              <w:pStyle w:val="13"/>
            </w:pPr>
            <w:r>
              <w:t>其他优抚支出</w:t>
            </w:r>
          </w:p>
        </w:tc>
        <w:tc>
          <w:tcPr>
            <w:tcW w:w="2551" w:type="dxa"/>
            <w:vAlign w:val="center"/>
          </w:tcPr>
          <w:p>
            <w:pPr>
              <w:pStyle w:val="12"/>
            </w:pPr>
            <w:r>
              <w:t>645.42</w:t>
            </w:r>
          </w:p>
        </w:tc>
        <w:tc>
          <w:tcPr>
            <w:tcW w:w="2551" w:type="dxa"/>
            <w:vAlign w:val="center"/>
          </w:tcPr>
          <w:p>
            <w:pPr>
              <w:pStyle w:val="12"/>
            </w:pPr>
          </w:p>
        </w:tc>
        <w:tc>
          <w:tcPr>
            <w:tcW w:w="2551" w:type="dxa"/>
            <w:vAlign w:val="center"/>
          </w:tcPr>
          <w:p>
            <w:pPr>
              <w:pStyle w:val="12"/>
            </w:pPr>
            <w:r>
              <w:t>645.42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1240.10</w:t>
            </w:r>
          </w:p>
        </w:tc>
        <w:tc>
          <w:tcPr>
            <w:tcW w:w="2551" w:type="dxa"/>
            <w:vAlign w:val="center"/>
          </w:tcPr>
          <w:p>
            <w:pPr>
              <w:pStyle w:val="12"/>
            </w:pPr>
            <w:r>
              <w:t>138.23</w:t>
            </w:r>
          </w:p>
        </w:tc>
        <w:tc>
          <w:tcPr>
            <w:tcW w:w="2551" w:type="dxa"/>
            <w:vAlign w:val="center"/>
          </w:tcPr>
          <w:p>
            <w:pPr>
              <w:pStyle w:val="12"/>
            </w:pPr>
            <w:r>
              <w:t>1101.87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2080901</w:t>
            </w:r>
          </w:p>
        </w:tc>
        <w:tc>
          <w:tcPr>
            <w:tcW w:w="4535" w:type="dxa"/>
            <w:vAlign w:val="center"/>
          </w:tcPr>
          <w:p>
            <w:pPr>
              <w:pStyle w:val="13"/>
            </w:pPr>
            <w:r>
              <w:t>退役士兵安置</w:t>
            </w:r>
          </w:p>
        </w:tc>
        <w:tc>
          <w:tcPr>
            <w:tcW w:w="2551" w:type="dxa"/>
            <w:vAlign w:val="center"/>
          </w:tcPr>
          <w:p>
            <w:pPr>
              <w:pStyle w:val="12"/>
            </w:pPr>
            <w:r>
              <w:t>640.00</w:t>
            </w:r>
          </w:p>
        </w:tc>
        <w:tc>
          <w:tcPr>
            <w:tcW w:w="2551" w:type="dxa"/>
            <w:vAlign w:val="center"/>
          </w:tcPr>
          <w:p>
            <w:pPr>
              <w:pStyle w:val="12"/>
            </w:pPr>
          </w:p>
        </w:tc>
        <w:tc>
          <w:tcPr>
            <w:tcW w:w="2551" w:type="dxa"/>
            <w:vAlign w:val="center"/>
          </w:tcPr>
          <w:p>
            <w:pPr>
              <w:pStyle w:val="12"/>
            </w:pPr>
            <w:r>
              <w:t>640.00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2080902</w:t>
            </w:r>
          </w:p>
        </w:tc>
        <w:tc>
          <w:tcPr>
            <w:tcW w:w="4535" w:type="dxa"/>
            <w:vAlign w:val="center"/>
          </w:tcPr>
          <w:p>
            <w:pPr>
              <w:pStyle w:val="13"/>
            </w:pPr>
            <w:r>
              <w:t>军队移交政府的离退休人员安置</w:t>
            </w:r>
          </w:p>
        </w:tc>
        <w:tc>
          <w:tcPr>
            <w:tcW w:w="2551" w:type="dxa"/>
            <w:vAlign w:val="center"/>
          </w:tcPr>
          <w:p>
            <w:pPr>
              <w:pStyle w:val="12"/>
            </w:pPr>
            <w:r>
              <w:t>351.87</w:t>
            </w:r>
          </w:p>
        </w:tc>
        <w:tc>
          <w:tcPr>
            <w:tcW w:w="2551" w:type="dxa"/>
            <w:vAlign w:val="center"/>
          </w:tcPr>
          <w:p>
            <w:pPr>
              <w:pStyle w:val="12"/>
            </w:pPr>
          </w:p>
        </w:tc>
        <w:tc>
          <w:tcPr>
            <w:tcW w:w="2551" w:type="dxa"/>
            <w:vAlign w:val="center"/>
          </w:tcPr>
          <w:p>
            <w:pPr>
              <w:pStyle w:val="12"/>
            </w:pPr>
            <w:r>
              <w:t>351.87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2080903</w:t>
            </w:r>
          </w:p>
        </w:tc>
        <w:tc>
          <w:tcPr>
            <w:tcW w:w="4535" w:type="dxa"/>
            <w:vAlign w:val="center"/>
          </w:tcPr>
          <w:p>
            <w:pPr>
              <w:pStyle w:val="13"/>
            </w:pPr>
            <w:r>
              <w:t>军队移交政府离退休干部管理机构</w:t>
            </w:r>
          </w:p>
        </w:tc>
        <w:tc>
          <w:tcPr>
            <w:tcW w:w="2551" w:type="dxa"/>
            <w:vAlign w:val="center"/>
          </w:tcPr>
          <w:p>
            <w:pPr>
              <w:pStyle w:val="12"/>
            </w:pPr>
            <w:r>
              <w:t>166.23</w:t>
            </w:r>
          </w:p>
        </w:tc>
        <w:tc>
          <w:tcPr>
            <w:tcW w:w="2551" w:type="dxa"/>
            <w:vAlign w:val="center"/>
          </w:tcPr>
          <w:p>
            <w:pPr>
              <w:pStyle w:val="12"/>
            </w:pPr>
            <w:r>
              <w:t>138.23</w:t>
            </w:r>
          </w:p>
        </w:tc>
        <w:tc>
          <w:tcPr>
            <w:tcW w:w="2551" w:type="dxa"/>
            <w:vAlign w:val="center"/>
          </w:tcPr>
          <w:p>
            <w:pPr>
              <w:pStyle w:val="12"/>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2080904</w:t>
            </w:r>
          </w:p>
        </w:tc>
        <w:tc>
          <w:tcPr>
            <w:tcW w:w="4535" w:type="dxa"/>
            <w:vAlign w:val="center"/>
          </w:tcPr>
          <w:p>
            <w:pPr>
              <w:pStyle w:val="13"/>
            </w:pPr>
            <w:r>
              <w:t>退役士兵管理教育</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2080905</w:t>
            </w:r>
          </w:p>
        </w:tc>
        <w:tc>
          <w:tcPr>
            <w:tcW w:w="4535" w:type="dxa"/>
            <w:vAlign w:val="center"/>
          </w:tcPr>
          <w:p>
            <w:pPr>
              <w:pStyle w:val="13"/>
            </w:pPr>
            <w:r>
              <w:t>军队转业干部安置</w:t>
            </w:r>
          </w:p>
        </w:tc>
        <w:tc>
          <w:tcPr>
            <w:tcW w:w="2551" w:type="dxa"/>
            <w:vAlign w:val="center"/>
          </w:tcPr>
          <w:p>
            <w:pPr>
              <w:pStyle w:val="12"/>
            </w:pPr>
            <w:r>
              <w:t>48.00</w:t>
            </w:r>
          </w:p>
        </w:tc>
        <w:tc>
          <w:tcPr>
            <w:tcW w:w="2551" w:type="dxa"/>
            <w:vAlign w:val="center"/>
          </w:tcPr>
          <w:p>
            <w:pPr>
              <w:pStyle w:val="12"/>
            </w:pPr>
          </w:p>
        </w:tc>
        <w:tc>
          <w:tcPr>
            <w:tcW w:w="2551" w:type="dxa"/>
            <w:vAlign w:val="center"/>
          </w:tcPr>
          <w:p>
            <w:pPr>
              <w:pStyle w:val="12"/>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2080999</w:t>
            </w:r>
          </w:p>
        </w:tc>
        <w:tc>
          <w:tcPr>
            <w:tcW w:w="4535" w:type="dxa"/>
            <w:vAlign w:val="center"/>
          </w:tcPr>
          <w:p>
            <w:pPr>
              <w:pStyle w:val="13"/>
            </w:pPr>
            <w:r>
              <w:t>其他退役安置支出</w:t>
            </w:r>
          </w:p>
        </w:tc>
        <w:tc>
          <w:tcPr>
            <w:tcW w:w="2551" w:type="dxa"/>
            <w:vAlign w:val="center"/>
          </w:tcPr>
          <w:p>
            <w:pPr>
              <w:pStyle w:val="12"/>
            </w:pPr>
            <w:r>
              <w:t>19.00</w:t>
            </w:r>
          </w:p>
        </w:tc>
        <w:tc>
          <w:tcPr>
            <w:tcW w:w="2551" w:type="dxa"/>
            <w:vAlign w:val="center"/>
          </w:tcPr>
          <w:p>
            <w:pPr>
              <w:pStyle w:val="12"/>
            </w:pPr>
          </w:p>
        </w:tc>
        <w:tc>
          <w:tcPr>
            <w:tcW w:w="2551" w:type="dxa"/>
            <w:vAlign w:val="center"/>
          </w:tcPr>
          <w:p>
            <w:pPr>
              <w:pStyle w:val="12"/>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20828</w:t>
            </w:r>
          </w:p>
        </w:tc>
        <w:tc>
          <w:tcPr>
            <w:tcW w:w="4535" w:type="dxa"/>
            <w:vAlign w:val="center"/>
          </w:tcPr>
          <w:p>
            <w:pPr>
              <w:pStyle w:val="13"/>
            </w:pPr>
            <w:r>
              <w:t>退役军人管理事务</w:t>
            </w:r>
          </w:p>
        </w:tc>
        <w:tc>
          <w:tcPr>
            <w:tcW w:w="2551" w:type="dxa"/>
            <w:vAlign w:val="center"/>
          </w:tcPr>
          <w:p>
            <w:pPr>
              <w:pStyle w:val="12"/>
            </w:pPr>
            <w:r>
              <w:t>745.16</w:t>
            </w:r>
          </w:p>
        </w:tc>
        <w:tc>
          <w:tcPr>
            <w:tcW w:w="2551" w:type="dxa"/>
            <w:vAlign w:val="center"/>
          </w:tcPr>
          <w:p>
            <w:pPr>
              <w:pStyle w:val="12"/>
            </w:pPr>
            <w:r>
              <w:t>287.36</w:t>
            </w:r>
          </w:p>
        </w:tc>
        <w:tc>
          <w:tcPr>
            <w:tcW w:w="2551" w:type="dxa"/>
            <w:vAlign w:val="center"/>
          </w:tcPr>
          <w:p>
            <w:pPr>
              <w:pStyle w:val="12"/>
            </w:pPr>
            <w:r>
              <w:t>457.80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2082801</w:t>
            </w:r>
          </w:p>
        </w:tc>
        <w:tc>
          <w:tcPr>
            <w:tcW w:w="4535" w:type="dxa"/>
            <w:vAlign w:val="center"/>
          </w:tcPr>
          <w:p>
            <w:pPr>
              <w:pStyle w:val="13"/>
            </w:pPr>
            <w:r>
              <w:t>行政运行</w:t>
            </w:r>
          </w:p>
        </w:tc>
        <w:tc>
          <w:tcPr>
            <w:tcW w:w="2551" w:type="dxa"/>
            <w:vAlign w:val="center"/>
          </w:tcPr>
          <w:p>
            <w:pPr>
              <w:pStyle w:val="12"/>
            </w:pPr>
            <w:r>
              <w:t>287.36</w:t>
            </w:r>
          </w:p>
        </w:tc>
        <w:tc>
          <w:tcPr>
            <w:tcW w:w="2551" w:type="dxa"/>
            <w:vAlign w:val="center"/>
          </w:tcPr>
          <w:p>
            <w:pPr>
              <w:pStyle w:val="12"/>
            </w:pPr>
            <w:r>
              <w:t>287.36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2082802</w:t>
            </w:r>
          </w:p>
        </w:tc>
        <w:tc>
          <w:tcPr>
            <w:tcW w:w="4535" w:type="dxa"/>
            <w:vAlign w:val="center"/>
          </w:tcPr>
          <w:p>
            <w:pPr>
              <w:pStyle w:val="13"/>
            </w:pPr>
            <w:r>
              <w:t>一般行政管理事务</w:t>
            </w:r>
          </w:p>
        </w:tc>
        <w:tc>
          <w:tcPr>
            <w:tcW w:w="2551" w:type="dxa"/>
            <w:vAlign w:val="center"/>
          </w:tcPr>
          <w:p>
            <w:pPr>
              <w:pStyle w:val="12"/>
            </w:pPr>
            <w:r>
              <w:t>191.80</w:t>
            </w:r>
          </w:p>
        </w:tc>
        <w:tc>
          <w:tcPr>
            <w:tcW w:w="2551" w:type="dxa"/>
            <w:vAlign w:val="center"/>
          </w:tcPr>
          <w:p>
            <w:pPr>
              <w:pStyle w:val="12"/>
            </w:pPr>
          </w:p>
        </w:tc>
        <w:tc>
          <w:tcPr>
            <w:tcW w:w="2551" w:type="dxa"/>
            <w:vAlign w:val="center"/>
          </w:tcPr>
          <w:p>
            <w:pPr>
              <w:pStyle w:val="12"/>
            </w:pPr>
            <w:r>
              <w:t>191.80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2082804</w:t>
            </w:r>
          </w:p>
        </w:tc>
        <w:tc>
          <w:tcPr>
            <w:tcW w:w="4535" w:type="dxa"/>
            <w:vAlign w:val="center"/>
          </w:tcPr>
          <w:p>
            <w:pPr>
              <w:pStyle w:val="13"/>
            </w:pPr>
            <w:r>
              <w:t>拥军优属</w:t>
            </w:r>
          </w:p>
        </w:tc>
        <w:tc>
          <w:tcPr>
            <w:tcW w:w="2551" w:type="dxa"/>
            <w:vAlign w:val="center"/>
          </w:tcPr>
          <w:p>
            <w:pPr>
              <w:pStyle w:val="12"/>
            </w:pPr>
            <w:r>
              <w:t>230.00</w:t>
            </w:r>
          </w:p>
        </w:tc>
        <w:tc>
          <w:tcPr>
            <w:tcW w:w="2551" w:type="dxa"/>
            <w:vAlign w:val="center"/>
          </w:tcPr>
          <w:p>
            <w:pPr>
              <w:pStyle w:val="12"/>
            </w:pPr>
          </w:p>
        </w:tc>
        <w:tc>
          <w:tcPr>
            <w:tcW w:w="2551" w:type="dxa"/>
            <w:vAlign w:val="center"/>
          </w:tcPr>
          <w:p>
            <w:pPr>
              <w:pStyle w:val="12"/>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2082899</w:t>
            </w:r>
          </w:p>
        </w:tc>
        <w:tc>
          <w:tcPr>
            <w:tcW w:w="4535" w:type="dxa"/>
            <w:vAlign w:val="center"/>
          </w:tcPr>
          <w:p>
            <w:pPr>
              <w:pStyle w:val="13"/>
            </w:pPr>
            <w:r>
              <w:t>其他退役军人事务管理支出</w:t>
            </w:r>
          </w:p>
        </w:tc>
        <w:tc>
          <w:tcPr>
            <w:tcW w:w="2551" w:type="dxa"/>
            <w:vAlign w:val="center"/>
          </w:tcPr>
          <w:p>
            <w:pPr>
              <w:pStyle w:val="12"/>
            </w:pPr>
            <w:r>
              <w:t>36.00</w:t>
            </w:r>
          </w:p>
        </w:tc>
        <w:tc>
          <w:tcPr>
            <w:tcW w:w="2551" w:type="dxa"/>
            <w:vAlign w:val="center"/>
          </w:tcPr>
          <w:p>
            <w:pPr>
              <w:pStyle w:val="12"/>
            </w:pPr>
          </w:p>
        </w:tc>
        <w:tc>
          <w:tcPr>
            <w:tcW w:w="2551" w:type="dxa"/>
            <w:vAlign w:val="center"/>
          </w:tcPr>
          <w:p>
            <w:pPr>
              <w:pStyle w:val="12"/>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306.45</w:t>
            </w:r>
          </w:p>
        </w:tc>
        <w:tc>
          <w:tcPr>
            <w:tcW w:w="2551" w:type="dxa"/>
            <w:vAlign w:val="center"/>
          </w:tcPr>
          <w:p>
            <w:pPr>
              <w:pStyle w:val="12"/>
            </w:pPr>
            <w:r>
              <w:t>31.45</w:t>
            </w:r>
          </w:p>
        </w:tc>
        <w:tc>
          <w:tcPr>
            <w:tcW w:w="2551" w:type="dxa"/>
            <w:vAlign w:val="center"/>
          </w:tcPr>
          <w:p>
            <w:pPr>
              <w:pStyle w:val="12"/>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31.45</w:t>
            </w:r>
          </w:p>
        </w:tc>
        <w:tc>
          <w:tcPr>
            <w:tcW w:w="2551" w:type="dxa"/>
            <w:vAlign w:val="center"/>
          </w:tcPr>
          <w:p>
            <w:pPr>
              <w:pStyle w:val="12"/>
            </w:pPr>
            <w:r>
              <w:t>31.45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11.18</w:t>
            </w:r>
          </w:p>
        </w:tc>
        <w:tc>
          <w:tcPr>
            <w:tcW w:w="2551" w:type="dxa"/>
            <w:vAlign w:val="center"/>
          </w:tcPr>
          <w:p>
            <w:pPr>
              <w:pStyle w:val="12"/>
            </w:pPr>
            <w:r>
              <w:t>11.18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20.27</w:t>
            </w:r>
          </w:p>
        </w:tc>
        <w:tc>
          <w:tcPr>
            <w:tcW w:w="2551" w:type="dxa"/>
            <w:vAlign w:val="center"/>
          </w:tcPr>
          <w:p>
            <w:pPr>
              <w:pStyle w:val="12"/>
            </w:pPr>
            <w:r>
              <w:t>20.27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21014</w:t>
            </w:r>
          </w:p>
        </w:tc>
        <w:tc>
          <w:tcPr>
            <w:tcW w:w="4535" w:type="dxa"/>
            <w:vAlign w:val="center"/>
          </w:tcPr>
          <w:p>
            <w:pPr>
              <w:pStyle w:val="13"/>
            </w:pPr>
            <w:r>
              <w:t>优抚对象医疗</w:t>
            </w:r>
          </w:p>
        </w:tc>
        <w:tc>
          <w:tcPr>
            <w:tcW w:w="2551" w:type="dxa"/>
            <w:vAlign w:val="center"/>
          </w:tcPr>
          <w:p>
            <w:pPr>
              <w:pStyle w:val="12"/>
            </w:pPr>
            <w:r>
              <w:t>275.00</w:t>
            </w:r>
          </w:p>
        </w:tc>
        <w:tc>
          <w:tcPr>
            <w:tcW w:w="2551" w:type="dxa"/>
            <w:vAlign w:val="center"/>
          </w:tcPr>
          <w:p>
            <w:pPr>
              <w:pStyle w:val="12"/>
            </w:pPr>
          </w:p>
        </w:tc>
        <w:tc>
          <w:tcPr>
            <w:tcW w:w="2551" w:type="dxa"/>
            <w:vAlign w:val="center"/>
          </w:tcPr>
          <w:p>
            <w:pPr>
              <w:pStyle w:val="12"/>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2101401</w:t>
            </w:r>
          </w:p>
        </w:tc>
        <w:tc>
          <w:tcPr>
            <w:tcW w:w="4535" w:type="dxa"/>
            <w:vAlign w:val="center"/>
          </w:tcPr>
          <w:p>
            <w:pPr>
              <w:pStyle w:val="13"/>
            </w:pPr>
            <w:r>
              <w:t>优抚对象医疗补助</w:t>
            </w:r>
          </w:p>
        </w:tc>
        <w:tc>
          <w:tcPr>
            <w:tcW w:w="2551" w:type="dxa"/>
            <w:vAlign w:val="center"/>
          </w:tcPr>
          <w:p>
            <w:pPr>
              <w:pStyle w:val="12"/>
            </w:pPr>
            <w:r>
              <w:t>275.00</w:t>
            </w:r>
          </w:p>
        </w:tc>
        <w:tc>
          <w:tcPr>
            <w:tcW w:w="2551" w:type="dxa"/>
            <w:vAlign w:val="center"/>
          </w:tcPr>
          <w:p>
            <w:pPr>
              <w:pStyle w:val="12"/>
            </w:pPr>
          </w:p>
        </w:tc>
        <w:tc>
          <w:tcPr>
            <w:tcW w:w="2551" w:type="dxa"/>
            <w:vAlign w:val="center"/>
          </w:tcPr>
          <w:p>
            <w:pPr>
              <w:pStyle w:val="12"/>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22.38</w:t>
            </w:r>
          </w:p>
        </w:tc>
        <w:tc>
          <w:tcPr>
            <w:tcW w:w="2551" w:type="dxa"/>
            <w:vAlign w:val="center"/>
          </w:tcPr>
          <w:p>
            <w:pPr>
              <w:pStyle w:val="12"/>
            </w:pPr>
            <w:r>
              <w:t>22.38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22.38</w:t>
            </w:r>
          </w:p>
        </w:tc>
        <w:tc>
          <w:tcPr>
            <w:tcW w:w="2551" w:type="dxa"/>
            <w:vAlign w:val="center"/>
          </w:tcPr>
          <w:p>
            <w:pPr>
              <w:pStyle w:val="12"/>
            </w:pPr>
            <w:r>
              <w:t>22.38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22.38</w:t>
            </w:r>
          </w:p>
        </w:tc>
        <w:tc>
          <w:tcPr>
            <w:tcW w:w="2551" w:type="dxa"/>
            <w:vAlign w:val="center"/>
          </w:tcPr>
          <w:p>
            <w:pPr>
              <w:pStyle w:val="12"/>
            </w:pPr>
            <w:r>
              <w:t>22.38</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331唐山市丰南区退役军人事务局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913.97</w:t>
            </w:r>
          </w:p>
        </w:tc>
        <w:tc>
          <w:tcPr>
            <w:tcW w:w="2551" w:type="dxa"/>
            <w:vAlign w:val="center"/>
          </w:tcPr>
          <w:p>
            <w:pPr>
              <w:pStyle w:val="16"/>
            </w:pPr>
            <w:r>
              <w:t>844.45</w:t>
            </w:r>
          </w:p>
        </w:tc>
        <w:tc>
          <w:tcPr>
            <w:tcW w:w="2551" w:type="dxa"/>
            <w:vAlign w:val="center"/>
          </w:tcPr>
          <w:p>
            <w:pPr>
              <w:pStyle w:val="16"/>
            </w:pPr>
            <w:r>
              <w:t>69.52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446.97</w:t>
            </w:r>
          </w:p>
        </w:tc>
        <w:tc>
          <w:tcPr>
            <w:tcW w:w="2551" w:type="dxa"/>
            <w:vAlign w:val="center"/>
          </w:tcPr>
          <w:p>
            <w:pPr>
              <w:pStyle w:val="12"/>
            </w:pPr>
            <w:r>
              <w:t>446.97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113.13</w:t>
            </w:r>
          </w:p>
        </w:tc>
        <w:tc>
          <w:tcPr>
            <w:tcW w:w="2551" w:type="dxa"/>
            <w:vAlign w:val="center"/>
          </w:tcPr>
          <w:p>
            <w:pPr>
              <w:pStyle w:val="12"/>
            </w:pPr>
            <w:r>
              <w:t>113.13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46.64</w:t>
            </w:r>
          </w:p>
        </w:tc>
        <w:tc>
          <w:tcPr>
            <w:tcW w:w="2551" w:type="dxa"/>
            <w:vAlign w:val="center"/>
          </w:tcPr>
          <w:p>
            <w:pPr>
              <w:pStyle w:val="12"/>
            </w:pPr>
            <w:r>
              <w:t>46.64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14.43</w:t>
            </w:r>
          </w:p>
        </w:tc>
        <w:tc>
          <w:tcPr>
            <w:tcW w:w="2551" w:type="dxa"/>
            <w:vAlign w:val="center"/>
          </w:tcPr>
          <w:p>
            <w:pPr>
              <w:pStyle w:val="12"/>
            </w:pPr>
            <w:r>
              <w:t>14.43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113.77</w:t>
            </w:r>
          </w:p>
        </w:tc>
        <w:tc>
          <w:tcPr>
            <w:tcW w:w="2551" w:type="dxa"/>
            <w:vAlign w:val="center"/>
          </w:tcPr>
          <w:p>
            <w:pPr>
              <w:pStyle w:val="12"/>
            </w:pPr>
            <w:r>
              <w:t>113.77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42.45</w:t>
            </w:r>
          </w:p>
        </w:tc>
        <w:tc>
          <w:tcPr>
            <w:tcW w:w="2551" w:type="dxa"/>
            <w:vAlign w:val="center"/>
          </w:tcPr>
          <w:p>
            <w:pPr>
              <w:pStyle w:val="12"/>
            </w:pPr>
            <w:r>
              <w:t>42.45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16.61</w:t>
            </w:r>
          </w:p>
        </w:tc>
        <w:tc>
          <w:tcPr>
            <w:tcW w:w="2551" w:type="dxa"/>
            <w:vAlign w:val="center"/>
          </w:tcPr>
          <w:p>
            <w:pPr>
              <w:pStyle w:val="12"/>
            </w:pPr>
            <w:r>
              <w:t>16.61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26.26</w:t>
            </w:r>
          </w:p>
        </w:tc>
        <w:tc>
          <w:tcPr>
            <w:tcW w:w="2551" w:type="dxa"/>
            <w:vAlign w:val="center"/>
          </w:tcPr>
          <w:p>
            <w:pPr>
              <w:pStyle w:val="12"/>
            </w:pPr>
            <w:r>
              <w:t>26.26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2.63</w:t>
            </w:r>
          </w:p>
        </w:tc>
        <w:tc>
          <w:tcPr>
            <w:tcW w:w="2551" w:type="dxa"/>
            <w:vAlign w:val="center"/>
          </w:tcPr>
          <w:p>
            <w:pPr>
              <w:pStyle w:val="12"/>
            </w:pPr>
            <w:r>
              <w:t>2.63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33.43</w:t>
            </w:r>
          </w:p>
        </w:tc>
        <w:tc>
          <w:tcPr>
            <w:tcW w:w="2551" w:type="dxa"/>
            <w:vAlign w:val="center"/>
          </w:tcPr>
          <w:p>
            <w:pPr>
              <w:pStyle w:val="12"/>
            </w:pPr>
            <w:r>
              <w:t>33.43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37.62</w:t>
            </w:r>
          </w:p>
        </w:tc>
        <w:tc>
          <w:tcPr>
            <w:tcW w:w="2551" w:type="dxa"/>
            <w:vAlign w:val="center"/>
          </w:tcPr>
          <w:p>
            <w:pPr>
              <w:pStyle w:val="12"/>
            </w:pPr>
            <w:r>
              <w:t>37.62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69.52</w:t>
            </w:r>
          </w:p>
        </w:tc>
        <w:tc>
          <w:tcPr>
            <w:tcW w:w="2551" w:type="dxa"/>
            <w:vAlign w:val="center"/>
          </w:tcPr>
          <w:p>
            <w:pPr>
              <w:pStyle w:val="12"/>
            </w:pPr>
          </w:p>
        </w:tc>
        <w:tc>
          <w:tcPr>
            <w:tcW w:w="2551" w:type="dxa"/>
            <w:vAlign w:val="center"/>
          </w:tcPr>
          <w:p>
            <w:pPr>
              <w:pStyle w:val="12"/>
            </w:pPr>
            <w:r>
              <w:t>69.52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4.12</w:t>
            </w:r>
          </w:p>
        </w:tc>
        <w:tc>
          <w:tcPr>
            <w:tcW w:w="2551" w:type="dxa"/>
            <w:vAlign w:val="center"/>
          </w:tcPr>
          <w:p>
            <w:pPr>
              <w:pStyle w:val="12"/>
            </w:pPr>
          </w:p>
        </w:tc>
        <w:tc>
          <w:tcPr>
            <w:tcW w:w="2551" w:type="dxa"/>
            <w:vAlign w:val="center"/>
          </w:tcPr>
          <w:p>
            <w:pPr>
              <w:pStyle w:val="12"/>
            </w:pPr>
            <w:r>
              <w:t>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0.40</w:t>
            </w:r>
          </w:p>
        </w:tc>
        <w:tc>
          <w:tcPr>
            <w:tcW w:w="2551" w:type="dxa"/>
            <w:vAlign w:val="center"/>
          </w:tcPr>
          <w:p>
            <w:pPr>
              <w:pStyle w:val="12"/>
            </w:pPr>
          </w:p>
        </w:tc>
        <w:tc>
          <w:tcPr>
            <w:tcW w:w="2551"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4.40</w:t>
            </w:r>
          </w:p>
        </w:tc>
        <w:tc>
          <w:tcPr>
            <w:tcW w:w="2551" w:type="dxa"/>
            <w:vAlign w:val="center"/>
          </w:tcPr>
          <w:p>
            <w:pPr>
              <w:pStyle w:val="12"/>
            </w:pPr>
          </w:p>
        </w:tc>
        <w:tc>
          <w:tcPr>
            <w:tcW w:w="2551" w:type="dxa"/>
            <w:vAlign w:val="center"/>
          </w:tcPr>
          <w:p>
            <w:pPr>
              <w:pStyle w:val="12"/>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0.25</w:t>
            </w:r>
          </w:p>
        </w:tc>
        <w:tc>
          <w:tcPr>
            <w:tcW w:w="2551" w:type="dxa"/>
            <w:vAlign w:val="center"/>
          </w:tcPr>
          <w:p>
            <w:pPr>
              <w:pStyle w:val="12"/>
            </w:pPr>
          </w:p>
        </w:tc>
        <w:tc>
          <w:tcPr>
            <w:tcW w:w="2551" w:type="dxa"/>
            <w:vAlign w:val="center"/>
          </w:tcPr>
          <w:p>
            <w:pPr>
              <w:pStyle w:val="12"/>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0.70</w:t>
            </w:r>
          </w:p>
        </w:tc>
        <w:tc>
          <w:tcPr>
            <w:tcW w:w="2551" w:type="dxa"/>
            <w:vAlign w:val="center"/>
          </w:tcPr>
          <w:p>
            <w:pPr>
              <w:pStyle w:val="12"/>
            </w:pPr>
          </w:p>
        </w:tc>
        <w:tc>
          <w:tcPr>
            <w:tcW w:w="2551" w:type="dxa"/>
            <w:vAlign w:val="center"/>
          </w:tcPr>
          <w:p>
            <w:pPr>
              <w:pStyle w:val="12"/>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1.55</w:t>
            </w:r>
          </w:p>
        </w:tc>
        <w:tc>
          <w:tcPr>
            <w:tcW w:w="2551" w:type="dxa"/>
            <w:vAlign w:val="center"/>
          </w:tcPr>
          <w:p>
            <w:pPr>
              <w:pStyle w:val="12"/>
            </w:pPr>
          </w:p>
        </w:tc>
        <w:tc>
          <w:tcPr>
            <w:tcW w:w="2551" w:type="dxa"/>
            <w:vAlign w:val="center"/>
          </w:tcPr>
          <w:p>
            <w:pPr>
              <w:pStyle w:val="12"/>
            </w:pPr>
            <w: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16.00</w:t>
            </w:r>
          </w:p>
        </w:tc>
        <w:tc>
          <w:tcPr>
            <w:tcW w:w="2551" w:type="dxa"/>
            <w:vAlign w:val="center"/>
          </w:tcPr>
          <w:p>
            <w:pPr>
              <w:pStyle w:val="12"/>
            </w:pPr>
          </w:p>
        </w:tc>
        <w:tc>
          <w:tcPr>
            <w:tcW w:w="2551" w:type="dxa"/>
            <w:vAlign w:val="center"/>
          </w:tcPr>
          <w:p>
            <w:pPr>
              <w:pStyle w:val="12"/>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5.77</w:t>
            </w:r>
          </w:p>
        </w:tc>
        <w:tc>
          <w:tcPr>
            <w:tcW w:w="2551" w:type="dxa"/>
            <w:vAlign w:val="center"/>
          </w:tcPr>
          <w:p>
            <w:pPr>
              <w:pStyle w:val="12"/>
            </w:pPr>
          </w:p>
        </w:tc>
        <w:tc>
          <w:tcPr>
            <w:tcW w:w="2551" w:type="dxa"/>
            <w:vAlign w:val="center"/>
          </w:tcPr>
          <w:p>
            <w:pPr>
              <w:pStyle w:val="12"/>
            </w:pPr>
            <w:r>
              <w:t>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3.04</w:t>
            </w:r>
          </w:p>
        </w:tc>
        <w:tc>
          <w:tcPr>
            <w:tcW w:w="2551" w:type="dxa"/>
            <w:vAlign w:val="center"/>
          </w:tcPr>
          <w:p>
            <w:pPr>
              <w:pStyle w:val="12"/>
            </w:pPr>
          </w:p>
        </w:tc>
        <w:tc>
          <w:tcPr>
            <w:tcW w:w="2551" w:type="dxa"/>
            <w:vAlign w:val="center"/>
          </w:tcPr>
          <w:p>
            <w:pPr>
              <w:pStyle w:val="12"/>
            </w:pPr>
            <w:r>
              <w:t>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4.80</w:t>
            </w:r>
          </w:p>
        </w:tc>
        <w:tc>
          <w:tcPr>
            <w:tcW w:w="2551" w:type="dxa"/>
            <w:vAlign w:val="center"/>
          </w:tcPr>
          <w:p>
            <w:pPr>
              <w:pStyle w:val="12"/>
            </w:pPr>
          </w:p>
        </w:tc>
        <w:tc>
          <w:tcPr>
            <w:tcW w:w="2551" w:type="dxa"/>
            <w:vAlign w:val="center"/>
          </w:tcPr>
          <w:p>
            <w:pPr>
              <w:pStyle w:val="12"/>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7.29</w:t>
            </w:r>
          </w:p>
        </w:tc>
        <w:tc>
          <w:tcPr>
            <w:tcW w:w="2551" w:type="dxa"/>
            <w:vAlign w:val="center"/>
          </w:tcPr>
          <w:p>
            <w:pPr>
              <w:pStyle w:val="12"/>
            </w:pPr>
          </w:p>
        </w:tc>
        <w:tc>
          <w:tcPr>
            <w:tcW w:w="2551" w:type="dxa"/>
            <w:vAlign w:val="center"/>
          </w:tcPr>
          <w:p>
            <w:pPr>
              <w:pStyle w:val="12"/>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397.48</w:t>
            </w:r>
          </w:p>
        </w:tc>
        <w:tc>
          <w:tcPr>
            <w:tcW w:w="2551" w:type="dxa"/>
            <w:vAlign w:val="center"/>
          </w:tcPr>
          <w:p>
            <w:pPr>
              <w:pStyle w:val="12"/>
            </w:pPr>
            <w:r>
              <w:t>397.48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54.00</w:t>
            </w:r>
          </w:p>
        </w:tc>
        <w:tc>
          <w:tcPr>
            <w:tcW w:w="2551" w:type="dxa"/>
            <w:vAlign w:val="center"/>
          </w:tcPr>
          <w:p>
            <w:pPr>
              <w:pStyle w:val="12"/>
            </w:pPr>
            <w:r>
              <w:t>54.00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316.01</w:t>
            </w:r>
          </w:p>
        </w:tc>
        <w:tc>
          <w:tcPr>
            <w:tcW w:w="2551" w:type="dxa"/>
            <w:vAlign w:val="center"/>
          </w:tcPr>
          <w:p>
            <w:pPr>
              <w:pStyle w:val="12"/>
            </w:pPr>
            <w:r>
              <w:t>316.01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27.45</w:t>
            </w:r>
          </w:p>
        </w:tc>
        <w:tc>
          <w:tcPr>
            <w:tcW w:w="2551" w:type="dxa"/>
            <w:vAlign w:val="center"/>
          </w:tcPr>
          <w:p>
            <w:pPr>
              <w:pStyle w:val="12"/>
            </w:pPr>
            <w:r>
              <w:t>27.45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0.02</w:t>
            </w:r>
          </w:p>
        </w:tc>
        <w:tc>
          <w:tcPr>
            <w:tcW w:w="2551" w:type="dxa"/>
            <w:vAlign w:val="center"/>
          </w:tcPr>
          <w:p>
            <w:pPr>
              <w:pStyle w:val="12"/>
            </w:pPr>
            <w:r>
              <w:t>0.02</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331唐山市丰南区退役军人事务局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331唐山市丰南区退役军人事务局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331唐山市丰南区退役军人事务局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10.00</w:t>
            </w:r>
          </w:p>
        </w:tc>
        <w:tc>
          <w:tcPr>
            <w:tcW w:w="2381" w:type="dxa"/>
            <w:vAlign w:val="center"/>
          </w:tcPr>
          <w:p>
            <w:pPr>
              <w:pStyle w:val="16"/>
            </w:pPr>
            <w:r>
              <w:t>10.00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10.00</w:t>
            </w:r>
          </w:p>
        </w:tc>
        <w:tc>
          <w:tcPr>
            <w:tcW w:w="2381" w:type="dxa"/>
            <w:vAlign w:val="center"/>
          </w:tcPr>
          <w:p>
            <w:pPr>
              <w:pStyle w:val="12"/>
            </w:pPr>
            <w:r>
              <w:t>10.00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二、公务用车购置及运维费</w:t>
            </w:r>
          </w:p>
        </w:tc>
        <w:tc>
          <w:tcPr>
            <w:tcW w:w="2381" w:type="dxa"/>
            <w:vAlign w:val="center"/>
          </w:tcPr>
          <w:p>
            <w:pPr>
              <w:pStyle w:val="12"/>
            </w:pPr>
            <w:r>
              <w:t>10.00</w:t>
            </w:r>
          </w:p>
        </w:tc>
        <w:tc>
          <w:tcPr>
            <w:tcW w:w="2381" w:type="dxa"/>
            <w:vAlign w:val="center"/>
          </w:tcPr>
          <w:p>
            <w:pPr>
              <w:pStyle w:val="12"/>
            </w:pPr>
            <w:r>
              <w:t>10.00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公务用车运行维护费</w:t>
            </w:r>
          </w:p>
        </w:tc>
        <w:tc>
          <w:tcPr>
            <w:tcW w:w="2381" w:type="dxa"/>
            <w:vAlign w:val="center"/>
          </w:tcPr>
          <w:p>
            <w:pPr>
              <w:pStyle w:val="12"/>
            </w:pPr>
            <w:r>
              <w:t>10.00</w:t>
            </w:r>
          </w:p>
        </w:tc>
        <w:tc>
          <w:tcPr>
            <w:tcW w:w="2381" w:type="dxa"/>
            <w:vAlign w:val="center"/>
          </w:tcPr>
          <w:p>
            <w:pPr>
              <w:pStyle w:val="12"/>
            </w:pPr>
            <w:r>
              <w:t>10.00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唐山市丰南区退役军人事务局2024年部门预算信息公开情况说明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唐山市丰南区退役军人事务局2024年部门预算信息公开情况说明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按照《中华人民共和国预算法》、《地方预决算公开操作规程》和《关于进一步推进预算公开工作的实施意见》规定，现将唐山市丰南区退役军人事务局2024年部门预算公开如下：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解决优抚对象的生活、住房、医疗困难，做好义务兵家庭优待和烈士褒扬工作。推行阳光安置，保障退役军人合法权益；按时足额发放各类经济补助。做好军队离退休干部、退休士官和军队无军籍退休退职职工接收安置工作，全面落实军休干部的政治和生活待遇。建立和维护区退役军人系统政务公开平台，推进退役军人政府信息公开、政务公开，完成在区委、区政府系统信息考核任务；搞好退役军人来信来访工作，杜绝退役军人上访事件；民主行风评议保持全区领先地位。宣传党和国家退役军人工作的方针政策，印发相应宣传培训材料，组织开展退役军人就业创业工作培训、适应性培训、技能培训、基地建设、专场招聘推介会，协助组织开展走访慰问，做好退役军人关爱基金的审批、发放工作，做好退役军人和其他优抚对象来访接待、信访值班、权益保障工作，做好信息和视频一体化平台的管理使用，组织开展辖区内退役军人信息采集工作，协助做好退役军人优待证发放、光荣牌悬挂，协助做好退役军人先进典型培树、宣传，搭建退役军人志愿服务平台，做好退役军人党员的教育管理。解决优抚对象的生活、住房、医疗困难，做好义务兵家庭优待和烈士褒扬工作。推行阳光安置，保障退役军人合法权益；按时足额发放各类经济补助。做好军队离退休干部、退休士官和军队无军籍退休退职职工接收安置工作，全面落实军休干部的政治和生活待遇。建立和维护区退役军人系统政务公开平台，推进退役军人政府信息公开、政务公开，完成在区委、区政府系统信息考核任务；搞好退役军人来信来访工作，杜绝退役军人上访事件；民主行风评议保持全区领先地位。宣传党和国家退役军人工作的方针政策，印发相应宣传培训材料，组织开展退役军人就业创业工作培训、适应性培训、技能培训、基地建设、专场招聘推介会，协助组织开展走访慰问，做好退役军人关爱基金的审批、发放工作，做好退役军人和其他优抚对象来访接待、信访值班、权益保障工作，做好信息和视频一体化平台的管理使用，组织开展辖区内退役军人信息采集工作，协助做好退役军人优待证发放、光荣牌悬挂，协助做好退役军人先进典型培树、宣传，搭建退役军人志愿服务平台，做好退役军人党员的教育管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唐山市丰南区退役军人事务局本级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唐山市丰南区光荣院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唐山市丰南区军队离休退休干部休养所</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按照预算管理有关规定，目前部门预算的编制实行综合预算管理，即全部收入和支出都反映在预算中。唐山市丰南区退役军人事务局机关及所属事业单位的收支包含在部门预算中。</w:t>
      </w:r>
    </w:p>
    <w:p>
      <w:pPr>
        <w:pStyle w:val="19"/>
      </w:pPr>
      <w:r>
        <w:t>1、收入说明</w:t>
      </w:r>
    </w:p>
    <w:p>
      <w:pPr>
        <w:pStyle w:val="19"/>
      </w:pPr>
      <w:r>
        <w:t>反映本部门当年全部收入。2024年预算收入9264.39万元，其中：一般公共预算收入9252.19万元，基金预算收入0.00万元，国有资本经营预算收入0.00万元，财政专户核拨收入0.00万元，单位资金收入0.00万元，上年结转结余12.20万元。</w:t>
      </w:r>
    </w:p>
    <w:p>
      <w:pPr>
        <w:pStyle w:val="19"/>
      </w:pPr>
      <w:r>
        <w:t>2、支出说明</w:t>
      </w:r>
    </w:p>
    <w:p>
      <w:pPr>
        <w:pStyle w:val="19"/>
      </w:pPr>
      <w:r>
        <w:t>收支预算总表支出栏、基本支出表、项目支出表按经济分类和支出功能分类科目编制，反映唐山市丰南区退役军人事务局年度部门预算中支出预算的总体情况。2024年支出预算9264.39万元，其中基本支出913.97万元，包括人员经费844.45万元和日常公用经费69.52万元；项目支出8350.42万元，主要为死亡抚恤、60周岁退役军人生活补助、残疾军人抚恤金、双拥经费、退役安置--退役士兵自主就业、自谋职业一次性经济补助金、现役军人立功受奖奖金及大学毕业生应征入伍奖励金、义务兵家庭优待金。</w:t>
      </w:r>
    </w:p>
    <w:p>
      <w:pPr>
        <w:pStyle w:val="19"/>
      </w:pPr>
      <w:r>
        <w:t>3、比上年增减情况</w:t>
      </w:r>
    </w:p>
    <w:p>
      <w:pPr>
        <w:pStyle w:val="19"/>
      </w:pPr>
      <w:r>
        <w:t>2024年预算收支安排9264.39万元，较2023年预算增加761.06万元，其中：基本支出减少60.91万元，主要为人员经费减少58.41万元，日常公用经费减少2.5万元。项目支出增加821.97万元，主要为60周岁退役军人生活补助增加180万元，现役军人立功受奖奖金及大学毕业生应征入伍奖励金增加50万元，抚恤金增加130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2024年，我部门机关运行经费共计安排69.52万元，主要用于日常维修、办公用房水电费、办公用房取暖费、办公用房物业管理费等日常运行支出。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10.00万元，其中因公出国（境）费0.00万元；公务用车购置及运维费10.00万元（其中：公务用车购置费为0.00万元，公务用车运维费10.00万元)；公务接待费0.00万元。与2023年相比减少1.00万元，增减变化的主要原因是公务接待</w:t>
      </w:r>
      <w:r>
        <w:rPr>
          <w:rFonts w:hint="eastAsia"/>
          <w:lang w:eastAsia="zh-CN"/>
        </w:rPr>
        <w:t>减少</w:t>
      </w:r>
      <w: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组织区级拥军优属活动。组织对优抚对象的优待、抚恤的政策落实，负责区级转业干部、退役士兵及军队离退休干部、退休士官和军队无军籍退休退职职工接收安置工作。推进全区退役军人事业发展；负责退役军人事业资金管理、国有资产管理、内部审计、统计管理工作；组织退役军人系统干部培训教育等工作；开展全区退役军人系统信息化建设工作；负责本级政务公开、新闻宣传工作；承办群众的来信来访工作。承担就业创业扶持、走访慰问、帮扶解困、信访维稳、权益保障、关爱基金等退役军人事务领域服务性、保障性、事务性、延伸性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w:t>
      </w:r>
      <w:bookmarkStart w:id="20" w:name="_GoBack"/>
      <w:r>
        <w:t>一</w:t>
      </w:r>
      <w:bookmarkEnd w:id="20"/>
      <w:r>
        <w:t>）双拥优抚安置政策及管理</w:t>
      </w:r>
    </w:p>
    <w:p>
      <w:pPr>
        <w:pStyle w:val="23"/>
      </w:pPr>
      <w:r>
        <w:t>绩效目标：解决优抚对象的生活、住房、医疗困难，做好义务兵家庭优待和烈士褒扬工作。推行阳光安置，保障退役军人合法权益；按时足额发放各类经济补助。做好军队离退休干部、退休士官和军队无军籍退休退职职工接收安置工作，全面落实军休干部的政治和生活待遇。</w:t>
      </w:r>
    </w:p>
    <w:p>
      <w:pPr>
        <w:pStyle w:val="23"/>
      </w:pPr>
      <w:r>
        <w:t>绩效指标：双拥活动参与群体满意度、光荣院建设达到国家建设标准、“八一”、春节期间慰问费到位率、自主就业资金落实到位满意度、军休及地方人员慰问满意度、困难企业军转干部体检率</w:t>
      </w:r>
    </w:p>
    <w:p>
      <w:pPr>
        <w:pStyle w:val="23"/>
      </w:pPr>
      <w:r>
        <w:t>（二）退役军人政务管理</w:t>
      </w:r>
    </w:p>
    <w:p>
      <w:pPr>
        <w:pStyle w:val="23"/>
      </w:pPr>
      <w:r>
        <w:t>绩效目标：建立和维护区退役军人系统政务公开平台，推进退役军人政府信息公开、政务公开，完成在区委、区政府系统信息考核任务；搞好退役军人来信来访工作，杜绝退役军人上访事件；民主行风评议保持全区领先地位。</w:t>
      </w:r>
    </w:p>
    <w:p>
      <w:pPr>
        <w:pStyle w:val="23"/>
      </w:pPr>
      <w:r>
        <w:t>绩效指标：综合业务管理工作完成率、信息采集准确率、关爱基金帮扶解困率</w:t>
      </w:r>
    </w:p>
    <w:p>
      <w:pPr>
        <w:pStyle w:val="23"/>
      </w:pPr>
      <w:r>
        <w:t>（三）退役军人服务管理</w:t>
      </w:r>
    </w:p>
    <w:p>
      <w:pPr>
        <w:pStyle w:val="23"/>
      </w:pPr>
      <w:r>
        <w:t>绩效目标：宣传党和国家退役军人工作的方针政策，印发相应宣传培训材料，组织开展退役军人就业创业工作培训、适应性培训、技能培训、基地建设、专场招聘推介会，协助组织开展走访慰问，做好退役军人关爱基金的审批、发放工作，做好退役军人和其他优抚对象来访接待、信访值班、权益保障工作，做好信息和视频一体化平台的管理使用，组织开展辖区内退役军人信息采集工作，协助做好退役军人优待证发放、光荣牌悬挂，协助做好退役军人先进典型培树、宣传，搭建退役军人志愿服务平台，做好退役军人党员的教育管理。</w:t>
      </w:r>
    </w:p>
    <w:p>
      <w:pPr>
        <w:pStyle w:val="23"/>
      </w:pPr>
      <w:r>
        <w:t>绩效指标：工作人员培训满意度、信访化解率</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（一）完善制度建设。制定完善预算绩效管理制度、资金管理办法、工作保障制度等，为全年预算绩效目标的实现奠定制度基础。</w:t>
      </w:r>
    </w:p>
    <w:p>
      <w:pPr>
        <w:pStyle w:val="24"/>
      </w:pPr>
      <w:r>
        <w:t>（二）加强支出管理。通过优化支出结构、编细编实预算、加快履行政府采购手续、尽快启动项目、及时支付资金、6月底前细化代编预算、按规定及时下达资金等多种措施，确保支出进度达标。</w:t>
      </w:r>
    </w:p>
    <w:p>
      <w:pPr>
        <w:pStyle w:val="24"/>
      </w:pPr>
      <w:r>
        <w:t>（三）加强绩效运行监控。按要求开展绩效运行监控，发现问题及时采取措施，确保绩效目标如期保质实现。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sectPr>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1、2023年省级退役安置补助经费--退役士兵职业教育和技能培训补助（唐财社[2022]125号)绩效目标表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13020723P00483M10060X</w:t>
            </w:r>
          </w:p>
        </w:tc>
        <w:tc>
          <w:tcPr>
            <w:tcW w:w="2835" w:type="dxa"/>
            <w:vAlign w:val="center"/>
          </w:tcPr>
          <w:p>
            <w:pPr>
              <w:pStyle w:val="11"/>
            </w:pPr>
            <w:r>
              <w:t>项目名称</w:t>
            </w:r>
          </w:p>
        </w:tc>
        <w:tc>
          <w:tcPr>
            <w:tcW w:w="6094" w:type="dxa"/>
            <w:gridSpan w:val="3"/>
            <w:vAlign w:val="center"/>
          </w:tcPr>
          <w:p>
            <w:pPr>
              <w:pStyle w:val="13"/>
            </w:pPr>
            <w:r>
              <w:t>2023年省级退役安置补助经费--退役士兵职业教育和技能培训补助（唐财社[2022]125号)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5.70</w:t>
            </w:r>
          </w:p>
        </w:tc>
        <w:tc>
          <w:tcPr>
            <w:tcW w:w="2835" w:type="dxa"/>
            <w:vAlign w:val="center"/>
          </w:tcPr>
          <w:p>
            <w:pPr>
              <w:pStyle w:val="11"/>
            </w:pPr>
            <w:r>
              <w:t>其中：财政    资金</w:t>
            </w:r>
          </w:p>
        </w:tc>
        <w:tc>
          <w:tcPr>
            <w:tcW w:w="2551" w:type="dxa"/>
            <w:vAlign w:val="center"/>
          </w:tcPr>
          <w:p>
            <w:pPr>
              <w:pStyle w:val="13"/>
            </w:pPr>
            <w:r>
              <w:t>5.70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退役士兵职业教育和技能培训补助支出。</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1.以市场需求为导向，以促进就业为目标，建立部队满意、退役士兵满意、用人单位满意的退役士兵职业教育和技能培训制度，提高退役士兵就业能力，积极投身地方经济社会建设。</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自主就业退役士兵宣传到位率</w:t>
            </w:r>
          </w:p>
        </w:tc>
        <w:tc>
          <w:tcPr>
            <w:tcW w:w="5386" w:type="dxa"/>
            <w:vAlign w:val="center"/>
          </w:tcPr>
          <w:p>
            <w:pPr>
              <w:pStyle w:val="13"/>
            </w:pPr>
            <w:r>
              <w:t>是否将现行政策全部通知到位</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符合条件申报对象覆盖率</w:t>
            </w:r>
          </w:p>
        </w:tc>
        <w:tc>
          <w:tcPr>
            <w:tcW w:w="5386" w:type="dxa"/>
            <w:vAlign w:val="center"/>
          </w:tcPr>
          <w:p>
            <w:pPr>
              <w:pStyle w:val="13"/>
            </w:pPr>
            <w:r>
              <w:t>享受扶助政策人数占符合条件申报对象总数的比例</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自主就业退役士兵创业率</w:t>
            </w:r>
          </w:p>
        </w:tc>
        <w:tc>
          <w:tcPr>
            <w:tcW w:w="5386" w:type="dxa"/>
            <w:vAlign w:val="center"/>
          </w:tcPr>
          <w:p>
            <w:pPr>
              <w:pStyle w:val="13"/>
            </w:pPr>
            <w:r>
              <w:t>就业创业人数占培训总人数的比例</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长期培训性</w:t>
            </w:r>
          </w:p>
        </w:tc>
        <w:tc>
          <w:tcPr>
            <w:tcW w:w="5386" w:type="dxa"/>
            <w:vAlign w:val="center"/>
          </w:tcPr>
          <w:p>
            <w:pPr>
              <w:pStyle w:val="13"/>
            </w:pPr>
            <w:r>
              <w:t>能够长期较好地开展。</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满意度</w:t>
            </w:r>
          </w:p>
        </w:tc>
        <w:tc>
          <w:tcPr>
            <w:tcW w:w="5386" w:type="dxa"/>
            <w:vAlign w:val="center"/>
          </w:tcPr>
          <w:p>
            <w:pPr>
              <w:pStyle w:val="13"/>
            </w:pPr>
            <w:r>
              <w:t>用人单位满意度</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对区域生态改善</w:t>
            </w:r>
          </w:p>
        </w:tc>
        <w:tc>
          <w:tcPr>
            <w:tcW w:w="2268" w:type="dxa"/>
            <w:vAlign w:val="center"/>
          </w:tcPr>
          <w:p>
            <w:pPr>
              <w:pStyle w:val="13"/>
            </w:pPr>
            <w:r>
              <w:t>逐步改善</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带动社会资金投资比</w:t>
            </w:r>
          </w:p>
        </w:tc>
        <w:tc>
          <w:tcPr>
            <w:tcW w:w="5386" w:type="dxa"/>
            <w:vAlign w:val="center"/>
          </w:tcPr>
          <w:p>
            <w:pPr>
              <w:pStyle w:val="13"/>
            </w:pPr>
            <w:r>
              <w:t>带动社会资金投入与扶持奖励资金的比例。</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服务对象对服务工作的满意度</w:t>
            </w:r>
          </w:p>
        </w:tc>
        <w:tc>
          <w:tcPr>
            <w:tcW w:w="5386" w:type="dxa"/>
            <w:vAlign w:val="center"/>
          </w:tcPr>
          <w:p>
            <w:pPr>
              <w:pStyle w:val="13"/>
            </w:pPr>
            <w:r>
              <w:t>满意和较满意的服务对象人数占调查总人数的比率</w:t>
            </w:r>
          </w:p>
        </w:tc>
        <w:tc>
          <w:tcPr>
            <w:tcW w:w="2268" w:type="dxa"/>
            <w:vAlign w:val="center"/>
          </w:tcPr>
          <w:p>
            <w:pPr>
              <w:pStyle w:val="13"/>
            </w:pPr>
            <w:r>
              <w:t>≥90%</w:t>
            </w:r>
          </w:p>
        </w:tc>
        <w:tc>
          <w:tcPr>
            <w:tcW w:w="1276" w:type="dxa"/>
            <w:vAlign w:val="center"/>
          </w:tcPr>
          <w:p>
            <w:pPr>
              <w:pStyle w:val="13"/>
            </w:pPr>
            <w:r>
              <w:t>调查</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2、2023年中央退役安置补助经费预算（第三批）--安排工作退役士兵分配期间管理教育经费（唐财社[2023]124号）绩效目标表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13020723P00XB1X10193C</w:t>
            </w:r>
          </w:p>
        </w:tc>
        <w:tc>
          <w:tcPr>
            <w:tcW w:w="2835" w:type="dxa"/>
            <w:vAlign w:val="center"/>
          </w:tcPr>
          <w:p>
            <w:pPr>
              <w:pStyle w:val="11"/>
            </w:pPr>
            <w:r>
              <w:t>项目名称</w:t>
            </w:r>
          </w:p>
        </w:tc>
        <w:tc>
          <w:tcPr>
            <w:tcW w:w="6094" w:type="dxa"/>
            <w:gridSpan w:val="3"/>
            <w:vAlign w:val="center"/>
          </w:tcPr>
          <w:p>
            <w:pPr>
              <w:pStyle w:val="13"/>
            </w:pPr>
            <w:r>
              <w:t>2023年中央退役安置补助经费预算（第三批）--安排工作退役士兵分配期间管理教育经费（唐财社[2023]124号）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0.76</w:t>
            </w:r>
          </w:p>
        </w:tc>
        <w:tc>
          <w:tcPr>
            <w:tcW w:w="2835" w:type="dxa"/>
            <w:vAlign w:val="center"/>
          </w:tcPr>
          <w:p>
            <w:pPr>
              <w:pStyle w:val="11"/>
            </w:pPr>
            <w:r>
              <w:t>其中：财政    资金</w:t>
            </w:r>
          </w:p>
        </w:tc>
        <w:tc>
          <w:tcPr>
            <w:tcW w:w="2551" w:type="dxa"/>
            <w:vAlign w:val="center"/>
          </w:tcPr>
          <w:p>
            <w:pPr>
              <w:pStyle w:val="13"/>
            </w:pPr>
            <w:r>
              <w:t>0.76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用于安排工作退役士兵待分配期间管理教育经费。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1.以市场需求为导向，以促进就业为目标，建立部队满意、退役士兵满意、用人单位满意的退役士兵职业教育和技能培训制度，提高退役士兵就业能力，积极投身地方经济社会建设。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享受管理教育的人数比例</w:t>
            </w:r>
          </w:p>
        </w:tc>
        <w:tc>
          <w:tcPr>
            <w:tcW w:w="5386" w:type="dxa"/>
            <w:vAlign w:val="center"/>
          </w:tcPr>
          <w:p>
            <w:pPr>
              <w:pStyle w:val="13"/>
            </w:pPr>
            <w:r>
              <w:t xml:space="preserve"> 享受管理教育的人数比例</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管理教育完成度</w:t>
            </w:r>
          </w:p>
        </w:tc>
        <w:tc>
          <w:tcPr>
            <w:tcW w:w="5386" w:type="dxa"/>
            <w:vAlign w:val="center"/>
          </w:tcPr>
          <w:p>
            <w:pPr>
              <w:pStyle w:val="13"/>
            </w:pPr>
            <w:r>
              <w:t>按时间节点完成情况</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当年任务完成情况</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带动社会资金投资比</w:t>
            </w:r>
          </w:p>
        </w:tc>
        <w:tc>
          <w:tcPr>
            <w:tcW w:w="5386" w:type="dxa"/>
            <w:vAlign w:val="center"/>
          </w:tcPr>
          <w:p>
            <w:pPr>
              <w:pStyle w:val="13"/>
            </w:pPr>
            <w:r>
              <w:t>带动社会资金投入与扶持奖励资金的比例</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通过实施进社会稳定水平逐步提高</w:t>
            </w:r>
          </w:p>
        </w:tc>
        <w:tc>
          <w:tcPr>
            <w:tcW w:w="2268" w:type="dxa"/>
            <w:vAlign w:val="center"/>
          </w:tcPr>
          <w:p>
            <w:pPr>
              <w:pStyle w:val="13"/>
            </w:pPr>
            <w:r>
              <w:t>逐步提高</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对区域生态改善</w:t>
            </w:r>
          </w:p>
        </w:tc>
        <w:tc>
          <w:tcPr>
            <w:tcW w:w="2268" w:type="dxa"/>
            <w:vAlign w:val="center"/>
          </w:tcPr>
          <w:p>
            <w:pPr>
              <w:pStyle w:val="13"/>
            </w:pPr>
            <w:r>
              <w:t>逐步改善</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能够长期较好地开展展示，长期满足人民群众对精神文化的需求。</w:t>
            </w:r>
          </w:p>
        </w:tc>
        <w:tc>
          <w:tcPr>
            <w:tcW w:w="2268" w:type="dxa"/>
            <w:vAlign w:val="center"/>
          </w:tcPr>
          <w:p>
            <w:pPr>
              <w:pStyle w:val="13"/>
            </w:pPr>
            <w:r>
              <w:t>逐步提高</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3、2023年中央退役安置补助经费预算（第三批）--自主就业退役士兵教育培训经费（唐财社[2023]124号）绩效目标表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13020723P00XB1X10192Q</w:t>
            </w:r>
          </w:p>
        </w:tc>
        <w:tc>
          <w:tcPr>
            <w:tcW w:w="2835" w:type="dxa"/>
            <w:vAlign w:val="center"/>
          </w:tcPr>
          <w:p>
            <w:pPr>
              <w:pStyle w:val="11"/>
            </w:pPr>
            <w:r>
              <w:t>项目名称</w:t>
            </w:r>
          </w:p>
        </w:tc>
        <w:tc>
          <w:tcPr>
            <w:tcW w:w="6094" w:type="dxa"/>
            <w:gridSpan w:val="3"/>
            <w:vAlign w:val="center"/>
          </w:tcPr>
          <w:p>
            <w:pPr>
              <w:pStyle w:val="13"/>
            </w:pPr>
            <w:r>
              <w:t>2023年中央退役安置补助经费预算（第三批）--自主就业退役士兵教育培训经费（唐财社[2023]124号）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5.25</w:t>
            </w:r>
          </w:p>
        </w:tc>
        <w:tc>
          <w:tcPr>
            <w:tcW w:w="2835" w:type="dxa"/>
            <w:vAlign w:val="center"/>
          </w:tcPr>
          <w:p>
            <w:pPr>
              <w:pStyle w:val="11"/>
            </w:pPr>
            <w:r>
              <w:t>其中：财政    资金</w:t>
            </w:r>
          </w:p>
        </w:tc>
        <w:tc>
          <w:tcPr>
            <w:tcW w:w="2551" w:type="dxa"/>
            <w:vAlign w:val="center"/>
          </w:tcPr>
          <w:p>
            <w:pPr>
              <w:pStyle w:val="13"/>
            </w:pPr>
            <w:r>
              <w:t>5.25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用于自主就业退役士兵教育培训经费。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1.以市场需求为导向，以促进就业为目标，建立部队满意、退役士兵满意、用人单位满意的退役士兵职业教育和技能培训制度，提高退役士兵就业能力，积极投身地方经济社会建设。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享受管理教育的人数比例</w:t>
            </w:r>
          </w:p>
        </w:tc>
        <w:tc>
          <w:tcPr>
            <w:tcW w:w="5386" w:type="dxa"/>
            <w:vAlign w:val="center"/>
          </w:tcPr>
          <w:p>
            <w:pPr>
              <w:pStyle w:val="13"/>
            </w:pPr>
            <w:r>
              <w:t xml:space="preserve"> 享受管理教育的人数比例</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管理教育完成度</w:t>
            </w:r>
          </w:p>
        </w:tc>
        <w:tc>
          <w:tcPr>
            <w:tcW w:w="5386" w:type="dxa"/>
            <w:vAlign w:val="center"/>
          </w:tcPr>
          <w:p>
            <w:pPr>
              <w:pStyle w:val="13"/>
            </w:pPr>
            <w:r>
              <w:t>按时间节点完成情况</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当年任务完成情况</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带动社会资金投资比</w:t>
            </w:r>
          </w:p>
        </w:tc>
        <w:tc>
          <w:tcPr>
            <w:tcW w:w="5386" w:type="dxa"/>
            <w:vAlign w:val="center"/>
          </w:tcPr>
          <w:p>
            <w:pPr>
              <w:pStyle w:val="13"/>
            </w:pPr>
            <w:r>
              <w:t>带动社会资金投入与扶持奖励资金的比例</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通过实施进社会稳定水平逐步提高</w:t>
            </w:r>
          </w:p>
        </w:tc>
        <w:tc>
          <w:tcPr>
            <w:tcW w:w="2268" w:type="dxa"/>
            <w:vAlign w:val="center"/>
          </w:tcPr>
          <w:p>
            <w:pPr>
              <w:pStyle w:val="13"/>
            </w:pPr>
            <w:r>
              <w:t>逐步提高</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对区域生态改善</w:t>
            </w:r>
          </w:p>
        </w:tc>
        <w:tc>
          <w:tcPr>
            <w:tcW w:w="2268" w:type="dxa"/>
            <w:vAlign w:val="center"/>
          </w:tcPr>
          <w:p>
            <w:pPr>
              <w:pStyle w:val="13"/>
            </w:pPr>
            <w:r>
              <w:t>逐步改善</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能够长期较好地开展展示，长期满足人民群众对精神文化的需求。</w:t>
            </w:r>
          </w:p>
        </w:tc>
        <w:tc>
          <w:tcPr>
            <w:tcW w:w="2268" w:type="dxa"/>
            <w:vAlign w:val="center"/>
          </w:tcPr>
          <w:p>
            <w:pPr>
              <w:pStyle w:val="13"/>
            </w:pPr>
            <w:r>
              <w:t>逐步提高</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4、2024年省级财政优抚对象补助经费--老党员生活补助（唐财社[2023]161号）绩效目标表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13020724P00483M10094E</w:t>
            </w:r>
          </w:p>
        </w:tc>
        <w:tc>
          <w:tcPr>
            <w:tcW w:w="2835" w:type="dxa"/>
            <w:vAlign w:val="center"/>
          </w:tcPr>
          <w:p>
            <w:pPr>
              <w:pStyle w:val="11"/>
            </w:pPr>
            <w:r>
              <w:t>项目名称</w:t>
            </w:r>
          </w:p>
        </w:tc>
        <w:tc>
          <w:tcPr>
            <w:tcW w:w="6094" w:type="dxa"/>
            <w:gridSpan w:val="3"/>
            <w:vAlign w:val="center"/>
          </w:tcPr>
          <w:p>
            <w:pPr>
              <w:pStyle w:val="13"/>
            </w:pPr>
            <w:r>
              <w:t>2024年省级财政优抚对象补助经费--老党员生活补助（唐财社[2023]161号）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0.40</w:t>
            </w:r>
          </w:p>
        </w:tc>
        <w:tc>
          <w:tcPr>
            <w:tcW w:w="2835" w:type="dxa"/>
            <w:vAlign w:val="center"/>
          </w:tcPr>
          <w:p>
            <w:pPr>
              <w:pStyle w:val="11"/>
            </w:pPr>
            <w:r>
              <w:t>其中：财政    资金</w:t>
            </w:r>
          </w:p>
        </w:tc>
        <w:tc>
          <w:tcPr>
            <w:tcW w:w="2551" w:type="dxa"/>
            <w:vAlign w:val="center"/>
          </w:tcPr>
          <w:p>
            <w:pPr>
              <w:pStyle w:val="13"/>
            </w:pPr>
            <w:r>
              <w:t>0.40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发放老党员生活补助。</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1.发放老党员生活补贴，提高老党员生活质量。</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老党员生活补贴覆盖率</w:t>
            </w:r>
          </w:p>
        </w:tc>
        <w:tc>
          <w:tcPr>
            <w:tcW w:w="5386" w:type="dxa"/>
            <w:vAlign w:val="center"/>
          </w:tcPr>
          <w:p>
            <w:pPr>
              <w:pStyle w:val="13"/>
            </w:pPr>
            <w:r>
              <w:t>16名老党员</w:t>
            </w:r>
          </w:p>
        </w:tc>
        <w:tc>
          <w:tcPr>
            <w:tcW w:w="2268" w:type="dxa"/>
            <w:vAlign w:val="center"/>
          </w:tcPr>
          <w:p>
            <w:pPr>
              <w:pStyle w:val="13"/>
            </w:pPr>
            <w:r>
              <w:t>16名</w:t>
            </w:r>
          </w:p>
        </w:tc>
        <w:tc>
          <w:tcPr>
            <w:tcW w:w="1276" w:type="dxa"/>
            <w:vAlign w:val="center"/>
          </w:tcPr>
          <w:p>
            <w:pPr>
              <w:pStyle w:val="13"/>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老党员生活补贴及时率</w:t>
            </w:r>
          </w:p>
        </w:tc>
        <w:tc>
          <w:tcPr>
            <w:tcW w:w="5386" w:type="dxa"/>
            <w:vAlign w:val="center"/>
          </w:tcPr>
          <w:p>
            <w:pPr>
              <w:pStyle w:val="13"/>
            </w:pPr>
            <w:r>
              <w:t>老党员生活补贴及时程度</w:t>
            </w:r>
          </w:p>
        </w:tc>
        <w:tc>
          <w:tcPr>
            <w:tcW w:w="2268" w:type="dxa"/>
            <w:vAlign w:val="center"/>
          </w:tcPr>
          <w:p>
            <w:pPr>
              <w:pStyle w:val="13"/>
            </w:pPr>
            <w:r>
              <w:t>≥90百分比</w:t>
            </w:r>
          </w:p>
        </w:tc>
        <w:tc>
          <w:tcPr>
            <w:tcW w:w="1276" w:type="dxa"/>
            <w:vAlign w:val="center"/>
          </w:tcPr>
          <w:p>
            <w:pPr>
              <w:pStyle w:val="13"/>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老党员生活补贴领取率</w:t>
            </w:r>
          </w:p>
        </w:tc>
        <w:tc>
          <w:tcPr>
            <w:tcW w:w="5386" w:type="dxa"/>
            <w:vAlign w:val="center"/>
          </w:tcPr>
          <w:p>
            <w:pPr>
              <w:pStyle w:val="13"/>
            </w:pPr>
            <w:r>
              <w:t>老党员生活补贴占死亡人员的比例</w:t>
            </w:r>
          </w:p>
        </w:tc>
        <w:tc>
          <w:tcPr>
            <w:tcW w:w="2268" w:type="dxa"/>
            <w:vAlign w:val="center"/>
          </w:tcPr>
          <w:p>
            <w:pPr>
              <w:pStyle w:val="13"/>
            </w:pPr>
            <w:r>
              <w:t>≥90百分比</w:t>
            </w:r>
          </w:p>
        </w:tc>
        <w:tc>
          <w:tcPr>
            <w:tcW w:w="1276" w:type="dxa"/>
            <w:vAlign w:val="center"/>
          </w:tcPr>
          <w:p>
            <w:pPr>
              <w:pStyle w:val="13"/>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≤0.4万元</w:t>
            </w:r>
          </w:p>
        </w:tc>
        <w:tc>
          <w:tcPr>
            <w:tcW w:w="1276" w:type="dxa"/>
            <w:vAlign w:val="center"/>
          </w:tcPr>
          <w:p>
            <w:pPr>
              <w:pStyle w:val="13"/>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老党员生活补贴足额</w:t>
            </w:r>
          </w:p>
        </w:tc>
        <w:tc>
          <w:tcPr>
            <w:tcW w:w="5386" w:type="dxa"/>
            <w:vAlign w:val="center"/>
          </w:tcPr>
          <w:p>
            <w:pPr>
              <w:pStyle w:val="13"/>
            </w:pPr>
            <w:r>
              <w:t>老党员生活补贴兑付资金占应兑付额的比例</w:t>
            </w:r>
          </w:p>
        </w:tc>
        <w:tc>
          <w:tcPr>
            <w:tcW w:w="2268" w:type="dxa"/>
            <w:vAlign w:val="center"/>
          </w:tcPr>
          <w:p>
            <w:pPr>
              <w:pStyle w:val="13"/>
            </w:pPr>
            <w:r>
              <w:t>≥90百分比</w:t>
            </w:r>
          </w:p>
        </w:tc>
        <w:tc>
          <w:tcPr>
            <w:tcW w:w="1276" w:type="dxa"/>
            <w:vAlign w:val="center"/>
          </w:tcPr>
          <w:p>
            <w:pPr>
              <w:pStyle w:val="13"/>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老党员生活给与慰藉</w:t>
            </w:r>
          </w:p>
        </w:tc>
        <w:tc>
          <w:tcPr>
            <w:tcW w:w="2268" w:type="dxa"/>
            <w:vAlign w:val="center"/>
          </w:tcPr>
          <w:p>
            <w:pPr>
              <w:pStyle w:val="13"/>
            </w:pPr>
            <w:r>
              <w:t>逐步提高</w:t>
            </w:r>
          </w:p>
        </w:tc>
        <w:tc>
          <w:tcPr>
            <w:tcW w:w="1276" w:type="dxa"/>
            <w:vAlign w:val="center"/>
          </w:tcPr>
          <w:p>
            <w:pPr>
              <w:pStyle w:val="13"/>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维护生态稳定</w:t>
            </w:r>
          </w:p>
        </w:tc>
        <w:tc>
          <w:tcPr>
            <w:tcW w:w="2268" w:type="dxa"/>
            <w:vAlign w:val="center"/>
          </w:tcPr>
          <w:p>
            <w:pPr>
              <w:pStyle w:val="13"/>
            </w:pPr>
            <w:r>
              <w:t>逐步改善</w:t>
            </w:r>
          </w:p>
        </w:tc>
        <w:tc>
          <w:tcPr>
            <w:tcW w:w="1276" w:type="dxa"/>
            <w:vAlign w:val="center"/>
          </w:tcPr>
          <w:p>
            <w:pPr>
              <w:pStyle w:val="13"/>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落实军人抚恤优待政策</w:t>
            </w:r>
          </w:p>
        </w:tc>
        <w:tc>
          <w:tcPr>
            <w:tcW w:w="5386" w:type="dxa"/>
            <w:vAlign w:val="center"/>
          </w:tcPr>
          <w:p>
            <w:pPr>
              <w:pStyle w:val="13"/>
            </w:pPr>
            <w:r>
              <w:t>优抚对象政策落实到位</w:t>
            </w:r>
          </w:p>
        </w:tc>
        <w:tc>
          <w:tcPr>
            <w:tcW w:w="2268" w:type="dxa"/>
            <w:vAlign w:val="center"/>
          </w:tcPr>
          <w:p>
            <w:pPr>
              <w:pStyle w:val="13"/>
            </w:pPr>
            <w:r>
              <w:t>逐步落实</w:t>
            </w:r>
          </w:p>
        </w:tc>
        <w:tc>
          <w:tcPr>
            <w:tcW w:w="1276" w:type="dxa"/>
            <w:vAlign w:val="center"/>
          </w:tcPr>
          <w:p>
            <w:pPr>
              <w:pStyle w:val="13"/>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老党员优抚工作的满意度</w:t>
            </w:r>
          </w:p>
        </w:tc>
        <w:tc>
          <w:tcPr>
            <w:tcW w:w="5386" w:type="dxa"/>
            <w:vAlign w:val="center"/>
          </w:tcPr>
          <w:p>
            <w:pPr>
              <w:pStyle w:val="13"/>
            </w:pPr>
            <w:r>
              <w:t>满意和较满意的优抚对象人数占调查宗人数的比率</w:t>
            </w:r>
          </w:p>
        </w:tc>
        <w:tc>
          <w:tcPr>
            <w:tcW w:w="2268" w:type="dxa"/>
            <w:vAlign w:val="center"/>
          </w:tcPr>
          <w:p>
            <w:pPr>
              <w:pStyle w:val="13"/>
            </w:pPr>
            <w:r>
              <w:t>≥90百分比</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5、2024年省级财政优抚对象补助经费--死亡抚恤（唐财社[2023]161号）绩效目标表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13020724P00483M100927</w:t>
            </w:r>
          </w:p>
        </w:tc>
        <w:tc>
          <w:tcPr>
            <w:tcW w:w="2835" w:type="dxa"/>
            <w:vAlign w:val="center"/>
          </w:tcPr>
          <w:p>
            <w:pPr>
              <w:pStyle w:val="11"/>
            </w:pPr>
            <w:r>
              <w:t>项目名称</w:t>
            </w:r>
          </w:p>
        </w:tc>
        <w:tc>
          <w:tcPr>
            <w:tcW w:w="6094" w:type="dxa"/>
            <w:gridSpan w:val="3"/>
            <w:vAlign w:val="center"/>
          </w:tcPr>
          <w:p>
            <w:pPr>
              <w:pStyle w:val="13"/>
            </w:pPr>
            <w:r>
              <w:t>2024年省级财政优抚对象补助经费--死亡抚恤（唐财社[2023]161号）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w:t>
            </w:r>
          </w:p>
        </w:tc>
        <w:tc>
          <w:tcPr>
            <w:tcW w:w="2835" w:type="dxa"/>
            <w:vAlign w:val="center"/>
          </w:tcPr>
          <w:p>
            <w:pPr>
              <w:pStyle w:val="11"/>
            </w:pPr>
            <w:r>
              <w:t>其中：财政    资金</w:t>
            </w:r>
          </w:p>
        </w:tc>
        <w:tc>
          <w:tcPr>
            <w:tcW w:w="2551" w:type="dxa"/>
            <w:vAlign w:val="center"/>
          </w:tcPr>
          <w:p>
            <w:pPr>
              <w:pStyle w:val="13"/>
            </w:pPr>
            <w:r>
              <w:t>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用于优抚对象抚恤支出。</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1.优抚对象抚恤支出及时准确发放。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优抚对象优待抚恤补助金足额兑现率(%)</w:t>
            </w:r>
          </w:p>
        </w:tc>
        <w:tc>
          <w:tcPr>
            <w:tcW w:w="5386" w:type="dxa"/>
            <w:vAlign w:val="center"/>
          </w:tcPr>
          <w:p>
            <w:pPr>
              <w:pStyle w:val="13"/>
            </w:pPr>
            <w:r>
              <w:t>优抚对象优待抚恤补助金兑付资金占应兑付额的比例</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优抚抚恤补助率</w:t>
            </w:r>
          </w:p>
        </w:tc>
        <w:tc>
          <w:tcPr>
            <w:tcW w:w="5386" w:type="dxa"/>
            <w:vAlign w:val="center"/>
          </w:tcPr>
          <w:p>
            <w:pPr>
              <w:pStyle w:val="13"/>
            </w:pPr>
            <w:r>
              <w:t>优抚抚恤补助资金占优抚抚恤补助资金总额的比例</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一次性抚恤金发放及时率</w:t>
            </w:r>
          </w:p>
        </w:tc>
        <w:tc>
          <w:tcPr>
            <w:tcW w:w="5386" w:type="dxa"/>
            <w:vAlign w:val="center"/>
          </w:tcPr>
          <w:p>
            <w:pPr>
              <w:pStyle w:val="13"/>
            </w:pPr>
            <w:r>
              <w:t>发放一次性抚恤金及时程度</w:t>
            </w:r>
          </w:p>
        </w:tc>
        <w:tc>
          <w:tcPr>
            <w:tcW w:w="2268" w:type="dxa"/>
            <w:vAlign w:val="center"/>
          </w:tcPr>
          <w:p>
            <w:pPr>
              <w:pStyle w:val="13"/>
            </w:pPr>
            <w:r>
              <w:t>及时发放</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≤27万元</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一次性抚恤金发放效益</w:t>
            </w:r>
          </w:p>
        </w:tc>
        <w:tc>
          <w:tcPr>
            <w:tcW w:w="5386" w:type="dxa"/>
            <w:vAlign w:val="center"/>
          </w:tcPr>
          <w:p>
            <w:pPr>
              <w:pStyle w:val="13"/>
            </w:pPr>
            <w:r>
              <w:t>去世军人家属生产生活有保障</w:t>
            </w:r>
          </w:p>
        </w:tc>
        <w:tc>
          <w:tcPr>
            <w:tcW w:w="2268" w:type="dxa"/>
            <w:vAlign w:val="center"/>
          </w:tcPr>
          <w:p>
            <w:pPr>
              <w:pStyle w:val="13"/>
            </w:pPr>
            <w:r>
              <w:t>逐步落实</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社会安定效果　</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维护生态稳定</w:t>
            </w:r>
          </w:p>
        </w:tc>
        <w:tc>
          <w:tcPr>
            <w:tcW w:w="2268" w:type="dxa"/>
            <w:vAlign w:val="center"/>
          </w:tcPr>
          <w:p>
            <w:pPr>
              <w:pStyle w:val="13"/>
            </w:pPr>
            <w:r>
              <w:t>逐步改善</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落实军人抚恤优待政策</w:t>
            </w:r>
          </w:p>
        </w:tc>
        <w:tc>
          <w:tcPr>
            <w:tcW w:w="5386" w:type="dxa"/>
            <w:vAlign w:val="center"/>
          </w:tcPr>
          <w:p>
            <w:pPr>
              <w:pStyle w:val="13"/>
            </w:pPr>
            <w:r>
              <w:t>让更多的退役军人享受到政府的优惠政策</w:t>
            </w:r>
          </w:p>
        </w:tc>
        <w:tc>
          <w:tcPr>
            <w:tcW w:w="2268" w:type="dxa"/>
            <w:vAlign w:val="center"/>
          </w:tcPr>
          <w:p>
            <w:pPr>
              <w:pStyle w:val="13"/>
            </w:pPr>
            <w:r>
              <w:t>逐步落实</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满意和较满意的优抚对象人数占调查宗人数的比率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6、2024年省级财政优抚对象补助经费--医疗补助及参试人员体检经费（唐财社[2023]161号）绩效目标表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13020724P00483M10093T</w:t>
            </w:r>
          </w:p>
        </w:tc>
        <w:tc>
          <w:tcPr>
            <w:tcW w:w="2835" w:type="dxa"/>
            <w:vAlign w:val="center"/>
          </w:tcPr>
          <w:p>
            <w:pPr>
              <w:pStyle w:val="11"/>
            </w:pPr>
            <w:r>
              <w:t>项目名称</w:t>
            </w:r>
          </w:p>
        </w:tc>
        <w:tc>
          <w:tcPr>
            <w:tcW w:w="6094" w:type="dxa"/>
            <w:gridSpan w:val="3"/>
            <w:vAlign w:val="center"/>
          </w:tcPr>
          <w:p>
            <w:pPr>
              <w:pStyle w:val="13"/>
            </w:pPr>
            <w:r>
              <w:t>2024年省级财政优抚对象补助经费--医疗补助及参试人员体检经费（唐财社[2023]161号）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55.00</w:t>
            </w:r>
          </w:p>
        </w:tc>
        <w:tc>
          <w:tcPr>
            <w:tcW w:w="2835" w:type="dxa"/>
            <w:vAlign w:val="center"/>
          </w:tcPr>
          <w:p>
            <w:pPr>
              <w:pStyle w:val="11"/>
            </w:pPr>
            <w:r>
              <w:t>其中：财政    资金</w:t>
            </w:r>
          </w:p>
        </w:tc>
        <w:tc>
          <w:tcPr>
            <w:tcW w:w="2551" w:type="dxa"/>
            <w:vAlign w:val="center"/>
          </w:tcPr>
          <w:p>
            <w:pPr>
              <w:pStyle w:val="13"/>
            </w:pPr>
            <w:r>
              <w:t>55.00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用于优抚对象医疗补助及参试人员体检经费。</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1.为我区所在单位无力参保和无工作单位的1-6级残疾军人缴纳医疗保险，保障其医疗待遇不降低；维护涉核退役军人合法权益；为符合条件的优抚对象及时报销住院费用，促进社会和谐稳定。</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优抚对象医疗补助到位率</w:t>
            </w:r>
          </w:p>
        </w:tc>
        <w:tc>
          <w:tcPr>
            <w:tcW w:w="5386" w:type="dxa"/>
            <w:vAlign w:val="center"/>
          </w:tcPr>
          <w:p>
            <w:pPr>
              <w:pStyle w:val="13"/>
            </w:pPr>
            <w:r>
              <w:t>优抚对象医疗补助占应补助的比例</w:t>
            </w:r>
          </w:p>
        </w:tc>
        <w:tc>
          <w:tcPr>
            <w:tcW w:w="2268" w:type="dxa"/>
            <w:vAlign w:val="center"/>
          </w:tcPr>
          <w:p>
            <w:pPr>
              <w:pStyle w:val="13"/>
            </w:pPr>
            <w:r>
              <w:t>≥90百分比</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优抚对象医疗补助金报销率(%)</w:t>
            </w:r>
          </w:p>
        </w:tc>
        <w:tc>
          <w:tcPr>
            <w:tcW w:w="5386" w:type="dxa"/>
            <w:vAlign w:val="center"/>
          </w:tcPr>
          <w:p>
            <w:pPr>
              <w:pStyle w:val="13"/>
            </w:pPr>
            <w:r>
              <w:t>申请医疗报销占符合条件总人数的比例</w:t>
            </w:r>
          </w:p>
        </w:tc>
        <w:tc>
          <w:tcPr>
            <w:tcW w:w="2268" w:type="dxa"/>
            <w:vAlign w:val="center"/>
          </w:tcPr>
          <w:p>
            <w:pPr>
              <w:pStyle w:val="13"/>
            </w:pPr>
            <w:r>
              <w:t>≥90百分比</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优抚对象医疗补助到位率(%)</w:t>
            </w:r>
          </w:p>
        </w:tc>
        <w:tc>
          <w:tcPr>
            <w:tcW w:w="5386" w:type="dxa"/>
            <w:vAlign w:val="center"/>
          </w:tcPr>
          <w:p>
            <w:pPr>
              <w:pStyle w:val="13"/>
            </w:pPr>
            <w:r>
              <w:t>优抚对象医疗补助占应补助的比例</w:t>
            </w:r>
          </w:p>
        </w:tc>
        <w:tc>
          <w:tcPr>
            <w:tcW w:w="2268" w:type="dxa"/>
            <w:vAlign w:val="center"/>
          </w:tcPr>
          <w:p>
            <w:pPr>
              <w:pStyle w:val="13"/>
            </w:pPr>
            <w:r>
              <w:t>≥90百分比</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≥90百分比</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报销金额效益</w:t>
            </w:r>
          </w:p>
        </w:tc>
        <w:tc>
          <w:tcPr>
            <w:tcW w:w="5386" w:type="dxa"/>
            <w:vAlign w:val="center"/>
          </w:tcPr>
          <w:p>
            <w:pPr>
              <w:pStyle w:val="13"/>
            </w:pPr>
            <w:r>
              <w:t>提高优抚对象生活质量</w:t>
            </w:r>
          </w:p>
        </w:tc>
        <w:tc>
          <w:tcPr>
            <w:tcW w:w="2268" w:type="dxa"/>
            <w:vAlign w:val="center"/>
          </w:tcPr>
          <w:p>
            <w:pPr>
              <w:pStyle w:val="13"/>
            </w:pPr>
            <w:r>
              <w:t>≥90百分比</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社会安定效果　</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维护生态稳定</w:t>
            </w:r>
          </w:p>
        </w:tc>
        <w:tc>
          <w:tcPr>
            <w:tcW w:w="2268" w:type="dxa"/>
            <w:vAlign w:val="center"/>
          </w:tcPr>
          <w:p>
            <w:pPr>
              <w:pStyle w:val="13"/>
            </w:pPr>
            <w:r>
              <w:t>逐步改善</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落实军人抚恤优待政策</w:t>
            </w:r>
          </w:p>
        </w:tc>
        <w:tc>
          <w:tcPr>
            <w:tcW w:w="5386" w:type="dxa"/>
            <w:vAlign w:val="center"/>
          </w:tcPr>
          <w:p>
            <w:pPr>
              <w:pStyle w:val="13"/>
            </w:pPr>
            <w:r>
              <w:t>让更多的退役军人享受到政府的优惠政策</w:t>
            </w:r>
          </w:p>
        </w:tc>
        <w:tc>
          <w:tcPr>
            <w:tcW w:w="2268" w:type="dxa"/>
            <w:vAlign w:val="center"/>
          </w:tcPr>
          <w:p>
            <w:pPr>
              <w:pStyle w:val="13"/>
            </w:pPr>
            <w:r>
              <w:t>逐步落实</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满意和较满意的优抚对象人数占调查宗人数的比率</w:t>
            </w:r>
          </w:p>
        </w:tc>
        <w:tc>
          <w:tcPr>
            <w:tcW w:w="2268" w:type="dxa"/>
            <w:vAlign w:val="center"/>
          </w:tcPr>
          <w:p>
            <w:pPr>
              <w:pStyle w:val="13"/>
            </w:pPr>
            <w:r>
              <w:t>≥90百分比</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7、2024年省级财政优抚对象补助经费--义务兵家庭优待金（唐财社[2023]161号）绩效目标表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13020724P00483M100952</w:t>
            </w:r>
          </w:p>
        </w:tc>
        <w:tc>
          <w:tcPr>
            <w:tcW w:w="2835" w:type="dxa"/>
            <w:vAlign w:val="center"/>
          </w:tcPr>
          <w:p>
            <w:pPr>
              <w:pStyle w:val="11"/>
            </w:pPr>
            <w:r>
              <w:t>项目名称</w:t>
            </w:r>
          </w:p>
        </w:tc>
        <w:tc>
          <w:tcPr>
            <w:tcW w:w="6094" w:type="dxa"/>
            <w:gridSpan w:val="3"/>
            <w:vAlign w:val="center"/>
          </w:tcPr>
          <w:p>
            <w:pPr>
              <w:pStyle w:val="13"/>
            </w:pPr>
            <w:r>
              <w:t>2024年省级财政优抚对象补助经费--义务兵家庭优待金（唐财社[2023]161号）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690.00</w:t>
            </w:r>
          </w:p>
        </w:tc>
        <w:tc>
          <w:tcPr>
            <w:tcW w:w="2835" w:type="dxa"/>
            <w:vAlign w:val="center"/>
          </w:tcPr>
          <w:p>
            <w:pPr>
              <w:pStyle w:val="11"/>
            </w:pPr>
            <w:r>
              <w:t>其中：财政    资金</w:t>
            </w:r>
          </w:p>
        </w:tc>
        <w:tc>
          <w:tcPr>
            <w:tcW w:w="2551" w:type="dxa"/>
            <w:vAlign w:val="center"/>
          </w:tcPr>
          <w:p>
            <w:pPr>
              <w:pStyle w:val="13"/>
            </w:pPr>
            <w:r>
              <w:t>690.00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保证义务兵政策贯彻落实，确保优待金及时、安全、足额发放到位。</w:t>
            </w:r>
            <w:r>
              <w:tab/>
            </w:r>
            <w:r>
              <w:tab/>
            </w:r>
            <w:r>
              <w:tab/>
            </w:r>
            <w:r>
              <w:tab/>
            </w:r>
            <w:r>
              <w:tab/>
            </w:r>
            <w: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1.保证义务兵政策贯彻落实，确保优待金及时、安全、足额发放到位。</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义务兵家庭优待金覆盖率</w:t>
            </w:r>
          </w:p>
        </w:tc>
        <w:tc>
          <w:tcPr>
            <w:tcW w:w="5386" w:type="dxa"/>
            <w:vAlign w:val="center"/>
          </w:tcPr>
          <w:p>
            <w:pPr>
              <w:pStyle w:val="13"/>
            </w:pPr>
            <w:r>
              <w:t>领取义务兵家庭优待金人数占义务兵比率</w:t>
            </w:r>
          </w:p>
        </w:tc>
        <w:tc>
          <w:tcPr>
            <w:tcW w:w="2268" w:type="dxa"/>
            <w:vAlign w:val="center"/>
          </w:tcPr>
          <w:p>
            <w:pPr>
              <w:pStyle w:val="13"/>
            </w:pPr>
            <w:r>
              <w:t>≥90%</w:t>
            </w:r>
          </w:p>
        </w:tc>
        <w:tc>
          <w:tcPr>
            <w:tcW w:w="1276" w:type="dxa"/>
            <w:vAlign w:val="center"/>
          </w:tcPr>
          <w:p>
            <w:pPr>
              <w:pStyle w:val="13"/>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义务兵家庭优待金补助率</w:t>
            </w:r>
          </w:p>
        </w:tc>
        <w:tc>
          <w:tcPr>
            <w:tcW w:w="5386" w:type="dxa"/>
            <w:vAlign w:val="center"/>
          </w:tcPr>
          <w:p>
            <w:pPr>
              <w:pStyle w:val="13"/>
            </w:pPr>
            <w:r>
              <w:t>义务兵家庭优待金占义务兵家庭优待金补助资金总额的比例</w:t>
            </w:r>
          </w:p>
        </w:tc>
        <w:tc>
          <w:tcPr>
            <w:tcW w:w="2268" w:type="dxa"/>
            <w:vAlign w:val="center"/>
          </w:tcPr>
          <w:p>
            <w:pPr>
              <w:pStyle w:val="13"/>
            </w:pPr>
            <w:r>
              <w:t>≥90%</w:t>
            </w:r>
          </w:p>
        </w:tc>
        <w:tc>
          <w:tcPr>
            <w:tcW w:w="1276" w:type="dxa"/>
            <w:vAlign w:val="center"/>
          </w:tcPr>
          <w:p>
            <w:pPr>
              <w:pStyle w:val="13"/>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义务兵家庭优待金发放利用率</w:t>
            </w:r>
          </w:p>
        </w:tc>
        <w:tc>
          <w:tcPr>
            <w:tcW w:w="5386" w:type="dxa"/>
            <w:vAlign w:val="center"/>
          </w:tcPr>
          <w:p>
            <w:pPr>
              <w:pStyle w:val="13"/>
            </w:pPr>
            <w:r>
              <w:t>发放义务兵家庭优待金及时程度</w:t>
            </w:r>
          </w:p>
        </w:tc>
        <w:tc>
          <w:tcPr>
            <w:tcW w:w="2268" w:type="dxa"/>
            <w:vAlign w:val="center"/>
          </w:tcPr>
          <w:p>
            <w:pPr>
              <w:pStyle w:val="13"/>
            </w:pPr>
            <w:r>
              <w:t>及时发放</w:t>
            </w:r>
          </w:p>
        </w:tc>
        <w:tc>
          <w:tcPr>
            <w:tcW w:w="1276" w:type="dxa"/>
            <w:vAlign w:val="center"/>
          </w:tcPr>
          <w:p>
            <w:pPr>
              <w:pStyle w:val="13"/>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≤690万元</w:t>
            </w:r>
          </w:p>
        </w:tc>
        <w:tc>
          <w:tcPr>
            <w:tcW w:w="1276" w:type="dxa"/>
            <w:vAlign w:val="center"/>
          </w:tcPr>
          <w:p>
            <w:pPr>
              <w:pStyle w:val="13"/>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及时领取家庭优待金</w:t>
            </w:r>
          </w:p>
        </w:tc>
        <w:tc>
          <w:tcPr>
            <w:tcW w:w="5386" w:type="dxa"/>
            <w:vAlign w:val="center"/>
          </w:tcPr>
          <w:p>
            <w:pPr>
              <w:pStyle w:val="13"/>
            </w:pPr>
            <w:r>
              <w:t>提高义务兵家庭生活质量</w:t>
            </w:r>
          </w:p>
        </w:tc>
        <w:tc>
          <w:tcPr>
            <w:tcW w:w="2268" w:type="dxa"/>
            <w:vAlign w:val="center"/>
          </w:tcPr>
          <w:p>
            <w:pPr>
              <w:pStyle w:val="13"/>
            </w:pPr>
            <w:r>
              <w:t>逐步改善</w:t>
            </w:r>
          </w:p>
        </w:tc>
        <w:tc>
          <w:tcPr>
            <w:tcW w:w="1276" w:type="dxa"/>
            <w:vAlign w:val="center"/>
          </w:tcPr>
          <w:p>
            <w:pPr>
              <w:pStyle w:val="13"/>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维护生态稳定</w:t>
            </w:r>
          </w:p>
        </w:tc>
        <w:tc>
          <w:tcPr>
            <w:tcW w:w="2268" w:type="dxa"/>
            <w:vAlign w:val="center"/>
          </w:tcPr>
          <w:p>
            <w:pPr>
              <w:pStyle w:val="13"/>
            </w:pPr>
            <w:r>
              <w:t>逐步改善</w:t>
            </w:r>
          </w:p>
        </w:tc>
        <w:tc>
          <w:tcPr>
            <w:tcW w:w="1276" w:type="dxa"/>
            <w:vAlign w:val="center"/>
          </w:tcPr>
          <w:p>
            <w:pPr>
              <w:pStyle w:val="13"/>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落实军人抚恤优待政策</w:t>
            </w:r>
          </w:p>
        </w:tc>
        <w:tc>
          <w:tcPr>
            <w:tcW w:w="5386" w:type="dxa"/>
            <w:vAlign w:val="center"/>
          </w:tcPr>
          <w:p>
            <w:pPr>
              <w:pStyle w:val="13"/>
            </w:pPr>
            <w:r>
              <w:t>让更多的退役军人享受到政府的优惠政策</w:t>
            </w:r>
          </w:p>
        </w:tc>
        <w:tc>
          <w:tcPr>
            <w:tcW w:w="2268" w:type="dxa"/>
            <w:vAlign w:val="center"/>
          </w:tcPr>
          <w:p>
            <w:pPr>
              <w:pStyle w:val="13"/>
            </w:pPr>
            <w:r>
              <w:t>逐步落实</w:t>
            </w:r>
          </w:p>
        </w:tc>
        <w:tc>
          <w:tcPr>
            <w:tcW w:w="1276" w:type="dxa"/>
            <w:vAlign w:val="center"/>
          </w:tcPr>
          <w:p>
            <w:pPr>
              <w:pStyle w:val="13"/>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满意和较满意的优抚对象人数占调查宗人数的比率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8、2024年省级企业军转干部解困补助资金（唐财社[2023]167号）绩效目标表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13020724P00483M100979</w:t>
            </w:r>
          </w:p>
        </w:tc>
        <w:tc>
          <w:tcPr>
            <w:tcW w:w="2835" w:type="dxa"/>
            <w:vAlign w:val="center"/>
          </w:tcPr>
          <w:p>
            <w:pPr>
              <w:pStyle w:val="11"/>
            </w:pPr>
            <w:r>
              <w:t>项目名称</w:t>
            </w:r>
          </w:p>
        </w:tc>
        <w:tc>
          <w:tcPr>
            <w:tcW w:w="6094" w:type="dxa"/>
            <w:gridSpan w:val="3"/>
            <w:vAlign w:val="center"/>
          </w:tcPr>
          <w:p>
            <w:pPr>
              <w:pStyle w:val="13"/>
            </w:pPr>
            <w:r>
              <w:t>2024年省级企业军转干部解困补助资金（唐财社[2023]167号）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24.00</w:t>
            </w:r>
          </w:p>
        </w:tc>
        <w:tc>
          <w:tcPr>
            <w:tcW w:w="2835" w:type="dxa"/>
            <w:vAlign w:val="center"/>
          </w:tcPr>
          <w:p>
            <w:pPr>
              <w:pStyle w:val="11"/>
            </w:pPr>
            <w:r>
              <w:t>其中：财政    资金</w:t>
            </w:r>
          </w:p>
        </w:tc>
        <w:tc>
          <w:tcPr>
            <w:tcW w:w="2551" w:type="dxa"/>
            <w:vAlign w:val="center"/>
          </w:tcPr>
          <w:p>
            <w:pPr>
              <w:pStyle w:val="13"/>
            </w:pPr>
            <w:r>
              <w:t>24.00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对企业军转干部进行困难帮扶。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1.对企业军转干部进行困难帮扶，享受生活困难补助，改善企业军转干部生活状况，维护社会稳定。</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困难补助金发放人数完成率</w:t>
            </w:r>
          </w:p>
        </w:tc>
        <w:tc>
          <w:tcPr>
            <w:tcW w:w="5386" w:type="dxa"/>
            <w:vAlign w:val="center"/>
          </w:tcPr>
          <w:p>
            <w:pPr>
              <w:pStyle w:val="13"/>
            </w:pPr>
            <w:r>
              <w:t>实际发放人数与应发放人数的比率</w:t>
            </w:r>
          </w:p>
        </w:tc>
        <w:tc>
          <w:tcPr>
            <w:tcW w:w="2268" w:type="dxa"/>
            <w:vAlign w:val="center"/>
          </w:tcPr>
          <w:p>
            <w:pPr>
              <w:pStyle w:val="13"/>
            </w:pPr>
            <w:r>
              <w:t>≥90%</w:t>
            </w:r>
          </w:p>
        </w:tc>
        <w:tc>
          <w:tcPr>
            <w:tcW w:w="1276" w:type="dxa"/>
            <w:vAlign w:val="center"/>
          </w:tcPr>
          <w:p>
            <w:pPr>
              <w:pStyle w:val="13"/>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困难补助金发放金额完成率</w:t>
            </w:r>
          </w:p>
        </w:tc>
        <w:tc>
          <w:tcPr>
            <w:tcW w:w="5386" w:type="dxa"/>
            <w:vAlign w:val="center"/>
          </w:tcPr>
          <w:p>
            <w:pPr>
              <w:pStyle w:val="13"/>
            </w:pPr>
            <w:r>
              <w:t>实际发放金额与应发放金额的比率</w:t>
            </w:r>
          </w:p>
        </w:tc>
        <w:tc>
          <w:tcPr>
            <w:tcW w:w="2268" w:type="dxa"/>
            <w:vAlign w:val="center"/>
          </w:tcPr>
          <w:p>
            <w:pPr>
              <w:pStyle w:val="13"/>
            </w:pPr>
            <w:r>
              <w:t>≥90%</w:t>
            </w:r>
          </w:p>
        </w:tc>
        <w:tc>
          <w:tcPr>
            <w:tcW w:w="1276" w:type="dxa"/>
            <w:vAlign w:val="center"/>
          </w:tcPr>
          <w:p>
            <w:pPr>
              <w:pStyle w:val="13"/>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发放资金到位完成率</w:t>
            </w:r>
          </w:p>
        </w:tc>
        <w:tc>
          <w:tcPr>
            <w:tcW w:w="5386" w:type="dxa"/>
            <w:vAlign w:val="center"/>
          </w:tcPr>
          <w:p>
            <w:pPr>
              <w:pStyle w:val="13"/>
            </w:pPr>
            <w:r>
              <w:t>申请资金到位时间与应发放资金到位时间的完成率</w:t>
            </w:r>
          </w:p>
        </w:tc>
        <w:tc>
          <w:tcPr>
            <w:tcW w:w="2268" w:type="dxa"/>
            <w:vAlign w:val="center"/>
          </w:tcPr>
          <w:p>
            <w:pPr>
              <w:pStyle w:val="13"/>
            </w:pPr>
            <w:r>
              <w:t>≥90%</w:t>
            </w:r>
          </w:p>
        </w:tc>
        <w:tc>
          <w:tcPr>
            <w:tcW w:w="1276" w:type="dxa"/>
            <w:vAlign w:val="center"/>
          </w:tcPr>
          <w:p>
            <w:pPr>
              <w:pStyle w:val="13"/>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≤24万元</w:t>
            </w:r>
          </w:p>
        </w:tc>
        <w:tc>
          <w:tcPr>
            <w:tcW w:w="1276" w:type="dxa"/>
            <w:vAlign w:val="center"/>
          </w:tcPr>
          <w:p>
            <w:pPr>
              <w:pStyle w:val="13"/>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资金利用程度</w:t>
            </w:r>
          </w:p>
        </w:tc>
        <w:tc>
          <w:tcPr>
            <w:tcW w:w="5386" w:type="dxa"/>
            <w:vAlign w:val="center"/>
          </w:tcPr>
          <w:p>
            <w:pPr>
              <w:pStyle w:val="13"/>
            </w:pPr>
            <w:r>
              <w:t>资金利用程度</w:t>
            </w:r>
          </w:p>
        </w:tc>
        <w:tc>
          <w:tcPr>
            <w:tcW w:w="2268" w:type="dxa"/>
            <w:vAlign w:val="center"/>
          </w:tcPr>
          <w:p>
            <w:pPr>
              <w:pStyle w:val="13"/>
            </w:pPr>
            <w:r>
              <w:t>逐步完成</w:t>
            </w:r>
          </w:p>
        </w:tc>
        <w:tc>
          <w:tcPr>
            <w:tcW w:w="1276" w:type="dxa"/>
            <w:vAlign w:val="center"/>
          </w:tcPr>
          <w:p>
            <w:pPr>
              <w:pStyle w:val="13"/>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对军人崇尚度</w:t>
            </w:r>
          </w:p>
        </w:tc>
        <w:tc>
          <w:tcPr>
            <w:tcW w:w="5386" w:type="dxa"/>
            <w:vAlign w:val="center"/>
          </w:tcPr>
          <w:p>
            <w:pPr>
              <w:pStyle w:val="13"/>
            </w:pPr>
            <w:r>
              <w:t>实际崇尚人数与应崇尚人数的比率</w:t>
            </w:r>
          </w:p>
        </w:tc>
        <w:tc>
          <w:tcPr>
            <w:tcW w:w="2268" w:type="dxa"/>
            <w:vAlign w:val="center"/>
          </w:tcPr>
          <w:p>
            <w:pPr>
              <w:pStyle w:val="13"/>
            </w:pPr>
            <w:r>
              <w:t>逐步提高</w:t>
            </w:r>
          </w:p>
        </w:tc>
        <w:tc>
          <w:tcPr>
            <w:tcW w:w="1276" w:type="dxa"/>
            <w:vAlign w:val="center"/>
          </w:tcPr>
          <w:p>
            <w:pPr>
              <w:pStyle w:val="13"/>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对区域生态改善</w:t>
            </w:r>
          </w:p>
        </w:tc>
        <w:tc>
          <w:tcPr>
            <w:tcW w:w="2268" w:type="dxa"/>
            <w:vAlign w:val="center"/>
          </w:tcPr>
          <w:p>
            <w:pPr>
              <w:pStyle w:val="13"/>
            </w:pPr>
            <w:r>
              <w:t>逐步改善</w:t>
            </w:r>
          </w:p>
        </w:tc>
        <w:tc>
          <w:tcPr>
            <w:tcW w:w="1276" w:type="dxa"/>
            <w:vAlign w:val="center"/>
          </w:tcPr>
          <w:p>
            <w:pPr>
              <w:pStyle w:val="13"/>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社会稳定</w:t>
            </w:r>
          </w:p>
        </w:tc>
        <w:tc>
          <w:tcPr>
            <w:tcW w:w="5386" w:type="dxa"/>
            <w:vAlign w:val="center"/>
          </w:tcPr>
          <w:p>
            <w:pPr>
              <w:pStyle w:val="13"/>
            </w:pPr>
            <w:r>
              <w:t>实际稳定人数与应稳定人数的比率</w:t>
            </w:r>
          </w:p>
        </w:tc>
        <w:tc>
          <w:tcPr>
            <w:tcW w:w="2268" w:type="dxa"/>
            <w:vAlign w:val="center"/>
          </w:tcPr>
          <w:p>
            <w:pPr>
              <w:pStyle w:val="13"/>
            </w:pPr>
            <w:r>
              <w:t>逐步提高</w:t>
            </w:r>
          </w:p>
        </w:tc>
        <w:tc>
          <w:tcPr>
            <w:tcW w:w="1276" w:type="dxa"/>
            <w:vAlign w:val="center"/>
          </w:tcPr>
          <w:p>
            <w:pPr>
              <w:pStyle w:val="13"/>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被服务对象满意度</w:t>
            </w:r>
          </w:p>
        </w:tc>
        <w:tc>
          <w:tcPr>
            <w:tcW w:w="5386" w:type="dxa"/>
            <w:vAlign w:val="center"/>
          </w:tcPr>
          <w:p>
            <w:pPr>
              <w:pStyle w:val="13"/>
            </w:pPr>
            <w:r>
              <w:t>被服务对象满意度</w:t>
            </w:r>
          </w:p>
        </w:tc>
        <w:tc>
          <w:tcPr>
            <w:tcW w:w="2268" w:type="dxa"/>
            <w:vAlign w:val="center"/>
          </w:tcPr>
          <w:p>
            <w:pPr>
              <w:pStyle w:val="13"/>
            </w:pPr>
            <w:r>
              <w:t>≥90%</w:t>
            </w:r>
          </w:p>
        </w:tc>
        <w:tc>
          <w:tcPr>
            <w:tcW w:w="1276" w:type="dxa"/>
            <w:vAlign w:val="center"/>
          </w:tcPr>
          <w:p>
            <w:pPr>
              <w:pStyle w:val="13"/>
            </w:pPr>
            <w:r>
              <w:t>人发[2002]82及丰南区《关于企业军转干部反映问题的拟处理意见》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9、2024年省级退役安置补助经费--退役士兵职业教育和培训经费（唐财社[2023]180号）绩效目标表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13020724P00483M101012</w:t>
            </w:r>
          </w:p>
        </w:tc>
        <w:tc>
          <w:tcPr>
            <w:tcW w:w="2835" w:type="dxa"/>
            <w:vAlign w:val="center"/>
          </w:tcPr>
          <w:p>
            <w:pPr>
              <w:pStyle w:val="11"/>
            </w:pPr>
            <w:r>
              <w:t>项目名称</w:t>
            </w:r>
          </w:p>
        </w:tc>
        <w:tc>
          <w:tcPr>
            <w:tcW w:w="6094" w:type="dxa"/>
            <w:gridSpan w:val="3"/>
            <w:vAlign w:val="center"/>
          </w:tcPr>
          <w:p>
            <w:pPr>
              <w:pStyle w:val="13"/>
            </w:pPr>
            <w:r>
              <w:t>2024年省级退役安置补助经费--退役士兵职业教育和培训经费（唐财社[2023]180号）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w:t>
            </w:r>
          </w:p>
        </w:tc>
        <w:tc>
          <w:tcPr>
            <w:tcW w:w="2835" w:type="dxa"/>
            <w:vAlign w:val="center"/>
          </w:tcPr>
          <w:p>
            <w:pPr>
              <w:pStyle w:val="11"/>
            </w:pPr>
            <w:r>
              <w:t>其中：财政    资金</w:t>
            </w:r>
          </w:p>
        </w:tc>
        <w:tc>
          <w:tcPr>
            <w:tcW w:w="2551" w:type="dxa"/>
            <w:vAlign w:val="center"/>
          </w:tcPr>
          <w:p>
            <w:pPr>
              <w:pStyle w:val="13"/>
            </w:pPr>
            <w:r>
              <w:t>2.80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资金用于退役士兵职业教育和技能培训制度，提高退役士兵就业能力，积极投身地方经济社会建设，共计2.8万元。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1.以市场需求为导向，以促进就业为目标，建立部队满意、退役士兵满意、用人单位满意的退役士兵职业教育和技能培训制度，提高退役士兵就业能力，积极投身地方经济社会建设。</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自主就业退役士兵人数发放率</w:t>
            </w:r>
          </w:p>
        </w:tc>
        <w:tc>
          <w:tcPr>
            <w:tcW w:w="5386" w:type="dxa"/>
            <w:vAlign w:val="center"/>
          </w:tcPr>
          <w:p>
            <w:pPr>
              <w:pStyle w:val="13"/>
            </w:pPr>
            <w:r>
              <w:t>自主就业退役士兵发放数占总数的比例</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符合条件申报对象覆盖率</w:t>
            </w:r>
          </w:p>
        </w:tc>
        <w:tc>
          <w:tcPr>
            <w:tcW w:w="5386" w:type="dxa"/>
            <w:vAlign w:val="center"/>
          </w:tcPr>
          <w:p>
            <w:pPr>
              <w:pStyle w:val="13"/>
            </w:pPr>
            <w:r>
              <w:t>享受扶助政策人数占符合条件申报对象总数的比例</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自主就业退役士兵创业完成率</w:t>
            </w:r>
          </w:p>
        </w:tc>
        <w:tc>
          <w:tcPr>
            <w:tcW w:w="5386" w:type="dxa"/>
            <w:vAlign w:val="center"/>
          </w:tcPr>
          <w:p>
            <w:pPr>
              <w:pStyle w:val="13"/>
            </w:pPr>
            <w:r>
              <w:t>就业创业人数占培训总人数的比例</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≤2.8万元</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资金利用程度</w:t>
            </w:r>
          </w:p>
        </w:tc>
        <w:tc>
          <w:tcPr>
            <w:tcW w:w="5386" w:type="dxa"/>
            <w:vAlign w:val="center"/>
          </w:tcPr>
          <w:p>
            <w:pPr>
              <w:pStyle w:val="13"/>
            </w:pPr>
            <w:r>
              <w:t>资金利用程度</w:t>
            </w:r>
          </w:p>
        </w:tc>
        <w:tc>
          <w:tcPr>
            <w:tcW w:w="2268" w:type="dxa"/>
            <w:vAlign w:val="center"/>
          </w:tcPr>
          <w:p>
            <w:pPr>
              <w:pStyle w:val="13"/>
            </w:pPr>
            <w:r>
              <w:t>逐步提高</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对军人崇尚度</w:t>
            </w:r>
          </w:p>
        </w:tc>
        <w:tc>
          <w:tcPr>
            <w:tcW w:w="5386" w:type="dxa"/>
            <w:vAlign w:val="center"/>
          </w:tcPr>
          <w:p>
            <w:pPr>
              <w:pStyle w:val="13"/>
            </w:pPr>
            <w:r>
              <w:t>实际崇尚人数与应崇尚人数的比率</w:t>
            </w:r>
          </w:p>
        </w:tc>
        <w:tc>
          <w:tcPr>
            <w:tcW w:w="2268" w:type="dxa"/>
            <w:vAlign w:val="center"/>
          </w:tcPr>
          <w:p>
            <w:pPr>
              <w:pStyle w:val="13"/>
            </w:pPr>
            <w:r>
              <w:t>逐步提高</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对区域生态改善</w:t>
            </w:r>
          </w:p>
        </w:tc>
        <w:tc>
          <w:tcPr>
            <w:tcW w:w="2268" w:type="dxa"/>
            <w:vAlign w:val="center"/>
          </w:tcPr>
          <w:p>
            <w:pPr>
              <w:pStyle w:val="13"/>
            </w:pPr>
            <w:r>
              <w:t>逐步改善</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社会稳定</w:t>
            </w:r>
          </w:p>
        </w:tc>
        <w:tc>
          <w:tcPr>
            <w:tcW w:w="5386" w:type="dxa"/>
            <w:vAlign w:val="center"/>
          </w:tcPr>
          <w:p>
            <w:pPr>
              <w:pStyle w:val="13"/>
            </w:pPr>
            <w:r>
              <w:t>实际稳定人数与应稳定人数的比率</w:t>
            </w:r>
          </w:p>
        </w:tc>
        <w:tc>
          <w:tcPr>
            <w:tcW w:w="2268" w:type="dxa"/>
            <w:vAlign w:val="center"/>
          </w:tcPr>
          <w:p>
            <w:pPr>
              <w:pStyle w:val="13"/>
            </w:pPr>
            <w:r>
              <w:t>逐步提高</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服务对象对服务工作的满意度</w:t>
            </w:r>
          </w:p>
        </w:tc>
        <w:tc>
          <w:tcPr>
            <w:tcW w:w="5386" w:type="dxa"/>
            <w:vAlign w:val="center"/>
          </w:tcPr>
          <w:p>
            <w:pPr>
              <w:pStyle w:val="13"/>
            </w:pPr>
            <w:r>
              <w:t>满意和较满意的服务对象人数占调查总人数的比率</w:t>
            </w:r>
          </w:p>
        </w:tc>
        <w:tc>
          <w:tcPr>
            <w:tcW w:w="2268" w:type="dxa"/>
            <w:vAlign w:val="center"/>
          </w:tcPr>
          <w:p>
            <w:pPr>
              <w:pStyle w:val="13"/>
            </w:pPr>
            <w:r>
              <w:t>≥90%</w:t>
            </w:r>
          </w:p>
        </w:tc>
        <w:tc>
          <w:tcPr>
            <w:tcW w:w="1276" w:type="dxa"/>
            <w:vAlign w:val="center"/>
          </w:tcPr>
          <w:p>
            <w:pPr>
              <w:pStyle w:val="13"/>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10、2024年省级退役安置补助经费--自主就业退役士兵一次性经济补助（唐财社[2023]180号）绩效目标表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13020724P00483M10099G</w:t>
            </w:r>
          </w:p>
        </w:tc>
        <w:tc>
          <w:tcPr>
            <w:tcW w:w="2835" w:type="dxa"/>
            <w:vAlign w:val="center"/>
          </w:tcPr>
          <w:p>
            <w:pPr>
              <w:pStyle w:val="11"/>
            </w:pPr>
            <w:r>
              <w:t>项目名称</w:t>
            </w:r>
          </w:p>
        </w:tc>
        <w:tc>
          <w:tcPr>
            <w:tcW w:w="6094" w:type="dxa"/>
            <w:gridSpan w:val="3"/>
            <w:vAlign w:val="center"/>
          </w:tcPr>
          <w:p>
            <w:pPr>
              <w:pStyle w:val="13"/>
            </w:pPr>
            <w:r>
              <w:t>2024年省级退役安置补助经费--自主就业退役士兵一次性经济补助（唐财社[2023]180号）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129.00</w:t>
            </w:r>
          </w:p>
        </w:tc>
        <w:tc>
          <w:tcPr>
            <w:tcW w:w="2835" w:type="dxa"/>
            <w:vAlign w:val="center"/>
          </w:tcPr>
          <w:p>
            <w:pPr>
              <w:pStyle w:val="11"/>
            </w:pPr>
            <w:r>
              <w:t>其中：财政    资金</w:t>
            </w:r>
          </w:p>
        </w:tc>
        <w:tc>
          <w:tcPr>
            <w:tcW w:w="2551" w:type="dxa"/>
            <w:vAlign w:val="center"/>
          </w:tcPr>
          <w:p>
            <w:pPr>
              <w:pStyle w:val="13"/>
            </w:pPr>
            <w:r>
              <w:t>129.00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发放自主就业退役士兵一次性经济补助。</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1.通过接收退役士兵，足额发放自主就业退役士兵一次性经济补助金，及时筹措资金，标准执行到位，保障退役士兵合法权益，促进社会和谐，维护社会稳定。</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自主就业、自谋职业一次性经济补助金发放人数完成率</w:t>
            </w:r>
          </w:p>
        </w:tc>
        <w:tc>
          <w:tcPr>
            <w:tcW w:w="5386" w:type="dxa"/>
            <w:vAlign w:val="center"/>
          </w:tcPr>
          <w:p>
            <w:pPr>
              <w:pStyle w:val="13"/>
            </w:pPr>
            <w:r>
              <w:t>实际发放人数与应发放人数的比率</w:t>
            </w:r>
          </w:p>
        </w:tc>
        <w:tc>
          <w:tcPr>
            <w:tcW w:w="2268" w:type="dxa"/>
            <w:vAlign w:val="center"/>
          </w:tcPr>
          <w:p>
            <w:pPr>
              <w:pStyle w:val="13"/>
            </w:pPr>
            <w:r>
              <w:t>≥90%</w:t>
            </w:r>
          </w:p>
        </w:tc>
        <w:tc>
          <w:tcPr>
            <w:tcW w:w="1276" w:type="dxa"/>
            <w:vAlign w:val="center"/>
          </w:tcPr>
          <w:p>
            <w:pPr>
              <w:pStyle w:val="13"/>
            </w:pPr>
            <w:r>
              <w:t>唐民通[2013]47号、冀政办[2004]13号及一次性经济补助金发放统计表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自主就业、自谋职业一次性经济补助金发放金额完成率</w:t>
            </w:r>
          </w:p>
        </w:tc>
        <w:tc>
          <w:tcPr>
            <w:tcW w:w="5386" w:type="dxa"/>
            <w:vAlign w:val="center"/>
          </w:tcPr>
          <w:p>
            <w:pPr>
              <w:pStyle w:val="13"/>
            </w:pPr>
            <w:r>
              <w:t>实际发放金额与应发放金额的比率</w:t>
            </w:r>
          </w:p>
        </w:tc>
        <w:tc>
          <w:tcPr>
            <w:tcW w:w="2268" w:type="dxa"/>
            <w:vAlign w:val="center"/>
          </w:tcPr>
          <w:p>
            <w:pPr>
              <w:pStyle w:val="13"/>
            </w:pPr>
            <w:r>
              <w:t>≥90%</w:t>
            </w:r>
          </w:p>
        </w:tc>
        <w:tc>
          <w:tcPr>
            <w:tcW w:w="1276" w:type="dxa"/>
            <w:vAlign w:val="center"/>
          </w:tcPr>
          <w:p>
            <w:pPr>
              <w:pStyle w:val="13"/>
            </w:pPr>
            <w:r>
              <w:t>唐民通[2013]47号、冀政办[2004]13号及一次性经济补助金发放统计表及拨款单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发放资金到位完成率</w:t>
            </w:r>
          </w:p>
        </w:tc>
        <w:tc>
          <w:tcPr>
            <w:tcW w:w="5386" w:type="dxa"/>
            <w:vAlign w:val="center"/>
          </w:tcPr>
          <w:p>
            <w:pPr>
              <w:pStyle w:val="13"/>
            </w:pPr>
            <w:r>
              <w:t>申请资金到位时间与应发放资金到位时间的完成率</w:t>
            </w:r>
          </w:p>
        </w:tc>
        <w:tc>
          <w:tcPr>
            <w:tcW w:w="2268" w:type="dxa"/>
            <w:vAlign w:val="center"/>
          </w:tcPr>
          <w:p>
            <w:pPr>
              <w:pStyle w:val="13"/>
            </w:pPr>
            <w:r>
              <w:t>≥90%</w:t>
            </w:r>
          </w:p>
        </w:tc>
        <w:tc>
          <w:tcPr>
            <w:tcW w:w="1276" w:type="dxa"/>
            <w:vAlign w:val="center"/>
          </w:tcPr>
          <w:p>
            <w:pPr>
              <w:pStyle w:val="13"/>
            </w:pPr>
            <w:r>
              <w:t>唐民通[2013]47号及自主就业一次性经济补助金发放统计表及拨款单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≤129万元</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综合利用率</w:t>
            </w:r>
          </w:p>
        </w:tc>
        <w:tc>
          <w:tcPr>
            <w:tcW w:w="5386" w:type="dxa"/>
            <w:vAlign w:val="center"/>
          </w:tcPr>
          <w:p>
            <w:pPr>
              <w:pStyle w:val="13"/>
            </w:pPr>
            <w:r>
              <w:t>综合利用程度</w:t>
            </w:r>
          </w:p>
        </w:tc>
        <w:tc>
          <w:tcPr>
            <w:tcW w:w="2268" w:type="dxa"/>
            <w:vAlign w:val="center"/>
          </w:tcPr>
          <w:p>
            <w:pPr>
              <w:pStyle w:val="13"/>
            </w:pPr>
            <w:r>
              <w:t>逐步提高</w:t>
            </w:r>
          </w:p>
        </w:tc>
        <w:tc>
          <w:tcPr>
            <w:tcW w:w="1276" w:type="dxa"/>
            <w:vAlign w:val="center"/>
          </w:tcPr>
          <w:p>
            <w:pPr>
              <w:pStyle w:val="13"/>
            </w:pPr>
            <w:r>
              <w:t>唐民通[2013]47号及自主就业一次性经济补助金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对军人崇尚度</w:t>
            </w:r>
          </w:p>
        </w:tc>
        <w:tc>
          <w:tcPr>
            <w:tcW w:w="5386" w:type="dxa"/>
            <w:vAlign w:val="center"/>
          </w:tcPr>
          <w:p>
            <w:pPr>
              <w:pStyle w:val="13"/>
            </w:pPr>
            <w:r>
              <w:t>实际崇尚人数与应崇尚人数的比率</w:t>
            </w:r>
          </w:p>
        </w:tc>
        <w:tc>
          <w:tcPr>
            <w:tcW w:w="2268" w:type="dxa"/>
            <w:vAlign w:val="center"/>
          </w:tcPr>
          <w:p>
            <w:pPr>
              <w:pStyle w:val="13"/>
            </w:pPr>
            <w:r>
              <w:t>≥90%</w:t>
            </w:r>
          </w:p>
        </w:tc>
        <w:tc>
          <w:tcPr>
            <w:tcW w:w="1276" w:type="dxa"/>
            <w:vAlign w:val="center"/>
          </w:tcPr>
          <w:p>
            <w:pPr>
              <w:pStyle w:val="13"/>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对区域生态改善</w:t>
            </w:r>
          </w:p>
        </w:tc>
        <w:tc>
          <w:tcPr>
            <w:tcW w:w="2268" w:type="dxa"/>
            <w:vAlign w:val="center"/>
          </w:tcPr>
          <w:p>
            <w:pPr>
              <w:pStyle w:val="13"/>
            </w:pPr>
            <w:r>
              <w:t>逐步改善</w:t>
            </w:r>
          </w:p>
        </w:tc>
        <w:tc>
          <w:tcPr>
            <w:tcW w:w="1276" w:type="dxa"/>
            <w:vAlign w:val="center"/>
          </w:tcPr>
          <w:p>
            <w:pPr>
              <w:pStyle w:val="13"/>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社会稳定率</w:t>
            </w:r>
          </w:p>
        </w:tc>
        <w:tc>
          <w:tcPr>
            <w:tcW w:w="5386" w:type="dxa"/>
            <w:vAlign w:val="center"/>
          </w:tcPr>
          <w:p>
            <w:pPr>
              <w:pStyle w:val="13"/>
            </w:pPr>
            <w:r>
              <w:t>实际稳定人数与应稳定人数的比率</w:t>
            </w:r>
          </w:p>
        </w:tc>
        <w:tc>
          <w:tcPr>
            <w:tcW w:w="2268" w:type="dxa"/>
            <w:vAlign w:val="center"/>
          </w:tcPr>
          <w:p>
            <w:pPr>
              <w:pStyle w:val="13"/>
            </w:pPr>
            <w:r>
              <w:t>≥90%</w:t>
            </w:r>
          </w:p>
        </w:tc>
        <w:tc>
          <w:tcPr>
            <w:tcW w:w="1276" w:type="dxa"/>
            <w:vAlign w:val="center"/>
          </w:tcPr>
          <w:p>
            <w:pPr>
              <w:pStyle w:val="13"/>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社会满意度</w:t>
            </w:r>
          </w:p>
        </w:tc>
        <w:tc>
          <w:tcPr>
            <w:tcW w:w="5386" w:type="dxa"/>
            <w:vAlign w:val="center"/>
          </w:tcPr>
          <w:p>
            <w:pPr>
              <w:pStyle w:val="13"/>
            </w:pPr>
            <w:r>
              <w:t>社会满意度</w:t>
            </w:r>
          </w:p>
        </w:tc>
        <w:tc>
          <w:tcPr>
            <w:tcW w:w="2268" w:type="dxa"/>
            <w:vAlign w:val="center"/>
          </w:tcPr>
          <w:p>
            <w:pPr>
              <w:pStyle w:val="13"/>
            </w:pPr>
            <w:r>
              <w:t>≥90%</w:t>
            </w:r>
          </w:p>
        </w:tc>
        <w:tc>
          <w:tcPr>
            <w:tcW w:w="1276" w:type="dxa"/>
            <w:vAlign w:val="center"/>
          </w:tcPr>
          <w:p>
            <w:pPr>
              <w:pStyle w:val="13"/>
            </w:pPr>
            <w:r>
              <w:t>抽查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11、2024年中央企业军转干部解困补助资金（唐财社[2023]166号）绩效目标表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13020724P00483M10098W</w:t>
            </w:r>
          </w:p>
        </w:tc>
        <w:tc>
          <w:tcPr>
            <w:tcW w:w="2835" w:type="dxa"/>
            <w:vAlign w:val="center"/>
          </w:tcPr>
          <w:p>
            <w:pPr>
              <w:pStyle w:val="11"/>
            </w:pPr>
            <w:r>
              <w:t>项目名称</w:t>
            </w:r>
          </w:p>
        </w:tc>
        <w:tc>
          <w:tcPr>
            <w:tcW w:w="6094" w:type="dxa"/>
            <w:gridSpan w:val="3"/>
            <w:vAlign w:val="center"/>
          </w:tcPr>
          <w:p>
            <w:pPr>
              <w:pStyle w:val="13"/>
            </w:pPr>
            <w:r>
              <w:t>2024年中央企业军转干部解困补助资金（唐财社[2023]166号）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24.00</w:t>
            </w:r>
          </w:p>
        </w:tc>
        <w:tc>
          <w:tcPr>
            <w:tcW w:w="2835" w:type="dxa"/>
            <w:vAlign w:val="center"/>
          </w:tcPr>
          <w:p>
            <w:pPr>
              <w:pStyle w:val="11"/>
            </w:pPr>
            <w:r>
              <w:t>其中：财政    资金</w:t>
            </w:r>
          </w:p>
        </w:tc>
        <w:tc>
          <w:tcPr>
            <w:tcW w:w="2551" w:type="dxa"/>
            <w:vAlign w:val="center"/>
          </w:tcPr>
          <w:p>
            <w:pPr>
              <w:pStyle w:val="13"/>
            </w:pPr>
            <w:r>
              <w:t>24.00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对企业军转干部进行困难帮扶。</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1."对企业军转干部进行困难帮扶，享受生活困难补助，改善企业军转干部生活状况，维护社会稳定。</w:t>
            </w: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困难补助金发放人数完成率</w:t>
            </w:r>
          </w:p>
        </w:tc>
        <w:tc>
          <w:tcPr>
            <w:tcW w:w="5386" w:type="dxa"/>
            <w:vAlign w:val="center"/>
          </w:tcPr>
          <w:p>
            <w:pPr>
              <w:pStyle w:val="13"/>
            </w:pPr>
            <w:r>
              <w:t>实际发放人数与应发放人数的比率</w:t>
            </w:r>
          </w:p>
        </w:tc>
        <w:tc>
          <w:tcPr>
            <w:tcW w:w="2268" w:type="dxa"/>
            <w:vAlign w:val="center"/>
          </w:tcPr>
          <w:p>
            <w:pPr>
              <w:pStyle w:val="13"/>
            </w:pPr>
            <w:r>
              <w:t>≥90%</w:t>
            </w:r>
          </w:p>
        </w:tc>
        <w:tc>
          <w:tcPr>
            <w:tcW w:w="1276" w:type="dxa"/>
            <w:vAlign w:val="center"/>
          </w:tcPr>
          <w:p>
            <w:pPr>
              <w:pStyle w:val="13"/>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困难补助金发放金额完成率</w:t>
            </w:r>
          </w:p>
        </w:tc>
        <w:tc>
          <w:tcPr>
            <w:tcW w:w="5386" w:type="dxa"/>
            <w:vAlign w:val="center"/>
          </w:tcPr>
          <w:p>
            <w:pPr>
              <w:pStyle w:val="13"/>
            </w:pPr>
            <w:r>
              <w:t>实际发放金额与应发放金额的比率</w:t>
            </w:r>
          </w:p>
        </w:tc>
        <w:tc>
          <w:tcPr>
            <w:tcW w:w="2268" w:type="dxa"/>
            <w:vAlign w:val="center"/>
          </w:tcPr>
          <w:p>
            <w:pPr>
              <w:pStyle w:val="13"/>
            </w:pPr>
            <w:r>
              <w:t>≥90%</w:t>
            </w:r>
          </w:p>
        </w:tc>
        <w:tc>
          <w:tcPr>
            <w:tcW w:w="1276" w:type="dxa"/>
            <w:vAlign w:val="center"/>
          </w:tcPr>
          <w:p>
            <w:pPr>
              <w:pStyle w:val="13"/>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发放资金到位完成率</w:t>
            </w:r>
          </w:p>
        </w:tc>
        <w:tc>
          <w:tcPr>
            <w:tcW w:w="5386" w:type="dxa"/>
            <w:vAlign w:val="center"/>
          </w:tcPr>
          <w:p>
            <w:pPr>
              <w:pStyle w:val="13"/>
            </w:pPr>
            <w:r>
              <w:t>申请资金到位时间与应发放资金到位时间的完成率</w:t>
            </w:r>
          </w:p>
        </w:tc>
        <w:tc>
          <w:tcPr>
            <w:tcW w:w="2268" w:type="dxa"/>
            <w:vAlign w:val="center"/>
          </w:tcPr>
          <w:p>
            <w:pPr>
              <w:pStyle w:val="13"/>
            </w:pPr>
            <w:r>
              <w:t>≥90%</w:t>
            </w:r>
          </w:p>
        </w:tc>
        <w:tc>
          <w:tcPr>
            <w:tcW w:w="1276" w:type="dxa"/>
            <w:vAlign w:val="center"/>
          </w:tcPr>
          <w:p>
            <w:pPr>
              <w:pStyle w:val="13"/>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≤24万元</w:t>
            </w:r>
          </w:p>
        </w:tc>
        <w:tc>
          <w:tcPr>
            <w:tcW w:w="1276" w:type="dxa"/>
            <w:vAlign w:val="center"/>
          </w:tcPr>
          <w:p>
            <w:pPr>
              <w:pStyle w:val="13"/>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资金利用程度</w:t>
            </w:r>
          </w:p>
        </w:tc>
        <w:tc>
          <w:tcPr>
            <w:tcW w:w="5386" w:type="dxa"/>
            <w:vAlign w:val="center"/>
          </w:tcPr>
          <w:p>
            <w:pPr>
              <w:pStyle w:val="13"/>
            </w:pPr>
            <w:r>
              <w:t>资金利用程度</w:t>
            </w:r>
          </w:p>
        </w:tc>
        <w:tc>
          <w:tcPr>
            <w:tcW w:w="2268" w:type="dxa"/>
            <w:vAlign w:val="center"/>
          </w:tcPr>
          <w:p>
            <w:pPr>
              <w:pStyle w:val="13"/>
            </w:pPr>
            <w:r>
              <w:t>逐步完成</w:t>
            </w:r>
          </w:p>
        </w:tc>
        <w:tc>
          <w:tcPr>
            <w:tcW w:w="1276" w:type="dxa"/>
            <w:vAlign w:val="center"/>
          </w:tcPr>
          <w:p>
            <w:pPr>
              <w:pStyle w:val="13"/>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对军人崇尚度</w:t>
            </w:r>
          </w:p>
        </w:tc>
        <w:tc>
          <w:tcPr>
            <w:tcW w:w="5386" w:type="dxa"/>
            <w:vAlign w:val="center"/>
          </w:tcPr>
          <w:p>
            <w:pPr>
              <w:pStyle w:val="13"/>
            </w:pPr>
            <w:r>
              <w:t>实际崇尚人数与应崇尚人数的比率</w:t>
            </w:r>
          </w:p>
        </w:tc>
        <w:tc>
          <w:tcPr>
            <w:tcW w:w="2268" w:type="dxa"/>
            <w:vAlign w:val="center"/>
          </w:tcPr>
          <w:p>
            <w:pPr>
              <w:pStyle w:val="13"/>
            </w:pPr>
            <w:r>
              <w:t>逐步提高</w:t>
            </w:r>
          </w:p>
        </w:tc>
        <w:tc>
          <w:tcPr>
            <w:tcW w:w="1276" w:type="dxa"/>
            <w:vAlign w:val="center"/>
          </w:tcPr>
          <w:p>
            <w:pPr>
              <w:pStyle w:val="13"/>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对区域生态改善</w:t>
            </w:r>
          </w:p>
        </w:tc>
        <w:tc>
          <w:tcPr>
            <w:tcW w:w="2268" w:type="dxa"/>
            <w:vAlign w:val="center"/>
          </w:tcPr>
          <w:p>
            <w:pPr>
              <w:pStyle w:val="13"/>
            </w:pPr>
            <w:r>
              <w:t>逐步改善</w:t>
            </w:r>
          </w:p>
        </w:tc>
        <w:tc>
          <w:tcPr>
            <w:tcW w:w="1276" w:type="dxa"/>
            <w:vAlign w:val="center"/>
          </w:tcPr>
          <w:p>
            <w:pPr>
              <w:pStyle w:val="13"/>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社会稳定</w:t>
            </w:r>
          </w:p>
        </w:tc>
        <w:tc>
          <w:tcPr>
            <w:tcW w:w="5386" w:type="dxa"/>
            <w:vAlign w:val="center"/>
          </w:tcPr>
          <w:p>
            <w:pPr>
              <w:pStyle w:val="13"/>
            </w:pPr>
            <w:r>
              <w:t>实际稳定人数与应稳定人数的比率</w:t>
            </w:r>
          </w:p>
        </w:tc>
        <w:tc>
          <w:tcPr>
            <w:tcW w:w="2268" w:type="dxa"/>
            <w:vAlign w:val="center"/>
          </w:tcPr>
          <w:p>
            <w:pPr>
              <w:pStyle w:val="13"/>
            </w:pPr>
            <w:r>
              <w:t>逐步提高</w:t>
            </w:r>
          </w:p>
        </w:tc>
        <w:tc>
          <w:tcPr>
            <w:tcW w:w="1276" w:type="dxa"/>
            <w:vAlign w:val="center"/>
          </w:tcPr>
          <w:p>
            <w:pPr>
              <w:pStyle w:val="13"/>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被服务对象满意度</w:t>
            </w:r>
          </w:p>
        </w:tc>
        <w:tc>
          <w:tcPr>
            <w:tcW w:w="5386" w:type="dxa"/>
            <w:vAlign w:val="center"/>
          </w:tcPr>
          <w:p>
            <w:pPr>
              <w:pStyle w:val="13"/>
            </w:pPr>
            <w:r>
              <w:t>被服务对象满意度</w:t>
            </w:r>
          </w:p>
        </w:tc>
        <w:tc>
          <w:tcPr>
            <w:tcW w:w="2268" w:type="dxa"/>
            <w:vAlign w:val="center"/>
          </w:tcPr>
          <w:p>
            <w:pPr>
              <w:pStyle w:val="13"/>
            </w:pPr>
            <w:r>
              <w:t>≥90%</w:t>
            </w:r>
          </w:p>
        </w:tc>
        <w:tc>
          <w:tcPr>
            <w:tcW w:w="1276" w:type="dxa"/>
            <w:vAlign w:val="center"/>
          </w:tcPr>
          <w:p>
            <w:pPr>
              <w:pStyle w:val="13"/>
            </w:pPr>
            <w:r>
              <w:t>人发[2002]82及丰南区《关于企业军转干部反映问题的拟处理意见》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12、2024年中央优抚对象补助经费(第二批）--义务兵优待金（唐财社[2023]150号）绩效目标表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13020724P00483M10096M</w:t>
            </w:r>
          </w:p>
        </w:tc>
        <w:tc>
          <w:tcPr>
            <w:tcW w:w="2835" w:type="dxa"/>
            <w:vAlign w:val="center"/>
          </w:tcPr>
          <w:p>
            <w:pPr>
              <w:pStyle w:val="11"/>
            </w:pPr>
            <w:r>
              <w:t>项目名称</w:t>
            </w:r>
          </w:p>
        </w:tc>
        <w:tc>
          <w:tcPr>
            <w:tcW w:w="6094" w:type="dxa"/>
            <w:gridSpan w:val="3"/>
            <w:vAlign w:val="center"/>
          </w:tcPr>
          <w:p>
            <w:pPr>
              <w:pStyle w:val="13"/>
            </w:pPr>
            <w:r>
              <w:t>2024年中央优抚对象补助经费(第二批）--义务兵优待金（唐财社[2023]150号）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363.00</w:t>
            </w:r>
          </w:p>
        </w:tc>
        <w:tc>
          <w:tcPr>
            <w:tcW w:w="2835" w:type="dxa"/>
            <w:vAlign w:val="center"/>
          </w:tcPr>
          <w:p>
            <w:pPr>
              <w:pStyle w:val="11"/>
            </w:pPr>
            <w:r>
              <w:t>其中：财政    资金</w:t>
            </w:r>
          </w:p>
        </w:tc>
        <w:tc>
          <w:tcPr>
            <w:tcW w:w="2551" w:type="dxa"/>
            <w:vAlign w:val="center"/>
          </w:tcPr>
          <w:p>
            <w:pPr>
              <w:pStyle w:val="13"/>
            </w:pPr>
            <w:r>
              <w:t>363.00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保证义务兵政策贯彻落实，确保优待金及时、安全、足额发放到位。</w:t>
            </w:r>
            <w:r>
              <w:tab/>
            </w:r>
            <w:r>
              <w:tab/>
            </w:r>
            <w:r>
              <w:tab/>
            </w:r>
            <w:r>
              <w:tab/>
            </w:r>
            <w:r>
              <w:tab/>
            </w:r>
            <w:r>
              <w:tab/>
            </w:r>
          </w:p>
          <w:p>
            <w:pPr>
              <w:pStyle w:val="13"/>
            </w:pP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1.保证义务兵政策贯彻落实，确保优待金及时、安全、足额发放到位。</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义务兵家庭优待金覆盖率</w:t>
            </w:r>
          </w:p>
        </w:tc>
        <w:tc>
          <w:tcPr>
            <w:tcW w:w="5386" w:type="dxa"/>
            <w:vAlign w:val="center"/>
          </w:tcPr>
          <w:p>
            <w:pPr>
              <w:pStyle w:val="13"/>
            </w:pPr>
            <w:r>
              <w:t>领取义务兵家庭优待金人数占义务兵比率</w:t>
            </w:r>
          </w:p>
        </w:tc>
        <w:tc>
          <w:tcPr>
            <w:tcW w:w="2268" w:type="dxa"/>
            <w:vAlign w:val="center"/>
          </w:tcPr>
          <w:p>
            <w:pPr>
              <w:pStyle w:val="13"/>
            </w:pPr>
            <w:r>
              <w:t>≥90百分比</w:t>
            </w:r>
          </w:p>
        </w:tc>
        <w:tc>
          <w:tcPr>
            <w:tcW w:w="1276" w:type="dxa"/>
            <w:vAlign w:val="center"/>
          </w:tcPr>
          <w:p>
            <w:pPr>
              <w:pStyle w:val="13"/>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义务兵家庭优待金发放及时率</w:t>
            </w:r>
          </w:p>
        </w:tc>
        <w:tc>
          <w:tcPr>
            <w:tcW w:w="5386" w:type="dxa"/>
            <w:vAlign w:val="center"/>
          </w:tcPr>
          <w:p>
            <w:pPr>
              <w:pStyle w:val="13"/>
            </w:pPr>
            <w:r>
              <w:t>发放义务兵家庭优待金及时程度</w:t>
            </w:r>
          </w:p>
        </w:tc>
        <w:tc>
          <w:tcPr>
            <w:tcW w:w="2268" w:type="dxa"/>
            <w:vAlign w:val="center"/>
          </w:tcPr>
          <w:p>
            <w:pPr>
              <w:pStyle w:val="13"/>
            </w:pPr>
            <w:r>
              <w:t>≥90百分比</w:t>
            </w:r>
          </w:p>
        </w:tc>
        <w:tc>
          <w:tcPr>
            <w:tcW w:w="1276" w:type="dxa"/>
            <w:vAlign w:val="center"/>
          </w:tcPr>
          <w:p>
            <w:pPr>
              <w:pStyle w:val="13"/>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义务兵家庭优待金足额兑现率(%)</w:t>
            </w:r>
          </w:p>
        </w:tc>
        <w:tc>
          <w:tcPr>
            <w:tcW w:w="5386" w:type="dxa"/>
            <w:vAlign w:val="center"/>
          </w:tcPr>
          <w:p>
            <w:pPr>
              <w:pStyle w:val="13"/>
            </w:pPr>
            <w:r>
              <w:t>义务兵家庭优待金兑付资金占应兑付额的比例</w:t>
            </w:r>
          </w:p>
        </w:tc>
        <w:tc>
          <w:tcPr>
            <w:tcW w:w="2268" w:type="dxa"/>
            <w:vAlign w:val="center"/>
          </w:tcPr>
          <w:p>
            <w:pPr>
              <w:pStyle w:val="13"/>
            </w:pPr>
            <w:r>
              <w:t>≥90百分比</w:t>
            </w:r>
          </w:p>
        </w:tc>
        <w:tc>
          <w:tcPr>
            <w:tcW w:w="1276" w:type="dxa"/>
            <w:vAlign w:val="center"/>
          </w:tcPr>
          <w:p>
            <w:pPr>
              <w:pStyle w:val="13"/>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≥90百分比</w:t>
            </w:r>
          </w:p>
        </w:tc>
        <w:tc>
          <w:tcPr>
            <w:tcW w:w="1276" w:type="dxa"/>
            <w:vAlign w:val="center"/>
          </w:tcPr>
          <w:p>
            <w:pPr>
              <w:pStyle w:val="13"/>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及时领取家庭优待金</w:t>
            </w:r>
          </w:p>
        </w:tc>
        <w:tc>
          <w:tcPr>
            <w:tcW w:w="5386" w:type="dxa"/>
            <w:vAlign w:val="center"/>
          </w:tcPr>
          <w:p>
            <w:pPr>
              <w:pStyle w:val="13"/>
            </w:pPr>
            <w:r>
              <w:t>提高义务兵家庭生活质量</w:t>
            </w:r>
          </w:p>
        </w:tc>
        <w:tc>
          <w:tcPr>
            <w:tcW w:w="2268" w:type="dxa"/>
            <w:vAlign w:val="center"/>
          </w:tcPr>
          <w:p>
            <w:pPr>
              <w:pStyle w:val="13"/>
            </w:pPr>
            <w:r>
              <w:t>≥90百分比</w:t>
            </w:r>
          </w:p>
        </w:tc>
        <w:tc>
          <w:tcPr>
            <w:tcW w:w="1276" w:type="dxa"/>
            <w:vAlign w:val="center"/>
          </w:tcPr>
          <w:p>
            <w:pPr>
              <w:pStyle w:val="13"/>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维护生态稳定</w:t>
            </w:r>
          </w:p>
        </w:tc>
        <w:tc>
          <w:tcPr>
            <w:tcW w:w="2268" w:type="dxa"/>
            <w:vAlign w:val="center"/>
          </w:tcPr>
          <w:p>
            <w:pPr>
              <w:pStyle w:val="13"/>
            </w:pPr>
            <w:r>
              <w:t>逐步改善</w:t>
            </w:r>
          </w:p>
        </w:tc>
        <w:tc>
          <w:tcPr>
            <w:tcW w:w="1276" w:type="dxa"/>
            <w:vAlign w:val="center"/>
          </w:tcPr>
          <w:p>
            <w:pPr>
              <w:pStyle w:val="13"/>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落实军人抚恤优待政策</w:t>
            </w:r>
          </w:p>
        </w:tc>
        <w:tc>
          <w:tcPr>
            <w:tcW w:w="5386" w:type="dxa"/>
            <w:vAlign w:val="center"/>
          </w:tcPr>
          <w:p>
            <w:pPr>
              <w:pStyle w:val="13"/>
            </w:pPr>
            <w:r>
              <w:t>让更多的退役军人享受到政府的优惠政策</w:t>
            </w:r>
          </w:p>
        </w:tc>
        <w:tc>
          <w:tcPr>
            <w:tcW w:w="2268" w:type="dxa"/>
            <w:vAlign w:val="center"/>
          </w:tcPr>
          <w:p>
            <w:pPr>
              <w:pStyle w:val="13"/>
            </w:pPr>
            <w:r>
              <w:t>逐步落实</w:t>
            </w:r>
          </w:p>
        </w:tc>
        <w:tc>
          <w:tcPr>
            <w:tcW w:w="1276" w:type="dxa"/>
            <w:vAlign w:val="center"/>
          </w:tcPr>
          <w:p>
            <w:pPr>
              <w:pStyle w:val="13"/>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满意和较满意的优抚对象人数占调查宗人数的比率</w:t>
            </w:r>
          </w:p>
        </w:tc>
        <w:tc>
          <w:tcPr>
            <w:tcW w:w="2268" w:type="dxa"/>
            <w:vAlign w:val="center"/>
          </w:tcPr>
          <w:p>
            <w:pPr>
              <w:pStyle w:val="13"/>
            </w:pPr>
            <w:r>
              <w:t>≥90百分比</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13、2024年中央优抚对象补助经费预算（第一批）--建国前老党员生活补助（唐财社[2023]133号）绩效目标表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13020724P00483M100900</w:t>
            </w:r>
          </w:p>
        </w:tc>
        <w:tc>
          <w:tcPr>
            <w:tcW w:w="2835" w:type="dxa"/>
            <w:vAlign w:val="center"/>
          </w:tcPr>
          <w:p>
            <w:pPr>
              <w:pStyle w:val="11"/>
            </w:pPr>
            <w:r>
              <w:t>项目名称</w:t>
            </w:r>
          </w:p>
        </w:tc>
        <w:tc>
          <w:tcPr>
            <w:tcW w:w="6094" w:type="dxa"/>
            <w:gridSpan w:val="3"/>
            <w:vAlign w:val="center"/>
          </w:tcPr>
          <w:p>
            <w:pPr>
              <w:pStyle w:val="13"/>
            </w:pPr>
            <w:r>
              <w:t>2024年中央优抚对象补助经费预算（第一批）--建国前老党员生活补助（唐财社[2023]133号）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发放老党员生活补贴，提高老党员生活质量。</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1.发放老党员生活补贴，提高老党员生活质量。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老党员生活补贴覆盖率</w:t>
            </w:r>
          </w:p>
        </w:tc>
        <w:tc>
          <w:tcPr>
            <w:tcW w:w="5386" w:type="dxa"/>
            <w:vAlign w:val="center"/>
          </w:tcPr>
          <w:p>
            <w:pPr>
              <w:pStyle w:val="13"/>
            </w:pPr>
            <w:r>
              <w:t>18名老党员</w:t>
            </w:r>
          </w:p>
        </w:tc>
        <w:tc>
          <w:tcPr>
            <w:tcW w:w="2268" w:type="dxa"/>
            <w:vAlign w:val="center"/>
          </w:tcPr>
          <w:p>
            <w:pPr>
              <w:pStyle w:val="13"/>
            </w:pPr>
            <w:r>
              <w:t>≥90百分比</w:t>
            </w:r>
          </w:p>
        </w:tc>
        <w:tc>
          <w:tcPr>
            <w:tcW w:w="1276" w:type="dxa"/>
            <w:vAlign w:val="center"/>
          </w:tcPr>
          <w:p>
            <w:pPr>
              <w:pStyle w:val="13"/>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老党员生活补贴及时率</w:t>
            </w:r>
          </w:p>
        </w:tc>
        <w:tc>
          <w:tcPr>
            <w:tcW w:w="5386" w:type="dxa"/>
            <w:vAlign w:val="center"/>
          </w:tcPr>
          <w:p>
            <w:pPr>
              <w:pStyle w:val="13"/>
            </w:pPr>
            <w:r>
              <w:t>老党员生活补贴及时程度</w:t>
            </w:r>
          </w:p>
        </w:tc>
        <w:tc>
          <w:tcPr>
            <w:tcW w:w="2268" w:type="dxa"/>
            <w:vAlign w:val="center"/>
          </w:tcPr>
          <w:p>
            <w:pPr>
              <w:pStyle w:val="13"/>
            </w:pPr>
            <w:r>
              <w:t>≥90百分比</w:t>
            </w:r>
          </w:p>
        </w:tc>
        <w:tc>
          <w:tcPr>
            <w:tcW w:w="1276" w:type="dxa"/>
            <w:vAlign w:val="center"/>
          </w:tcPr>
          <w:p>
            <w:pPr>
              <w:pStyle w:val="13"/>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老党员生活补贴领取率</w:t>
            </w:r>
          </w:p>
        </w:tc>
        <w:tc>
          <w:tcPr>
            <w:tcW w:w="5386" w:type="dxa"/>
            <w:vAlign w:val="center"/>
          </w:tcPr>
          <w:p>
            <w:pPr>
              <w:pStyle w:val="13"/>
            </w:pPr>
            <w:r>
              <w:t>老党员生活补贴占死亡人员的比例</w:t>
            </w:r>
          </w:p>
        </w:tc>
        <w:tc>
          <w:tcPr>
            <w:tcW w:w="2268" w:type="dxa"/>
            <w:vAlign w:val="center"/>
          </w:tcPr>
          <w:p>
            <w:pPr>
              <w:pStyle w:val="13"/>
            </w:pPr>
            <w:r>
              <w:t>≥90百分比</w:t>
            </w:r>
          </w:p>
        </w:tc>
        <w:tc>
          <w:tcPr>
            <w:tcW w:w="1276" w:type="dxa"/>
            <w:vAlign w:val="center"/>
          </w:tcPr>
          <w:p>
            <w:pPr>
              <w:pStyle w:val="13"/>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≥90百分比</w:t>
            </w:r>
          </w:p>
        </w:tc>
        <w:tc>
          <w:tcPr>
            <w:tcW w:w="1276" w:type="dxa"/>
            <w:vAlign w:val="center"/>
          </w:tcPr>
          <w:p>
            <w:pPr>
              <w:pStyle w:val="13"/>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老党员生活补贴足额</w:t>
            </w:r>
          </w:p>
        </w:tc>
        <w:tc>
          <w:tcPr>
            <w:tcW w:w="5386" w:type="dxa"/>
            <w:vAlign w:val="center"/>
          </w:tcPr>
          <w:p>
            <w:pPr>
              <w:pStyle w:val="13"/>
            </w:pPr>
            <w:r>
              <w:t>老党员生活补贴兑付资金占应兑付额的比例</w:t>
            </w:r>
          </w:p>
        </w:tc>
        <w:tc>
          <w:tcPr>
            <w:tcW w:w="2268" w:type="dxa"/>
            <w:vAlign w:val="center"/>
          </w:tcPr>
          <w:p>
            <w:pPr>
              <w:pStyle w:val="13"/>
            </w:pPr>
            <w:r>
              <w:t>≥90百分比</w:t>
            </w:r>
          </w:p>
        </w:tc>
        <w:tc>
          <w:tcPr>
            <w:tcW w:w="1276" w:type="dxa"/>
            <w:vAlign w:val="center"/>
          </w:tcPr>
          <w:p>
            <w:pPr>
              <w:pStyle w:val="13"/>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老党员生活给与慰藉</w:t>
            </w:r>
          </w:p>
        </w:tc>
        <w:tc>
          <w:tcPr>
            <w:tcW w:w="2268" w:type="dxa"/>
            <w:vAlign w:val="center"/>
          </w:tcPr>
          <w:p>
            <w:pPr>
              <w:pStyle w:val="13"/>
            </w:pPr>
            <w:r>
              <w:t>逐步提高</w:t>
            </w:r>
          </w:p>
        </w:tc>
        <w:tc>
          <w:tcPr>
            <w:tcW w:w="1276" w:type="dxa"/>
            <w:vAlign w:val="center"/>
          </w:tcPr>
          <w:p>
            <w:pPr>
              <w:pStyle w:val="13"/>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维护生态稳定</w:t>
            </w:r>
          </w:p>
        </w:tc>
        <w:tc>
          <w:tcPr>
            <w:tcW w:w="2268" w:type="dxa"/>
            <w:vAlign w:val="center"/>
          </w:tcPr>
          <w:p>
            <w:pPr>
              <w:pStyle w:val="13"/>
            </w:pPr>
            <w:r>
              <w:t>逐步改善</w:t>
            </w:r>
          </w:p>
        </w:tc>
        <w:tc>
          <w:tcPr>
            <w:tcW w:w="1276" w:type="dxa"/>
            <w:vAlign w:val="center"/>
          </w:tcPr>
          <w:p>
            <w:pPr>
              <w:pStyle w:val="13"/>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落实军人抚恤优待政策</w:t>
            </w:r>
          </w:p>
        </w:tc>
        <w:tc>
          <w:tcPr>
            <w:tcW w:w="5386" w:type="dxa"/>
            <w:vAlign w:val="center"/>
          </w:tcPr>
          <w:p>
            <w:pPr>
              <w:pStyle w:val="13"/>
            </w:pPr>
            <w:r>
              <w:t>优抚对象政策落实到位</w:t>
            </w:r>
          </w:p>
        </w:tc>
        <w:tc>
          <w:tcPr>
            <w:tcW w:w="2268" w:type="dxa"/>
            <w:vAlign w:val="center"/>
          </w:tcPr>
          <w:p>
            <w:pPr>
              <w:pStyle w:val="13"/>
            </w:pPr>
            <w:r>
              <w:t>逐步落实</w:t>
            </w:r>
          </w:p>
        </w:tc>
        <w:tc>
          <w:tcPr>
            <w:tcW w:w="1276" w:type="dxa"/>
            <w:vAlign w:val="center"/>
          </w:tcPr>
          <w:p>
            <w:pPr>
              <w:pStyle w:val="13"/>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老党员优抚工作的满意度</w:t>
            </w:r>
          </w:p>
        </w:tc>
        <w:tc>
          <w:tcPr>
            <w:tcW w:w="5386" w:type="dxa"/>
            <w:vAlign w:val="center"/>
          </w:tcPr>
          <w:p>
            <w:pPr>
              <w:pStyle w:val="13"/>
            </w:pPr>
            <w:r>
              <w:t>满意和较满意的优抚对象人数占调查宗人数的比率</w:t>
            </w:r>
          </w:p>
        </w:tc>
        <w:tc>
          <w:tcPr>
            <w:tcW w:w="2268" w:type="dxa"/>
            <w:vAlign w:val="center"/>
          </w:tcPr>
          <w:p>
            <w:pPr>
              <w:pStyle w:val="13"/>
            </w:pPr>
            <w:r>
              <w:t>≥90百分比</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14、2024年中央优抚对象补助经费预算（第一批）--农村籍退役士兵老年生活补助（唐财社[2023]133号）绩效目标表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13020724P00483M10089L</w:t>
            </w:r>
          </w:p>
        </w:tc>
        <w:tc>
          <w:tcPr>
            <w:tcW w:w="2835" w:type="dxa"/>
            <w:vAlign w:val="center"/>
          </w:tcPr>
          <w:p>
            <w:pPr>
              <w:pStyle w:val="11"/>
            </w:pPr>
            <w:r>
              <w:t>项目名称</w:t>
            </w:r>
          </w:p>
        </w:tc>
        <w:tc>
          <w:tcPr>
            <w:tcW w:w="6094" w:type="dxa"/>
            <w:gridSpan w:val="3"/>
            <w:vAlign w:val="center"/>
          </w:tcPr>
          <w:p>
            <w:pPr>
              <w:pStyle w:val="13"/>
            </w:pPr>
            <w:r>
              <w:t>2024年中央优抚对象补助经费预算（第一批）--农村籍退役士兵老年生活补助（唐财社[2023]133号）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1290.00</w:t>
            </w:r>
          </w:p>
        </w:tc>
        <w:tc>
          <w:tcPr>
            <w:tcW w:w="2835" w:type="dxa"/>
            <w:vAlign w:val="center"/>
          </w:tcPr>
          <w:p>
            <w:pPr>
              <w:pStyle w:val="11"/>
            </w:pPr>
            <w:r>
              <w:t>其中：财政    资金</w:t>
            </w:r>
          </w:p>
        </w:tc>
        <w:tc>
          <w:tcPr>
            <w:tcW w:w="2551" w:type="dxa"/>
            <w:vAlign w:val="center"/>
          </w:tcPr>
          <w:p>
            <w:pPr>
              <w:pStyle w:val="13"/>
            </w:pPr>
            <w:r>
              <w:t>1290.00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为60周岁退役军人发放生活补助</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1.为60周岁退役军人发放生活补助</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享受优抚待遇覆盖率</w:t>
            </w:r>
          </w:p>
        </w:tc>
        <w:tc>
          <w:tcPr>
            <w:tcW w:w="5386" w:type="dxa"/>
            <w:vAlign w:val="center"/>
          </w:tcPr>
          <w:p>
            <w:pPr>
              <w:pStyle w:val="13"/>
            </w:pPr>
            <w:r>
              <w:t>符合条件的退役军人占退役军人总人数的比例</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优抚对象优待抚恤补助金足额兑现率(%)</w:t>
            </w:r>
          </w:p>
        </w:tc>
        <w:tc>
          <w:tcPr>
            <w:tcW w:w="5386" w:type="dxa"/>
            <w:vAlign w:val="center"/>
          </w:tcPr>
          <w:p>
            <w:pPr>
              <w:pStyle w:val="13"/>
            </w:pPr>
            <w:r>
              <w:t>优抚对象优待抚恤补助金兑付资金占应兑付额的比例</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提标款发放及时率</w:t>
            </w:r>
          </w:p>
        </w:tc>
        <w:tc>
          <w:tcPr>
            <w:tcW w:w="5386" w:type="dxa"/>
            <w:vAlign w:val="center"/>
          </w:tcPr>
          <w:p>
            <w:pPr>
              <w:pStyle w:val="13"/>
            </w:pPr>
            <w:r>
              <w:t>发放生活补助及时程度</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w:t>
            </w:r>
          </w:p>
        </w:tc>
        <w:tc>
          <w:tcPr>
            <w:tcW w:w="1276" w:type="dxa"/>
            <w:vAlign w:val="center"/>
          </w:tcPr>
          <w:p>
            <w:pPr>
              <w:pStyle w:val="13"/>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及时领取生活补助</w:t>
            </w:r>
          </w:p>
        </w:tc>
        <w:tc>
          <w:tcPr>
            <w:tcW w:w="5386" w:type="dxa"/>
            <w:vAlign w:val="center"/>
          </w:tcPr>
          <w:p>
            <w:pPr>
              <w:pStyle w:val="13"/>
            </w:pPr>
            <w:r>
              <w:t>提高优抚对象生活质量</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维护生态稳定</w:t>
            </w:r>
          </w:p>
        </w:tc>
        <w:tc>
          <w:tcPr>
            <w:tcW w:w="2268" w:type="dxa"/>
            <w:vAlign w:val="center"/>
          </w:tcPr>
          <w:p>
            <w:pPr>
              <w:pStyle w:val="13"/>
            </w:pPr>
            <w:r>
              <w:t>逐步改善</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落实军人抚恤优待政策</w:t>
            </w:r>
          </w:p>
        </w:tc>
        <w:tc>
          <w:tcPr>
            <w:tcW w:w="5386" w:type="dxa"/>
            <w:vAlign w:val="center"/>
          </w:tcPr>
          <w:p>
            <w:pPr>
              <w:pStyle w:val="13"/>
            </w:pPr>
            <w:r>
              <w:t>让更多的退役军人享受到政府的优惠政策</w:t>
            </w:r>
          </w:p>
        </w:tc>
        <w:tc>
          <w:tcPr>
            <w:tcW w:w="2268" w:type="dxa"/>
            <w:vAlign w:val="center"/>
          </w:tcPr>
          <w:p>
            <w:pPr>
              <w:pStyle w:val="13"/>
            </w:pPr>
            <w:r>
              <w:t>逐步落实</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满意和较满意的优抚对象人数占调查宗人数的比率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15、2024年中央优抚对象补助经费预算（第一批）--伤残抚恤（唐财社[2023]133号）绩效目标表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13020724P00483M10087D</w:t>
            </w:r>
          </w:p>
        </w:tc>
        <w:tc>
          <w:tcPr>
            <w:tcW w:w="2835" w:type="dxa"/>
            <w:vAlign w:val="center"/>
          </w:tcPr>
          <w:p>
            <w:pPr>
              <w:pStyle w:val="11"/>
            </w:pPr>
            <w:r>
              <w:t>项目名称</w:t>
            </w:r>
          </w:p>
        </w:tc>
        <w:tc>
          <w:tcPr>
            <w:tcW w:w="6094" w:type="dxa"/>
            <w:gridSpan w:val="3"/>
            <w:vAlign w:val="center"/>
          </w:tcPr>
          <w:p>
            <w:pPr>
              <w:pStyle w:val="13"/>
            </w:pPr>
            <w:r>
              <w:t>2024年中央优抚对象补助经费预算（第一批）--伤残抚恤（唐财社[2023]133号）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900.00</w:t>
            </w:r>
          </w:p>
        </w:tc>
        <w:tc>
          <w:tcPr>
            <w:tcW w:w="2835" w:type="dxa"/>
            <w:vAlign w:val="center"/>
          </w:tcPr>
          <w:p>
            <w:pPr>
              <w:pStyle w:val="11"/>
            </w:pPr>
            <w:r>
              <w:t>其中：财政    资金</w:t>
            </w:r>
          </w:p>
        </w:tc>
        <w:tc>
          <w:tcPr>
            <w:tcW w:w="2551" w:type="dxa"/>
            <w:vAlign w:val="center"/>
          </w:tcPr>
          <w:p>
            <w:pPr>
              <w:pStyle w:val="13"/>
            </w:pPr>
            <w:r>
              <w:t>900.00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"为符合条件的残疾军人发放残疾抚恤金、护理费等费用，保障残疾军人各项权益，各项资金足额到位。</w:t>
            </w:r>
            <w:r>
              <w:tab/>
            </w:r>
            <w:r>
              <w:tab/>
            </w:r>
            <w:r>
              <w:tab/>
            </w:r>
            <w:r>
              <w:tab/>
            </w:r>
            <w:r>
              <w:tab/>
            </w:r>
            <w: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1.为符合条件的残疾军人发放残疾抚恤金、护理费等费用，保障残疾军人各项权益，各项资金足额到位。</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残疾军人假肢等器具配备率(%)</w:t>
            </w:r>
          </w:p>
        </w:tc>
        <w:tc>
          <w:tcPr>
            <w:tcW w:w="5386" w:type="dxa"/>
            <w:vAlign w:val="center"/>
          </w:tcPr>
          <w:p>
            <w:pPr>
              <w:pStyle w:val="13"/>
            </w:pPr>
            <w:r>
              <w:t>对配备假肢的残疾军人数量占应配备总人数的比率</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残疾军人外地就医、调配假肢、配眼镜及助听器等费用及时报销率</w:t>
            </w:r>
          </w:p>
        </w:tc>
        <w:tc>
          <w:tcPr>
            <w:tcW w:w="5386" w:type="dxa"/>
            <w:vAlign w:val="center"/>
          </w:tcPr>
          <w:p>
            <w:pPr>
              <w:pStyle w:val="13"/>
            </w:pPr>
            <w:r>
              <w:t>残疾军人外地就医、调配假肢、配眼镜及助听器等费用及时报销程度</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优抚数据完整率</w:t>
            </w:r>
          </w:p>
        </w:tc>
        <w:tc>
          <w:tcPr>
            <w:tcW w:w="5386" w:type="dxa"/>
            <w:vAlign w:val="center"/>
          </w:tcPr>
          <w:p>
            <w:pPr>
              <w:pStyle w:val="13"/>
            </w:pPr>
            <w:r>
              <w:t>优抚档案，数据库的完整性</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w:t>
            </w:r>
          </w:p>
        </w:tc>
        <w:tc>
          <w:tcPr>
            <w:tcW w:w="1276" w:type="dxa"/>
            <w:vAlign w:val="center"/>
          </w:tcPr>
          <w:p>
            <w:pPr>
              <w:pStyle w:val="13"/>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为残疾军人申请辅助器械</w:t>
            </w:r>
          </w:p>
        </w:tc>
        <w:tc>
          <w:tcPr>
            <w:tcW w:w="5386" w:type="dxa"/>
            <w:vAlign w:val="center"/>
          </w:tcPr>
          <w:p>
            <w:pPr>
              <w:pStyle w:val="13"/>
            </w:pPr>
            <w:r>
              <w:t>提高残疾军人生活质量</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维护生态稳定</w:t>
            </w:r>
          </w:p>
        </w:tc>
        <w:tc>
          <w:tcPr>
            <w:tcW w:w="2268" w:type="dxa"/>
            <w:vAlign w:val="center"/>
          </w:tcPr>
          <w:p>
            <w:pPr>
              <w:pStyle w:val="13"/>
            </w:pPr>
            <w:r>
              <w:t>逐步改善</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落实军人抚恤优待政策</w:t>
            </w:r>
          </w:p>
        </w:tc>
        <w:tc>
          <w:tcPr>
            <w:tcW w:w="5386" w:type="dxa"/>
            <w:vAlign w:val="center"/>
          </w:tcPr>
          <w:p>
            <w:pPr>
              <w:pStyle w:val="13"/>
            </w:pPr>
            <w:r>
              <w:t>让更多的退役军人享受到政府的优惠政策</w:t>
            </w:r>
          </w:p>
        </w:tc>
        <w:tc>
          <w:tcPr>
            <w:tcW w:w="2268" w:type="dxa"/>
            <w:vAlign w:val="center"/>
          </w:tcPr>
          <w:p>
            <w:pPr>
              <w:pStyle w:val="13"/>
            </w:pPr>
            <w:r>
              <w:t>逐步落实</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满意和较满意的优抚对象人数占调查宗人数的比率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16、2024年中央优抚对象补助经费预算（第一批）--死亡抚恤（唐财社[2023]133号）绩效目标表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13020724P00483M10086R</w:t>
            </w:r>
          </w:p>
        </w:tc>
        <w:tc>
          <w:tcPr>
            <w:tcW w:w="2835" w:type="dxa"/>
            <w:vAlign w:val="center"/>
          </w:tcPr>
          <w:p>
            <w:pPr>
              <w:pStyle w:val="11"/>
            </w:pPr>
            <w:r>
              <w:t>项目名称</w:t>
            </w:r>
          </w:p>
        </w:tc>
        <w:tc>
          <w:tcPr>
            <w:tcW w:w="6094" w:type="dxa"/>
            <w:gridSpan w:val="3"/>
            <w:vAlign w:val="center"/>
          </w:tcPr>
          <w:p>
            <w:pPr>
              <w:pStyle w:val="13"/>
            </w:pPr>
            <w:r>
              <w:t>2024年中央优抚对象补助经费预算（第一批）--死亡抚恤（唐财社[2023]133号）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202.00</w:t>
            </w:r>
          </w:p>
        </w:tc>
        <w:tc>
          <w:tcPr>
            <w:tcW w:w="2835" w:type="dxa"/>
            <w:vAlign w:val="center"/>
          </w:tcPr>
          <w:p>
            <w:pPr>
              <w:pStyle w:val="11"/>
            </w:pPr>
            <w:r>
              <w:t>其中：财政    资金</w:t>
            </w:r>
          </w:p>
        </w:tc>
        <w:tc>
          <w:tcPr>
            <w:tcW w:w="2551" w:type="dxa"/>
            <w:vAlign w:val="center"/>
          </w:tcPr>
          <w:p>
            <w:pPr>
              <w:pStyle w:val="13"/>
            </w:pPr>
            <w:r>
              <w:t>202.00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"发放优抚对象丧葬补助费，提高军人抚恤优待标准，落实军人抚恤优待政策。</w:t>
            </w:r>
            <w:r>
              <w:tab/>
            </w:r>
            <w:r>
              <w:tab/>
            </w:r>
            <w:r>
              <w:tab/>
            </w:r>
            <w:r>
              <w:tab/>
            </w:r>
            <w:r>
              <w:tab/>
            </w:r>
            <w: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1.发放优抚对象丧葬补助费，提高军人抚恤优待标准，落实军人抚恤优待政策。</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优抚对象优待抚恤补助金足额兑现率(%)</w:t>
            </w:r>
          </w:p>
        </w:tc>
        <w:tc>
          <w:tcPr>
            <w:tcW w:w="5386" w:type="dxa"/>
            <w:vAlign w:val="center"/>
          </w:tcPr>
          <w:p>
            <w:pPr>
              <w:pStyle w:val="13"/>
            </w:pPr>
            <w:r>
              <w:t>优抚对象优待抚恤补助金兑付资金占应兑付额的比例</w:t>
            </w:r>
          </w:p>
        </w:tc>
        <w:tc>
          <w:tcPr>
            <w:tcW w:w="2268" w:type="dxa"/>
            <w:vAlign w:val="center"/>
          </w:tcPr>
          <w:p>
            <w:pPr>
              <w:pStyle w:val="13"/>
            </w:pPr>
            <w:r>
              <w:t>≥90百分比</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一次性抚恤金发放及时率</w:t>
            </w:r>
          </w:p>
        </w:tc>
        <w:tc>
          <w:tcPr>
            <w:tcW w:w="5386" w:type="dxa"/>
            <w:vAlign w:val="center"/>
          </w:tcPr>
          <w:p>
            <w:pPr>
              <w:pStyle w:val="13"/>
            </w:pPr>
            <w:r>
              <w:t>发放一次性抚恤金及时程度</w:t>
            </w:r>
          </w:p>
        </w:tc>
        <w:tc>
          <w:tcPr>
            <w:tcW w:w="2268" w:type="dxa"/>
            <w:vAlign w:val="center"/>
          </w:tcPr>
          <w:p>
            <w:pPr>
              <w:pStyle w:val="13"/>
            </w:pPr>
            <w:r>
              <w:t>≥90百分比</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优抚数据及档案完整率</w:t>
            </w:r>
          </w:p>
        </w:tc>
        <w:tc>
          <w:tcPr>
            <w:tcW w:w="5386" w:type="dxa"/>
            <w:vAlign w:val="center"/>
          </w:tcPr>
          <w:p>
            <w:pPr>
              <w:pStyle w:val="13"/>
            </w:pPr>
            <w:r>
              <w:t>审批通过优抚对象占上报人数比例</w:t>
            </w:r>
          </w:p>
        </w:tc>
        <w:tc>
          <w:tcPr>
            <w:tcW w:w="2268" w:type="dxa"/>
            <w:vAlign w:val="center"/>
          </w:tcPr>
          <w:p>
            <w:pPr>
              <w:pStyle w:val="13"/>
            </w:pPr>
            <w:r>
              <w:t>≥90百分比</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≥90百分比</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一次性抚恤金发放效益</w:t>
            </w:r>
          </w:p>
        </w:tc>
        <w:tc>
          <w:tcPr>
            <w:tcW w:w="5386" w:type="dxa"/>
            <w:vAlign w:val="center"/>
          </w:tcPr>
          <w:p>
            <w:pPr>
              <w:pStyle w:val="13"/>
            </w:pPr>
            <w:r>
              <w:t>去世军人家属生产生活有保障</w:t>
            </w:r>
          </w:p>
        </w:tc>
        <w:tc>
          <w:tcPr>
            <w:tcW w:w="2268" w:type="dxa"/>
            <w:vAlign w:val="center"/>
          </w:tcPr>
          <w:p>
            <w:pPr>
              <w:pStyle w:val="13"/>
            </w:pPr>
            <w:r>
              <w:t>≥90百分比</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社会安定效果　</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维护生态稳定</w:t>
            </w:r>
          </w:p>
        </w:tc>
        <w:tc>
          <w:tcPr>
            <w:tcW w:w="2268" w:type="dxa"/>
            <w:vAlign w:val="center"/>
          </w:tcPr>
          <w:p>
            <w:pPr>
              <w:pStyle w:val="13"/>
            </w:pPr>
            <w:r>
              <w:t>逐步改善</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落实军人抚恤优待政策</w:t>
            </w:r>
          </w:p>
        </w:tc>
        <w:tc>
          <w:tcPr>
            <w:tcW w:w="5386" w:type="dxa"/>
            <w:vAlign w:val="center"/>
          </w:tcPr>
          <w:p>
            <w:pPr>
              <w:pStyle w:val="13"/>
            </w:pPr>
            <w:r>
              <w:t>让更多的退役军人享受到政府的优惠政策</w:t>
            </w:r>
          </w:p>
        </w:tc>
        <w:tc>
          <w:tcPr>
            <w:tcW w:w="2268" w:type="dxa"/>
            <w:vAlign w:val="center"/>
          </w:tcPr>
          <w:p>
            <w:pPr>
              <w:pStyle w:val="13"/>
            </w:pPr>
            <w:r>
              <w:t>逐步落实</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满意和较满意的优抚对象人数占调查宗人数的比率</w:t>
            </w:r>
          </w:p>
        </w:tc>
        <w:tc>
          <w:tcPr>
            <w:tcW w:w="2268" w:type="dxa"/>
            <w:vAlign w:val="center"/>
          </w:tcPr>
          <w:p>
            <w:pPr>
              <w:pStyle w:val="13"/>
            </w:pPr>
            <w:r>
              <w:t>≥90百分比</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17、2024年中央优抚对象补助经费预算（第一批）--在乡复员、退伍军人生活补助（唐财社[2023]133号）绩效目标表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13020724P00483M100881</w:t>
            </w:r>
          </w:p>
        </w:tc>
        <w:tc>
          <w:tcPr>
            <w:tcW w:w="2835" w:type="dxa"/>
            <w:vAlign w:val="center"/>
          </w:tcPr>
          <w:p>
            <w:pPr>
              <w:pStyle w:val="11"/>
            </w:pPr>
            <w:r>
              <w:t>项目名称</w:t>
            </w:r>
          </w:p>
        </w:tc>
        <w:tc>
          <w:tcPr>
            <w:tcW w:w="6094" w:type="dxa"/>
            <w:gridSpan w:val="3"/>
            <w:vAlign w:val="center"/>
          </w:tcPr>
          <w:p>
            <w:pPr>
              <w:pStyle w:val="13"/>
            </w:pPr>
            <w:r>
              <w:t>2024年中央优抚对象补助经费预算（第一批）--在乡复员、退伍军人生活补助（唐财社[2023]133号）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w:t>
            </w:r>
          </w:p>
        </w:tc>
        <w:tc>
          <w:tcPr>
            <w:tcW w:w="2835" w:type="dxa"/>
            <w:vAlign w:val="center"/>
          </w:tcPr>
          <w:p>
            <w:pPr>
              <w:pStyle w:val="11"/>
            </w:pPr>
            <w:r>
              <w:t>其中：财政    资金</w:t>
            </w:r>
          </w:p>
        </w:tc>
        <w:tc>
          <w:tcPr>
            <w:tcW w:w="2551" w:type="dxa"/>
            <w:vAlign w:val="center"/>
          </w:tcPr>
          <w:p>
            <w:pPr>
              <w:pStyle w:val="13"/>
            </w:pPr>
            <w:r>
              <w:t>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p>
          <w:p>
            <w:pPr>
              <w:pStyle w:val="13"/>
            </w:pPr>
            <w:r>
              <w:t>为符合条件的在乡复员、退伍军人发放生活补助，保障各项资金足额到位。</w:t>
            </w:r>
            <w:r>
              <w:tab/>
            </w:r>
            <w:r>
              <w:tab/>
            </w:r>
            <w:r>
              <w:tab/>
            </w:r>
            <w:r>
              <w:tab/>
            </w:r>
            <w:r>
              <w:tab/>
            </w:r>
            <w:r>
              <w:tab/>
            </w:r>
          </w:p>
          <w:p>
            <w:pPr>
              <w:pStyle w:val="13"/>
            </w:pP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1.为符合条件的在乡复员、退伍军人发放生活补助，保障各项资金足额到位。</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享受优抚待遇覆盖率</w:t>
            </w:r>
          </w:p>
        </w:tc>
        <w:tc>
          <w:tcPr>
            <w:tcW w:w="5386" w:type="dxa"/>
            <w:vAlign w:val="center"/>
          </w:tcPr>
          <w:p>
            <w:pPr>
              <w:pStyle w:val="13"/>
            </w:pPr>
            <w:r>
              <w:t>符合条件的退役军人占退役军人总人数的比例</w:t>
            </w:r>
          </w:p>
        </w:tc>
        <w:tc>
          <w:tcPr>
            <w:tcW w:w="2268" w:type="dxa"/>
            <w:vAlign w:val="center"/>
          </w:tcPr>
          <w:p>
            <w:pPr>
              <w:pStyle w:val="13"/>
            </w:pPr>
            <w:r>
              <w:t>≥90百分比</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优抚对象优待抚恤补助金足额兑现率(%)</w:t>
            </w:r>
          </w:p>
        </w:tc>
        <w:tc>
          <w:tcPr>
            <w:tcW w:w="5386" w:type="dxa"/>
            <w:vAlign w:val="center"/>
          </w:tcPr>
          <w:p>
            <w:pPr>
              <w:pStyle w:val="13"/>
            </w:pPr>
            <w:r>
              <w:t>优抚对象优待抚恤补助金兑付资金占应兑付额的比例</w:t>
            </w:r>
          </w:p>
        </w:tc>
        <w:tc>
          <w:tcPr>
            <w:tcW w:w="2268" w:type="dxa"/>
            <w:vAlign w:val="center"/>
          </w:tcPr>
          <w:p>
            <w:pPr>
              <w:pStyle w:val="13"/>
            </w:pPr>
            <w:r>
              <w:t>≥90百分比</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提标款发放及时率</w:t>
            </w:r>
          </w:p>
        </w:tc>
        <w:tc>
          <w:tcPr>
            <w:tcW w:w="5386" w:type="dxa"/>
            <w:vAlign w:val="center"/>
          </w:tcPr>
          <w:p>
            <w:pPr>
              <w:pStyle w:val="13"/>
            </w:pPr>
            <w:r>
              <w:t>发放生活补助及时程度</w:t>
            </w:r>
          </w:p>
        </w:tc>
        <w:tc>
          <w:tcPr>
            <w:tcW w:w="2268" w:type="dxa"/>
            <w:vAlign w:val="center"/>
          </w:tcPr>
          <w:p>
            <w:pPr>
              <w:pStyle w:val="13"/>
            </w:pPr>
            <w:r>
              <w:t>≥90百分比</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≥90百分比</w:t>
            </w:r>
          </w:p>
        </w:tc>
        <w:tc>
          <w:tcPr>
            <w:tcW w:w="1276" w:type="dxa"/>
            <w:vAlign w:val="center"/>
          </w:tcPr>
          <w:p>
            <w:pPr>
              <w:pStyle w:val="13"/>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及时领取生活补助</w:t>
            </w:r>
          </w:p>
        </w:tc>
        <w:tc>
          <w:tcPr>
            <w:tcW w:w="5386" w:type="dxa"/>
            <w:vAlign w:val="center"/>
          </w:tcPr>
          <w:p>
            <w:pPr>
              <w:pStyle w:val="13"/>
            </w:pPr>
            <w:r>
              <w:t>提高优抚对象生活质量</w:t>
            </w:r>
          </w:p>
        </w:tc>
        <w:tc>
          <w:tcPr>
            <w:tcW w:w="2268" w:type="dxa"/>
            <w:vAlign w:val="center"/>
          </w:tcPr>
          <w:p>
            <w:pPr>
              <w:pStyle w:val="13"/>
            </w:pPr>
            <w:r>
              <w:t>≥90百分比</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维护生态稳定</w:t>
            </w:r>
          </w:p>
        </w:tc>
        <w:tc>
          <w:tcPr>
            <w:tcW w:w="2268" w:type="dxa"/>
            <w:vAlign w:val="center"/>
          </w:tcPr>
          <w:p>
            <w:pPr>
              <w:pStyle w:val="13"/>
            </w:pPr>
            <w:r>
              <w:t>逐步改善</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落实军人抚恤优待政策</w:t>
            </w:r>
          </w:p>
        </w:tc>
        <w:tc>
          <w:tcPr>
            <w:tcW w:w="5386" w:type="dxa"/>
            <w:vAlign w:val="center"/>
          </w:tcPr>
          <w:p>
            <w:pPr>
              <w:pStyle w:val="13"/>
            </w:pPr>
            <w:r>
              <w:t>让更多的退役军人享受到政府的优惠政策</w:t>
            </w:r>
          </w:p>
        </w:tc>
        <w:tc>
          <w:tcPr>
            <w:tcW w:w="2268" w:type="dxa"/>
            <w:vAlign w:val="center"/>
          </w:tcPr>
          <w:p>
            <w:pPr>
              <w:pStyle w:val="13"/>
            </w:pPr>
            <w:r>
              <w:t>逐步落实</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满意和较满意的优抚对象人数占调查宗人数的比率</w:t>
            </w:r>
          </w:p>
        </w:tc>
        <w:tc>
          <w:tcPr>
            <w:tcW w:w="2268" w:type="dxa"/>
            <w:vAlign w:val="center"/>
          </w:tcPr>
          <w:p>
            <w:pPr>
              <w:pStyle w:val="13"/>
            </w:pPr>
            <w:r>
              <w:t>≥90百分比</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18、2024年中央优抚对象医疗保障经费-唐财社【2023】132号绩效目标表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13020724P00483M100856</w:t>
            </w:r>
          </w:p>
        </w:tc>
        <w:tc>
          <w:tcPr>
            <w:tcW w:w="2835" w:type="dxa"/>
            <w:vAlign w:val="center"/>
          </w:tcPr>
          <w:p>
            <w:pPr>
              <w:pStyle w:val="11"/>
            </w:pPr>
            <w:r>
              <w:t>项目名称</w:t>
            </w:r>
          </w:p>
        </w:tc>
        <w:tc>
          <w:tcPr>
            <w:tcW w:w="6094" w:type="dxa"/>
            <w:gridSpan w:val="3"/>
            <w:vAlign w:val="center"/>
          </w:tcPr>
          <w:p>
            <w:pPr>
              <w:pStyle w:val="13"/>
            </w:pPr>
            <w:r>
              <w:t>2024年中央优抚对象医疗保障经费-唐财社【2023】132号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110.00</w:t>
            </w:r>
          </w:p>
        </w:tc>
        <w:tc>
          <w:tcPr>
            <w:tcW w:w="2835" w:type="dxa"/>
            <w:vAlign w:val="center"/>
          </w:tcPr>
          <w:p>
            <w:pPr>
              <w:pStyle w:val="11"/>
            </w:pPr>
            <w:r>
              <w:t>其中：财政    资金</w:t>
            </w:r>
          </w:p>
        </w:tc>
        <w:tc>
          <w:tcPr>
            <w:tcW w:w="2551" w:type="dxa"/>
            <w:vAlign w:val="center"/>
          </w:tcPr>
          <w:p>
            <w:pPr>
              <w:pStyle w:val="13"/>
            </w:pPr>
            <w:r>
              <w:t>110.00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为我区所在单位无力参保和无工作单位的1-6级残疾军人缴纳医疗保险，保障其医疗待遇不降低；维护涉核退役军人合法权益；为符合条件的优抚对象及时报销住院费用，促进社会和谐稳定。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1.为我区所在单位无力参保和无工作单位的1-6级残疾军人缴纳医疗保险，保障其医疗待遇不降低；维护涉核退役军人合法权益；为符合条件的优抚对象及时报销住院费用，促进社会和谐稳定。</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优抚对象医疗补助到位率</w:t>
            </w:r>
          </w:p>
        </w:tc>
        <w:tc>
          <w:tcPr>
            <w:tcW w:w="5386" w:type="dxa"/>
            <w:vAlign w:val="center"/>
          </w:tcPr>
          <w:p>
            <w:pPr>
              <w:pStyle w:val="13"/>
            </w:pPr>
            <w:r>
              <w:t>优抚对象医疗补助占应补助的比例</w:t>
            </w:r>
          </w:p>
        </w:tc>
        <w:tc>
          <w:tcPr>
            <w:tcW w:w="2268" w:type="dxa"/>
            <w:vAlign w:val="center"/>
          </w:tcPr>
          <w:p>
            <w:pPr>
              <w:pStyle w:val="13"/>
            </w:pPr>
            <w:r>
              <w:t>≥90百分比</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优抚对象医疗补助金报销率(%)</w:t>
            </w:r>
          </w:p>
        </w:tc>
        <w:tc>
          <w:tcPr>
            <w:tcW w:w="5386" w:type="dxa"/>
            <w:vAlign w:val="center"/>
          </w:tcPr>
          <w:p>
            <w:pPr>
              <w:pStyle w:val="13"/>
            </w:pPr>
            <w:r>
              <w:t>申请医疗报销占符合条件总人数的比例</w:t>
            </w:r>
          </w:p>
        </w:tc>
        <w:tc>
          <w:tcPr>
            <w:tcW w:w="2268" w:type="dxa"/>
            <w:vAlign w:val="center"/>
          </w:tcPr>
          <w:p>
            <w:pPr>
              <w:pStyle w:val="13"/>
            </w:pPr>
            <w:r>
              <w:t>≥90百分比</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优抚对象医疗补助到位率(%)</w:t>
            </w:r>
          </w:p>
        </w:tc>
        <w:tc>
          <w:tcPr>
            <w:tcW w:w="5386" w:type="dxa"/>
            <w:vAlign w:val="center"/>
          </w:tcPr>
          <w:p>
            <w:pPr>
              <w:pStyle w:val="13"/>
            </w:pPr>
            <w:r>
              <w:t>优抚对象医疗补助占应补助的比例</w:t>
            </w:r>
          </w:p>
        </w:tc>
        <w:tc>
          <w:tcPr>
            <w:tcW w:w="2268" w:type="dxa"/>
            <w:vAlign w:val="center"/>
          </w:tcPr>
          <w:p>
            <w:pPr>
              <w:pStyle w:val="13"/>
            </w:pPr>
            <w:r>
              <w:t>≥90百分比</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≥90百分比</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报销金额效益</w:t>
            </w:r>
          </w:p>
        </w:tc>
        <w:tc>
          <w:tcPr>
            <w:tcW w:w="5386" w:type="dxa"/>
            <w:vAlign w:val="center"/>
          </w:tcPr>
          <w:p>
            <w:pPr>
              <w:pStyle w:val="13"/>
            </w:pPr>
            <w:r>
              <w:t>提高优抚对象生活质量</w:t>
            </w:r>
          </w:p>
        </w:tc>
        <w:tc>
          <w:tcPr>
            <w:tcW w:w="2268" w:type="dxa"/>
            <w:vAlign w:val="center"/>
          </w:tcPr>
          <w:p>
            <w:pPr>
              <w:pStyle w:val="13"/>
            </w:pPr>
            <w:r>
              <w:t>≥90百分比</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社会安定效果　</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维护生态稳定</w:t>
            </w:r>
          </w:p>
        </w:tc>
        <w:tc>
          <w:tcPr>
            <w:tcW w:w="2268" w:type="dxa"/>
            <w:vAlign w:val="center"/>
          </w:tcPr>
          <w:p>
            <w:pPr>
              <w:pStyle w:val="13"/>
            </w:pPr>
            <w:r>
              <w:t>逐步改善</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落实军人抚恤优待政策</w:t>
            </w:r>
          </w:p>
        </w:tc>
        <w:tc>
          <w:tcPr>
            <w:tcW w:w="5386" w:type="dxa"/>
            <w:vAlign w:val="center"/>
          </w:tcPr>
          <w:p>
            <w:pPr>
              <w:pStyle w:val="13"/>
            </w:pPr>
            <w:r>
              <w:t>让更多的退役军人享受到政府的优惠政策</w:t>
            </w:r>
          </w:p>
        </w:tc>
        <w:tc>
          <w:tcPr>
            <w:tcW w:w="2268" w:type="dxa"/>
            <w:vAlign w:val="center"/>
          </w:tcPr>
          <w:p>
            <w:pPr>
              <w:pStyle w:val="13"/>
            </w:pPr>
            <w:r>
              <w:t>逐步落实</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满意和较满意的优抚对象人数占调查宗人数的比率</w:t>
            </w:r>
          </w:p>
        </w:tc>
        <w:tc>
          <w:tcPr>
            <w:tcW w:w="2268" w:type="dxa"/>
            <w:vAlign w:val="center"/>
          </w:tcPr>
          <w:p>
            <w:pPr>
              <w:pStyle w:val="13"/>
            </w:pPr>
            <w:r>
              <w:t>≥90百分比</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19、60周岁退役军人生活补助绩效目标表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13020724P00R4B010124E</w:t>
            </w:r>
          </w:p>
        </w:tc>
        <w:tc>
          <w:tcPr>
            <w:tcW w:w="2835" w:type="dxa"/>
            <w:vAlign w:val="center"/>
          </w:tcPr>
          <w:p>
            <w:pPr>
              <w:pStyle w:val="11"/>
            </w:pPr>
            <w:r>
              <w:t>项目名称</w:t>
            </w:r>
          </w:p>
        </w:tc>
        <w:tc>
          <w:tcPr>
            <w:tcW w:w="6094" w:type="dxa"/>
            <w:gridSpan w:val="3"/>
            <w:vAlign w:val="center"/>
          </w:tcPr>
          <w:p>
            <w:pPr>
              <w:pStyle w:val="13"/>
            </w:pPr>
            <w:r>
              <w:t>60周岁退役军人生活补助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330.00</w:t>
            </w:r>
          </w:p>
        </w:tc>
        <w:tc>
          <w:tcPr>
            <w:tcW w:w="2835" w:type="dxa"/>
            <w:vAlign w:val="center"/>
          </w:tcPr>
          <w:p>
            <w:pPr>
              <w:pStyle w:val="11"/>
            </w:pPr>
            <w:r>
              <w:t>其中：财政    资金</w:t>
            </w:r>
          </w:p>
        </w:tc>
        <w:tc>
          <w:tcPr>
            <w:tcW w:w="2551" w:type="dxa"/>
            <w:vAlign w:val="center"/>
          </w:tcPr>
          <w:p>
            <w:pPr>
              <w:pStyle w:val="13"/>
            </w:pPr>
            <w:r>
              <w:t>330.00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为符合条件的60周岁退役军人发放生活补助。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1.为符合条件的60周岁退役军人发放生活补助，保障各项资金足额到位。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享受优抚待遇覆盖率</w:t>
            </w:r>
          </w:p>
        </w:tc>
        <w:tc>
          <w:tcPr>
            <w:tcW w:w="5386" w:type="dxa"/>
            <w:vAlign w:val="center"/>
          </w:tcPr>
          <w:p>
            <w:pPr>
              <w:pStyle w:val="13"/>
            </w:pPr>
            <w:r>
              <w:t>符合条件的退役军人占退役军人总人数的比例</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优抚对象优待抚恤补助金足额兑现率(%)</w:t>
            </w:r>
          </w:p>
        </w:tc>
        <w:tc>
          <w:tcPr>
            <w:tcW w:w="5386" w:type="dxa"/>
            <w:vAlign w:val="center"/>
          </w:tcPr>
          <w:p>
            <w:pPr>
              <w:pStyle w:val="13"/>
            </w:pPr>
            <w:r>
              <w:t>优抚对象优待抚恤补助金兑付资金占应兑付额的比例</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提标款发放及时率</w:t>
            </w:r>
          </w:p>
        </w:tc>
        <w:tc>
          <w:tcPr>
            <w:tcW w:w="5386" w:type="dxa"/>
            <w:vAlign w:val="center"/>
          </w:tcPr>
          <w:p>
            <w:pPr>
              <w:pStyle w:val="13"/>
            </w:pPr>
            <w:r>
              <w:t>发放生活补助及时程度</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w:t>
            </w:r>
          </w:p>
        </w:tc>
        <w:tc>
          <w:tcPr>
            <w:tcW w:w="1276" w:type="dxa"/>
            <w:vAlign w:val="center"/>
          </w:tcPr>
          <w:p>
            <w:pPr>
              <w:pStyle w:val="13"/>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及时领取生活补助</w:t>
            </w:r>
          </w:p>
        </w:tc>
        <w:tc>
          <w:tcPr>
            <w:tcW w:w="5386" w:type="dxa"/>
            <w:vAlign w:val="center"/>
          </w:tcPr>
          <w:p>
            <w:pPr>
              <w:pStyle w:val="13"/>
            </w:pPr>
            <w:r>
              <w:t>提高优抚对象生活质量</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维护生态稳定</w:t>
            </w:r>
          </w:p>
        </w:tc>
        <w:tc>
          <w:tcPr>
            <w:tcW w:w="2268" w:type="dxa"/>
            <w:vAlign w:val="center"/>
          </w:tcPr>
          <w:p>
            <w:pPr>
              <w:pStyle w:val="13"/>
            </w:pPr>
            <w:r>
              <w:t>逐步改善</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落实军人抚恤优待政策</w:t>
            </w:r>
          </w:p>
        </w:tc>
        <w:tc>
          <w:tcPr>
            <w:tcW w:w="5386" w:type="dxa"/>
            <w:vAlign w:val="center"/>
          </w:tcPr>
          <w:p>
            <w:pPr>
              <w:pStyle w:val="13"/>
            </w:pPr>
            <w:r>
              <w:t>让更多的退役军人享受到政府的优惠政策</w:t>
            </w:r>
          </w:p>
        </w:tc>
        <w:tc>
          <w:tcPr>
            <w:tcW w:w="2268" w:type="dxa"/>
            <w:vAlign w:val="center"/>
          </w:tcPr>
          <w:p>
            <w:pPr>
              <w:pStyle w:val="13"/>
            </w:pPr>
            <w:r>
              <w:t>逐步落实</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满意和较满意的优抚对象人数占调查宗人数的比率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20、残疾军人补助经费（配假肢等）绩效目标表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13020724P00R4B010141B</w:t>
            </w:r>
          </w:p>
        </w:tc>
        <w:tc>
          <w:tcPr>
            <w:tcW w:w="2835" w:type="dxa"/>
            <w:vAlign w:val="center"/>
          </w:tcPr>
          <w:p>
            <w:pPr>
              <w:pStyle w:val="11"/>
            </w:pPr>
            <w:r>
              <w:t>项目名称</w:t>
            </w:r>
          </w:p>
        </w:tc>
        <w:tc>
          <w:tcPr>
            <w:tcW w:w="6094" w:type="dxa"/>
            <w:gridSpan w:val="3"/>
            <w:vAlign w:val="center"/>
          </w:tcPr>
          <w:p>
            <w:pPr>
              <w:pStyle w:val="13"/>
            </w:pPr>
            <w:r>
              <w:t>残疾军人补助经费（配假肢等）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申请为5名四级以上残疾军人报销医院治病伙食补助和路费共计1.98万元，报销假肢垫布100米，4元/尺，共计400元；为8名眼部残疾的残疾军人安装了义眼需带眼镜，配发标准600元/人，共计0.48万元；为5名听力残疾的残疾军人需要配带助听器，标准为5000元/人，共计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1.为符合条件的残疾军人报销外地就医、调配假肢、配眼镜及助听器等路费伙食补助等费用，保障残疾军人各项权益，各项资金足额到位。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残疾军人假肢等器具配备率(%)</w:t>
            </w:r>
          </w:p>
        </w:tc>
        <w:tc>
          <w:tcPr>
            <w:tcW w:w="5386" w:type="dxa"/>
            <w:vAlign w:val="center"/>
          </w:tcPr>
          <w:p>
            <w:pPr>
              <w:pStyle w:val="13"/>
            </w:pPr>
            <w:r>
              <w:t>对配备假肢的残疾军人数量占应配备总人数的比率</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残疾军人外地就医、调配假肢、配眼镜及助听器等费用及时报销率</w:t>
            </w:r>
          </w:p>
        </w:tc>
        <w:tc>
          <w:tcPr>
            <w:tcW w:w="5386" w:type="dxa"/>
            <w:vAlign w:val="center"/>
          </w:tcPr>
          <w:p>
            <w:pPr>
              <w:pStyle w:val="13"/>
            </w:pPr>
            <w:r>
              <w:t>残疾军人外地就医、调配假肢、配眼镜及助听器等费用及时报销程度</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优抚数据完整率</w:t>
            </w:r>
          </w:p>
        </w:tc>
        <w:tc>
          <w:tcPr>
            <w:tcW w:w="5386" w:type="dxa"/>
            <w:vAlign w:val="center"/>
          </w:tcPr>
          <w:p>
            <w:pPr>
              <w:pStyle w:val="13"/>
            </w:pPr>
            <w:r>
              <w:t>优抚档案，数据库的完整性</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w:t>
            </w:r>
          </w:p>
        </w:tc>
        <w:tc>
          <w:tcPr>
            <w:tcW w:w="1276" w:type="dxa"/>
            <w:vAlign w:val="center"/>
          </w:tcPr>
          <w:p>
            <w:pPr>
              <w:pStyle w:val="13"/>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为残疾军人申请辅助器械</w:t>
            </w:r>
          </w:p>
        </w:tc>
        <w:tc>
          <w:tcPr>
            <w:tcW w:w="5386" w:type="dxa"/>
            <w:vAlign w:val="center"/>
          </w:tcPr>
          <w:p>
            <w:pPr>
              <w:pStyle w:val="13"/>
            </w:pPr>
            <w:r>
              <w:t>提高残疾军人生活质量</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维护生态稳定</w:t>
            </w:r>
          </w:p>
        </w:tc>
        <w:tc>
          <w:tcPr>
            <w:tcW w:w="2268" w:type="dxa"/>
            <w:vAlign w:val="center"/>
          </w:tcPr>
          <w:p>
            <w:pPr>
              <w:pStyle w:val="13"/>
            </w:pPr>
            <w:r>
              <w:t>逐步改善</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落实军人抚恤优待政策</w:t>
            </w:r>
          </w:p>
        </w:tc>
        <w:tc>
          <w:tcPr>
            <w:tcW w:w="5386" w:type="dxa"/>
            <w:vAlign w:val="center"/>
          </w:tcPr>
          <w:p>
            <w:pPr>
              <w:pStyle w:val="13"/>
            </w:pPr>
            <w:r>
              <w:t>让更多的退役军人享受到政府的优惠政策</w:t>
            </w:r>
          </w:p>
        </w:tc>
        <w:tc>
          <w:tcPr>
            <w:tcW w:w="2268" w:type="dxa"/>
            <w:vAlign w:val="center"/>
          </w:tcPr>
          <w:p>
            <w:pPr>
              <w:pStyle w:val="13"/>
            </w:pPr>
            <w:r>
              <w:t>逐步落实</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满意和较满意的优抚对象人数占调查宗人数的比率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21、残疾军人抚恤金绩效目标表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13020724P00R4B010140P</w:t>
            </w:r>
          </w:p>
        </w:tc>
        <w:tc>
          <w:tcPr>
            <w:tcW w:w="2835" w:type="dxa"/>
            <w:vAlign w:val="center"/>
          </w:tcPr>
          <w:p>
            <w:pPr>
              <w:pStyle w:val="11"/>
            </w:pPr>
            <w:r>
              <w:t>项目名称</w:t>
            </w:r>
          </w:p>
        </w:tc>
        <w:tc>
          <w:tcPr>
            <w:tcW w:w="6094" w:type="dxa"/>
            <w:gridSpan w:val="3"/>
            <w:vAlign w:val="center"/>
          </w:tcPr>
          <w:p>
            <w:pPr>
              <w:pStyle w:val="13"/>
            </w:pPr>
            <w:r>
              <w:t>残疾军人抚恤金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为符合条件的残疾军人发放残疾抚恤金、护理费等费用，保障残疾军人各项权益，各项资金足额到位。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1.为符合条件的残疾军人发放残疾抚恤金、护理费等费用，保障残疾军人各项权益，各项资金足额到位。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残疾军人假肢等器具配备率(%)</w:t>
            </w:r>
          </w:p>
        </w:tc>
        <w:tc>
          <w:tcPr>
            <w:tcW w:w="5386" w:type="dxa"/>
            <w:vAlign w:val="center"/>
          </w:tcPr>
          <w:p>
            <w:pPr>
              <w:pStyle w:val="13"/>
            </w:pPr>
            <w:r>
              <w:t>对配备假肢的残疾军人数量占应配备总人数的比率</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残疾军人外地就医、调配假肢、配眼镜及助听器等费用及时报销率</w:t>
            </w:r>
          </w:p>
        </w:tc>
        <w:tc>
          <w:tcPr>
            <w:tcW w:w="5386" w:type="dxa"/>
            <w:vAlign w:val="center"/>
          </w:tcPr>
          <w:p>
            <w:pPr>
              <w:pStyle w:val="13"/>
            </w:pPr>
            <w:r>
              <w:t>残疾军人外地就医、调配假肢、配眼镜及助听器等费用及时报销程度</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优抚数据完整率</w:t>
            </w:r>
          </w:p>
        </w:tc>
        <w:tc>
          <w:tcPr>
            <w:tcW w:w="5386" w:type="dxa"/>
            <w:vAlign w:val="center"/>
          </w:tcPr>
          <w:p>
            <w:pPr>
              <w:pStyle w:val="13"/>
            </w:pPr>
            <w:r>
              <w:t>优抚档案，数据库的完整性</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w:t>
            </w:r>
          </w:p>
        </w:tc>
        <w:tc>
          <w:tcPr>
            <w:tcW w:w="1276" w:type="dxa"/>
            <w:vAlign w:val="center"/>
          </w:tcPr>
          <w:p>
            <w:pPr>
              <w:pStyle w:val="13"/>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为残疾军人申请辅助器械</w:t>
            </w:r>
          </w:p>
        </w:tc>
        <w:tc>
          <w:tcPr>
            <w:tcW w:w="5386" w:type="dxa"/>
            <w:vAlign w:val="center"/>
          </w:tcPr>
          <w:p>
            <w:pPr>
              <w:pStyle w:val="13"/>
            </w:pPr>
            <w:r>
              <w:t>提高残疾军人生活质量</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维护生态稳定</w:t>
            </w:r>
          </w:p>
        </w:tc>
        <w:tc>
          <w:tcPr>
            <w:tcW w:w="2268" w:type="dxa"/>
            <w:vAlign w:val="center"/>
          </w:tcPr>
          <w:p>
            <w:pPr>
              <w:pStyle w:val="13"/>
            </w:pPr>
            <w:r>
              <w:t>逐步改善</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落实军人抚恤优待政策</w:t>
            </w:r>
          </w:p>
        </w:tc>
        <w:tc>
          <w:tcPr>
            <w:tcW w:w="5386" w:type="dxa"/>
            <w:vAlign w:val="center"/>
          </w:tcPr>
          <w:p>
            <w:pPr>
              <w:pStyle w:val="13"/>
            </w:pPr>
            <w:r>
              <w:t>让更多的退役军人享受到政府的优惠政策</w:t>
            </w:r>
          </w:p>
        </w:tc>
        <w:tc>
          <w:tcPr>
            <w:tcW w:w="2268" w:type="dxa"/>
            <w:vAlign w:val="center"/>
          </w:tcPr>
          <w:p>
            <w:pPr>
              <w:pStyle w:val="13"/>
            </w:pPr>
            <w:r>
              <w:t>逐步落实</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满意和较满意的优抚对象人数占调查宗人数的比率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22、符合安排工作条件退役士兵待安置期间生活费绩效目标表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13020724P00R4B0101252</w:t>
            </w:r>
          </w:p>
        </w:tc>
        <w:tc>
          <w:tcPr>
            <w:tcW w:w="2835" w:type="dxa"/>
            <w:vAlign w:val="center"/>
          </w:tcPr>
          <w:p>
            <w:pPr>
              <w:pStyle w:val="11"/>
            </w:pPr>
            <w:r>
              <w:t>项目名称</w:t>
            </w:r>
          </w:p>
        </w:tc>
        <w:tc>
          <w:tcPr>
            <w:tcW w:w="6094" w:type="dxa"/>
            <w:gridSpan w:val="3"/>
            <w:vAlign w:val="center"/>
          </w:tcPr>
          <w:p>
            <w:pPr>
              <w:pStyle w:val="13"/>
            </w:pPr>
            <w:r>
              <w:t>符合安排工作条件退役士兵待安置期间生活费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w:t>
            </w:r>
          </w:p>
        </w:tc>
        <w:tc>
          <w:tcPr>
            <w:tcW w:w="2835" w:type="dxa"/>
            <w:vAlign w:val="center"/>
          </w:tcPr>
          <w:p>
            <w:pPr>
              <w:pStyle w:val="11"/>
            </w:pPr>
            <w:r>
              <w:t>其中：财政    资金</w:t>
            </w:r>
          </w:p>
        </w:tc>
        <w:tc>
          <w:tcPr>
            <w:tcW w:w="2551" w:type="dxa"/>
            <w:vAlign w:val="center"/>
          </w:tcPr>
          <w:p>
            <w:pPr>
              <w:pStyle w:val="13"/>
            </w:pPr>
            <w:r>
              <w:t>11.00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对2024年度符合安排工作条件退役士兵发放待安置期间生活补助费，预计40人，标准2200元/月，发放期为1-5个月，预算资金11万元。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1.及时接收退役士兵，通过对退役士兵的安置，按照上级政策规定标准，对每一位符合安排工作条件的退役士发放待安置期间生活费，并保证资金及时足额发放至退役士兵手中。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生活费发放人数完成率</w:t>
            </w:r>
          </w:p>
        </w:tc>
        <w:tc>
          <w:tcPr>
            <w:tcW w:w="5386" w:type="dxa"/>
            <w:vAlign w:val="center"/>
          </w:tcPr>
          <w:p>
            <w:pPr>
              <w:pStyle w:val="13"/>
            </w:pPr>
            <w:r>
              <w:t>实际发放人数与应发放人数的比率</w:t>
            </w:r>
          </w:p>
        </w:tc>
        <w:tc>
          <w:tcPr>
            <w:tcW w:w="2268" w:type="dxa"/>
            <w:vAlign w:val="center"/>
          </w:tcPr>
          <w:p>
            <w:pPr>
              <w:pStyle w:val="13"/>
            </w:pPr>
            <w:r>
              <w:t>≥90%</w:t>
            </w:r>
          </w:p>
        </w:tc>
        <w:tc>
          <w:tcPr>
            <w:tcW w:w="1276" w:type="dxa"/>
            <w:vAlign w:val="center"/>
          </w:tcPr>
          <w:p>
            <w:pPr>
              <w:pStyle w:val="13"/>
            </w:pPr>
            <w:r>
              <w:t>冀民[2018]102号及待安置期间生活费发放统计表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生活费发放金额完成率</w:t>
            </w:r>
          </w:p>
        </w:tc>
        <w:tc>
          <w:tcPr>
            <w:tcW w:w="5386" w:type="dxa"/>
            <w:vAlign w:val="center"/>
          </w:tcPr>
          <w:p>
            <w:pPr>
              <w:pStyle w:val="13"/>
            </w:pPr>
            <w:r>
              <w:t>实际发放金额与应发放金额的比率</w:t>
            </w:r>
          </w:p>
        </w:tc>
        <w:tc>
          <w:tcPr>
            <w:tcW w:w="2268" w:type="dxa"/>
            <w:vAlign w:val="center"/>
          </w:tcPr>
          <w:p>
            <w:pPr>
              <w:pStyle w:val="13"/>
            </w:pPr>
            <w:r>
              <w:t>≥90%</w:t>
            </w:r>
          </w:p>
        </w:tc>
        <w:tc>
          <w:tcPr>
            <w:tcW w:w="1276" w:type="dxa"/>
            <w:vAlign w:val="center"/>
          </w:tcPr>
          <w:p>
            <w:pPr>
              <w:pStyle w:val="13"/>
            </w:pPr>
            <w:r>
              <w:t>冀民[2018]102号及待安置期间生活费发放统计表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发放时间完成率</w:t>
            </w:r>
          </w:p>
        </w:tc>
        <w:tc>
          <w:tcPr>
            <w:tcW w:w="5386" w:type="dxa"/>
            <w:vAlign w:val="center"/>
          </w:tcPr>
          <w:p>
            <w:pPr>
              <w:pStyle w:val="13"/>
            </w:pPr>
            <w:r>
              <w:t>实际发放时间与应发放时间比率</w:t>
            </w:r>
          </w:p>
        </w:tc>
        <w:tc>
          <w:tcPr>
            <w:tcW w:w="2268" w:type="dxa"/>
            <w:vAlign w:val="center"/>
          </w:tcPr>
          <w:p>
            <w:pPr>
              <w:pStyle w:val="13"/>
            </w:pPr>
            <w:r>
              <w:t>≥90%</w:t>
            </w:r>
          </w:p>
        </w:tc>
        <w:tc>
          <w:tcPr>
            <w:tcW w:w="1276" w:type="dxa"/>
            <w:vAlign w:val="center"/>
          </w:tcPr>
          <w:p>
            <w:pPr>
              <w:pStyle w:val="13"/>
            </w:pPr>
            <w:r>
              <w:t>冀民[2018]102号及待安置期间生活费发放统计表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≤11万元</w:t>
            </w:r>
          </w:p>
        </w:tc>
        <w:tc>
          <w:tcPr>
            <w:tcW w:w="1276" w:type="dxa"/>
            <w:vAlign w:val="center"/>
          </w:tcPr>
          <w:p>
            <w:pPr>
              <w:pStyle w:val="13"/>
            </w:pPr>
            <w:r>
              <w:t>冀民[2018]102号及待安置期间生活费发放统计表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综合利用率</w:t>
            </w:r>
          </w:p>
        </w:tc>
        <w:tc>
          <w:tcPr>
            <w:tcW w:w="5386" w:type="dxa"/>
            <w:vAlign w:val="center"/>
          </w:tcPr>
          <w:p>
            <w:pPr>
              <w:pStyle w:val="13"/>
            </w:pPr>
            <w:r>
              <w:t>综合利用情况</w:t>
            </w:r>
          </w:p>
        </w:tc>
        <w:tc>
          <w:tcPr>
            <w:tcW w:w="2268" w:type="dxa"/>
            <w:vAlign w:val="center"/>
          </w:tcPr>
          <w:p>
            <w:pPr>
              <w:pStyle w:val="13"/>
            </w:pPr>
            <w:r>
              <w:t>充分利用</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对军人崇尚度</w:t>
            </w:r>
          </w:p>
        </w:tc>
        <w:tc>
          <w:tcPr>
            <w:tcW w:w="5386" w:type="dxa"/>
            <w:vAlign w:val="center"/>
          </w:tcPr>
          <w:p>
            <w:pPr>
              <w:pStyle w:val="13"/>
            </w:pPr>
            <w:r>
              <w:t>实际崇尚人数与应崇尚人数的比率</w:t>
            </w:r>
          </w:p>
        </w:tc>
        <w:tc>
          <w:tcPr>
            <w:tcW w:w="2268" w:type="dxa"/>
            <w:vAlign w:val="center"/>
          </w:tcPr>
          <w:p>
            <w:pPr>
              <w:pStyle w:val="13"/>
            </w:pPr>
            <w:r>
              <w:t>逐步改善</w:t>
            </w:r>
          </w:p>
        </w:tc>
        <w:tc>
          <w:tcPr>
            <w:tcW w:w="1276" w:type="dxa"/>
            <w:vAlign w:val="center"/>
          </w:tcPr>
          <w:p>
            <w:pPr>
              <w:pStyle w:val="13"/>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对区域生态改善</w:t>
            </w:r>
          </w:p>
        </w:tc>
        <w:tc>
          <w:tcPr>
            <w:tcW w:w="2268" w:type="dxa"/>
            <w:vAlign w:val="center"/>
          </w:tcPr>
          <w:p>
            <w:pPr>
              <w:pStyle w:val="13"/>
            </w:pPr>
            <w:r>
              <w:t>逐步改善</w:t>
            </w:r>
          </w:p>
        </w:tc>
        <w:tc>
          <w:tcPr>
            <w:tcW w:w="1276" w:type="dxa"/>
            <w:vAlign w:val="center"/>
          </w:tcPr>
          <w:p>
            <w:pPr>
              <w:pStyle w:val="13"/>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社会稳定</w:t>
            </w:r>
          </w:p>
        </w:tc>
        <w:tc>
          <w:tcPr>
            <w:tcW w:w="5386" w:type="dxa"/>
            <w:vAlign w:val="center"/>
          </w:tcPr>
          <w:p>
            <w:pPr>
              <w:pStyle w:val="13"/>
            </w:pPr>
            <w:r>
              <w:t>实际稳定人数与应稳定人数的比率</w:t>
            </w:r>
          </w:p>
        </w:tc>
        <w:tc>
          <w:tcPr>
            <w:tcW w:w="2268" w:type="dxa"/>
            <w:vAlign w:val="center"/>
          </w:tcPr>
          <w:p>
            <w:pPr>
              <w:pStyle w:val="13"/>
            </w:pPr>
            <w:r>
              <w:t xml:space="preserve">逐步提高 </w:t>
            </w:r>
          </w:p>
        </w:tc>
        <w:tc>
          <w:tcPr>
            <w:tcW w:w="1276" w:type="dxa"/>
            <w:vAlign w:val="center"/>
          </w:tcPr>
          <w:p>
            <w:pPr>
              <w:pStyle w:val="13"/>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≥90%</w:t>
            </w:r>
          </w:p>
        </w:tc>
        <w:tc>
          <w:tcPr>
            <w:tcW w:w="1276" w:type="dxa"/>
            <w:vAlign w:val="center"/>
          </w:tcPr>
          <w:p>
            <w:pPr>
              <w:pStyle w:val="13"/>
            </w:pPr>
            <w:r>
              <w:t>抽查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23、符合安排工作条件退役士兵待安置期间医疗保险和养老保险绩效目标表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13020724P00R4B010126M</w:t>
            </w:r>
          </w:p>
        </w:tc>
        <w:tc>
          <w:tcPr>
            <w:tcW w:w="2835" w:type="dxa"/>
            <w:vAlign w:val="center"/>
          </w:tcPr>
          <w:p>
            <w:pPr>
              <w:pStyle w:val="11"/>
            </w:pPr>
            <w:r>
              <w:t>项目名称</w:t>
            </w:r>
          </w:p>
        </w:tc>
        <w:tc>
          <w:tcPr>
            <w:tcW w:w="6094" w:type="dxa"/>
            <w:gridSpan w:val="3"/>
            <w:vAlign w:val="center"/>
          </w:tcPr>
          <w:p>
            <w:pPr>
              <w:pStyle w:val="13"/>
            </w:pPr>
            <w:r>
              <w:t>符合安排工作条件退役士兵待安置期间医疗保险和养老保险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19.00</w:t>
            </w:r>
          </w:p>
        </w:tc>
        <w:tc>
          <w:tcPr>
            <w:tcW w:w="2835" w:type="dxa"/>
            <w:vAlign w:val="center"/>
          </w:tcPr>
          <w:p>
            <w:pPr>
              <w:pStyle w:val="11"/>
            </w:pPr>
            <w:r>
              <w:t>其中：财政    资金</w:t>
            </w:r>
          </w:p>
        </w:tc>
        <w:tc>
          <w:tcPr>
            <w:tcW w:w="2551" w:type="dxa"/>
            <w:vAlign w:val="center"/>
          </w:tcPr>
          <w:p>
            <w:pPr>
              <w:pStyle w:val="13"/>
            </w:pPr>
            <w:r>
              <w:t>19.00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对2024年度符合安排工作条件退役士兵缴纳保险，预计40人，3800元/月，缴纳期为1-5个月，预算资金19万元。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1.及时接收退役士兵，通过对退役士兵的安置，按照上级政策规定标准，对每一位符合安排工作条件的退役士缴纳待安置期间保险，并保证资金及时足额发放至退役士兵手中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保险缴纳人数完成率</w:t>
            </w:r>
          </w:p>
        </w:tc>
        <w:tc>
          <w:tcPr>
            <w:tcW w:w="5386" w:type="dxa"/>
            <w:vAlign w:val="center"/>
          </w:tcPr>
          <w:p>
            <w:pPr>
              <w:pStyle w:val="13"/>
            </w:pPr>
            <w:r>
              <w:t>实际缴纳人数与应缴纳人数的比率</w:t>
            </w:r>
          </w:p>
        </w:tc>
        <w:tc>
          <w:tcPr>
            <w:tcW w:w="2268" w:type="dxa"/>
            <w:vAlign w:val="center"/>
          </w:tcPr>
          <w:p>
            <w:pPr>
              <w:pStyle w:val="13"/>
            </w:pPr>
            <w:r>
              <w:t>≥90%</w:t>
            </w:r>
          </w:p>
        </w:tc>
        <w:tc>
          <w:tcPr>
            <w:tcW w:w="1276" w:type="dxa"/>
            <w:vAlign w:val="center"/>
          </w:tcPr>
          <w:p>
            <w:pPr>
              <w:pStyle w:val="13"/>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待安置期间保险缴费金额完成率</w:t>
            </w:r>
          </w:p>
        </w:tc>
        <w:tc>
          <w:tcPr>
            <w:tcW w:w="5386" w:type="dxa"/>
            <w:vAlign w:val="center"/>
          </w:tcPr>
          <w:p>
            <w:pPr>
              <w:pStyle w:val="13"/>
            </w:pPr>
            <w:r>
              <w:t>实际缴费金额与应缴费金额的比率</w:t>
            </w:r>
          </w:p>
        </w:tc>
        <w:tc>
          <w:tcPr>
            <w:tcW w:w="2268" w:type="dxa"/>
            <w:vAlign w:val="center"/>
          </w:tcPr>
          <w:p>
            <w:pPr>
              <w:pStyle w:val="13"/>
            </w:pPr>
            <w:r>
              <w:t>≥90%</w:t>
            </w:r>
          </w:p>
        </w:tc>
        <w:tc>
          <w:tcPr>
            <w:tcW w:w="1276" w:type="dxa"/>
            <w:vAlign w:val="center"/>
          </w:tcPr>
          <w:p>
            <w:pPr>
              <w:pStyle w:val="13"/>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实际保险缴纳占应缴纳的比例</w:t>
            </w:r>
          </w:p>
        </w:tc>
        <w:tc>
          <w:tcPr>
            <w:tcW w:w="2268" w:type="dxa"/>
            <w:vAlign w:val="center"/>
          </w:tcPr>
          <w:p>
            <w:pPr>
              <w:pStyle w:val="13"/>
            </w:pPr>
            <w:r>
              <w:t>≥90%</w:t>
            </w:r>
          </w:p>
        </w:tc>
        <w:tc>
          <w:tcPr>
            <w:tcW w:w="1276" w:type="dxa"/>
            <w:vAlign w:val="center"/>
          </w:tcPr>
          <w:p>
            <w:pPr>
              <w:pStyle w:val="13"/>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≤19万元</w:t>
            </w:r>
          </w:p>
        </w:tc>
        <w:tc>
          <w:tcPr>
            <w:tcW w:w="1276" w:type="dxa"/>
            <w:vAlign w:val="center"/>
          </w:tcPr>
          <w:p>
            <w:pPr>
              <w:pStyle w:val="13"/>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综合利用率</w:t>
            </w:r>
          </w:p>
        </w:tc>
        <w:tc>
          <w:tcPr>
            <w:tcW w:w="5386" w:type="dxa"/>
            <w:vAlign w:val="center"/>
          </w:tcPr>
          <w:p>
            <w:pPr>
              <w:pStyle w:val="13"/>
            </w:pPr>
            <w:r>
              <w:t>综合利用情况</w:t>
            </w:r>
          </w:p>
        </w:tc>
        <w:tc>
          <w:tcPr>
            <w:tcW w:w="2268" w:type="dxa"/>
            <w:vAlign w:val="center"/>
          </w:tcPr>
          <w:p>
            <w:pPr>
              <w:pStyle w:val="13"/>
            </w:pPr>
            <w:r>
              <w:t>逐步提高</w:t>
            </w:r>
          </w:p>
        </w:tc>
        <w:tc>
          <w:tcPr>
            <w:tcW w:w="1276" w:type="dxa"/>
            <w:vAlign w:val="center"/>
          </w:tcPr>
          <w:p>
            <w:pPr>
              <w:pStyle w:val="13"/>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待安置期间保险缴费金额完成率</w:t>
            </w:r>
          </w:p>
        </w:tc>
        <w:tc>
          <w:tcPr>
            <w:tcW w:w="5386" w:type="dxa"/>
            <w:vAlign w:val="center"/>
          </w:tcPr>
          <w:p>
            <w:pPr>
              <w:pStyle w:val="13"/>
            </w:pPr>
            <w:r>
              <w:t>实际缴费金额与应缴费金额的比率</w:t>
            </w:r>
          </w:p>
        </w:tc>
        <w:tc>
          <w:tcPr>
            <w:tcW w:w="2268" w:type="dxa"/>
            <w:vAlign w:val="center"/>
          </w:tcPr>
          <w:p>
            <w:pPr>
              <w:pStyle w:val="13"/>
            </w:pPr>
            <w:r>
              <w:t>≥90%</w:t>
            </w:r>
          </w:p>
        </w:tc>
        <w:tc>
          <w:tcPr>
            <w:tcW w:w="1276" w:type="dxa"/>
            <w:vAlign w:val="center"/>
          </w:tcPr>
          <w:p>
            <w:pPr>
              <w:pStyle w:val="13"/>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对区域生态改善</w:t>
            </w:r>
          </w:p>
        </w:tc>
        <w:tc>
          <w:tcPr>
            <w:tcW w:w="2268" w:type="dxa"/>
            <w:vAlign w:val="center"/>
          </w:tcPr>
          <w:p>
            <w:pPr>
              <w:pStyle w:val="13"/>
            </w:pPr>
            <w:r>
              <w:t>逐步改善</w:t>
            </w:r>
          </w:p>
        </w:tc>
        <w:tc>
          <w:tcPr>
            <w:tcW w:w="1276" w:type="dxa"/>
            <w:vAlign w:val="center"/>
          </w:tcPr>
          <w:p>
            <w:pPr>
              <w:pStyle w:val="13"/>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增强服务保障能力</w:t>
            </w:r>
          </w:p>
        </w:tc>
        <w:tc>
          <w:tcPr>
            <w:tcW w:w="5386" w:type="dxa"/>
            <w:vAlign w:val="center"/>
          </w:tcPr>
          <w:p>
            <w:pPr>
              <w:pStyle w:val="13"/>
            </w:pPr>
            <w:r>
              <w:t>增强服务保障能力。</w:t>
            </w:r>
          </w:p>
        </w:tc>
        <w:tc>
          <w:tcPr>
            <w:tcW w:w="2268" w:type="dxa"/>
            <w:vAlign w:val="center"/>
          </w:tcPr>
          <w:p>
            <w:pPr>
              <w:pStyle w:val="13"/>
            </w:pPr>
            <w:r>
              <w:t>逐步提高</w:t>
            </w:r>
          </w:p>
        </w:tc>
        <w:tc>
          <w:tcPr>
            <w:tcW w:w="1276" w:type="dxa"/>
            <w:vAlign w:val="center"/>
          </w:tcPr>
          <w:p>
            <w:pPr>
              <w:pStyle w:val="13"/>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≥80%</w:t>
            </w:r>
          </w:p>
        </w:tc>
        <w:tc>
          <w:tcPr>
            <w:tcW w:w="1276" w:type="dxa"/>
            <w:vAlign w:val="center"/>
          </w:tcPr>
          <w:p>
            <w:pPr>
              <w:pStyle w:val="13"/>
            </w:pPr>
            <w:r>
              <w:t>抽查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24、工作经费绩效目标表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13020724P00R4B010128W</w:t>
            </w:r>
          </w:p>
        </w:tc>
        <w:tc>
          <w:tcPr>
            <w:tcW w:w="2835" w:type="dxa"/>
            <w:vAlign w:val="center"/>
          </w:tcPr>
          <w:p>
            <w:pPr>
              <w:pStyle w:val="11"/>
            </w:pPr>
            <w:r>
              <w:t>项目名称</w:t>
            </w:r>
          </w:p>
        </w:tc>
        <w:tc>
          <w:tcPr>
            <w:tcW w:w="6094" w:type="dxa"/>
            <w:gridSpan w:val="3"/>
            <w:vAlign w:val="center"/>
          </w:tcPr>
          <w:p>
            <w:pPr>
              <w:pStyle w:val="13"/>
            </w:pPr>
            <w:r>
              <w:t>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w:t>
            </w:r>
          </w:p>
        </w:tc>
        <w:tc>
          <w:tcPr>
            <w:tcW w:w="2835" w:type="dxa"/>
            <w:vAlign w:val="center"/>
          </w:tcPr>
          <w:p>
            <w:pPr>
              <w:pStyle w:val="11"/>
            </w:pPr>
            <w:r>
              <w:t>其中：财政    资金</w:t>
            </w:r>
          </w:p>
        </w:tc>
        <w:tc>
          <w:tcPr>
            <w:tcW w:w="2551" w:type="dxa"/>
            <w:vAlign w:val="center"/>
          </w:tcPr>
          <w:p>
            <w:pPr>
              <w:pStyle w:val="13"/>
            </w:pPr>
            <w:r>
              <w:t>45.00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业务工作经费45万元，主要用于：1.视频一体化平台服务费20万2.业务经费20.8万元；办公楼维护2万元；差旅费0.8万元）3.保险接续工作经费4.2万元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1.保证事务局高效工作开展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办公服务效率%</w:t>
            </w:r>
          </w:p>
        </w:tc>
        <w:tc>
          <w:tcPr>
            <w:tcW w:w="5386" w:type="dxa"/>
            <w:vAlign w:val="center"/>
          </w:tcPr>
          <w:p>
            <w:pPr>
              <w:pStyle w:val="13"/>
            </w:pPr>
            <w:r>
              <w:t>中心服务退役军人能力提升情况</w:t>
            </w:r>
          </w:p>
        </w:tc>
        <w:tc>
          <w:tcPr>
            <w:tcW w:w="2268" w:type="dxa"/>
            <w:vAlign w:val="center"/>
          </w:tcPr>
          <w:p>
            <w:pPr>
              <w:pStyle w:val="13"/>
            </w:pPr>
            <w:r>
              <w:t>逐步提高</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信息采集比对上报率%</w:t>
            </w:r>
          </w:p>
        </w:tc>
        <w:tc>
          <w:tcPr>
            <w:tcW w:w="5386" w:type="dxa"/>
            <w:vAlign w:val="center"/>
          </w:tcPr>
          <w:p>
            <w:pPr>
              <w:pStyle w:val="13"/>
            </w:pPr>
            <w:r>
              <w:t>实际上报占总上报比例</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当年任务完成情况</w:t>
            </w:r>
          </w:p>
        </w:tc>
        <w:tc>
          <w:tcPr>
            <w:tcW w:w="2268" w:type="dxa"/>
            <w:vAlign w:val="center"/>
          </w:tcPr>
          <w:p>
            <w:pPr>
              <w:pStyle w:val="13"/>
            </w:pPr>
            <w:r>
              <w:t>逐步完成</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≤45万元</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综合利用率</w:t>
            </w:r>
          </w:p>
        </w:tc>
        <w:tc>
          <w:tcPr>
            <w:tcW w:w="5386" w:type="dxa"/>
            <w:vAlign w:val="center"/>
          </w:tcPr>
          <w:p>
            <w:pPr>
              <w:pStyle w:val="13"/>
            </w:pPr>
            <w:r>
              <w:t>综合利用率</w:t>
            </w:r>
          </w:p>
        </w:tc>
        <w:tc>
          <w:tcPr>
            <w:tcW w:w="2268" w:type="dxa"/>
            <w:vAlign w:val="center"/>
          </w:tcPr>
          <w:p>
            <w:pPr>
              <w:pStyle w:val="13"/>
            </w:pPr>
            <w:r>
              <w:t>逐步提高</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通过实施进社会稳定水平逐步提高</w:t>
            </w:r>
          </w:p>
        </w:tc>
        <w:tc>
          <w:tcPr>
            <w:tcW w:w="2268" w:type="dxa"/>
            <w:vAlign w:val="center"/>
          </w:tcPr>
          <w:p>
            <w:pPr>
              <w:pStyle w:val="13"/>
            </w:pPr>
            <w:r>
              <w:t>逐步提高</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对区域生态改善</w:t>
            </w:r>
          </w:p>
        </w:tc>
        <w:tc>
          <w:tcPr>
            <w:tcW w:w="2268" w:type="dxa"/>
            <w:vAlign w:val="center"/>
          </w:tcPr>
          <w:p>
            <w:pPr>
              <w:pStyle w:val="13"/>
            </w:pPr>
            <w:r>
              <w:t>逐步改善</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能够长期较好地开展展示，长期满足人民群众对精神文化的需求。</w:t>
            </w:r>
          </w:p>
        </w:tc>
        <w:tc>
          <w:tcPr>
            <w:tcW w:w="2268" w:type="dxa"/>
            <w:vAlign w:val="center"/>
          </w:tcPr>
          <w:p>
            <w:pPr>
              <w:pStyle w:val="13"/>
            </w:pPr>
            <w:r>
              <w:t>逐步提高</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25、就业见习补贴绩效目标表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13020724P00E40P10034P</w:t>
            </w:r>
          </w:p>
        </w:tc>
        <w:tc>
          <w:tcPr>
            <w:tcW w:w="2835" w:type="dxa"/>
            <w:vAlign w:val="center"/>
          </w:tcPr>
          <w:p>
            <w:pPr>
              <w:pStyle w:val="11"/>
            </w:pPr>
            <w:r>
              <w:t>项目名称</w:t>
            </w:r>
          </w:p>
        </w:tc>
        <w:tc>
          <w:tcPr>
            <w:tcW w:w="6094" w:type="dxa"/>
            <w:gridSpan w:val="3"/>
            <w:vAlign w:val="center"/>
          </w:tcPr>
          <w:p>
            <w:pPr>
              <w:pStyle w:val="13"/>
            </w:pPr>
            <w:r>
              <w:t>就业见习补贴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7.95</w:t>
            </w:r>
          </w:p>
        </w:tc>
        <w:tc>
          <w:tcPr>
            <w:tcW w:w="2835" w:type="dxa"/>
            <w:vAlign w:val="center"/>
          </w:tcPr>
          <w:p>
            <w:pPr>
              <w:pStyle w:val="11"/>
            </w:pPr>
            <w:r>
              <w:t>其中：财政    资金</w:t>
            </w:r>
          </w:p>
        </w:tc>
        <w:tc>
          <w:tcPr>
            <w:tcW w:w="2551" w:type="dxa"/>
            <w:vAlign w:val="center"/>
          </w:tcPr>
          <w:p>
            <w:pPr>
              <w:pStyle w:val="13"/>
            </w:pPr>
            <w:r>
              <w:t>7.95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发放见习人员工资，保障机关正常运转。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1.及时发放见习人员工资，保障机关正常运转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见习生人员人数</w:t>
            </w:r>
          </w:p>
        </w:tc>
        <w:tc>
          <w:tcPr>
            <w:tcW w:w="5386" w:type="dxa"/>
            <w:vAlign w:val="center"/>
          </w:tcPr>
          <w:p>
            <w:pPr>
              <w:pStyle w:val="13"/>
            </w:pPr>
            <w:r>
              <w:t>聘用的见习生人数</w:t>
            </w:r>
          </w:p>
        </w:tc>
        <w:tc>
          <w:tcPr>
            <w:tcW w:w="2268" w:type="dxa"/>
            <w:vAlign w:val="center"/>
          </w:tcPr>
          <w:p>
            <w:pPr>
              <w:pStyle w:val="13"/>
            </w:pPr>
            <w:r>
              <w:t>15人</w:t>
            </w:r>
          </w:p>
        </w:tc>
        <w:tc>
          <w:tcPr>
            <w:tcW w:w="1276" w:type="dxa"/>
            <w:vAlign w:val="center"/>
          </w:tcPr>
          <w:p>
            <w:pPr>
              <w:pStyle w:val="13"/>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人均发放水平</w:t>
            </w:r>
          </w:p>
        </w:tc>
        <w:tc>
          <w:tcPr>
            <w:tcW w:w="5386" w:type="dxa"/>
            <w:vAlign w:val="center"/>
          </w:tcPr>
          <w:p>
            <w:pPr>
              <w:pStyle w:val="13"/>
            </w:pPr>
            <w:r>
              <w:t>人均发放水平</w:t>
            </w:r>
          </w:p>
        </w:tc>
        <w:tc>
          <w:tcPr>
            <w:tcW w:w="2268" w:type="dxa"/>
            <w:vAlign w:val="center"/>
          </w:tcPr>
          <w:p>
            <w:pPr>
              <w:pStyle w:val="13"/>
            </w:pPr>
            <w:r>
              <w:t>≥95%</w:t>
            </w:r>
          </w:p>
        </w:tc>
        <w:tc>
          <w:tcPr>
            <w:tcW w:w="1276" w:type="dxa"/>
            <w:vAlign w:val="center"/>
          </w:tcPr>
          <w:p>
            <w:pPr>
              <w:pStyle w:val="13"/>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工资发放及时率</w:t>
            </w:r>
          </w:p>
        </w:tc>
        <w:tc>
          <w:tcPr>
            <w:tcW w:w="2268" w:type="dxa"/>
            <w:vAlign w:val="center"/>
          </w:tcPr>
          <w:p>
            <w:pPr>
              <w:pStyle w:val="13"/>
            </w:pPr>
            <w:r>
              <w:t>≥95%</w:t>
            </w:r>
          </w:p>
        </w:tc>
        <w:tc>
          <w:tcPr>
            <w:tcW w:w="1276" w:type="dxa"/>
            <w:vAlign w:val="center"/>
          </w:tcPr>
          <w:p>
            <w:pPr>
              <w:pStyle w:val="13"/>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见习生最低工资标准</w:t>
            </w:r>
          </w:p>
        </w:tc>
        <w:tc>
          <w:tcPr>
            <w:tcW w:w="5386" w:type="dxa"/>
            <w:vAlign w:val="center"/>
          </w:tcPr>
          <w:p>
            <w:pPr>
              <w:pStyle w:val="13"/>
            </w:pPr>
            <w:r>
              <w:t>执行的见习生人员工资标准</w:t>
            </w:r>
          </w:p>
        </w:tc>
        <w:tc>
          <w:tcPr>
            <w:tcW w:w="2268" w:type="dxa"/>
            <w:vAlign w:val="center"/>
          </w:tcPr>
          <w:p>
            <w:pPr>
              <w:pStyle w:val="13"/>
            </w:pPr>
            <w:r>
              <w:t>380元/人/月</w:t>
            </w:r>
          </w:p>
        </w:tc>
        <w:tc>
          <w:tcPr>
            <w:tcW w:w="1276" w:type="dxa"/>
            <w:vAlign w:val="center"/>
          </w:tcPr>
          <w:p>
            <w:pPr>
              <w:pStyle w:val="13"/>
            </w:pPr>
            <w: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安排就业人员</w:t>
            </w:r>
          </w:p>
        </w:tc>
        <w:tc>
          <w:tcPr>
            <w:tcW w:w="5386" w:type="dxa"/>
            <w:vAlign w:val="center"/>
          </w:tcPr>
          <w:p>
            <w:pPr>
              <w:pStyle w:val="13"/>
            </w:pPr>
            <w:r>
              <w:t>解决就业人数，缓解就业压力</w:t>
            </w:r>
          </w:p>
        </w:tc>
        <w:tc>
          <w:tcPr>
            <w:tcW w:w="2268" w:type="dxa"/>
            <w:vAlign w:val="center"/>
          </w:tcPr>
          <w:p>
            <w:pPr>
              <w:pStyle w:val="13"/>
            </w:pPr>
            <w:r>
              <w:t>15人</w:t>
            </w:r>
          </w:p>
        </w:tc>
        <w:tc>
          <w:tcPr>
            <w:tcW w:w="1276" w:type="dxa"/>
            <w:vAlign w:val="center"/>
          </w:tcPr>
          <w:p>
            <w:pPr>
              <w:pStyle w:val="13"/>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工资消费贡献率</w:t>
            </w:r>
          </w:p>
        </w:tc>
        <w:tc>
          <w:tcPr>
            <w:tcW w:w="5386" w:type="dxa"/>
            <w:vAlign w:val="center"/>
          </w:tcPr>
          <w:p>
            <w:pPr>
              <w:pStyle w:val="13"/>
            </w:pPr>
            <w:r>
              <w:t>工资收入的消费能力</w:t>
            </w:r>
          </w:p>
        </w:tc>
        <w:tc>
          <w:tcPr>
            <w:tcW w:w="2268" w:type="dxa"/>
            <w:vAlign w:val="center"/>
          </w:tcPr>
          <w:p>
            <w:pPr>
              <w:pStyle w:val="13"/>
            </w:pPr>
            <w:r>
              <w:t>≥95%</w:t>
            </w:r>
          </w:p>
        </w:tc>
        <w:tc>
          <w:tcPr>
            <w:tcW w:w="1276" w:type="dxa"/>
            <w:vAlign w:val="center"/>
          </w:tcPr>
          <w:p>
            <w:pPr>
              <w:pStyle w:val="13"/>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对区域生态改善</w:t>
            </w:r>
          </w:p>
        </w:tc>
        <w:tc>
          <w:tcPr>
            <w:tcW w:w="2268" w:type="dxa"/>
            <w:vAlign w:val="center"/>
          </w:tcPr>
          <w:p>
            <w:pPr>
              <w:pStyle w:val="13"/>
            </w:pPr>
            <w:r>
              <w:t>逐步改善</w:t>
            </w:r>
          </w:p>
          <w:p>
            <w:pPr>
              <w:pStyle w:val="13"/>
            </w:pPr>
          </w:p>
        </w:tc>
        <w:tc>
          <w:tcPr>
            <w:tcW w:w="1276" w:type="dxa"/>
            <w:vAlign w:val="center"/>
          </w:tcPr>
          <w:p>
            <w:pPr>
              <w:pStyle w:val="13"/>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保障事业发展</w:t>
            </w:r>
          </w:p>
        </w:tc>
        <w:tc>
          <w:tcPr>
            <w:tcW w:w="5386" w:type="dxa"/>
            <w:vAlign w:val="center"/>
          </w:tcPr>
          <w:p>
            <w:pPr>
              <w:pStyle w:val="13"/>
            </w:pPr>
            <w:r>
              <w:t>保障各项工作正常运转</w:t>
            </w:r>
          </w:p>
        </w:tc>
        <w:tc>
          <w:tcPr>
            <w:tcW w:w="2268" w:type="dxa"/>
            <w:vAlign w:val="center"/>
          </w:tcPr>
          <w:p>
            <w:pPr>
              <w:pStyle w:val="13"/>
            </w:pPr>
            <w:r>
              <w:t>保障各项工作正常运转</w:t>
            </w:r>
          </w:p>
        </w:tc>
        <w:tc>
          <w:tcPr>
            <w:tcW w:w="1276" w:type="dxa"/>
            <w:vAlign w:val="center"/>
          </w:tcPr>
          <w:p>
            <w:pPr>
              <w:pStyle w:val="13"/>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见习生人员满意度</w:t>
            </w:r>
          </w:p>
        </w:tc>
        <w:tc>
          <w:tcPr>
            <w:tcW w:w="5386" w:type="dxa"/>
            <w:vAlign w:val="center"/>
          </w:tcPr>
          <w:p>
            <w:pPr>
              <w:pStyle w:val="13"/>
            </w:pPr>
            <w:r>
              <w:t>见习生人员满意度</w:t>
            </w:r>
          </w:p>
        </w:tc>
        <w:tc>
          <w:tcPr>
            <w:tcW w:w="2268" w:type="dxa"/>
            <w:vAlign w:val="center"/>
          </w:tcPr>
          <w:p>
            <w:pPr>
              <w:pStyle w:val="13"/>
            </w:pPr>
            <w:r>
              <w:t>≥95%</w:t>
            </w:r>
          </w:p>
        </w:tc>
        <w:tc>
          <w:tcPr>
            <w:tcW w:w="1276" w:type="dxa"/>
            <w:vAlign w:val="center"/>
          </w:tcPr>
          <w:p>
            <w:pPr>
              <w:pStyle w:val="13"/>
            </w:pPr>
            <w:r>
              <w:t>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26、就业见习补贴（区级垫付）绩效目标表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13020724P00E40P10035B</w:t>
            </w:r>
          </w:p>
        </w:tc>
        <w:tc>
          <w:tcPr>
            <w:tcW w:w="2835" w:type="dxa"/>
            <w:vAlign w:val="center"/>
          </w:tcPr>
          <w:p>
            <w:pPr>
              <w:pStyle w:val="11"/>
            </w:pPr>
            <w:r>
              <w:t>项目名称</w:t>
            </w:r>
          </w:p>
        </w:tc>
        <w:tc>
          <w:tcPr>
            <w:tcW w:w="6094" w:type="dxa"/>
            <w:gridSpan w:val="3"/>
            <w:vAlign w:val="center"/>
          </w:tcPr>
          <w:p>
            <w:pPr>
              <w:pStyle w:val="13"/>
            </w:pPr>
            <w:r>
              <w:t>就业见习补贴（区级垫付）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31.80</w:t>
            </w:r>
          </w:p>
        </w:tc>
        <w:tc>
          <w:tcPr>
            <w:tcW w:w="2835" w:type="dxa"/>
            <w:vAlign w:val="center"/>
          </w:tcPr>
          <w:p>
            <w:pPr>
              <w:pStyle w:val="11"/>
            </w:pPr>
            <w:r>
              <w:t>其中：财政    资金</w:t>
            </w:r>
          </w:p>
        </w:tc>
        <w:tc>
          <w:tcPr>
            <w:tcW w:w="2551" w:type="dxa"/>
            <w:vAlign w:val="center"/>
          </w:tcPr>
          <w:p>
            <w:pPr>
              <w:pStyle w:val="13"/>
            </w:pPr>
            <w:r>
              <w:t>31.80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我单位共招聘15个见习生，工资标准2200元/月，2024年申请拨付区级垫付部分生活补贴31.8万元。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1.保证事务局日常工作高效开展。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见习生人员人数</w:t>
            </w:r>
          </w:p>
        </w:tc>
        <w:tc>
          <w:tcPr>
            <w:tcW w:w="5386" w:type="dxa"/>
            <w:vAlign w:val="center"/>
          </w:tcPr>
          <w:p>
            <w:pPr>
              <w:pStyle w:val="13"/>
            </w:pPr>
            <w:r>
              <w:t>聘用的见习生人数</w:t>
            </w:r>
          </w:p>
        </w:tc>
        <w:tc>
          <w:tcPr>
            <w:tcW w:w="2268" w:type="dxa"/>
            <w:vAlign w:val="center"/>
          </w:tcPr>
          <w:p>
            <w:pPr>
              <w:pStyle w:val="13"/>
            </w:pPr>
            <w:r>
              <w:t>15人</w:t>
            </w:r>
          </w:p>
        </w:tc>
        <w:tc>
          <w:tcPr>
            <w:tcW w:w="1276" w:type="dxa"/>
            <w:vAlign w:val="center"/>
          </w:tcPr>
          <w:p>
            <w:pPr>
              <w:pStyle w:val="13"/>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人均发放水平</w:t>
            </w:r>
          </w:p>
        </w:tc>
        <w:tc>
          <w:tcPr>
            <w:tcW w:w="5386" w:type="dxa"/>
            <w:vAlign w:val="center"/>
          </w:tcPr>
          <w:p>
            <w:pPr>
              <w:pStyle w:val="13"/>
            </w:pPr>
            <w:r>
              <w:t>人均发放水平</w:t>
            </w:r>
          </w:p>
        </w:tc>
        <w:tc>
          <w:tcPr>
            <w:tcW w:w="2268" w:type="dxa"/>
            <w:vAlign w:val="center"/>
          </w:tcPr>
          <w:p>
            <w:pPr>
              <w:pStyle w:val="13"/>
            </w:pPr>
            <w:r>
              <w:t>≥95%</w:t>
            </w:r>
          </w:p>
        </w:tc>
        <w:tc>
          <w:tcPr>
            <w:tcW w:w="1276" w:type="dxa"/>
            <w:vAlign w:val="center"/>
          </w:tcPr>
          <w:p>
            <w:pPr>
              <w:pStyle w:val="13"/>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工资发放及时率</w:t>
            </w:r>
          </w:p>
        </w:tc>
        <w:tc>
          <w:tcPr>
            <w:tcW w:w="2268" w:type="dxa"/>
            <w:vAlign w:val="center"/>
          </w:tcPr>
          <w:p>
            <w:pPr>
              <w:pStyle w:val="13"/>
            </w:pPr>
            <w:r>
              <w:t>≥95%</w:t>
            </w:r>
          </w:p>
        </w:tc>
        <w:tc>
          <w:tcPr>
            <w:tcW w:w="1276" w:type="dxa"/>
            <w:vAlign w:val="center"/>
          </w:tcPr>
          <w:p>
            <w:pPr>
              <w:pStyle w:val="13"/>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见习生最低工资标准</w:t>
            </w:r>
          </w:p>
        </w:tc>
        <w:tc>
          <w:tcPr>
            <w:tcW w:w="5386" w:type="dxa"/>
            <w:vAlign w:val="center"/>
          </w:tcPr>
          <w:p>
            <w:pPr>
              <w:pStyle w:val="13"/>
            </w:pPr>
            <w:r>
              <w:t>执行的见习生人员工资标准</w:t>
            </w:r>
          </w:p>
        </w:tc>
        <w:tc>
          <w:tcPr>
            <w:tcW w:w="2268" w:type="dxa"/>
            <w:vAlign w:val="center"/>
          </w:tcPr>
          <w:p>
            <w:pPr>
              <w:pStyle w:val="13"/>
            </w:pPr>
            <w:r>
              <w:t>1760元/人/月</w:t>
            </w:r>
          </w:p>
        </w:tc>
        <w:tc>
          <w:tcPr>
            <w:tcW w:w="1276" w:type="dxa"/>
            <w:vAlign w:val="center"/>
          </w:tcPr>
          <w:p>
            <w:pPr>
              <w:pStyle w:val="13"/>
            </w:pPr>
            <w: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安排就业人员</w:t>
            </w:r>
          </w:p>
        </w:tc>
        <w:tc>
          <w:tcPr>
            <w:tcW w:w="5386" w:type="dxa"/>
            <w:vAlign w:val="center"/>
          </w:tcPr>
          <w:p>
            <w:pPr>
              <w:pStyle w:val="13"/>
            </w:pPr>
            <w:r>
              <w:t>解决就业人数，缓解就业压力</w:t>
            </w:r>
          </w:p>
        </w:tc>
        <w:tc>
          <w:tcPr>
            <w:tcW w:w="2268" w:type="dxa"/>
            <w:vAlign w:val="center"/>
          </w:tcPr>
          <w:p>
            <w:pPr>
              <w:pStyle w:val="13"/>
            </w:pPr>
            <w:r>
              <w:t>15人</w:t>
            </w:r>
          </w:p>
        </w:tc>
        <w:tc>
          <w:tcPr>
            <w:tcW w:w="1276" w:type="dxa"/>
            <w:vAlign w:val="center"/>
          </w:tcPr>
          <w:p>
            <w:pPr>
              <w:pStyle w:val="13"/>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工资消费贡献率</w:t>
            </w:r>
          </w:p>
        </w:tc>
        <w:tc>
          <w:tcPr>
            <w:tcW w:w="5386" w:type="dxa"/>
            <w:vAlign w:val="center"/>
          </w:tcPr>
          <w:p>
            <w:pPr>
              <w:pStyle w:val="13"/>
            </w:pPr>
            <w:r>
              <w:t>工资收入的消费能力</w:t>
            </w:r>
          </w:p>
        </w:tc>
        <w:tc>
          <w:tcPr>
            <w:tcW w:w="2268" w:type="dxa"/>
            <w:vAlign w:val="center"/>
          </w:tcPr>
          <w:p>
            <w:pPr>
              <w:pStyle w:val="13"/>
            </w:pPr>
            <w:r>
              <w:t>≥95%</w:t>
            </w:r>
          </w:p>
        </w:tc>
        <w:tc>
          <w:tcPr>
            <w:tcW w:w="1276" w:type="dxa"/>
            <w:vAlign w:val="center"/>
          </w:tcPr>
          <w:p>
            <w:pPr>
              <w:pStyle w:val="13"/>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对区域生态改善</w:t>
            </w:r>
          </w:p>
        </w:tc>
        <w:tc>
          <w:tcPr>
            <w:tcW w:w="2268" w:type="dxa"/>
            <w:vAlign w:val="center"/>
          </w:tcPr>
          <w:p>
            <w:pPr>
              <w:pStyle w:val="13"/>
            </w:pPr>
            <w:r>
              <w:t>逐步改善</w:t>
            </w:r>
          </w:p>
          <w:p>
            <w:pPr>
              <w:pStyle w:val="13"/>
            </w:pPr>
          </w:p>
        </w:tc>
        <w:tc>
          <w:tcPr>
            <w:tcW w:w="1276" w:type="dxa"/>
            <w:vAlign w:val="center"/>
          </w:tcPr>
          <w:p>
            <w:pPr>
              <w:pStyle w:val="13"/>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保障事业发展</w:t>
            </w:r>
          </w:p>
        </w:tc>
        <w:tc>
          <w:tcPr>
            <w:tcW w:w="5386" w:type="dxa"/>
            <w:vAlign w:val="center"/>
          </w:tcPr>
          <w:p>
            <w:pPr>
              <w:pStyle w:val="13"/>
            </w:pPr>
            <w:r>
              <w:t>保障各项工作正常运转</w:t>
            </w:r>
          </w:p>
        </w:tc>
        <w:tc>
          <w:tcPr>
            <w:tcW w:w="2268" w:type="dxa"/>
            <w:vAlign w:val="center"/>
          </w:tcPr>
          <w:p>
            <w:pPr>
              <w:pStyle w:val="13"/>
            </w:pPr>
            <w:r>
              <w:t>保障各项工作正常运转</w:t>
            </w:r>
          </w:p>
        </w:tc>
        <w:tc>
          <w:tcPr>
            <w:tcW w:w="1276" w:type="dxa"/>
            <w:vAlign w:val="center"/>
          </w:tcPr>
          <w:p>
            <w:pPr>
              <w:pStyle w:val="13"/>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见习生人员满意度</w:t>
            </w:r>
          </w:p>
        </w:tc>
        <w:tc>
          <w:tcPr>
            <w:tcW w:w="5386" w:type="dxa"/>
            <w:vAlign w:val="center"/>
          </w:tcPr>
          <w:p>
            <w:pPr>
              <w:pStyle w:val="13"/>
            </w:pPr>
            <w:r>
              <w:t>见习生人员满意度</w:t>
            </w:r>
          </w:p>
        </w:tc>
        <w:tc>
          <w:tcPr>
            <w:tcW w:w="2268" w:type="dxa"/>
            <w:vAlign w:val="center"/>
          </w:tcPr>
          <w:p>
            <w:pPr>
              <w:pStyle w:val="13"/>
            </w:pPr>
            <w:r>
              <w:t>≥95%</w:t>
            </w:r>
          </w:p>
        </w:tc>
        <w:tc>
          <w:tcPr>
            <w:tcW w:w="1276" w:type="dxa"/>
            <w:vAlign w:val="center"/>
          </w:tcPr>
          <w:p>
            <w:pPr>
              <w:pStyle w:val="13"/>
            </w:pPr>
            <w:r>
              <w:t>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27、劳务派遣人员经费（劳务费）绩效目标表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13020724P00R4B0101279</w:t>
            </w:r>
          </w:p>
        </w:tc>
        <w:tc>
          <w:tcPr>
            <w:tcW w:w="2835" w:type="dxa"/>
            <w:vAlign w:val="center"/>
          </w:tcPr>
          <w:p>
            <w:pPr>
              <w:pStyle w:val="11"/>
            </w:pPr>
            <w:r>
              <w:t>项目名称</w:t>
            </w:r>
          </w:p>
        </w:tc>
        <w:tc>
          <w:tcPr>
            <w:tcW w:w="6094" w:type="dxa"/>
            <w:gridSpan w:val="3"/>
            <w:vAlign w:val="center"/>
          </w:tcPr>
          <w:p>
            <w:pPr>
              <w:pStyle w:val="13"/>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w:t>
            </w:r>
          </w:p>
        </w:tc>
        <w:tc>
          <w:tcPr>
            <w:tcW w:w="2835" w:type="dxa"/>
            <w:vAlign w:val="center"/>
          </w:tcPr>
          <w:p>
            <w:pPr>
              <w:pStyle w:val="11"/>
            </w:pPr>
            <w:r>
              <w:t>其中：财政    资金</w:t>
            </w:r>
          </w:p>
        </w:tc>
        <w:tc>
          <w:tcPr>
            <w:tcW w:w="2551" w:type="dxa"/>
            <w:vAlign w:val="center"/>
          </w:tcPr>
          <w:p>
            <w:pPr>
              <w:pStyle w:val="13"/>
            </w:pPr>
            <w:r>
              <w:t>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2024年为事务局7名劳务派遣人员发放工资及缴纳各项保险，每月预计2.92万元，全年预算资金35万元。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1.2024年为事务局7名劳务派遣人员发放工资及缴纳各项保险。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聘用的劳务派遣人数</w:t>
            </w:r>
          </w:p>
        </w:tc>
        <w:tc>
          <w:tcPr>
            <w:tcW w:w="2268" w:type="dxa"/>
            <w:vAlign w:val="center"/>
          </w:tcPr>
          <w:p>
            <w:pPr>
              <w:pStyle w:val="13"/>
            </w:pPr>
            <w:r>
              <w:t>7人</w:t>
            </w:r>
          </w:p>
        </w:tc>
        <w:tc>
          <w:tcPr>
            <w:tcW w:w="1276" w:type="dxa"/>
            <w:vAlign w:val="center"/>
          </w:tcPr>
          <w:p>
            <w:pPr>
              <w:pStyle w:val="13"/>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人均发放水平</w:t>
            </w:r>
          </w:p>
        </w:tc>
        <w:tc>
          <w:tcPr>
            <w:tcW w:w="5386" w:type="dxa"/>
            <w:vAlign w:val="center"/>
          </w:tcPr>
          <w:p>
            <w:pPr>
              <w:pStyle w:val="13"/>
            </w:pPr>
            <w:r>
              <w:t>人均发放水平</w:t>
            </w:r>
          </w:p>
        </w:tc>
        <w:tc>
          <w:tcPr>
            <w:tcW w:w="2268" w:type="dxa"/>
            <w:vAlign w:val="center"/>
          </w:tcPr>
          <w:p>
            <w:pPr>
              <w:pStyle w:val="13"/>
            </w:pPr>
            <w:r>
              <w:t>≥95%</w:t>
            </w:r>
          </w:p>
        </w:tc>
        <w:tc>
          <w:tcPr>
            <w:tcW w:w="1276" w:type="dxa"/>
            <w:vAlign w:val="center"/>
          </w:tcPr>
          <w:p>
            <w:pPr>
              <w:pStyle w:val="13"/>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工资发放及时率</w:t>
            </w:r>
          </w:p>
        </w:tc>
        <w:tc>
          <w:tcPr>
            <w:tcW w:w="2268" w:type="dxa"/>
            <w:vAlign w:val="center"/>
          </w:tcPr>
          <w:p>
            <w:pPr>
              <w:pStyle w:val="13"/>
            </w:pPr>
            <w:r>
              <w:t>≥95%</w:t>
            </w:r>
          </w:p>
        </w:tc>
        <w:tc>
          <w:tcPr>
            <w:tcW w:w="1276" w:type="dxa"/>
            <w:vAlign w:val="center"/>
          </w:tcPr>
          <w:p>
            <w:pPr>
              <w:pStyle w:val="13"/>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劳务派遣人员最低工资标准</w:t>
            </w:r>
          </w:p>
        </w:tc>
        <w:tc>
          <w:tcPr>
            <w:tcW w:w="5386" w:type="dxa"/>
            <w:vAlign w:val="center"/>
          </w:tcPr>
          <w:p>
            <w:pPr>
              <w:pStyle w:val="13"/>
            </w:pPr>
            <w:r>
              <w:t>执行的劳务派遣人员工资标准</w:t>
            </w:r>
          </w:p>
        </w:tc>
        <w:tc>
          <w:tcPr>
            <w:tcW w:w="2268" w:type="dxa"/>
            <w:vAlign w:val="center"/>
          </w:tcPr>
          <w:p>
            <w:pPr>
              <w:pStyle w:val="13"/>
            </w:pPr>
            <w:r>
              <w:t>2200元/人/月</w:t>
            </w:r>
          </w:p>
        </w:tc>
        <w:tc>
          <w:tcPr>
            <w:tcW w:w="1276" w:type="dxa"/>
            <w:vAlign w:val="center"/>
          </w:tcPr>
          <w:p>
            <w:pPr>
              <w:pStyle w:val="13"/>
            </w:pPr>
            <w: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安排就业人员</w:t>
            </w:r>
          </w:p>
        </w:tc>
        <w:tc>
          <w:tcPr>
            <w:tcW w:w="5386" w:type="dxa"/>
            <w:vAlign w:val="center"/>
          </w:tcPr>
          <w:p>
            <w:pPr>
              <w:pStyle w:val="13"/>
            </w:pPr>
            <w:r>
              <w:t>解决就业人数，缓解就业压力</w:t>
            </w:r>
          </w:p>
        </w:tc>
        <w:tc>
          <w:tcPr>
            <w:tcW w:w="2268" w:type="dxa"/>
            <w:vAlign w:val="center"/>
          </w:tcPr>
          <w:p>
            <w:pPr>
              <w:pStyle w:val="13"/>
            </w:pPr>
            <w:r>
              <w:t>7人</w:t>
            </w:r>
          </w:p>
        </w:tc>
        <w:tc>
          <w:tcPr>
            <w:tcW w:w="1276" w:type="dxa"/>
            <w:vAlign w:val="center"/>
          </w:tcPr>
          <w:p>
            <w:pPr>
              <w:pStyle w:val="13"/>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工资消费贡献率</w:t>
            </w:r>
          </w:p>
        </w:tc>
        <w:tc>
          <w:tcPr>
            <w:tcW w:w="5386" w:type="dxa"/>
            <w:vAlign w:val="center"/>
          </w:tcPr>
          <w:p>
            <w:pPr>
              <w:pStyle w:val="13"/>
            </w:pPr>
            <w:r>
              <w:t>工资收入的消费能力</w:t>
            </w:r>
          </w:p>
        </w:tc>
        <w:tc>
          <w:tcPr>
            <w:tcW w:w="2268" w:type="dxa"/>
            <w:vAlign w:val="center"/>
          </w:tcPr>
          <w:p>
            <w:pPr>
              <w:pStyle w:val="13"/>
            </w:pPr>
            <w:r>
              <w:t>≥95%</w:t>
            </w:r>
          </w:p>
        </w:tc>
        <w:tc>
          <w:tcPr>
            <w:tcW w:w="1276" w:type="dxa"/>
            <w:vAlign w:val="center"/>
          </w:tcPr>
          <w:p>
            <w:pPr>
              <w:pStyle w:val="13"/>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保障事业发展</w:t>
            </w:r>
          </w:p>
        </w:tc>
        <w:tc>
          <w:tcPr>
            <w:tcW w:w="5386" w:type="dxa"/>
            <w:vAlign w:val="center"/>
          </w:tcPr>
          <w:p>
            <w:pPr>
              <w:pStyle w:val="13"/>
            </w:pPr>
            <w:r>
              <w:t>保障各项工作正常运转</w:t>
            </w:r>
          </w:p>
        </w:tc>
        <w:tc>
          <w:tcPr>
            <w:tcW w:w="2268" w:type="dxa"/>
            <w:vAlign w:val="center"/>
          </w:tcPr>
          <w:p>
            <w:pPr>
              <w:pStyle w:val="13"/>
            </w:pPr>
            <w:r>
              <w:t>保障各项工作正常运转</w:t>
            </w:r>
          </w:p>
        </w:tc>
        <w:tc>
          <w:tcPr>
            <w:tcW w:w="1276" w:type="dxa"/>
            <w:vAlign w:val="center"/>
          </w:tcPr>
          <w:p>
            <w:pPr>
              <w:pStyle w:val="13"/>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工作人员满意度</w:t>
            </w:r>
          </w:p>
        </w:tc>
        <w:tc>
          <w:tcPr>
            <w:tcW w:w="2268" w:type="dxa"/>
            <w:vAlign w:val="center"/>
          </w:tcPr>
          <w:p>
            <w:pPr>
              <w:pStyle w:val="13"/>
            </w:pPr>
            <w:r>
              <w:t>≥95%</w:t>
            </w:r>
          </w:p>
        </w:tc>
        <w:tc>
          <w:tcPr>
            <w:tcW w:w="1276" w:type="dxa"/>
            <w:vAlign w:val="center"/>
          </w:tcPr>
          <w:p>
            <w:pPr>
              <w:pStyle w:val="13"/>
            </w:pPr>
            <w:r>
              <w:t>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28、老党员生活补助绩效目标表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13020724P00R4B0101446</w:t>
            </w:r>
          </w:p>
        </w:tc>
        <w:tc>
          <w:tcPr>
            <w:tcW w:w="2835" w:type="dxa"/>
            <w:vAlign w:val="center"/>
          </w:tcPr>
          <w:p>
            <w:pPr>
              <w:pStyle w:val="11"/>
            </w:pPr>
            <w:r>
              <w:t>项目名称</w:t>
            </w:r>
          </w:p>
        </w:tc>
        <w:tc>
          <w:tcPr>
            <w:tcW w:w="6094" w:type="dxa"/>
            <w:gridSpan w:val="3"/>
            <w:vAlign w:val="center"/>
          </w:tcPr>
          <w:p>
            <w:pPr>
              <w:pStyle w:val="13"/>
            </w:pPr>
            <w:r>
              <w:t>老党员生活补助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10.02</w:t>
            </w:r>
          </w:p>
        </w:tc>
        <w:tc>
          <w:tcPr>
            <w:tcW w:w="2835" w:type="dxa"/>
            <w:vAlign w:val="center"/>
          </w:tcPr>
          <w:p>
            <w:pPr>
              <w:pStyle w:val="11"/>
            </w:pPr>
            <w:r>
              <w:t>其中：财政    资金</w:t>
            </w:r>
          </w:p>
        </w:tc>
        <w:tc>
          <w:tcPr>
            <w:tcW w:w="2551" w:type="dxa"/>
            <w:vAlign w:val="center"/>
          </w:tcPr>
          <w:p>
            <w:pPr>
              <w:pStyle w:val="13"/>
            </w:pPr>
            <w:r>
              <w:t>10.02</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发放老党员生活补贴，提高老党员生活质量。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1.发放老党员生活补贴，提高老党员生活质量。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老党员生活补贴覆盖率</w:t>
            </w:r>
          </w:p>
        </w:tc>
        <w:tc>
          <w:tcPr>
            <w:tcW w:w="5386" w:type="dxa"/>
            <w:vAlign w:val="center"/>
          </w:tcPr>
          <w:p>
            <w:pPr>
              <w:pStyle w:val="13"/>
            </w:pPr>
            <w:r>
              <w:t>18名老党员</w:t>
            </w:r>
          </w:p>
        </w:tc>
        <w:tc>
          <w:tcPr>
            <w:tcW w:w="2268" w:type="dxa"/>
            <w:vAlign w:val="center"/>
          </w:tcPr>
          <w:p>
            <w:pPr>
              <w:pStyle w:val="13"/>
            </w:pPr>
            <w:r>
              <w:t>≥90百分比</w:t>
            </w:r>
          </w:p>
        </w:tc>
        <w:tc>
          <w:tcPr>
            <w:tcW w:w="1276" w:type="dxa"/>
            <w:vAlign w:val="center"/>
          </w:tcPr>
          <w:p>
            <w:pPr>
              <w:pStyle w:val="13"/>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老党员生活补贴及时率</w:t>
            </w:r>
          </w:p>
        </w:tc>
        <w:tc>
          <w:tcPr>
            <w:tcW w:w="5386" w:type="dxa"/>
            <w:vAlign w:val="center"/>
          </w:tcPr>
          <w:p>
            <w:pPr>
              <w:pStyle w:val="13"/>
            </w:pPr>
            <w:r>
              <w:t>老党员生活补贴及时程度</w:t>
            </w:r>
          </w:p>
        </w:tc>
        <w:tc>
          <w:tcPr>
            <w:tcW w:w="2268" w:type="dxa"/>
            <w:vAlign w:val="center"/>
          </w:tcPr>
          <w:p>
            <w:pPr>
              <w:pStyle w:val="13"/>
            </w:pPr>
            <w:r>
              <w:t>≥90百分比</w:t>
            </w:r>
          </w:p>
        </w:tc>
        <w:tc>
          <w:tcPr>
            <w:tcW w:w="1276" w:type="dxa"/>
            <w:vAlign w:val="center"/>
          </w:tcPr>
          <w:p>
            <w:pPr>
              <w:pStyle w:val="13"/>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老党员生活补贴领取率</w:t>
            </w:r>
          </w:p>
        </w:tc>
        <w:tc>
          <w:tcPr>
            <w:tcW w:w="5386" w:type="dxa"/>
            <w:vAlign w:val="center"/>
          </w:tcPr>
          <w:p>
            <w:pPr>
              <w:pStyle w:val="13"/>
            </w:pPr>
            <w:r>
              <w:t>老党员生活补贴占死亡人员的比例</w:t>
            </w:r>
          </w:p>
        </w:tc>
        <w:tc>
          <w:tcPr>
            <w:tcW w:w="2268" w:type="dxa"/>
            <w:vAlign w:val="center"/>
          </w:tcPr>
          <w:p>
            <w:pPr>
              <w:pStyle w:val="13"/>
            </w:pPr>
            <w:r>
              <w:t>≥90百分比</w:t>
            </w:r>
          </w:p>
        </w:tc>
        <w:tc>
          <w:tcPr>
            <w:tcW w:w="1276" w:type="dxa"/>
            <w:vAlign w:val="center"/>
          </w:tcPr>
          <w:p>
            <w:pPr>
              <w:pStyle w:val="13"/>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≥90百分比</w:t>
            </w:r>
          </w:p>
        </w:tc>
        <w:tc>
          <w:tcPr>
            <w:tcW w:w="1276" w:type="dxa"/>
            <w:vAlign w:val="center"/>
          </w:tcPr>
          <w:p>
            <w:pPr>
              <w:pStyle w:val="13"/>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老党员生活补贴足额</w:t>
            </w:r>
          </w:p>
        </w:tc>
        <w:tc>
          <w:tcPr>
            <w:tcW w:w="5386" w:type="dxa"/>
            <w:vAlign w:val="center"/>
          </w:tcPr>
          <w:p>
            <w:pPr>
              <w:pStyle w:val="13"/>
            </w:pPr>
            <w:r>
              <w:t>老党员生活补贴兑付资金占应兑付额的比例</w:t>
            </w:r>
          </w:p>
        </w:tc>
        <w:tc>
          <w:tcPr>
            <w:tcW w:w="2268" w:type="dxa"/>
            <w:vAlign w:val="center"/>
          </w:tcPr>
          <w:p>
            <w:pPr>
              <w:pStyle w:val="13"/>
            </w:pPr>
            <w:r>
              <w:t>≥90百分比</w:t>
            </w:r>
          </w:p>
        </w:tc>
        <w:tc>
          <w:tcPr>
            <w:tcW w:w="1276" w:type="dxa"/>
            <w:vAlign w:val="center"/>
          </w:tcPr>
          <w:p>
            <w:pPr>
              <w:pStyle w:val="13"/>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老党员生活给与慰藉</w:t>
            </w:r>
          </w:p>
        </w:tc>
        <w:tc>
          <w:tcPr>
            <w:tcW w:w="2268" w:type="dxa"/>
            <w:vAlign w:val="center"/>
          </w:tcPr>
          <w:p>
            <w:pPr>
              <w:pStyle w:val="13"/>
            </w:pPr>
            <w:r>
              <w:t>逐步提高</w:t>
            </w:r>
          </w:p>
        </w:tc>
        <w:tc>
          <w:tcPr>
            <w:tcW w:w="1276" w:type="dxa"/>
            <w:vAlign w:val="center"/>
          </w:tcPr>
          <w:p>
            <w:pPr>
              <w:pStyle w:val="13"/>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维护生态稳定</w:t>
            </w:r>
          </w:p>
        </w:tc>
        <w:tc>
          <w:tcPr>
            <w:tcW w:w="2268" w:type="dxa"/>
            <w:vAlign w:val="center"/>
          </w:tcPr>
          <w:p>
            <w:pPr>
              <w:pStyle w:val="13"/>
            </w:pPr>
            <w:r>
              <w:t>逐步改善</w:t>
            </w:r>
          </w:p>
        </w:tc>
        <w:tc>
          <w:tcPr>
            <w:tcW w:w="1276" w:type="dxa"/>
            <w:vAlign w:val="center"/>
          </w:tcPr>
          <w:p>
            <w:pPr>
              <w:pStyle w:val="13"/>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落实军人抚恤优待政策</w:t>
            </w:r>
          </w:p>
        </w:tc>
        <w:tc>
          <w:tcPr>
            <w:tcW w:w="5386" w:type="dxa"/>
            <w:vAlign w:val="center"/>
          </w:tcPr>
          <w:p>
            <w:pPr>
              <w:pStyle w:val="13"/>
            </w:pPr>
            <w:r>
              <w:t>优抚对象政策落实到位</w:t>
            </w:r>
          </w:p>
        </w:tc>
        <w:tc>
          <w:tcPr>
            <w:tcW w:w="2268" w:type="dxa"/>
            <w:vAlign w:val="center"/>
          </w:tcPr>
          <w:p>
            <w:pPr>
              <w:pStyle w:val="13"/>
            </w:pPr>
            <w:r>
              <w:t>逐步落实</w:t>
            </w:r>
          </w:p>
        </w:tc>
        <w:tc>
          <w:tcPr>
            <w:tcW w:w="1276" w:type="dxa"/>
            <w:vAlign w:val="center"/>
          </w:tcPr>
          <w:p>
            <w:pPr>
              <w:pStyle w:val="13"/>
            </w:pPr>
            <w:r>
              <w:t>《关于进一步做好老党员生活补贴发放有关工作的通知》、《关于调整部分优抚对象等人员抚恤和生活补助的通知》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老党员优抚工作的满意度</w:t>
            </w:r>
          </w:p>
        </w:tc>
        <w:tc>
          <w:tcPr>
            <w:tcW w:w="5386" w:type="dxa"/>
            <w:vAlign w:val="center"/>
          </w:tcPr>
          <w:p>
            <w:pPr>
              <w:pStyle w:val="13"/>
            </w:pPr>
            <w:r>
              <w:t>满意和较满意的优抚对象人数占调查宗人数的比率</w:t>
            </w:r>
          </w:p>
        </w:tc>
        <w:tc>
          <w:tcPr>
            <w:tcW w:w="2268" w:type="dxa"/>
            <w:vAlign w:val="center"/>
          </w:tcPr>
          <w:p>
            <w:pPr>
              <w:pStyle w:val="13"/>
            </w:pPr>
            <w:r>
              <w:t>≥90百分比</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29、烈士纪念设施维修管理经费绩效目标表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13020724P00E40P10039R</w:t>
            </w:r>
          </w:p>
        </w:tc>
        <w:tc>
          <w:tcPr>
            <w:tcW w:w="2835" w:type="dxa"/>
            <w:vAlign w:val="center"/>
          </w:tcPr>
          <w:p>
            <w:pPr>
              <w:pStyle w:val="11"/>
            </w:pPr>
            <w:r>
              <w:t>项目名称</w:t>
            </w:r>
          </w:p>
        </w:tc>
        <w:tc>
          <w:tcPr>
            <w:tcW w:w="6094" w:type="dxa"/>
            <w:gridSpan w:val="3"/>
            <w:vAlign w:val="center"/>
          </w:tcPr>
          <w:p>
            <w:pPr>
              <w:pStyle w:val="13"/>
            </w:pPr>
            <w:r>
              <w:t>烈士纪念设施维修管理经费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主要用于15个乡镇的零散烈士墓的迁建与维护、烈士陵园的日常保护管理和维修改造。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1.各乡镇的零散烈士墓的迁建与维护、烈士陵园的日常保护管理和维修改造。把烈士纪念设施建设好、管理好、保护好，确保各项资金专款专用。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维修管理烈士纪念设施覆盖率</w:t>
            </w:r>
          </w:p>
        </w:tc>
        <w:tc>
          <w:tcPr>
            <w:tcW w:w="5386" w:type="dxa"/>
            <w:vAlign w:val="center"/>
          </w:tcPr>
          <w:p>
            <w:pPr>
              <w:pStyle w:val="13"/>
            </w:pPr>
            <w:r>
              <w:t>维修管理烈士纪念设施占所有纪念设施比率</w:t>
            </w:r>
          </w:p>
        </w:tc>
        <w:tc>
          <w:tcPr>
            <w:tcW w:w="2268" w:type="dxa"/>
            <w:vAlign w:val="center"/>
          </w:tcPr>
          <w:p>
            <w:pPr>
              <w:pStyle w:val="13"/>
            </w:pPr>
            <w:r>
              <w:t>≥90%</w:t>
            </w:r>
          </w:p>
        </w:tc>
        <w:tc>
          <w:tcPr>
            <w:tcW w:w="1276" w:type="dxa"/>
            <w:vAlign w:val="center"/>
          </w:tcPr>
          <w:p>
            <w:pPr>
              <w:pStyle w:val="13"/>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烈士信息系统烈士信息完整率</w:t>
            </w:r>
          </w:p>
        </w:tc>
        <w:tc>
          <w:tcPr>
            <w:tcW w:w="5386" w:type="dxa"/>
            <w:vAlign w:val="center"/>
          </w:tcPr>
          <w:p>
            <w:pPr>
              <w:pStyle w:val="13"/>
            </w:pPr>
            <w:r>
              <w:t>录入完整信息占总烈士信息的比例</w:t>
            </w:r>
          </w:p>
        </w:tc>
        <w:tc>
          <w:tcPr>
            <w:tcW w:w="2268" w:type="dxa"/>
            <w:vAlign w:val="center"/>
          </w:tcPr>
          <w:p>
            <w:pPr>
              <w:pStyle w:val="13"/>
            </w:pPr>
            <w:r>
              <w:t>≥90%</w:t>
            </w:r>
          </w:p>
        </w:tc>
        <w:tc>
          <w:tcPr>
            <w:tcW w:w="1276" w:type="dxa"/>
            <w:vAlign w:val="center"/>
          </w:tcPr>
          <w:p>
            <w:pPr>
              <w:pStyle w:val="13"/>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按期完成率</w:t>
            </w:r>
          </w:p>
        </w:tc>
        <w:tc>
          <w:tcPr>
            <w:tcW w:w="5386" w:type="dxa"/>
            <w:vAlign w:val="center"/>
          </w:tcPr>
          <w:p>
            <w:pPr>
              <w:pStyle w:val="13"/>
            </w:pPr>
            <w:r>
              <w:t>按期完成占总完成期的比率</w:t>
            </w:r>
          </w:p>
        </w:tc>
        <w:tc>
          <w:tcPr>
            <w:tcW w:w="2268" w:type="dxa"/>
            <w:vAlign w:val="center"/>
          </w:tcPr>
          <w:p>
            <w:pPr>
              <w:pStyle w:val="13"/>
            </w:pPr>
            <w:r>
              <w:t>≥90%</w:t>
            </w:r>
          </w:p>
        </w:tc>
        <w:tc>
          <w:tcPr>
            <w:tcW w:w="1276" w:type="dxa"/>
            <w:vAlign w:val="center"/>
          </w:tcPr>
          <w:p>
            <w:pPr>
              <w:pStyle w:val="13"/>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≤20万元</w:t>
            </w:r>
          </w:p>
        </w:tc>
        <w:tc>
          <w:tcPr>
            <w:tcW w:w="1276" w:type="dxa"/>
            <w:vAlign w:val="center"/>
          </w:tcPr>
          <w:p>
            <w:pPr>
              <w:pStyle w:val="13"/>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综合利用率</w:t>
            </w:r>
          </w:p>
        </w:tc>
        <w:tc>
          <w:tcPr>
            <w:tcW w:w="5386" w:type="dxa"/>
            <w:vAlign w:val="center"/>
          </w:tcPr>
          <w:p>
            <w:pPr>
              <w:pStyle w:val="13"/>
            </w:pPr>
            <w:r>
              <w:t xml:space="preserve">基础设施建成后的利用、使用情况 </w:t>
            </w:r>
          </w:p>
          <w:p>
            <w:pPr>
              <w:pStyle w:val="13"/>
            </w:pPr>
          </w:p>
          <w:p>
            <w:pPr>
              <w:pStyle w:val="13"/>
            </w:pPr>
          </w:p>
        </w:tc>
        <w:tc>
          <w:tcPr>
            <w:tcW w:w="2268" w:type="dxa"/>
            <w:vAlign w:val="center"/>
          </w:tcPr>
          <w:p>
            <w:pPr>
              <w:pStyle w:val="13"/>
            </w:pPr>
            <w:r>
              <w:t>逐步提高</w:t>
            </w:r>
          </w:p>
        </w:tc>
        <w:tc>
          <w:tcPr>
            <w:tcW w:w="1276" w:type="dxa"/>
            <w:vAlign w:val="center"/>
          </w:tcPr>
          <w:p>
            <w:pPr>
              <w:pStyle w:val="13"/>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维护生态稳定</w:t>
            </w:r>
          </w:p>
        </w:tc>
        <w:tc>
          <w:tcPr>
            <w:tcW w:w="2268" w:type="dxa"/>
            <w:vAlign w:val="center"/>
          </w:tcPr>
          <w:p>
            <w:pPr>
              <w:pStyle w:val="13"/>
            </w:pPr>
            <w:r>
              <w:t>逐步改善</w:t>
            </w:r>
          </w:p>
        </w:tc>
        <w:tc>
          <w:tcPr>
            <w:tcW w:w="1276" w:type="dxa"/>
            <w:vAlign w:val="center"/>
          </w:tcPr>
          <w:p>
            <w:pPr>
              <w:pStyle w:val="13"/>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落实军人抚恤优待政策</w:t>
            </w:r>
          </w:p>
        </w:tc>
        <w:tc>
          <w:tcPr>
            <w:tcW w:w="5386" w:type="dxa"/>
            <w:vAlign w:val="center"/>
          </w:tcPr>
          <w:p>
            <w:pPr>
              <w:pStyle w:val="13"/>
            </w:pPr>
            <w:r>
              <w:t>让更多的烈士家属享受到政府的优惠政策</w:t>
            </w:r>
          </w:p>
        </w:tc>
        <w:tc>
          <w:tcPr>
            <w:tcW w:w="2268" w:type="dxa"/>
            <w:vAlign w:val="center"/>
          </w:tcPr>
          <w:p>
            <w:pPr>
              <w:pStyle w:val="13"/>
            </w:pPr>
            <w:r>
              <w:t>逐步落实</w:t>
            </w:r>
          </w:p>
        </w:tc>
        <w:tc>
          <w:tcPr>
            <w:tcW w:w="1276" w:type="dxa"/>
            <w:vAlign w:val="center"/>
          </w:tcPr>
          <w:p>
            <w:pPr>
              <w:pStyle w:val="13"/>
            </w:pPr>
            <w:r>
              <w:t>《关于加强零散烈士纪念设施建设管理保护工作的通知》《烈士褒扬条例》（国务院令【2011】601号）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满意和较满意的优抚对象人数占调查宗人数的比率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30、烈士异地祭扫绩效目标表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13020724P00E40P10041Q</w:t>
            </w:r>
          </w:p>
        </w:tc>
        <w:tc>
          <w:tcPr>
            <w:tcW w:w="2835" w:type="dxa"/>
            <w:vAlign w:val="center"/>
          </w:tcPr>
          <w:p>
            <w:pPr>
              <w:pStyle w:val="11"/>
            </w:pPr>
            <w:r>
              <w:t>项目名称</w:t>
            </w:r>
          </w:p>
        </w:tc>
        <w:tc>
          <w:tcPr>
            <w:tcW w:w="6094" w:type="dxa"/>
            <w:gridSpan w:val="3"/>
            <w:vAlign w:val="center"/>
          </w:tcPr>
          <w:p>
            <w:pPr>
              <w:pStyle w:val="13"/>
            </w:pPr>
            <w:r>
              <w:t>烈士异地祭扫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需资金5万，主要用于烈士亲属异地祭扫活动。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1.做好烈士亲属异地祭扫组织服务工作，保障了烈士亲属权益，对大力弘扬烈士精神、关心关爱烈士亲属有重大意义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烈士异地祭扫设参与率</w:t>
            </w:r>
          </w:p>
        </w:tc>
        <w:tc>
          <w:tcPr>
            <w:tcW w:w="5386" w:type="dxa"/>
            <w:vAlign w:val="center"/>
          </w:tcPr>
          <w:p>
            <w:pPr>
              <w:pStyle w:val="13"/>
            </w:pPr>
            <w:r>
              <w:t>异地祭扫家属占异地烈士家属的比例</w:t>
            </w:r>
          </w:p>
        </w:tc>
        <w:tc>
          <w:tcPr>
            <w:tcW w:w="2268" w:type="dxa"/>
            <w:vAlign w:val="center"/>
          </w:tcPr>
          <w:p>
            <w:pPr>
              <w:pStyle w:val="13"/>
            </w:pPr>
            <w:r>
              <w:t>≥90%</w:t>
            </w:r>
          </w:p>
        </w:tc>
        <w:tc>
          <w:tcPr>
            <w:tcW w:w="1276" w:type="dxa"/>
            <w:vAlign w:val="center"/>
          </w:tcPr>
          <w:p>
            <w:pPr>
              <w:pStyle w:val="13"/>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财政拨款实际数占总数的比例</w:t>
            </w:r>
          </w:p>
        </w:tc>
        <w:tc>
          <w:tcPr>
            <w:tcW w:w="2268" w:type="dxa"/>
            <w:vAlign w:val="center"/>
          </w:tcPr>
          <w:p>
            <w:pPr>
              <w:pStyle w:val="13"/>
            </w:pPr>
            <w:r>
              <w:t>≥90%</w:t>
            </w:r>
          </w:p>
        </w:tc>
        <w:tc>
          <w:tcPr>
            <w:tcW w:w="1276" w:type="dxa"/>
            <w:vAlign w:val="center"/>
          </w:tcPr>
          <w:p>
            <w:pPr>
              <w:pStyle w:val="13"/>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实际完成占应完成量的比例</w:t>
            </w:r>
          </w:p>
        </w:tc>
        <w:tc>
          <w:tcPr>
            <w:tcW w:w="2268" w:type="dxa"/>
            <w:vAlign w:val="center"/>
          </w:tcPr>
          <w:p>
            <w:pPr>
              <w:pStyle w:val="13"/>
            </w:pPr>
            <w:r>
              <w:t>≥90%</w:t>
            </w:r>
          </w:p>
        </w:tc>
        <w:tc>
          <w:tcPr>
            <w:tcW w:w="1276" w:type="dxa"/>
            <w:vAlign w:val="center"/>
          </w:tcPr>
          <w:p>
            <w:pPr>
              <w:pStyle w:val="13"/>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≤5万元</w:t>
            </w:r>
          </w:p>
        </w:tc>
        <w:tc>
          <w:tcPr>
            <w:tcW w:w="1276" w:type="dxa"/>
            <w:vAlign w:val="center"/>
          </w:tcPr>
          <w:p>
            <w:pPr>
              <w:pStyle w:val="13"/>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资金利用程度</w:t>
            </w:r>
          </w:p>
        </w:tc>
        <w:tc>
          <w:tcPr>
            <w:tcW w:w="5386" w:type="dxa"/>
            <w:vAlign w:val="center"/>
          </w:tcPr>
          <w:p>
            <w:pPr>
              <w:pStyle w:val="13"/>
            </w:pPr>
            <w:r>
              <w:t>资金利用程度</w:t>
            </w:r>
          </w:p>
        </w:tc>
        <w:tc>
          <w:tcPr>
            <w:tcW w:w="2268" w:type="dxa"/>
            <w:vAlign w:val="center"/>
          </w:tcPr>
          <w:p>
            <w:pPr>
              <w:pStyle w:val="13"/>
            </w:pPr>
            <w:r>
              <w:t>逐步提高</w:t>
            </w:r>
          </w:p>
        </w:tc>
        <w:tc>
          <w:tcPr>
            <w:tcW w:w="1276" w:type="dxa"/>
            <w:vAlign w:val="center"/>
          </w:tcPr>
          <w:p>
            <w:pPr>
              <w:pStyle w:val="13"/>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对军人崇尚度</w:t>
            </w:r>
          </w:p>
        </w:tc>
        <w:tc>
          <w:tcPr>
            <w:tcW w:w="5386" w:type="dxa"/>
            <w:vAlign w:val="center"/>
          </w:tcPr>
          <w:p>
            <w:pPr>
              <w:pStyle w:val="13"/>
            </w:pPr>
            <w:r>
              <w:t>实际崇尚人数与应崇尚人数的比率</w:t>
            </w:r>
          </w:p>
        </w:tc>
        <w:tc>
          <w:tcPr>
            <w:tcW w:w="2268" w:type="dxa"/>
            <w:vAlign w:val="center"/>
          </w:tcPr>
          <w:p>
            <w:pPr>
              <w:pStyle w:val="13"/>
            </w:pPr>
            <w:r>
              <w:t>逐步提高</w:t>
            </w:r>
          </w:p>
        </w:tc>
        <w:tc>
          <w:tcPr>
            <w:tcW w:w="1276" w:type="dxa"/>
            <w:vAlign w:val="center"/>
          </w:tcPr>
          <w:p>
            <w:pPr>
              <w:pStyle w:val="13"/>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对区域生态改善</w:t>
            </w:r>
          </w:p>
        </w:tc>
        <w:tc>
          <w:tcPr>
            <w:tcW w:w="2268" w:type="dxa"/>
            <w:vAlign w:val="center"/>
          </w:tcPr>
          <w:p>
            <w:pPr>
              <w:pStyle w:val="13"/>
            </w:pPr>
            <w:r>
              <w:t>逐步改善</w:t>
            </w:r>
          </w:p>
        </w:tc>
        <w:tc>
          <w:tcPr>
            <w:tcW w:w="1276" w:type="dxa"/>
            <w:vAlign w:val="center"/>
          </w:tcPr>
          <w:p>
            <w:pPr>
              <w:pStyle w:val="13"/>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社会稳定</w:t>
            </w:r>
          </w:p>
        </w:tc>
        <w:tc>
          <w:tcPr>
            <w:tcW w:w="5386" w:type="dxa"/>
            <w:vAlign w:val="center"/>
          </w:tcPr>
          <w:p>
            <w:pPr>
              <w:pStyle w:val="13"/>
            </w:pPr>
            <w:r>
              <w:t>实际稳定人数与应稳定人数的比率</w:t>
            </w:r>
          </w:p>
        </w:tc>
        <w:tc>
          <w:tcPr>
            <w:tcW w:w="2268" w:type="dxa"/>
            <w:vAlign w:val="center"/>
          </w:tcPr>
          <w:p>
            <w:pPr>
              <w:pStyle w:val="13"/>
            </w:pPr>
            <w:r>
              <w:t>逐步提高</w:t>
            </w:r>
          </w:p>
        </w:tc>
        <w:tc>
          <w:tcPr>
            <w:tcW w:w="1276" w:type="dxa"/>
            <w:vAlign w:val="center"/>
          </w:tcPr>
          <w:p>
            <w:pPr>
              <w:pStyle w:val="13"/>
            </w:pPr>
            <w:r>
              <w:t>《关于做好烈士亲属异地祭扫组织服务工作的意见》退役军人部【2020】22号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满意和较满意的优抚对象人数占调查宗人数的比率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31、企业军转干部困难补助绩效目标表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13020724P00R4B010129G</w:t>
            </w:r>
          </w:p>
        </w:tc>
        <w:tc>
          <w:tcPr>
            <w:tcW w:w="2835" w:type="dxa"/>
            <w:vAlign w:val="center"/>
          </w:tcPr>
          <w:p>
            <w:pPr>
              <w:pStyle w:val="11"/>
            </w:pPr>
            <w:r>
              <w:t>项目名称</w:t>
            </w:r>
          </w:p>
        </w:tc>
        <w:tc>
          <w:tcPr>
            <w:tcW w:w="6094" w:type="dxa"/>
            <w:gridSpan w:val="3"/>
            <w:vAlign w:val="center"/>
          </w:tcPr>
          <w:p>
            <w:pPr>
              <w:pStyle w:val="13"/>
            </w:pPr>
            <w:r>
              <w:t>企业军转干部困难补助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2024年度我区企业军转干部发放困难补助，上半年发放春节慰问金、体检费、困难补助预计10万元，下半年发放“八一”慰问金、烤火费、旅游费、报纸费和困难补助预计14.5万元，医疗保险预计0.5万元。预计发放人数为30人，预算资金25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1.对企业军转干部进行困难帮扶、救助，享受生活困难补贴，改善企业军转干部生活状况，维护社会稳定。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困难补助金发放人数完成率</w:t>
            </w:r>
          </w:p>
        </w:tc>
        <w:tc>
          <w:tcPr>
            <w:tcW w:w="5386" w:type="dxa"/>
            <w:vAlign w:val="center"/>
          </w:tcPr>
          <w:p>
            <w:pPr>
              <w:pStyle w:val="13"/>
            </w:pPr>
            <w:r>
              <w:t>实际发放人数占应发放人数的比率</w:t>
            </w:r>
          </w:p>
        </w:tc>
        <w:tc>
          <w:tcPr>
            <w:tcW w:w="2268" w:type="dxa"/>
            <w:vAlign w:val="center"/>
          </w:tcPr>
          <w:p>
            <w:pPr>
              <w:pStyle w:val="13"/>
            </w:pPr>
            <w:r>
              <w:t>≥90%</w:t>
            </w:r>
          </w:p>
        </w:tc>
        <w:tc>
          <w:tcPr>
            <w:tcW w:w="1276" w:type="dxa"/>
            <w:vAlign w:val="center"/>
          </w:tcPr>
          <w:p>
            <w:pPr>
              <w:pStyle w:val="13"/>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困难补助金发放金额完成率</w:t>
            </w:r>
          </w:p>
        </w:tc>
        <w:tc>
          <w:tcPr>
            <w:tcW w:w="5386" w:type="dxa"/>
            <w:vAlign w:val="center"/>
          </w:tcPr>
          <w:p>
            <w:pPr>
              <w:pStyle w:val="13"/>
            </w:pPr>
            <w:r>
              <w:t>实际发放金额占应发放金额的比率</w:t>
            </w:r>
          </w:p>
        </w:tc>
        <w:tc>
          <w:tcPr>
            <w:tcW w:w="2268" w:type="dxa"/>
            <w:vAlign w:val="center"/>
          </w:tcPr>
          <w:p>
            <w:pPr>
              <w:pStyle w:val="13"/>
            </w:pPr>
            <w:r>
              <w:t>≥90%</w:t>
            </w:r>
          </w:p>
        </w:tc>
        <w:tc>
          <w:tcPr>
            <w:tcW w:w="1276" w:type="dxa"/>
            <w:vAlign w:val="center"/>
          </w:tcPr>
          <w:p>
            <w:pPr>
              <w:pStyle w:val="13"/>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发放资金到位完成率</w:t>
            </w:r>
          </w:p>
        </w:tc>
        <w:tc>
          <w:tcPr>
            <w:tcW w:w="5386" w:type="dxa"/>
            <w:vAlign w:val="center"/>
          </w:tcPr>
          <w:p>
            <w:pPr>
              <w:pStyle w:val="13"/>
            </w:pPr>
            <w:r>
              <w:t>申请资金到位时间与应发放资金到位时间的完成率</w:t>
            </w:r>
          </w:p>
        </w:tc>
        <w:tc>
          <w:tcPr>
            <w:tcW w:w="2268" w:type="dxa"/>
            <w:vAlign w:val="center"/>
          </w:tcPr>
          <w:p>
            <w:pPr>
              <w:pStyle w:val="13"/>
            </w:pPr>
            <w:r>
              <w:t>≥90%</w:t>
            </w:r>
          </w:p>
        </w:tc>
        <w:tc>
          <w:tcPr>
            <w:tcW w:w="1276" w:type="dxa"/>
            <w:vAlign w:val="center"/>
          </w:tcPr>
          <w:p>
            <w:pPr>
              <w:pStyle w:val="13"/>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≤25万元</w:t>
            </w:r>
          </w:p>
        </w:tc>
        <w:tc>
          <w:tcPr>
            <w:tcW w:w="1276" w:type="dxa"/>
            <w:vAlign w:val="center"/>
          </w:tcPr>
          <w:p>
            <w:pPr>
              <w:pStyle w:val="13"/>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资金利用率</w:t>
            </w:r>
          </w:p>
        </w:tc>
        <w:tc>
          <w:tcPr>
            <w:tcW w:w="5386" w:type="dxa"/>
            <w:vAlign w:val="center"/>
          </w:tcPr>
          <w:p>
            <w:pPr>
              <w:pStyle w:val="13"/>
            </w:pPr>
            <w:r>
              <w:t>资金利用率</w:t>
            </w:r>
          </w:p>
        </w:tc>
        <w:tc>
          <w:tcPr>
            <w:tcW w:w="2268" w:type="dxa"/>
            <w:vAlign w:val="center"/>
          </w:tcPr>
          <w:p>
            <w:pPr>
              <w:pStyle w:val="13"/>
            </w:pPr>
            <w:r>
              <w:t>逐步提高</w:t>
            </w:r>
          </w:p>
        </w:tc>
        <w:tc>
          <w:tcPr>
            <w:tcW w:w="1276" w:type="dxa"/>
            <w:vAlign w:val="center"/>
          </w:tcPr>
          <w:p>
            <w:pPr>
              <w:pStyle w:val="13"/>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 xml:space="preserve">逐步提高 </w:t>
            </w:r>
          </w:p>
        </w:tc>
        <w:tc>
          <w:tcPr>
            <w:tcW w:w="1276" w:type="dxa"/>
            <w:vAlign w:val="center"/>
          </w:tcPr>
          <w:p>
            <w:pPr>
              <w:pStyle w:val="13"/>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对区域生态改善</w:t>
            </w:r>
          </w:p>
        </w:tc>
        <w:tc>
          <w:tcPr>
            <w:tcW w:w="2268" w:type="dxa"/>
            <w:vAlign w:val="center"/>
          </w:tcPr>
          <w:p>
            <w:pPr>
              <w:pStyle w:val="13"/>
            </w:pPr>
            <w:r>
              <w:t>逐步改善</w:t>
            </w:r>
          </w:p>
        </w:tc>
        <w:tc>
          <w:tcPr>
            <w:tcW w:w="1276" w:type="dxa"/>
            <w:vAlign w:val="center"/>
          </w:tcPr>
          <w:p>
            <w:pPr>
              <w:pStyle w:val="13"/>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社会稳定</w:t>
            </w:r>
          </w:p>
        </w:tc>
        <w:tc>
          <w:tcPr>
            <w:tcW w:w="5386" w:type="dxa"/>
            <w:vAlign w:val="center"/>
          </w:tcPr>
          <w:p>
            <w:pPr>
              <w:pStyle w:val="13"/>
            </w:pPr>
            <w:r>
              <w:t>社会稳定程度</w:t>
            </w:r>
          </w:p>
        </w:tc>
        <w:tc>
          <w:tcPr>
            <w:tcW w:w="2268" w:type="dxa"/>
            <w:vAlign w:val="center"/>
          </w:tcPr>
          <w:p>
            <w:pPr>
              <w:pStyle w:val="13"/>
            </w:pPr>
            <w:r>
              <w:t xml:space="preserve">逐步提高 </w:t>
            </w:r>
          </w:p>
        </w:tc>
        <w:tc>
          <w:tcPr>
            <w:tcW w:w="1276" w:type="dxa"/>
            <w:vAlign w:val="center"/>
          </w:tcPr>
          <w:p>
            <w:pPr>
              <w:pStyle w:val="13"/>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被服务对象满意度</w:t>
            </w:r>
          </w:p>
        </w:tc>
        <w:tc>
          <w:tcPr>
            <w:tcW w:w="5386" w:type="dxa"/>
            <w:vAlign w:val="center"/>
          </w:tcPr>
          <w:p>
            <w:pPr>
              <w:pStyle w:val="13"/>
            </w:pPr>
            <w:r>
              <w:t>被服务对象满意度</w:t>
            </w:r>
          </w:p>
        </w:tc>
        <w:tc>
          <w:tcPr>
            <w:tcW w:w="2268" w:type="dxa"/>
            <w:vAlign w:val="center"/>
          </w:tcPr>
          <w:p>
            <w:pPr>
              <w:pStyle w:val="13"/>
            </w:pPr>
            <w:r>
              <w:t>≥90%</w:t>
            </w:r>
          </w:p>
        </w:tc>
        <w:tc>
          <w:tcPr>
            <w:tcW w:w="1276" w:type="dxa"/>
            <w:vAlign w:val="center"/>
          </w:tcPr>
          <w:p>
            <w:pPr>
              <w:pStyle w:val="13"/>
            </w:pPr>
            <w:r>
              <w:t>人发[2002]82及丰南区《关于企业军转干部反映问题的拟处理意见》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32、企业军转干部生活困难补助绩效目标表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13020724P00R4B010130U</w:t>
            </w:r>
          </w:p>
        </w:tc>
        <w:tc>
          <w:tcPr>
            <w:tcW w:w="2835" w:type="dxa"/>
            <w:vAlign w:val="center"/>
          </w:tcPr>
          <w:p>
            <w:pPr>
              <w:pStyle w:val="11"/>
            </w:pPr>
            <w:r>
              <w:t>项目名称</w:t>
            </w:r>
          </w:p>
        </w:tc>
        <w:tc>
          <w:tcPr>
            <w:tcW w:w="6094" w:type="dxa"/>
            <w:gridSpan w:val="3"/>
            <w:vAlign w:val="center"/>
          </w:tcPr>
          <w:p>
            <w:pPr>
              <w:pStyle w:val="13"/>
            </w:pPr>
            <w:r>
              <w:t>企业军转干部生活困难补助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w:t>
            </w:r>
          </w:p>
        </w:tc>
        <w:tc>
          <w:tcPr>
            <w:tcW w:w="2835" w:type="dxa"/>
            <w:vAlign w:val="center"/>
          </w:tcPr>
          <w:p>
            <w:pPr>
              <w:pStyle w:val="11"/>
            </w:pPr>
            <w:r>
              <w:t>其中：财政    资金</w:t>
            </w:r>
          </w:p>
        </w:tc>
        <w:tc>
          <w:tcPr>
            <w:tcW w:w="2551" w:type="dxa"/>
            <w:vAlign w:val="center"/>
          </w:tcPr>
          <w:p>
            <w:pPr>
              <w:pStyle w:val="13"/>
            </w:pPr>
            <w:r>
              <w:t>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对2024年度我区企业军转干部发放生活困难补助（每月发放）。预计发放人数为30人，每月生活困难补助预计6.25万元，共计75万元，扣除上级专款48万元，区级预算资金27万元。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1.对企业军转干部进行困难帮扶，享受生活困难补助，改善企业军转干部生活状况，维护社会稳定。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困难补助金发放人数完成率</w:t>
            </w:r>
          </w:p>
        </w:tc>
        <w:tc>
          <w:tcPr>
            <w:tcW w:w="5386" w:type="dxa"/>
            <w:vAlign w:val="center"/>
          </w:tcPr>
          <w:p>
            <w:pPr>
              <w:pStyle w:val="13"/>
            </w:pPr>
            <w:r>
              <w:t>实际发放人数与应发放人数的比率</w:t>
            </w:r>
          </w:p>
        </w:tc>
        <w:tc>
          <w:tcPr>
            <w:tcW w:w="2268" w:type="dxa"/>
            <w:vAlign w:val="center"/>
          </w:tcPr>
          <w:p>
            <w:pPr>
              <w:pStyle w:val="13"/>
            </w:pPr>
            <w:r>
              <w:t>≥90%</w:t>
            </w:r>
          </w:p>
        </w:tc>
        <w:tc>
          <w:tcPr>
            <w:tcW w:w="1276" w:type="dxa"/>
            <w:vAlign w:val="center"/>
          </w:tcPr>
          <w:p>
            <w:pPr>
              <w:pStyle w:val="13"/>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困难补助金发放金额完成率</w:t>
            </w:r>
          </w:p>
        </w:tc>
        <w:tc>
          <w:tcPr>
            <w:tcW w:w="5386" w:type="dxa"/>
            <w:vAlign w:val="center"/>
          </w:tcPr>
          <w:p>
            <w:pPr>
              <w:pStyle w:val="13"/>
            </w:pPr>
            <w:r>
              <w:t>实际发放金额与应发放金额的比率</w:t>
            </w:r>
          </w:p>
        </w:tc>
        <w:tc>
          <w:tcPr>
            <w:tcW w:w="2268" w:type="dxa"/>
            <w:vAlign w:val="center"/>
          </w:tcPr>
          <w:p>
            <w:pPr>
              <w:pStyle w:val="13"/>
            </w:pPr>
            <w:r>
              <w:t>≥90%</w:t>
            </w:r>
          </w:p>
        </w:tc>
        <w:tc>
          <w:tcPr>
            <w:tcW w:w="1276" w:type="dxa"/>
            <w:vAlign w:val="center"/>
          </w:tcPr>
          <w:p>
            <w:pPr>
              <w:pStyle w:val="13"/>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发放资金到位完成率</w:t>
            </w:r>
          </w:p>
        </w:tc>
        <w:tc>
          <w:tcPr>
            <w:tcW w:w="5386" w:type="dxa"/>
            <w:vAlign w:val="center"/>
          </w:tcPr>
          <w:p>
            <w:pPr>
              <w:pStyle w:val="13"/>
            </w:pPr>
            <w:r>
              <w:t>申请资金到位时间与应发放资金到位时间的完成率</w:t>
            </w:r>
          </w:p>
        </w:tc>
        <w:tc>
          <w:tcPr>
            <w:tcW w:w="2268" w:type="dxa"/>
            <w:vAlign w:val="center"/>
          </w:tcPr>
          <w:p>
            <w:pPr>
              <w:pStyle w:val="13"/>
            </w:pPr>
            <w:r>
              <w:t>≥90%</w:t>
            </w:r>
          </w:p>
        </w:tc>
        <w:tc>
          <w:tcPr>
            <w:tcW w:w="1276" w:type="dxa"/>
            <w:vAlign w:val="center"/>
          </w:tcPr>
          <w:p>
            <w:pPr>
              <w:pStyle w:val="13"/>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≤27万元</w:t>
            </w:r>
          </w:p>
        </w:tc>
        <w:tc>
          <w:tcPr>
            <w:tcW w:w="1276" w:type="dxa"/>
            <w:vAlign w:val="center"/>
          </w:tcPr>
          <w:p>
            <w:pPr>
              <w:pStyle w:val="13"/>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资金利用率</w:t>
            </w:r>
          </w:p>
        </w:tc>
        <w:tc>
          <w:tcPr>
            <w:tcW w:w="5386" w:type="dxa"/>
            <w:vAlign w:val="center"/>
          </w:tcPr>
          <w:p>
            <w:pPr>
              <w:pStyle w:val="13"/>
            </w:pPr>
            <w:r>
              <w:t>资金利用情况</w:t>
            </w:r>
          </w:p>
        </w:tc>
        <w:tc>
          <w:tcPr>
            <w:tcW w:w="2268" w:type="dxa"/>
            <w:vAlign w:val="center"/>
          </w:tcPr>
          <w:p>
            <w:pPr>
              <w:pStyle w:val="13"/>
            </w:pPr>
            <w:r>
              <w:t>逐步提高</w:t>
            </w:r>
          </w:p>
        </w:tc>
        <w:tc>
          <w:tcPr>
            <w:tcW w:w="1276" w:type="dxa"/>
            <w:vAlign w:val="center"/>
          </w:tcPr>
          <w:p>
            <w:pPr>
              <w:pStyle w:val="13"/>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对军人崇尚度</w:t>
            </w:r>
          </w:p>
        </w:tc>
        <w:tc>
          <w:tcPr>
            <w:tcW w:w="5386" w:type="dxa"/>
            <w:vAlign w:val="center"/>
          </w:tcPr>
          <w:p>
            <w:pPr>
              <w:pStyle w:val="13"/>
            </w:pPr>
            <w:r>
              <w:t>实际崇尚人数与应崇尚人数的比率</w:t>
            </w:r>
          </w:p>
        </w:tc>
        <w:tc>
          <w:tcPr>
            <w:tcW w:w="2268" w:type="dxa"/>
            <w:vAlign w:val="center"/>
          </w:tcPr>
          <w:p>
            <w:pPr>
              <w:pStyle w:val="13"/>
            </w:pPr>
            <w:r>
              <w:t>逐步提高</w:t>
            </w:r>
          </w:p>
        </w:tc>
        <w:tc>
          <w:tcPr>
            <w:tcW w:w="1276" w:type="dxa"/>
            <w:vAlign w:val="center"/>
          </w:tcPr>
          <w:p>
            <w:pPr>
              <w:pStyle w:val="13"/>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对区域生态改善</w:t>
            </w:r>
          </w:p>
        </w:tc>
        <w:tc>
          <w:tcPr>
            <w:tcW w:w="2268" w:type="dxa"/>
            <w:vAlign w:val="center"/>
          </w:tcPr>
          <w:p>
            <w:pPr>
              <w:pStyle w:val="13"/>
            </w:pPr>
            <w:r>
              <w:t>逐步改善</w:t>
            </w:r>
          </w:p>
        </w:tc>
        <w:tc>
          <w:tcPr>
            <w:tcW w:w="1276" w:type="dxa"/>
            <w:vAlign w:val="center"/>
          </w:tcPr>
          <w:p>
            <w:pPr>
              <w:pStyle w:val="13"/>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社会稳定</w:t>
            </w:r>
          </w:p>
        </w:tc>
        <w:tc>
          <w:tcPr>
            <w:tcW w:w="5386" w:type="dxa"/>
            <w:vAlign w:val="center"/>
          </w:tcPr>
          <w:p>
            <w:pPr>
              <w:pStyle w:val="13"/>
            </w:pPr>
            <w:r>
              <w:t>实际稳定人数与应稳定人数的比率</w:t>
            </w:r>
          </w:p>
        </w:tc>
        <w:tc>
          <w:tcPr>
            <w:tcW w:w="2268" w:type="dxa"/>
            <w:vAlign w:val="center"/>
          </w:tcPr>
          <w:p>
            <w:pPr>
              <w:pStyle w:val="13"/>
            </w:pPr>
            <w:r>
              <w:t>逐步提高</w:t>
            </w:r>
          </w:p>
        </w:tc>
        <w:tc>
          <w:tcPr>
            <w:tcW w:w="1276" w:type="dxa"/>
            <w:vAlign w:val="center"/>
          </w:tcPr>
          <w:p>
            <w:pPr>
              <w:pStyle w:val="13"/>
            </w:pPr>
            <w:r>
              <w:t>人发[2002]82及丰南区《关于企业军转干部反映问题的拟处理意见》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被服务对象满意度</w:t>
            </w:r>
          </w:p>
        </w:tc>
        <w:tc>
          <w:tcPr>
            <w:tcW w:w="5386" w:type="dxa"/>
            <w:vAlign w:val="center"/>
          </w:tcPr>
          <w:p>
            <w:pPr>
              <w:pStyle w:val="13"/>
            </w:pPr>
            <w:r>
              <w:t>被服务对象满意度</w:t>
            </w:r>
          </w:p>
        </w:tc>
        <w:tc>
          <w:tcPr>
            <w:tcW w:w="2268" w:type="dxa"/>
            <w:vAlign w:val="center"/>
          </w:tcPr>
          <w:p>
            <w:pPr>
              <w:pStyle w:val="13"/>
            </w:pPr>
            <w:r>
              <w:t>≥90%</w:t>
            </w:r>
          </w:p>
        </w:tc>
        <w:tc>
          <w:tcPr>
            <w:tcW w:w="1276" w:type="dxa"/>
            <w:vAlign w:val="center"/>
          </w:tcPr>
          <w:p>
            <w:pPr>
              <w:pStyle w:val="13"/>
            </w:pPr>
            <w:r>
              <w:t>人发[2002]82及丰南区《关于企业军转干部反映问题的拟处理意见》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33、双拥经费绩效目标表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13020724P00R4B0101569</w:t>
            </w:r>
          </w:p>
        </w:tc>
        <w:tc>
          <w:tcPr>
            <w:tcW w:w="2835" w:type="dxa"/>
            <w:vAlign w:val="center"/>
          </w:tcPr>
          <w:p>
            <w:pPr>
              <w:pStyle w:val="11"/>
            </w:pPr>
            <w:r>
              <w:t>项目名称</w:t>
            </w:r>
          </w:p>
        </w:tc>
        <w:tc>
          <w:tcPr>
            <w:tcW w:w="6094" w:type="dxa"/>
            <w:gridSpan w:val="3"/>
            <w:vAlign w:val="center"/>
          </w:tcPr>
          <w:p>
            <w:pPr>
              <w:pStyle w:val="13"/>
            </w:pPr>
            <w:r>
              <w:t>双拥经费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用于拥军优属工作，保障军人合法权益，促进社会稳定。</w:t>
            </w:r>
            <w:r>
              <w:tab/>
            </w:r>
            <w:r>
              <w:tab/>
            </w:r>
            <w:r>
              <w:tab/>
            </w:r>
            <w:r>
              <w:tab/>
            </w:r>
            <w:r>
              <w:tab/>
            </w:r>
            <w:r>
              <w:tab/>
            </w:r>
          </w:p>
          <w:p>
            <w:pPr>
              <w:pStyle w:val="13"/>
            </w:pP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1.做好拥军优属工作，保障军人合法权益，促进社会稳定。</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宣传、活动开展次数</w:t>
            </w:r>
          </w:p>
        </w:tc>
        <w:tc>
          <w:tcPr>
            <w:tcW w:w="5386" w:type="dxa"/>
            <w:vAlign w:val="center"/>
          </w:tcPr>
          <w:p>
            <w:pPr>
              <w:pStyle w:val="13"/>
            </w:pPr>
            <w:r>
              <w:t>宣传、活动开展次数</w:t>
            </w:r>
          </w:p>
        </w:tc>
        <w:tc>
          <w:tcPr>
            <w:tcW w:w="2268" w:type="dxa"/>
            <w:vAlign w:val="center"/>
          </w:tcPr>
          <w:p>
            <w:pPr>
              <w:pStyle w:val="13"/>
            </w:pPr>
            <w:r>
              <w:t>≥10次</w:t>
            </w:r>
          </w:p>
        </w:tc>
        <w:tc>
          <w:tcPr>
            <w:tcW w:w="1276" w:type="dxa"/>
            <w:vAlign w:val="center"/>
          </w:tcPr>
          <w:p>
            <w:pPr>
              <w:pStyle w:val="13"/>
            </w:pPr>
            <w:r>
              <w:t>《关于助力“强军梦”办好拥军优属十件实事》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“八一”、春节期间慰问费到位率</w:t>
            </w:r>
          </w:p>
        </w:tc>
        <w:tc>
          <w:tcPr>
            <w:tcW w:w="5386" w:type="dxa"/>
            <w:vAlign w:val="center"/>
          </w:tcPr>
          <w:p>
            <w:pPr>
              <w:pStyle w:val="13"/>
            </w:pPr>
            <w:r>
              <w:t>优抚对象慰问费落实资金量占应到位的补助资金量比例</w:t>
            </w:r>
          </w:p>
        </w:tc>
        <w:tc>
          <w:tcPr>
            <w:tcW w:w="2268" w:type="dxa"/>
            <w:vAlign w:val="center"/>
          </w:tcPr>
          <w:p>
            <w:pPr>
              <w:pStyle w:val="13"/>
            </w:pPr>
            <w:r>
              <w:t>≥90%</w:t>
            </w:r>
          </w:p>
        </w:tc>
        <w:tc>
          <w:tcPr>
            <w:tcW w:w="1276" w:type="dxa"/>
            <w:vAlign w:val="center"/>
          </w:tcPr>
          <w:p>
            <w:pPr>
              <w:pStyle w:val="13"/>
            </w:pPr>
            <w:r>
              <w:t>《关于助力“强军梦”办好拥军优属十件实事》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双拥活动完成率</w:t>
            </w:r>
          </w:p>
        </w:tc>
        <w:tc>
          <w:tcPr>
            <w:tcW w:w="5386" w:type="dxa"/>
            <w:vAlign w:val="center"/>
          </w:tcPr>
          <w:p>
            <w:pPr>
              <w:pStyle w:val="13"/>
            </w:pPr>
            <w:r>
              <w:t>双拥活动实际完成占应完成的比例</w:t>
            </w:r>
          </w:p>
        </w:tc>
        <w:tc>
          <w:tcPr>
            <w:tcW w:w="2268" w:type="dxa"/>
            <w:vAlign w:val="center"/>
          </w:tcPr>
          <w:p>
            <w:pPr>
              <w:pStyle w:val="13"/>
            </w:pPr>
            <w:r>
              <w:t>≥90%</w:t>
            </w:r>
          </w:p>
        </w:tc>
        <w:tc>
          <w:tcPr>
            <w:tcW w:w="1276" w:type="dxa"/>
            <w:vAlign w:val="center"/>
          </w:tcPr>
          <w:p>
            <w:pPr>
              <w:pStyle w:val="13"/>
            </w:pPr>
            <w:r>
              <w:t>《唐山市新一届全国双拥模范城创建工作实施方案》和《唐山市新一届全国双拥模范城创建宣传工作实施方案》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≤200万元</w:t>
            </w:r>
          </w:p>
        </w:tc>
        <w:tc>
          <w:tcPr>
            <w:tcW w:w="1276" w:type="dxa"/>
            <w:vAlign w:val="center"/>
          </w:tcPr>
          <w:p>
            <w:pPr>
              <w:pStyle w:val="13"/>
            </w:pPr>
            <w:r>
              <w:t>《唐山市新一届全国双拥模范城创建工作实施方案》和《唐山市新一届全国双拥模范城创建宣传工作实施方案》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综合利用率</w:t>
            </w:r>
          </w:p>
        </w:tc>
        <w:tc>
          <w:tcPr>
            <w:tcW w:w="5386" w:type="dxa"/>
            <w:vAlign w:val="center"/>
          </w:tcPr>
          <w:p>
            <w:pPr>
              <w:pStyle w:val="13"/>
            </w:pPr>
            <w:r>
              <w:t>综合利用情况</w:t>
            </w:r>
          </w:p>
        </w:tc>
        <w:tc>
          <w:tcPr>
            <w:tcW w:w="2268" w:type="dxa"/>
            <w:vAlign w:val="center"/>
          </w:tcPr>
          <w:p>
            <w:pPr>
              <w:pStyle w:val="13"/>
            </w:pPr>
            <w:r>
              <w:t>逐步提高</w:t>
            </w:r>
          </w:p>
        </w:tc>
        <w:tc>
          <w:tcPr>
            <w:tcW w:w="1276" w:type="dxa"/>
            <w:vAlign w:val="center"/>
          </w:tcPr>
          <w:p>
            <w:pPr>
              <w:pStyle w:val="13"/>
            </w:pPr>
            <w:r>
              <w:t>《唐山市新一届全国双拥模范城创建工作实施方案》和《唐山市新一届全国双拥模范城创建宣传工作实施方案》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社会安定效果　</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《关于助力“强军梦”办好拥军优属十件实事》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逐步改善</w:t>
            </w:r>
          </w:p>
        </w:tc>
        <w:tc>
          <w:tcPr>
            <w:tcW w:w="1276" w:type="dxa"/>
            <w:vAlign w:val="center"/>
          </w:tcPr>
          <w:p>
            <w:pPr>
              <w:pStyle w:val="13"/>
            </w:pPr>
            <w:r>
              <w:t>《关于助力“强军梦”办好拥军优属十件实事》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落实军人抚恤优待政策</w:t>
            </w:r>
          </w:p>
        </w:tc>
        <w:tc>
          <w:tcPr>
            <w:tcW w:w="5386" w:type="dxa"/>
            <w:vAlign w:val="center"/>
          </w:tcPr>
          <w:p>
            <w:pPr>
              <w:pStyle w:val="13"/>
            </w:pPr>
            <w:r>
              <w:t>让更多的退役军人享受到政府的优惠政策</w:t>
            </w:r>
          </w:p>
        </w:tc>
        <w:tc>
          <w:tcPr>
            <w:tcW w:w="2268" w:type="dxa"/>
            <w:vAlign w:val="center"/>
          </w:tcPr>
          <w:p>
            <w:pPr>
              <w:pStyle w:val="13"/>
            </w:pPr>
            <w:r>
              <w:t>逐步落实</w:t>
            </w:r>
          </w:p>
        </w:tc>
        <w:tc>
          <w:tcPr>
            <w:tcW w:w="1276" w:type="dxa"/>
            <w:vAlign w:val="center"/>
          </w:tcPr>
          <w:p>
            <w:pPr>
              <w:pStyle w:val="13"/>
            </w:pPr>
            <w:r>
              <w:t>《关于助力“强军梦”办好拥军优属十件实事》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满意和较满意的优抚对象人数占调查总人数的比率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34、死亡抚恤（丧葬费等）绩效目标表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13020724P00R4B010145R</w:t>
            </w:r>
          </w:p>
        </w:tc>
        <w:tc>
          <w:tcPr>
            <w:tcW w:w="2835" w:type="dxa"/>
            <w:vAlign w:val="center"/>
          </w:tcPr>
          <w:p>
            <w:pPr>
              <w:pStyle w:val="11"/>
            </w:pPr>
            <w:r>
              <w:t>项目名称</w:t>
            </w:r>
          </w:p>
        </w:tc>
        <w:tc>
          <w:tcPr>
            <w:tcW w:w="6094" w:type="dxa"/>
            <w:gridSpan w:val="3"/>
            <w:vAlign w:val="center"/>
          </w:tcPr>
          <w:p>
            <w:pPr>
              <w:pStyle w:val="13"/>
            </w:pPr>
            <w:r>
              <w:t>死亡抚恤（丧葬费等）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230.00</w:t>
            </w:r>
          </w:p>
        </w:tc>
        <w:tc>
          <w:tcPr>
            <w:tcW w:w="2835" w:type="dxa"/>
            <w:vAlign w:val="center"/>
          </w:tcPr>
          <w:p>
            <w:pPr>
              <w:pStyle w:val="11"/>
            </w:pPr>
            <w:r>
              <w:t>其中：财政    资金</w:t>
            </w:r>
          </w:p>
        </w:tc>
        <w:tc>
          <w:tcPr>
            <w:tcW w:w="2551" w:type="dxa"/>
            <w:vAlign w:val="center"/>
          </w:tcPr>
          <w:p>
            <w:pPr>
              <w:pStyle w:val="13"/>
            </w:pPr>
            <w:r>
              <w:t>230.00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计为20名死亡残疾军人发放丧葬补助费32万元；预计为60名复员军人发放丧葬费21万元；预计为60名退伍军人发放丧葬费19万元；预计为10名三属人员发放丧葬费14万元；预计为250名60周岁退役军人发放丧葬费30万元；预计为30名烈士子女发放丧葬费14万元，预计为1人牺牲或病故的现役军人发放死网抚恤金100万元，共计230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1.发放优抚对象丧葬补助费，提高军人抚恤优待标准，落实军人抚恤优待政策。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优抚对象优待抚恤补助金足额兑现率(%)</w:t>
            </w:r>
          </w:p>
        </w:tc>
        <w:tc>
          <w:tcPr>
            <w:tcW w:w="5386" w:type="dxa"/>
            <w:vAlign w:val="center"/>
          </w:tcPr>
          <w:p>
            <w:pPr>
              <w:pStyle w:val="13"/>
            </w:pPr>
            <w:r>
              <w:t>优抚对象优待抚恤补助金兑付资金占应兑付额的比例</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一次性抚恤金发放及时率</w:t>
            </w:r>
          </w:p>
        </w:tc>
        <w:tc>
          <w:tcPr>
            <w:tcW w:w="5386" w:type="dxa"/>
            <w:vAlign w:val="center"/>
          </w:tcPr>
          <w:p>
            <w:pPr>
              <w:pStyle w:val="13"/>
            </w:pPr>
            <w:r>
              <w:t>发放一次性抚恤金及时程度</w:t>
            </w:r>
          </w:p>
        </w:tc>
        <w:tc>
          <w:tcPr>
            <w:tcW w:w="2268" w:type="dxa"/>
            <w:vAlign w:val="center"/>
          </w:tcPr>
          <w:p>
            <w:pPr>
              <w:pStyle w:val="13"/>
            </w:pPr>
            <w:r>
              <w:t>及时发放</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工作按时完成情况</w:t>
            </w:r>
          </w:p>
        </w:tc>
        <w:tc>
          <w:tcPr>
            <w:tcW w:w="2268" w:type="dxa"/>
            <w:vAlign w:val="center"/>
          </w:tcPr>
          <w:p>
            <w:pPr>
              <w:pStyle w:val="13"/>
            </w:pPr>
            <w:r>
              <w:t>按时完成</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≤230万元</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资金利用率</w:t>
            </w:r>
          </w:p>
        </w:tc>
        <w:tc>
          <w:tcPr>
            <w:tcW w:w="5386" w:type="dxa"/>
            <w:vAlign w:val="center"/>
          </w:tcPr>
          <w:p>
            <w:pPr>
              <w:pStyle w:val="13"/>
            </w:pPr>
            <w:r>
              <w:t>资金利用情况</w:t>
            </w:r>
          </w:p>
        </w:tc>
        <w:tc>
          <w:tcPr>
            <w:tcW w:w="2268" w:type="dxa"/>
            <w:vAlign w:val="center"/>
          </w:tcPr>
          <w:p>
            <w:pPr>
              <w:pStyle w:val="13"/>
            </w:pPr>
            <w:r>
              <w:t>逐步提高</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社会安定效果　</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维护生态稳定</w:t>
            </w:r>
          </w:p>
        </w:tc>
        <w:tc>
          <w:tcPr>
            <w:tcW w:w="2268" w:type="dxa"/>
            <w:vAlign w:val="center"/>
          </w:tcPr>
          <w:p>
            <w:pPr>
              <w:pStyle w:val="13"/>
            </w:pPr>
            <w:r>
              <w:t>逐步改善</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落实军人抚恤优待政策</w:t>
            </w:r>
          </w:p>
        </w:tc>
        <w:tc>
          <w:tcPr>
            <w:tcW w:w="5386" w:type="dxa"/>
            <w:vAlign w:val="center"/>
          </w:tcPr>
          <w:p>
            <w:pPr>
              <w:pStyle w:val="13"/>
            </w:pPr>
            <w:r>
              <w:t>让更多的退役军人享受到政府的优惠政策</w:t>
            </w:r>
          </w:p>
        </w:tc>
        <w:tc>
          <w:tcPr>
            <w:tcW w:w="2268" w:type="dxa"/>
            <w:vAlign w:val="center"/>
          </w:tcPr>
          <w:p>
            <w:pPr>
              <w:pStyle w:val="13"/>
            </w:pPr>
            <w:r>
              <w:t>逐步落实</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满意和较满意的优抚对象人数占调查宗人数的比率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35、退役安置--退役士兵自主就业、自谋职业一次性经济补助金绩效目标表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13020724P00R4B010138Q</w:t>
            </w:r>
          </w:p>
        </w:tc>
        <w:tc>
          <w:tcPr>
            <w:tcW w:w="2835" w:type="dxa"/>
            <w:vAlign w:val="center"/>
          </w:tcPr>
          <w:p>
            <w:pPr>
              <w:pStyle w:val="11"/>
            </w:pPr>
            <w:r>
              <w:t>项目名称</w:t>
            </w:r>
          </w:p>
        </w:tc>
        <w:tc>
          <w:tcPr>
            <w:tcW w:w="6094" w:type="dxa"/>
            <w:gridSpan w:val="3"/>
            <w:vAlign w:val="center"/>
          </w:tcPr>
          <w:p>
            <w:pPr>
              <w:pStyle w:val="13"/>
            </w:pPr>
            <w:r>
              <w:t>退役安置--退役士兵自主就业、自谋职业一次性经济补助金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w:t>
            </w:r>
          </w:p>
        </w:tc>
        <w:tc>
          <w:tcPr>
            <w:tcW w:w="2835" w:type="dxa"/>
            <w:vAlign w:val="center"/>
          </w:tcPr>
          <w:p>
            <w:pPr>
              <w:pStyle w:val="11"/>
            </w:pPr>
            <w:r>
              <w:t>其中：财政    资金</w:t>
            </w:r>
          </w:p>
        </w:tc>
        <w:tc>
          <w:tcPr>
            <w:tcW w:w="2551" w:type="dxa"/>
            <w:vAlign w:val="center"/>
          </w:tcPr>
          <w:p>
            <w:pPr>
              <w:pStyle w:val="13"/>
            </w:pPr>
            <w:r>
              <w:t>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通过接收退役士兵，足额发放自主就业退役士兵一次性经济补助金，及时筹措资金，标准执行到位，保障退役士兵合法权益，促进社会和谐，维护社会稳定。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1.通过接收退役士兵，足额发放自主就业退役士兵一次性经济补助金，及时筹措资金，标准执行到位，保障退役士兵合法权益，促进社会和谐，维护社会稳定。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自主就业、自谋职业一次性经济补助金发放人数完成率</w:t>
            </w:r>
          </w:p>
        </w:tc>
        <w:tc>
          <w:tcPr>
            <w:tcW w:w="5386" w:type="dxa"/>
            <w:vAlign w:val="center"/>
          </w:tcPr>
          <w:p>
            <w:pPr>
              <w:pStyle w:val="13"/>
            </w:pPr>
            <w:r>
              <w:t>实际发放人数与应发放人数的比率</w:t>
            </w:r>
          </w:p>
        </w:tc>
        <w:tc>
          <w:tcPr>
            <w:tcW w:w="2268" w:type="dxa"/>
            <w:vAlign w:val="center"/>
          </w:tcPr>
          <w:p>
            <w:pPr>
              <w:pStyle w:val="13"/>
            </w:pPr>
            <w:r>
              <w:t>≥90%</w:t>
            </w:r>
          </w:p>
        </w:tc>
        <w:tc>
          <w:tcPr>
            <w:tcW w:w="1276" w:type="dxa"/>
            <w:vAlign w:val="center"/>
          </w:tcPr>
          <w:p>
            <w:pPr>
              <w:pStyle w:val="13"/>
            </w:pPr>
            <w:r>
              <w:t>唐民通[2013]47号、冀政办[2004]13号及一次性经济补助金发放统计表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自主就业、自谋职业一次性经济补助金发放金额完成率</w:t>
            </w:r>
          </w:p>
        </w:tc>
        <w:tc>
          <w:tcPr>
            <w:tcW w:w="5386" w:type="dxa"/>
            <w:vAlign w:val="center"/>
          </w:tcPr>
          <w:p>
            <w:pPr>
              <w:pStyle w:val="13"/>
            </w:pPr>
            <w:r>
              <w:t>实际发放金额与应发放金额的比率</w:t>
            </w:r>
          </w:p>
        </w:tc>
        <w:tc>
          <w:tcPr>
            <w:tcW w:w="2268" w:type="dxa"/>
            <w:vAlign w:val="center"/>
          </w:tcPr>
          <w:p>
            <w:pPr>
              <w:pStyle w:val="13"/>
            </w:pPr>
            <w:r>
              <w:t>≥90%</w:t>
            </w:r>
          </w:p>
        </w:tc>
        <w:tc>
          <w:tcPr>
            <w:tcW w:w="1276" w:type="dxa"/>
            <w:vAlign w:val="center"/>
          </w:tcPr>
          <w:p>
            <w:pPr>
              <w:pStyle w:val="13"/>
            </w:pPr>
            <w:r>
              <w:t>唐民通[2013]47号、冀政办[2004]13号及一次性经济补助金发放统计表及拨款单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发放资金到位完成率</w:t>
            </w:r>
          </w:p>
        </w:tc>
        <w:tc>
          <w:tcPr>
            <w:tcW w:w="5386" w:type="dxa"/>
            <w:vAlign w:val="center"/>
          </w:tcPr>
          <w:p>
            <w:pPr>
              <w:pStyle w:val="13"/>
            </w:pPr>
            <w:r>
              <w:t>申请资金到位时间与应发放资金到位时间的完成率</w:t>
            </w:r>
          </w:p>
        </w:tc>
        <w:tc>
          <w:tcPr>
            <w:tcW w:w="2268" w:type="dxa"/>
            <w:vAlign w:val="center"/>
          </w:tcPr>
          <w:p>
            <w:pPr>
              <w:pStyle w:val="13"/>
            </w:pPr>
            <w:r>
              <w:t>≥90%</w:t>
            </w:r>
          </w:p>
        </w:tc>
        <w:tc>
          <w:tcPr>
            <w:tcW w:w="1276" w:type="dxa"/>
            <w:vAlign w:val="center"/>
          </w:tcPr>
          <w:p>
            <w:pPr>
              <w:pStyle w:val="13"/>
            </w:pPr>
            <w:r>
              <w:t>唐民通[2013]47号及自主就业一次性经济补助金发放统计表及拨款单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提升消费率</w:t>
            </w:r>
          </w:p>
        </w:tc>
        <w:tc>
          <w:tcPr>
            <w:tcW w:w="5386" w:type="dxa"/>
            <w:vAlign w:val="center"/>
          </w:tcPr>
          <w:p>
            <w:pPr>
              <w:pStyle w:val="13"/>
            </w:pPr>
            <w:r>
              <w:t>实际消费与应消费金额的比率</w:t>
            </w:r>
          </w:p>
        </w:tc>
        <w:tc>
          <w:tcPr>
            <w:tcW w:w="2268" w:type="dxa"/>
            <w:vAlign w:val="center"/>
          </w:tcPr>
          <w:p>
            <w:pPr>
              <w:pStyle w:val="13"/>
            </w:pPr>
            <w:r>
              <w:t>≥90%</w:t>
            </w:r>
          </w:p>
        </w:tc>
        <w:tc>
          <w:tcPr>
            <w:tcW w:w="1276" w:type="dxa"/>
            <w:vAlign w:val="center"/>
          </w:tcPr>
          <w:p>
            <w:pPr>
              <w:pStyle w:val="13"/>
            </w:pPr>
            <w:r>
              <w:t>唐民通[2013]47号及自主就业一次性经济补助金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对军人崇尚度</w:t>
            </w:r>
          </w:p>
        </w:tc>
        <w:tc>
          <w:tcPr>
            <w:tcW w:w="5386" w:type="dxa"/>
            <w:vAlign w:val="center"/>
          </w:tcPr>
          <w:p>
            <w:pPr>
              <w:pStyle w:val="13"/>
            </w:pPr>
            <w:r>
              <w:t>实际崇尚人数与应崇尚人数的比率</w:t>
            </w:r>
          </w:p>
        </w:tc>
        <w:tc>
          <w:tcPr>
            <w:tcW w:w="2268" w:type="dxa"/>
            <w:vAlign w:val="center"/>
          </w:tcPr>
          <w:p>
            <w:pPr>
              <w:pStyle w:val="13"/>
            </w:pPr>
            <w:r>
              <w:t>≥90%</w:t>
            </w:r>
          </w:p>
        </w:tc>
        <w:tc>
          <w:tcPr>
            <w:tcW w:w="1276" w:type="dxa"/>
            <w:vAlign w:val="center"/>
          </w:tcPr>
          <w:p>
            <w:pPr>
              <w:pStyle w:val="13"/>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对区域生态改善</w:t>
            </w:r>
          </w:p>
        </w:tc>
        <w:tc>
          <w:tcPr>
            <w:tcW w:w="2268" w:type="dxa"/>
            <w:vAlign w:val="center"/>
          </w:tcPr>
          <w:p>
            <w:pPr>
              <w:pStyle w:val="13"/>
            </w:pPr>
            <w:r>
              <w:t>逐步改善</w:t>
            </w:r>
          </w:p>
        </w:tc>
        <w:tc>
          <w:tcPr>
            <w:tcW w:w="1276" w:type="dxa"/>
            <w:vAlign w:val="center"/>
          </w:tcPr>
          <w:p>
            <w:pPr>
              <w:pStyle w:val="13"/>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社会稳定</w:t>
            </w:r>
          </w:p>
        </w:tc>
        <w:tc>
          <w:tcPr>
            <w:tcW w:w="5386" w:type="dxa"/>
            <w:vAlign w:val="center"/>
          </w:tcPr>
          <w:p>
            <w:pPr>
              <w:pStyle w:val="13"/>
            </w:pPr>
            <w:r>
              <w:t>实际稳定人数与应稳定人数的比率</w:t>
            </w:r>
          </w:p>
        </w:tc>
        <w:tc>
          <w:tcPr>
            <w:tcW w:w="2268" w:type="dxa"/>
            <w:vAlign w:val="center"/>
          </w:tcPr>
          <w:p>
            <w:pPr>
              <w:pStyle w:val="13"/>
            </w:pPr>
            <w:r>
              <w:t>≥90%</w:t>
            </w:r>
          </w:p>
        </w:tc>
        <w:tc>
          <w:tcPr>
            <w:tcW w:w="1276" w:type="dxa"/>
            <w:vAlign w:val="center"/>
          </w:tcPr>
          <w:p>
            <w:pPr>
              <w:pStyle w:val="13"/>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社会满意度</w:t>
            </w:r>
          </w:p>
        </w:tc>
        <w:tc>
          <w:tcPr>
            <w:tcW w:w="5386" w:type="dxa"/>
            <w:vAlign w:val="center"/>
          </w:tcPr>
          <w:p>
            <w:pPr>
              <w:pStyle w:val="13"/>
            </w:pPr>
            <w:r>
              <w:t>社会满意度</w:t>
            </w:r>
          </w:p>
        </w:tc>
        <w:tc>
          <w:tcPr>
            <w:tcW w:w="2268" w:type="dxa"/>
            <w:vAlign w:val="center"/>
          </w:tcPr>
          <w:p>
            <w:pPr>
              <w:pStyle w:val="13"/>
            </w:pPr>
            <w:r>
              <w:t>≥90%</w:t>
            </w:r>
          </w:p>
        </w:tc>
        <w:tc>
          <w:tcPr>
            <w:tcW w:w="1276" w:type="dxa"/>
            <w:vAlign w:val="center"/>
          </w:tcPr>
          <w:p>
            <w:pPr>
              <w:pStyle w:val="13"/>
            </w:pPr>
            <w:r>
              <w:t>抽查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36、退役军人服务中心维稳经费绩效目标表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13020724P00E40P100386</w:t>
            </w:r>
          </w:p>
        </w:tc>
        <w:tc>
          <w:tcPr>
            <w:tcW w:w="2835" w:type="dxa"/>
            <w:vAlign w:val="center"/>
          </w:tcPr>
          <w:p>
            <w:pPr>
              <w:pStyle w:val="11"/>
            </w:pPr>
            <w:r>
              <w:t>项目名称</w:t>
            </w:r>
          </w:p>
        </w:tc>
        <w:tc>
          <w:tcPr>
            <w:tcW w:w="6094" w:type="dxa"/>
            <w:gridSpan w:val="3"/>
            <w:vAlign w:val="center"/>
          </w:tcPr>
          <w:p>
            <w:pPr>
              <w:pStyle w:val="13"/>
            </w:pPr>
            <w:r>
              <w:t>退役军人服务中心维稳经费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w:t>
            </w:r>
          </w:p>
        </w:tc>
        <w:tc>
          <w:tcPr>
            <w:tcW w:w="2835" w:type="dxa"/>
            <w:vAlign w:val="center"/>
          </w:tcPr>
          <w:p>
            <w:pPr>
              <w:pStyle w:val="11"/>
            </w:pPr>
            <w:r>
              <w:t>其中：财政    资金</w:t>
            </w:r>
          </w:p>
        </w:tc>
        <w:tc>
          <w:tcPr>
            <w:tcW w:w="2551" w:type="dxa"/>
            <w:vAlign w:val="center"/>
          </w:tcPr>
          <w:p>
            <w:pPr>
              <w:pStyle w:val="13"/>
            </w:pPr>
            <w:r>
              <w:t>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1.退役军人事务局需2名工作人员常年驻国家退役军人事务部值班49.6万元；2.每年各个敏感期维稳值班8.3万元；3.突发事件经费需7.5万元；4.维持我区退役军人和优抚对象整体稳定不定期下乡2万元；赴外省市调查差旅费12.6万元。以上合计80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1.维护每年暑期、国庆、八一及各敏感期社会稳定，应对各类突发事件。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覆盖率</w:t>
            </w:r>
          </w:p>
        </w:tc>
        <w:tc>
          <w:tcPr>
            <w:tcW w:w="5386" w:type="dxa"/>
            <w:vAlign w:val="center"/>
          </w:tcPr>
          <w:p>
            <w:pPr>
              <w:pStyle w:val="13"/>
            </w:pPr>
            <w:r>
              <w:t>全年解决上访覆盖占总上访数的比率</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优良率</w:t>
            </w:r>
          </w:p>
        </w:tc>
        <w:tc>
          <w:tcPr>
            <w:tcW w:w="5386" w:type="dxa"/>
            <w:vAlign w:val="center"/>
          </w:tcPr>
          <w:p>
            <w:pPr>
              <w:pStyle w:val="13"/>
            </w:pPr>
            <w:r>
              <w:t>结项鉴定优秀等级项目数量占结项总数量的比例（百分比）</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按工作计划完成比例</w:t>
            </w:r>
          </w:p>
        </w:tc>
        <w:tc>
          <w:tcPr>
            <w:tcW w:w="5386" w:type="dxa"/>
            <w:vAlign w:val="center"/>
          </w:tcPr>
          <w:p>
            <w:pPr>
              <w:pStyle w:val="13"/>
            </w:pPr>
            <w:r>
              <w:t>按工作计划完成比例</w:t>
            </w:r>
          </w:p>
        </w:tc>
        <w:tc>
          <w:tcPr>
            <w:tcW w:w="2268" w:type="dxa"/>
            <w:vAlign w:val="center"/>
          </w:tcPr>
          <w:p>
            <w:pPr>
              <w:pStyle w:val="13"/>
            </w:pPr>
            <w:r>
              <w:t>逐步完成</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≤80万元</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综合利用率</w:t>
            </w:r>
          </w:p>
        </w:tc>
        <w:tc>
          <w:tcPr>
            <w:tcW w:w="5386" w:type="dxa"/>
            <w:vAlign w:val="center"/>
          </w:tcPr>
          <w:p>
            <w:pPr>
              <w:pStyle w:val="13"/>
            </w:pPr>
            <w:r>
              <w:t>综合利用程度</w:t>
            </w:r>
          </w:p>
        </w:tc>
        <w:tc>
          <w:tcPr>
            <w:tcW w:w="2268" w:type="dxa"/>
            <w:vAlign w:val="center"/>
          </w:tcPr>
          <w:p>
            <w:pPr>
              <w:pStyle w:val="13"/>
            </w:pPr>
            <w:r>
              <w:t>逐步提高</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成果应用率（%）</w:t>
            </w:r>
          </w:p>
        </w:tc>
        <w:tc>
          <w:tcPr>
            <w:tcW w:w="5386" w:type="dxa"/>
            <w:vAlign w:val="center"/>
          </w:tcPr>
          <w:p>
            <w:pPr>
              <w:pStyle w:val="13"/>
            </w:pPr>
            <w:r>
              <w:t>得以应用的研究成果数量占成果总数的比率</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对区域生态改善</w:t>
            </w:r>
          </w:p>
        </w:tc>
        <w:tc>
          <w:tcPr>
            <w:tcW w:w="2268" w:type="dxa"/>
            <w:vAlign w:val="center"/>
          </w:tcPr>
          <w:p>
            <w:pPr>
              <w:pStyle w:val="13"/>
            </w:pPr>
            <w:r>
              <w:t>逐步改善</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能够长期较好地开展展示，长期满足人民群众对精神文化的需求。</w:t>
            </w:r>
          </w:p>
        </w:tc>
        <w:tc>
          <w:tcPr>
            <w:tcW w:w="2268" w:type="dxa"/>
            <w:vAlign w:val="center"/>
          </w:tcPr>
          <w:p>
            <w:pPr>
              <w:pStyle w:val="13"/>
            </w:pPr>
            <w:r>
              <w:t>逐步提高</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37、退役军人职业技能培训经费绩效目标表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13020724P00E40P10036Y</w:t>
            </w:r>
          </w:p>
        </w:tc>
        <w:tc>
          <w:tcPr>
            <w:tcW w:w="2835" w:type="dxa"/>
            <w:vAlign w:val="center"/>
          </w:tcPr>
          <w:p>
            <w:pPr>
              <w:pStyle w:val="11"/>
            </w:pPr>
            <w:r>
              <w:t>项目名称</w:t>
            </w:r>
          </w:p>
        </w:tc>
        <w:tc>
          <w:tcPr>
            <w:tcW w:w="6094" w:type="dxa"/>
            <w:gridSpan w:val="3"/>
            <w:vAlign w:val="center"/>
          </w:tcPr>
          <w:p>
            <w:pPr>
              <w:pStyle w:val="13"/>
            </w:pPr>
            <w:r>
              <w:t>退役军人职业技能培训经费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w:t>
            </w:r>
          </w:p>
        </w:tc>
        <w:tc>
          <w:tcPr>
            <w:tcW w:w="2835" w:type="dxa"/>
            <w:vAlign w:val="center"/>
          </w:tcPr>
          <w:p>
            <w:pPr>
              <w:pStyle w:val="11"/>
            </w:pPr>
            <w:r>
              <w:t>其中：财政    资金</w:t>
            </w:r>
          </w:p>
        </w:tc>
        <w:tc>
          <w:tcPr>
            <w:tcW w:w="2551" w:type="dxa"/>
            <w:vAlign w:val="center"/>
          </w:tcPr>
          <w:p>
            <w:pPr>
              <w:pStyle w:val="13"/>
            </w:pPr>
            <w:r>
              <w:t>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开展退役士兵职业教育和技能培训，短期培训班每人每期不同专业平均学费5300元。具体补贴办法：除中央财政每人补助3500元外，省担负1800元，即对财政直管县（市）退役士兵按照每人900元（5:5分担），其他县（市、区）每人600元（省、市、县三级各担负1/3）的标准给于补助。2024年度自主就业退役士兵约150人，共计9万元（150*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1.以市场需求为导向，以促进就业为目标，建立部队满意、退役士兵满意、用人单位满意的退役士兵职业教育和技能培训制度，提高退役士兵就业能力，积极投身地方经济社会建设。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自主就业退役士兵人数发放率</w:t>
            </w:r>
          </w:p>
        </w:tc>
        <w:tc>
          <w:tcPr>
            <w:tcW w:w="5386" w:type="dxa"/>
            <w:vAlign w:val="center"/>
          </w:tcPr>
          <w:p>
            <w:pPr>
              <w:pStyle w:val="13"/>
            </w:pPr>
            <w:r>
              <w:t>自主就业退役士兵发放数占总数的比例</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符合条件申报对象覆盖率</w:t>
            </w:r>
          </w:p>
        </w:tc>
        <w:tc>
          <w:tcPr>
            <w:tcW w:w="5386" w:type="dxa"/>
            <w:vAlign w:val="center"/>
          </w:tcPr>
          <w:p>
            <w:pPr>
              <w:pStyle w:val="13"/>
            </w:pPr>
            <w:r>
              <w:t>享受扶助政策人数占符合条件申报对象总数的比例</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自主就业退役士兵创业完成率</w:t>
            </w:r>
          </w:p>
        </w:tc>
        <w:tc>
          <w:tcPr>
            <w:tcW w:w="5386" w:type="dxa"/>
            <w:vAlign w:val="center"/>
          </w:tcPr>
          <w:p>
            <w:pPr>
              <w:pStyle w:val="13"/>
            </w:pPr>
            <w:r>
              <w:t>就业创业人数占培训总人数的比例</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≤9万元</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资金利用程度</w:t>
            </w:r>
          </w:p>
        </w:tc>
        <w:tc>
          <w:tcPr>
            <w:tcW w:w="5386" w:type="dxa"/>
            <w:vAlign w:val="center"/>
          </w:tcPr>
          <w:p>
            <w:pPr>
              <w:pStyle w:val="13"/>
            </w:pPr>
            <w:r>
              <w:t>资金利用程度</w:t>
            </w:r>
          </w:p>
        </w:tc>
        <w:tc>
          <w:tcPr>
            <w:tcW w:w="2268" w:type="dxa"/>
            <w:vAlign w:val="center"/>
          </w:tcPr>
          <w:p>
            <w:pPr>
              <w:pStyle w:val="13"/>
            </w:pPr>
            <w:r>
              <w:t>逐步提高</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对军人崇尚度</w:t>
            </w:r>
          </w:p>
        </w:tc>
        <w:tc>
          <w:tcPr>
            <w:tcW w:w="5386" w:type="dxa"/>
            <w:vAlign w:val="center"/>
          </w:tcPr>
          <w:p>
            <w:pPr>
              <w:pStyle w:val="13"/>
            </w:pPr>
            <w:r>
              <w:t>实际崇尚人数与应崇尚人数的比率</w:t>
            </w:r>
          </w:p>
        </w:tc>
        <w:tc>
          <w:tcPr>
            <w:tcW w:w="2268" w:type="dxa"/>
            <w:vAlign w:val="center"/>
          </w:tcPr>
          <w:p>
            <w:pPr>
              <w:pStyle w:val="13"/>
            </w:pPr>
            <w:r>
              <w:t>逐步提高</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对区域生态改善</w:t>
            </w:r>
          </w:p>
        </w:tc>
        <w:tc>
          <w:tcPr>
            <w:tcW w:w="2268" w:type="dxa"/>
            <w:vAlign w:val="center"/>
          </w:tcPr>
          <w:p>
            <w:pPr>
              <w:pStyle w:val="13"/>
            </w:pPr>
            <w:r>
              <w:t>逐步改善</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社会稳定</w:t>
            </w:r>
          </w:p>
        </w:tc>
        <w:tc>
          <w:tcPr>
            <w:tcW w:w="5386" w:type="dxa"/>
            <w:vAlign w:val="center"/>
          </w:tcPr>
          <w:p>
            <w:pPr>
              <w:pStyle w:val="13"/>
            </w:pPr>
            <w:r>
              <w:t>实际稳定人数与应稳定人数的比率</w:t>
            </w:r>
          </w:p>
        </w:tc>
        <w:tc>
          <w:tcPr>
            <w:tcW w:w="2268" w:type="dxa"/>
            <w:vAlign w:val="center"/>
          </w:tcPr>
          <w:p>
            <w:pPr>
              <w:pStyle w:val="13"/>
            </w:pPr>
            <w:r>
              <w:t>逐步提高</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服务对象对服务工作的满意度</w:t>
            </w:r>
          </w:p>
        </w:tc>
        <w:tc>
          <w:tcPr>
            <w:tcW w:w="5386" w:type="dxa"/>
            <w:vAlign w:val="center"/>
          </w:tcPr>
          <w:p>
            <w:pPr>
              <w:pStyle w:val="13"/>
            </w:pPr>
            <w:r>
              <w:t>满意和较满意的服务对象人数占调查总人数的比率</w:t>
            </w:r>
          </w:p>
        </w:tc>
        <w:tc>
          <w:tcPr>
            <w:tcW w:w="2268" w:type="dxa"/>
            <w:vAlign w:val="center"/>
          </w:tcPr>
          <w:p>
            <w:pPr>
              <w:pStyle w:val="13"/>
            </w:pPr>
            <w:r>
              <w:t>≥90%</w:t>
            </w:r>
          </w:p>
        </w:tc>
        <w:tc>
          <w:tcPr>
            <w:tcW w:w="1276" w:type="dxa"/>
            <w:vAlign w:val="center"/>
          </w:tcPr>
          <w:p>
            <w:pPr>
              <w:pStyle w:val="13"/>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38、现役军人立功受奖奖金及大学毕业生应征入伍奖励金绩效目标表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13020724P00R4B0101471</w:t>
            </w:r>
          </w:p>
        </w:tc>
        <w:tc>
          <w:tcPr>
            <w:tcW w:w="2835" w:type="dxa"/>
            <w:vAlign w:val="center"/>
          </w:tcPr>
          <w:p>
            <w:pPr>
              <w:pStyle w:val="11"/>
            </w:pPr>
            <w:r>
              <w:t>项目名称</w:t>
            </w:r>
          </w:p>
        </w:tc>
        <w:tc>
          <w:tcPr>
            <w:tcW w:w="6094" w:type="dxa"/>
            <w:gridSpan w:val="3"/>
            <w:vAlign w:val="center"/>
          </w:tcPr>
          <w:p>
            <w:pPr>
              <w:pStyle w:val="13"/>
            </w:pPr>
            <w:r>
              <w:t>现役军人立功受奖奖金及大学毕业生应征入伍奖励金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350.00</w:t>
            </w:r>
          </w:p>
        </w:tc>
        <w:tc>
          <w:tcPr>
            <w:tcW w:w="2835" w:type="dxa"/>
            <w:vAlign w:val="center"/>
          </w:tcPr>
          <w:p>
            <w:pPr>
              <w:pStyle w:val="11"/>
            </w:pPr>
            <w:r>
              <w:t>其中：财政    资金</w:t>
            </w:r>
          </w:p>
        </w:tc>
        <w:tc>
          <w:tcPr>
            <w:tcW w:w="2551" w:type="dxa"/>
            <w:vAlign w:val="center"/>
          </w:tcPr>
          <w:p>
            <w:pPr>
              <w:pStyle w:val="13"/>
            </w:pPr>
            <w:r>
              <w:t>350.00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用于为200名大学生义务兵发奖励金金，按照1.5万元/人-1.8万元/人的标准，预计共计350万元。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1.保证现役军人政策贯彻落实，确保奖金及时、安全、足额发放到位；保证大学生义务兵政策贯彻落实，确保奖励金及时、安全、足额发放到位。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享受立功受奖奖励金覆盖率</w:t>
            </w:r>
          </w:p>
        </w:tc>
        <w:tc>
          <w:tcPr>
            <w:tcW w:w="5386" w:type="dxa"/>
            <w:vAlign w:val="center"/>
          </w:tcPr>
          <w:p>
            <w:pPr>
              <w:pStyle w:val="13"/>
            </w:pPr>
            <w:r>
              <w:t>符合条件的立功受奖人员占现役军人的比例</w:t>
            </w:r>
          </w:p>
        </w:tc>
        <w:tc>
          <w:tcPr>
            <w:tcW w:w="2268" w:type="dxa"/>
            <w:vAlign w:val="center"/>
          </w:tcPr>
          <w:p>
            <w:pPr>
              <w:pStyle w:val="13"/>
            </w:pPr>
            <w:r>
              <w:t>≥90%</w:t>
            </w:r>
          </w:p>
        </w:tc>
        <w:tc>
          <w:tcPr>
            <w:tcW w:w="1276" w:type="dxa"/>
            <w:vAlign w:val="center"/>
          </w:tcPr>
          <w:p>
            <w:pPr>
              <w:pStyle w:val="13"/>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优抚对象优待抚恤补助金足额兑现率(%)</w:t>
            </w:r>
          </w:p>
        </w:tc>
        <w:tc>
          <w:tcPr>
            <w:tcW w:w="5386" w:type="dxa"/>
            <w:vAlign w:val="center"/>
          </w:tcPr>
          <w:p>
            <w:pPr>
              <w:pStyle w:val="13"/>
            </w:pPr>
            <w:r>
              <w:t>优抚对象优待抚恤补助金兑付资金占应兑付额的比例</w:t>
            </w:r>
          </w:p>
        </w:tc>
        <w:tc>
          <w:tcPr>
            <w:tcW w:w="2268" w:type="dxa"/>
            <w:vAlign w:val="center"/>
          </w:tcPr>
          <w:p>
            <w:pPr>
              <w:pStyle w:val="13"/>
            </w:pPr>
            <w:r>
              <w:t>≥90%</w:t>
            </w:r>
          </w:p>
        </w:tc>
        <w:tc>
          <w:tcPr>
            <w:tcW w:w="1276" w:type="dxa"/>
            <w:vAlign w:val="center"/>
          </w:tcPr>
          <w:p>
            <w:pPr>
              <w:pStyle w:val="13"/>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享受优抚待遇审批通过率</w:t>
            </w:r>
          </w:p>
        </w:tc>
        <w:tc>
          <w:tcPr>
            <w:tcW w:w="5386" w:type="dxa"/>
            <w:vAlign w:val="center"/>
          </w:tcPr>
          <w:p>
            <w:pPr>
              <w:pStyle w:val="13"/>
            </w:pPr>
            <w:r>
              <w:t>审批通过优抚对象占上报人数比例</w:t>
            </w:r>
          </w:p>
        </w:tc>
        <w:tc>
          <w:tcPr>
            <w:tcW w:w="2268" w:type="dxa"/>
            <w:vAlign w:val="center"/>
          </w:tcPr>
          <w:p>
            <w:pPr>
              <w:pStyle w:val="13"/>
            </w:pPr>
            <w:r>
              <w:t>≥90%</w:t>
            </w:r>
          </w:p>
        </w:tc>
        <w:tc>
          <w:tcPr>
            <w:tcW w:w="1276" w:type="dxa"/>
            <w:vAlign w:val="center"/>
          </w:tcPr>
          <w:p>
            <w:pPr>
              <w:pStyle w:val="13"/>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w:t>
            </w:r>
          </w:p>
        </w:tc>
        <w:tc>
          <w:tcPr>
            <w:tcW w:w="1276" w:type="dxa"/>
            <w:vAlign w:val="center"/>
          </w:tcPr>
          <w:p>
            <w:pPr>
              <w:pStyle w:val="13"/>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及时领取生活补助</w:t>
            </w:r>
          </w:p>
        </w:tc>
        <w:tc>
          <w:tcPr>
            <w:tcW w:w="5386" w:type="dxa"/>
            <w:vAlign w:val="center"/>
          </w:tcPr>
          <w:p>
            <w:pPr>
              <w:pStyle w:val="13"/>
            </w:pPr>
            <w:r>
              <w:t>提高义务兵家庭生活质量</w:t>
            </w:r>
          </w:p>
        </w:tc>
        <w:tc>
          <w:tcPr>
            <w:tcW w:w="2268" w:type="dxa"/>
            <w:vAlign w:val="center"/>
          </w:tcPr>
          <w:p>
            <w:pPr>
              <w:pStyle w:val="13"/>
            </w:pPr>
            <w:r>
              <w:t>≥90%</w:t>
            </w:r>
          </w:p>
        </w:tc>
        <w:tc>
          <w:tcPr>
            <w:tcW w:w="1276" w:type="dxa"/>
            <w:vAlign w:val="center"/>
          </w:tcPr>
          <w:p>
            <w:pPr>
              <w:pStyle w:val="13"/>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维护生态稳定</w:t>
            </w:r>
          </w:p>
        </w:tc>
        <w:tc>
          <w:tcPr>
            <w:tcW w:w="2268" w:type="dxa"/>
            <w:vAlign w:val="center"/>
          </w:tcPr>
          <w:p>
            <w:pPr>
              <w:pStyle w:val="13"/>
            </w:pPr>
            <w:r>
              <w:t>逐步改善</w:t>
            </w:r>
          </w:p>
        </w:tc>
        <w:tc>
          <w:tcPr>
            <w:tcW w:w="1276" w:type="dxa"/>
            <w:vAlign w:val="center"/>
          </w:tcPr>
          <w:p>
            <w:pPr>
              <w:pStyle w:val="13"/>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落实军人抚恤优待政策</w:t>
            </w:r>
          </w:p>
        </w:tc>
        <w:tc>
          <w:tcPr>
            <w:tcW w:w="5386" w:type="dxa"/>
            <w:vAlign w:val="center"/>
          </w:tcPr>
          <w:p>
            <w:pPr>
              <w:pStyle w:val="13"/>
            </w:pPr>
            <w:r>
              <w:t>让更多的退役军人享受到政府的优惠政策</w:t>
            </w:r>
          </w:p>
        </w:tc>
        <w:tc>
          <w:tcPr>
            <w:tcW w:w="2268" w:type="dxa"/>
            <w:vAlign w:val="center"/>
          </w:tcPr>
          <w:p>
            <w:pPr>
              <w:pStyle w:val="13"/>
            </w:pPr>
            <w:r>
              <w:t>逐步落实</w:t>
            </w:r>
          </w:p>
        </w:tc>
        <w:tc>
          <w:tcPr>
            <w:tcW w:w="1276" w:type="dxa"/>
            <w:vAlign w:val="center"/>
          </w:tcPr>
          <w:p>
            <w:pPr>
              <w:pStyle w:val="13"/>
            </w:pPr>
            <w:r>
              <w:t>《军人抚恤优待条例》《河北省为立功受奖现役军人家庭送喜报工作的实施办法》《关于做好新形势下大学生征兵工作的若干措施》唐传【2020】6号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满意和较满意的优抚对象人数占调查宗人数的比率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39、义务兵家庭优待金绩效目标表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13020724P00R4B010148L</w:t>
            </w:r>
          </w:p>
        </w:tc>
        <w:tc>
          <w:tcPr>
            <w:tcW w:w="2835" w:type="dxa"/>
            <w:vAlign w:val="center"/>
          </w:tcPr>
          <w:p>
            <w:pPr>
              <w:pStyle w:val="11"/>
            </w:pPr>
            <w:r>
              <w:t>项目名称</w:t>
            </w:r>
          </w:p>
        </w:tc>
        <w:tc>
          <w:tcPr>
            <w:tcW w:w="6094" w:type="dxa"/>
            <w:gridSpan w:val="3"/>
            <w:vAlign w:val="center"/>
          </w:tcPr>
          <w:p>
            <w:pPr>
              <w:pStyle w:val="13"/>
            </w:pPr>
            <w:r>
              <w:t>义务兵家庭优待金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w:t>
            </w:r>
          </w:p>
        </w:tc>
        <w:tc>
          <w:tcPr>
            <w:tcW w:w="2835" w:type="dxa"/>
            <w:vAlign w:val="center"/>
          </w:tcPr>
          <w:p>
            <w:pPr>
              <w:pStyle w:val="11"/>
            </w:pPr>
            <w:r>
              <w:t>其中：财政    资金</w:t>
            </w:r>
          </w:p>
        </w:tc>
        <w:tc>
          <w:tcPr>
            <w:tcW w:w="2551" w:type="dxa"/>
            <w:vAlign w:val="center"/>
          </w:tcPr>
          <w:p>
            <w:pPr>
              <w:pStyle w:val="13"/>
            </w:pPr>
            <w:r>
              <w:t>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用于义务兵发放优待金，确保优待金及时、安全、足额发放到位。</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1.保证义务兵政策贯彻落实，确保优待金及时、安全、足额发放到位。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义务兵家庭优待金覆盖率</w:t>
            </w:r>
          </w:p>
        </w:tc>
        <w:tc>
          <w:tcPr>
            <w:tcW w:w="5386" w:type="dxa"/>
            <w:vAlign w:val="center"/>
          </w:tcPr>
          <w:p>
            <w:pPr>
              <w:pStyle w:val="13"/>
            </w:pPr>
            <w:r>
              <w:t>领取义务兵家庭优待金人数占义务兵比率</w:t>
            </w:r>
          </w:p>
        </w:tc>
        <w:tc>
          <w:tcPr>
            <w:tcW w:w="2268" w:type="dxa"/>
            <w:vAlign w:val="center"/>
          </w:tcPr>
          <w:p>
            <w:pPr>
              <w:pStyle w:val="13"/>
            </w:pPr>
            <w:r>
              <w:t>≥90百分比</w:t>
            </w:r>
          </w:p>
        </w:tc>
        <w:tc>
          <w:tcPr>
            <w:tcW w:w="1276" w:type="dxa"/>
            <w:vAlign w:val="center"/>
          </w:tcPr>
          <w:p>
            <w:pPr>
              <w:pStyle w:val="13"/>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义务兵家庭优待金发放及时率</w:t>
            </w:r>
          </w:p>
        </w:tc>
        <w:tc>
          <w:tcPr>
            <w:tcW w:w="5386" w:type="dxa"/>
            <w:vAlign w:val="center"/>
          </w:tcPr>
          <w:p>
            <w:pPr>
              <w:pStyle w:val="13"/>
            </w:pPr>
            <w:r>
              <w:t>发放义务兵家庭优待金及时程度</w:t>
            </w:r>
          </w:p>
        </w:tc>
        <w:tc>
          <w:tcPr>
            <w:tcW w:w="2268" w:type="dxa"/>
            <w:vAlign w:val="center"/>
          </w:tcPr>
          <w:p>
            <w:pPr>
              <w:pStyle w:val="13"/>
            </w:pPr>
            <w:r>
              <w:t>≥90百分比</w:t>
            </w:r>
          </w:p>
        </w:tc>
        <w:tc>
          <w:tcPr>
            <w:tcW w:w="1276" w:type="dxa"/>
            <w:vAlign w:val="center"/>
          </w:tcPr>
          <w:p>
            <w:pPr>
              <w:pStyle w:val="13"/>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义务兵家庭优待金足额兑现率(%)</w:t>
            </w:r>
          </w:p>
        </w:tc>
        <w:tc>
          <w:tcPr>
            <w:tcW w:w="5386" w:type="dxa"/>
            <w:vAlign w:val="center"/>
          </w:tcPr>
          <w:p>
            <w:pPr>
              <w:pStyle w:val="13"/>
            </w:pPr>
            <w:r>
              <w:t>义务兵家庭优待金兑付资金占应兑付额的比例</w:t>
            </w:r>
          </w:p>
        </w:tc>
        <w:tc>
          <w:tcPr>
            <w:tcW w:w="2268" w:type="dxa"/>
            <w:vAlign w:val="center"/>
          </w:tcPr>
          <w:p>
            <w:pPr>
              <w:pStyle w:val="13"/>
            </w:pPr>
            <w:r>
              <w:t>≥90百分比</w:t>
            </w:r>
          </w:p>
        </w:tc>
        <w:tc>
          <w:tcPr>
            <w:tcW w:w="1276" w:type="dxa"/>
            <w:vAlign w:val="center"/>
          </w:tcPr>
          <w:p>
            <w:pPr>
              <w:pStyle w:val="13"/>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≥90百分比</w:t>
            </w:r>
          </w:p>
        </w:tc>
        <w:tc>
          <w:tcPr>
            <w:tcW w:w="1276" w:type="dxa"/>
            <w:vAlign w:val="center"/>
          </w:tcPr>
          <w:p>
            <w:pPr>
              <w:pStyle w:val="13"/>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及时领取家庭优待金</w:t>
            </w:r>
          </w:p>
        </w:tc>
        <w:tc>
          <w:tcPr>
            <w:tcW w:w="5386" w:type="dxa"/>
            <w:vAlign w:val="center"/>
          </w:tcPr>
          <w:p>
            <w:pPr>
              <w:pStyle w:val="13"/>
            </w:pPr>
            <w:r>
              <w:t>提高义务兵家庭生活质量</w:t>
            </w:r>
          </w:p>
        </w:tc>
        <w:tc>
          <w:tcPr>
            <w:tcW w:w="2268" w:type="dxa"/>
            <w:vAlign w:val="center"/>
          </w:tcPr>
          <w:p>
            <w:pPr>
              <w:pStyle w:val="13"/>
            </w:pPr>
            <w:r>
              <w:t>≥90百分比</w:t>
            </w:r>
          </w:p>
        </w:tc>
        <w:tc>
          <w:tcPr>
            <w:tcW w:w="1276" w:type="dxa"/>
            <w:vAlign w:val="center"/>
          </w:tcPr>
          <w:p>
            <w:pPr>
              <w:pStyle w:val="13"/>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维护生态稳定</w:t>
            </w:r>
          </w:p>
        </w:tc>
        <w:tc>
          <w:tcPr>
            <w:tcW w:w="2268" w:type="dxa"/>
            <w:vAlign w:val="center"/>
          </w:tcPr>
          <w:p>
            <w:pPr>
              <w:pStyle w:val="13"/>
            </w:pPr>
            <w:r>
              <w:t>逐步改善</w:t>
            </w:r>
          </w:p>
        </w:tc>
        <w:tc>
          <w:tcPr>
            <w:tcW w:w="1276" w:type="dxa"/>
            <w:vAlign w:val="center"/>
          </w:tcPr>
          <w:p>
            <w:pPr>
              <w:pStyle w:val="13"/>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落实军人抚恤优待政策</w:t>
            </w:r>
          </w:p>
        </w:tc>
        <w:tc>
          <w:tcPr>
            <w:tcW w:w="5386" w:type="dxa"/>
            <w:vAlign w:val="center"/>
          </w:tcPr>
          <w:p>
            <w:pPr>
              <w:pStyle w:val="13"/>
            </w:pPr>
            <w:r>
              <w:t>让更多的退役军人享受到政府的优惠政策</w:t>
            </w:r>
          </w:p>
        </w:tc>
        <w:tc>
          <w:tcPr>
            <w:tcW w:w="2268" w:type="dxa"/>
            <w:vAlign w:val="center"/>
          </w:tcPr>
          <w:p>
            <w:pPr>
              <w:pStyle w:val="13"/>
            </w:pPr>
            <w:r>
              <w:t>逐步落实</w:t>
            </w:r>
          </w:p>
        </w:tc>
        <w:tc>
          <w:tcPr>
            <w:tcW w:w="1276" w:type="dxa"/>
            <w:vAlign w:val="center"/>
          </w:tcPr>
          <w:p>
            <w:pPr>
              <w:pStyle w:val="13"/>
            </w:pPr>
            <w:r>
              <w:t>《关于调整义务兵家庭优待金标准的通知》《军人抚恤优待条例》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满意和较满意的优抚对象人数占调查宗人数的比率</w:t>
            </w:r>
          </w:p>
        </w:tc>
        <w:tc>
          <w:tcPr>
            <w:tcW w:w="2268" w:type="dxa"/>
            <w:vAlign w:val="center"/>
          </w:tcPr>
          <w:p>
            <w:pPr>
              <w:pStyle w:val="13"/>
            </w:pPr>
            <w:r>
              <w:t>≥90百分比</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40、优抚对象临时救济绩效目标表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13020724P00R4B0101498</w:t>
            </w:r>
          </w:p>
        </w:tc>
        <w:tc>
          <w:tcPr>
            <w:tcW w:w="2835" w:type="dxa"/>
            <w:vAlign w:val="center"/>
          </w:tcPr>
          <w:p>
            <w:pPr>
              <w:pStyle w:val="11"/>
            </w:pPr>
            <w:r>
              <w:t>项目名称</w:t>
            </w:r>
          </w:p>
        </w:tc>
        <w:tc>
          <w:tcPr>
            <w:tcW w:w="6094" w:type="dxa"/>
            <w:gridSpan w:val="3"/>
            <w:vAlign w:val="center"/>
          </w:tcPr>
          <w:p>
            <w:pPr>
              <w:pStyle w:val="13"/>
            </w:pPr>
            <w:r>
              <w:t>优抚对象临时救济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预计对100名优抚对象、退役军等人员，按照平均每人2000元的标准进行临时救济，共需资金15万元。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1.对年老，重病等生活困难的优抚对象、退役军人等人员给予生活救济，解决退役军人、优抚对象的短期困难，提高优抚对象的生活水平。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困难优抚对象补助标准</w:t>
            </w:r>
          </w:p>
        </w:tc>
        <w:tc>
          <w:tcPr>
            <w:tcW w:w="5386" w:type="dxa"/>
            <w:vAlign w:val="center"/>
          </w:tcPr>
          <w:p>
            <w:pPr>
              <w:pStyle w:val="13"/>
            </w:pPr>
            <w:r>
              <w:t>每位困难优抚对象救助钱数</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审批通过率</w:t>
            </w:r>
          </w:p>
        </w:tc>
        <w:tc>
          <w:tcPr>
            <w:tcW w:w="5386" w:type="dxa"/>
            <w:vAlign w:val="center"/>
          </w:tcPr>
          <w:p>
            <w:pPr>
              <w:pStyle w:val="13"/>
            </w:pPr>
            <w:r>
              <w:t>申请人数占审批通过人数比例</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发放救助资金及时率</w:t>
            </w:r>
          </w:p>
        </w:tc>
        <w:tc>
          <w:tcPr>
            <w:tcW w:w="5386" w:type="dxa"/>
            <w:vAlign w:val="center"/>
          </w:tcPr>
          <w:p>
            <w:pPr>
              <w:pStyle w:val="13"/>
            </w:pPr>
            <w:r>
              <w:t>发放救助资金完成程度</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临时救济效益</w:t>
            </w:r>
          </w:p>
        </w:tc>
        <w:tc>
          <w:tcPr>
            <w:tcW w:w="5386" w:type="dxa"/>
            <w:vAlign w:val="center"/>
          </w:tcPr>
          <w:p>
            <w:pPr>
              <w:pStyle w:val="13"/>
            </w:pPr>
            <w:r>
              <w:t>解决优抚对象的短期困难</w:t>
            </w:r>
          </w:p>
        </w:tc>
        <w:tc>
          <w:tcPr>
            <w:tcW w:w="2268" w:type="dxa"/>
            <w:vAlign w:val="center"/>
          </w:tcPr>
          <w:p>
            <w:pPr>
              <w:pStyle w:val="13"/>
            </w:pPr>
            <w:r>
              <w:t>≥90%</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社会安定效果　</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维护生态稳定</w:t>
            </w:r>
          </w:p>
        </w:tc>
        <w:tc>
          <w:tcPr>
            <w:tcW w:w="2268" w:type="dxa"/>
            <w:vAlign w:val="center"/>
          </w:tcPr>
          <w:p>
            <w:pPr>
              <w:pStyle w:val="13"/>
            </w:pPr>
            <w:r>
              <w:t>逐步改善</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落实军人抚恤优待政策</w:t>
            </w:r>
          </w:p>
        </w:tc>
        <w:tc>
          <w:tcPr>
            <w:tcW w:w="5386" w:type="dxa"/>
            <w:vAlign w:val="center"/>
          </w:tcPr>
          <w:p>
            <w:pPr>
              <w:pStyle w:val="13"/>
            </w:pPr>
            <w:r>
              <w:t>让更多的退役军人享受到政府的优惠政策</w:t>
            </w:r>
          </w:p>
        </w:tc>
        <w:tc>
          <w:tcPr>
            <w:tcW w:w="2268" w:type="dxa"/>
            <w:vAlign w:val="center"/>
          </w:tcPr>
          <w:p>
            <w:pPr>
              <w:pStyle w:val="13"/>
            </w:pPr>
            <w:r>
              <w:t>逐步落实</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满意和较满意的优抚对象人数占调查宗人数的比率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41、优抚对象死亡抚恤绩效目标表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13020724P00R4B010142Y</w:t>
            </w:r>
          </w:p>
        </w:tc>
        <w:tc>
          <w:tcPr>
            <w:tcW w:w="2835" w:type="dxa"/>
            <w:vAlign w:val="center"/>
          </w:tcPr>
          <w:p>
            <w:pPr>
              <w:pStyle w:val="11"/>
            </w:pPr>
            <w:r>
              <w:t>项目名称</w:t>
            </w:r>
          </w:p>
        </w:tc>
        <w:tc>
          <w:tcPr>
            <w:tcW w:w="6094" w:type="dxa"/>
            <w:gridSpan w:val="3"/>
            <w:vAlign w:val="center"/>
          </w:tcPr>
          <w:p>
            <w:pPr>
              <w:pStyle w:val="13"/>
            </w:pPr>
            <w:r>
              <w:t>优抚对象死亡抚恤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发放优抚对象丧葬补助费，提高军人抚恤优待标准，落实军人抚恤优待政策。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1.发放优抚对象丧葬补助费，提高军人抚恤优待标准，落实军人抚恤优待政策。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优抚对象优待抚恤补助金足额兑现率(%)</w:t>
            </w:r>
          </w:p>
        </w:tc>
        <w:tc>
          <w:tcPr>
            <w:tcW w:w="5386" w:type="dxa"/>
            <w:vAlign w:val="center"/>
          </w:tcPr>
          <w:p>
            <w:pPr>
              <w:pStyle w:val="13"/>
            </w:pPr>
            <w:r>
              <w:t>优抚对象优待抚恤补助金兑付资金占应兑付额的比例</w:t>
            </w:r>
          </w:p>
        </w:tc>
        <w:tc>
          <w:tcPr>
            <w:tcW w:w="2268" w:type="dxa"/>
            <w:vAlign w:val="center"/>
          </w:tcPr>
          <w:p>
            <w:pPr>
              <w:pStyle w:val="13"/>
            </w:pPr>
            <w:r>
              <w:t>≥90百分比</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一次性抚恤金发放及时率</w:t>
            </w:r>
          </w:p>
        </w:tc>
        <w:tc>
          <w:tcPr>
            <w:tcW w:w="5386" w:type="dxa"/>
            <w:vAlign w:val="center"/>
          </w:tcPr>
          <w:p>
            <w:pPr>
              <w:pStyle w:val="13"/>
            </w:pPr>
            <w:r>
              <w:t>发放一次性抚恤金及时程度</w:t>
            </w:r>
          </w:p>
        </w:tc>
        <w:tc>
          <w:tcPr>
            <w:tcW w:w="2268" w:type="dxa"/>
            <w:vAlign w:val="center"/>
          </w:tcPr>
          <w:p>
            <w:pPr>
              <w:pStyle w:val="13"/>
            </w:pPr>
            <w:r>
              <w:t>≥90百分比</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优抚数据及档案完整率</w:t>
            </w:r>
          </w:p>
        </w:tc>
        <w:tc>
          <w:tcPr>
            <w:tcW w:w="5386" w:type="dxa"/>
            <w:vAlign w:val="center"/>
          </w:tcPr>
          <w:p>
            <w:pPr>
              <w:pStyle w:val="13"/>
            </w:pPr>
            <w:r>
              <w:t>审批通过优抚对象占上报人数比例</w:t>
            </w:r>
          </w:p>
        </w:tc>
        <w:tc>
          <w:tcPr>
            <w:tcW w:w="2268" w:type="dxa"/>
            <w:vAlign w:val="center"/>
          </w:tcPr>
          <w:p>
            <w:pPr>
              <w:pStyle w:val="13"/>
            </w:pPr>
            <w:r>
              <w:t>≥90百分比</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≥90百分比</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一次性抚恤金发放效益</w:t>
            </w:r>
          </w:p>
        </w:tc>
        <w:tc>
          <w:tcPr>
            <w:tcW w:w="5386" w:type="dxa"/>
            <w:vAlign w:val="center"/>
          </w:tcPr>
          <w:p>
            <w:pPr>
              <w:pStyle w:val="13"/>
            </w:pPr>
            <w:r>
              <w:t>去世军人家属生产生活有保障</w:t>
            </w:r>
          </w:p>
        </w:tc>
        <w:tc>
          <w:tcPr>
            <w:tcW w:w="2268" w:type="dxa"/>
            <w:vAlign w:val="center"/>
          </w:tcPr>
          <w:p>
            <w:pPr>
              <w:pStyle w:val="13"/>
            </w:pPr>
            <w:r>
              <w:t>≥90百分比</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社会安定效果　</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维护生态稳定</w:t>
            </w:r>
          </w:p>
        </w:tc>
        <w:tc>
          <w:tcPr>
            <w:tcW w:w="2268" w:type="dxa"/>
            <w:vAlign w:val="center"/>
          </w:tcPr>
          <w:p>
            <w:pPr>
              <w:pStyle w:val="13"/>
            </w:pPr>
            <w:r>
              <w:t>逐步改善</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落实军人抚恤优待政策</w:t>
            </w:r>
          </w:p>
        </w:tc>
        <w:tc>
          <w:tcPr>
            <w:tcW w:w="5386" w:type="dxa"/>
            <w:vAlign w:val="center"/>
          </w:tcPr>
          <w:p>
            <w:pPr>
              <w:pStyle w:val="13"/>
            </w:pPr>
            <w:r>
              <w:t>让更多的退役军人享受到政府的优惠政策</w:t>
            </w:r>
          </w:p>
        </w:tc>
        <w:tc>
          <w:tcPr>
            <w:tcW w:w="2268" w:type="dxa"/>
            <w:vAlign w:val="center"/>
          </w:tcPr>
          <w:p>
            <w:pPr>
              <w:pStyle w:val="13"/>
            </w:pPr>
            <w:r>
              <w:t>逐步落实</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满意和较满意的优抚对象人数占调查宗人数的比率</w:t>
            </w:r>
          </w:p>
        </w:tc>
        <w:tc>
          <w:tcPr>
            <w:tcW w:w="2268" w:type="dxa"/>
            <w:vAlign w:val="center"/>
          </w:tcPr>
          <w:p>
            <w:pPr>
              <w:pStyle w:val="13"/>
            </w:pPr>
            <w:r>
              <w:t>≥90百分比</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42、优抚对象物价补贴绩效目标表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13020724P00R4B010146D</w:t>
            </w:r>
          </w:p>
        </w:tc>
        <w:tc>
          <w:tcPr>
            <w:tcW w:w="2835" w:type="dxa"/>
            <w:vAlign w:val="center"/>
          </w:tcPr>
          <w:p>
            <w:pPr>
              <w:pStyle w:val="11"/>
            </w:pPr>
            <w:r>
              <w:t>项目名称</w:t>
            </w:r>
          </w:p>
        </w:tc>
        <w:tc>
          <w:tcPr>
            <w:tcW w:w="6094" w:type="dxa"/>
            <w:gridSpan w:val="3"/>
            <w:vAlign w:val="center"/>
          </w:tcPr>
          <w:p>
            <w:pPr>
              <w:pStyle w:val="13"/>
            </w:pPr>
            <w:r>
              <w:t>优抚对象物价补贴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预计为5696名享受抚恤补助的优抚对象发放价格临时补贴，预计金额100万。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1.按照省市下发文件标准为我区优抚对象发放价格临时补贴,提高优抚对象生活质量，促进社会稳定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优抚对象临时价格补贴到位率(%)</w:t>
            </w:r>
          </w:p>
        </w:tc>
        <w:tc>
          <w:tcPr>
            <w:tcW w:w="5386" w:type="dxa"/>
            <w:vAlign w:val="center"/>
          </w:tcPr>
          <w:p>
            <w:pPr>
              <w:pStyle w:val="13"/>
            </w:pPr>
            <w:r>
              <w:t>发放优抚对象临时价格补贴补助占应补助的比例</w:t>
            </w:r>
          </w:p>
        </w:tc>
        <w:tc>
          <w:tcPr>
            <w:tcW w:w="2268" w:type="dxa"/>
            <w:vAlign w:val="center"/>
          </w:tcPr>
          <w:p>
            <w:pPr>
              <w:pStyle w:val="13"/>
            </w:pPr>
            <w:r>
              <w:t>≥90%</w:t>
            </w:r>
          </w:p>
        </w:tc>
        <w:tc>
          <w:tcPr>
            <w:tcW w:w="1276" w:type="dxa"/>
            <w:vAlign w:val="center"/>
          </w:tcPr>
          <w:p>
            <w:pPr>
              <w:pStyle w:val="13"/>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优抚对象临时价格补贴足额兑现率</w:t>
            </w:r>
          </w:p>
        </w:tc>
        <w:tc>
          <w:tcPr>
            <w:tcW w:w="5386" w:type="dxa"/>
            <w:vAlign w:val="center"/>
          </w:tcPr>
          <w:p>
            <w:pPr>
              <w:pStyle w:val="13"/>
            </w:pPr>
            <w:r>
              <w:t>优抚对象临时价格补贴足额兑现率</w:t>
            </w:r>
          </w:p>
        </w:tc>
        <w:tc>
          <w:tcPr>
            <w:tcW w:w="2268" w:type="dxa"/>
            <w:vAlign w:val="center"/>
          </w:tcPr>
          <w:p>
            <w:pPr>
              <w:pStyle w:val="13"/>
            </w:pPr>
            <w:r>
              <w:t>≥90%</w:t>
            </w:r>
          </w:p>
        </w:tc>
        <w:tc>
          <w:tcPr>
            <w:tcW w:w="1276" w:type="dxa"/>
            <w:vAlign w:val="center"/>
          </w:tcPr>
          <w:p>
            <w:pPr>
              <w:pStyle w:val="13"/>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优抚对象临时价格补贴发放及时率</w:t>
            </w:r>
          </w:p>
        </w:tc>
        <w:tc>
          <w:tcPr>
            <w:tcW w:w="5386" w:type="dxa"/>
            <w:vAlign w:val="center"/>
          </w:tcPr>
          <w:p>
            <w:pPr>
              <w:pStyle w:val="13"/>
            </w:pPr>
            <w:r>
              <w:t>优抚对象临时价格补贴及时完成程度</w:t>
            </w:r>
          </w:p>
        </w:tc>
        <w:tc>
          <w:tcPr>
            <w:tcW w:w="2268" w:type="dxa"/>
            <w:vAlign w:val="center"/>
          </w:tcPr>
          <w:p>
            <w:pPr>
              <w:pStyle w:val="13"/>
            </w:pPr>
            <w:r>
              <w:t>≥90%</w:t>
            </w:r>
          </w:p>
        </w:tc>
        <w:tc>
          <w:tcPr>
            <w:tcW w:w="1276" w:type="dxa"/>
            <w:vAlign w:val="center"/>
          </w:tcPr>
          <w:p>
            <w:pPr>
              <w:pStyle w:val="13"/>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≤100万元</w:t>
            </w:r>
          </w:p>
        </w:tc>
        <w:tc>
          <w:tcPr>
            <w:tcW w:w="1276" w:type="dxa"/>
            <w:vAlign w:val="center"/>
          </w:tcPr>
          <w:p>
            <w:pPr>
              <w:pStyle w:val="13"/>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综合利用率</w:t>
            </w:r>
          </w:p>
        </w:tc>
        <w:tc>
          <w:tcPr>
            <w:tcW w:w="5386" w:type="dxa"/>
            <w:vAlign w:val="center"/>
          </w:tcPr>
          <w:p>
            <w:pPr>
              <w:pStyle w:val="13"/>
            </w:pPr>
            <w:r>
              <w:t>综合利用情况</w:t>
            </w:r>
          </w:p>
        </w:tc>
        <w:tc>
          <w:tcPr>
            <w:tcW w:w="2268" w:type="dxa"/>
            <w:vAlign w:val="center"/>
          </w:tcPr>
          <w:p>
            <w:pPr>
              <w:pStyle w:val="13"/>
            </w:pPr>
            <w:r>
              <w:t>逐步提高</w:t>
            </w:r>
          </w:p>
        </w:tc>
        <w:tc>
          <w:tcPr>
            <w:tcW w:w="1276" w:type="dxa"/>
            <w:vAlign w:val="center"/>
          </w:tcPr>
          <w:p>
            <w:pPr>
              <w:pStyle w:val="13"/>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维护生态稳定</w:t>
            </w:r>
          </w:p>
        </w:tc>
        <w:tc>
          <w:tcPr>
            <w:tcW w:w="2268" w:type="dxa"/>
            <w:vAlign w:val="center"/>
          </w:tcPr>
          <w:p>
            <w:pPr>
              <w:pStyle w:val="13"/>
            </w:pPr>
            <w:r>
              <w:t>逐步改善</w:t>
            </w:r>
          </w:p>
        </w:tc>
        <w:tc>
          <w:tcPr>
            <w:tcW w:w="1276" w:type="dxa"/>
            <w:vAlign w:val="center"/>
          </w:tcPr>
          <w:p>
            <w:pPr>
              <w:pStyle w:val="13"/>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落实军人抚恤优待政策</w:t>
            </w:r>
          </w:p>
        </w:tc>
        <w:tc>
          <w:tcPr>
            <w:tcW w:w="5386" w:type="dxa"/>
            <w:vAlign w:val="center"/>
          </w:tcPr>
          <w:p>
            <w:pPr>
              <w:pStyle w:val="13"/>
            </w:pPr>
            <w:r>
              <w:t>让更多的退役军人享受到政府的优惠政策</w:t>
            </w:r>
          </w:p>
        </w:tc>
        <w:tc>
          <w:tcPr>
            <w:tcW w:w="2268" w:type="dxa"/>
            <w:vAlign w:val="center"/>
          </w:tcPr>
          <w:p>
            <w:pPr>
              <w:pStyle w:val="13"/>
            </w:pPr>
            <w:r>
              <w:t>逐步落实</w:t>
            </w:r>
          </w:p>
        </w:tc>
        <w:tc>
          <w:tcPr>
            <w:tcW w:w="1276" w:type="dxa"/>
            <w:vAlign w:val="center"/>
          </w:tcPr>
          <w:p>
            <w:pPr>
              <w:pStyle w:val="13"/>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满意和较满意的优抚对象人数占调查宗人数的比率</w:t>
            </w:r>
          </w:p>
        </w:tc>
        <w:tc>
          <w:tcPr>
            <w:tcW w:w="2268" w:type="dxa"/>
            <w:vAlign w:val="center"/>
          </w:tcPr>
          <w:p>
            <w:pPr>
              <w:pStyle w:val="13"/>
            </w:pPr>
            <w:r>
              <w:t>≥90%</w:t>
            </w:r>
          </w:p>
        </w:tc>
        <w:tc>
          <w:tcPr>
            <w:tcW w:w="1276" w:type="dxa"/>
            <w:vAlign w:val="center"/>
          </w:tcPr>
          <w:p>
            <w:pPr>
              <w:pStyle w:val="13"/>
            </w:pPr>
            <w:r>
              <w:t>《河北省发展和政革委员会等六部门]关于启动社会救助和保障标准与物价上涨挂钩联动机制的通知》（唐发改价格(2019] 258 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43、优抚对象医疗补助及参试人员体检经费绩效目标表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13020724P00R4B010150K</w:t>
            </w:r>
          </w:p>
        </w:tc>
        <w:tc>
          <w:tcPr>
            <w:tcW w:w="2835" w:type="dxa"/>
            <w:vAlign w:val="center"/>
          </w:tcPr>
          <w:p>
            <w:pPr>
              <w:pStyle w:val="11"/>
            </w:pPr>
            <w:r>
              <w:t>项目名称</w:t>
            </w:r>
          </w:p>
        </w:tc>
        <w:tc>
          <w:tcPr>
            <w:tcW w:w="6094" w:type="dxa"/>
            <w:gridSpan w:val="3"/>
            <w:vAlign w:val="center"/>
          </w:tcPr>
          <w:p>
            <w:pPr>
              <w:pStyle w:val="13"/>
            </w:pPr>
            <w:r>
              <w:t>优抚对象医疗补助及参试人员体检经费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110.00</w:t>
            </w:r>
          </w:p>
        </w:tc>
        <w:tc>
          <w:tcPr>
            <w:tcW w:w="2835" w:type="dxa"/>
            <w:vAlign w:val="center"/>
          </w:tcPr>
          <w:p>
            <w:pPr>
              <w:pStyle w:val="11"/>
            </w:pPr>
            <w:r>
              <w:t>其中：财政    资金</w:t>
            </w:r>
          </w:p>
        </w:tc>
        <w:tc>
          <w:tcPr>
            <w:tcW w:w="2551" w:type="dxa"/>
            <w:vAlign w:val="center"/>
          </w:tcPr>
          <w:p>
            <w:pPr>
              <w:pStyle w:val="13"/>
            </w:pPr>
            <w:r>
              <w:t>110.00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1、1-6级残疾人医疗保险、生育保险资金60万元；2、我区参战涉核退伍军人身体检查，每人按1000元标准，共计15万元；3、根据《丰南区优抚对象医疗保障办法》我局为全区优抚对象住院医疗补助，预计70万元。4、2024年申请资金187万元，为我区重点优抚对象发放门诊药费，共需资金332万元，扣除上级专款区级安排资金110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1.为我区所在单位无力参保和无工作单位的1-6级残疾军人缴纳医疗保险，保障其医疗待遇不降低；维护涉核退役军人合法权益；为符合条件的优抚对象及时报销住院费用，促进社会和谐稳定。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优抚对象医疗补助到位率</w:t>
            </w:r>
          </w:p>
        </w:tc>
        <w:tc>
          <w:tcPr>
            <w:tcW w:w="5386" w:type="dxa"/>
            <w:vAlign w:val="center"/>
          </w:tcPr>
          <w:p>
            <w:pPr>
              <w:pStyle w:val="13"/>
            </w:pPr>
            <w:r>
              <w:t>优抚对象医疗补助占应补助的比例</w:t>
            </w:r>
          </w:p>
        </w:tc>
        <w:tc>
          <w:tcPr>
            <w:tcW w:w="2268" w:type="dxa"/>
            <w:vAlign w:val="center"/>
          </w:tcPr>
          <w:p>
            <w:pPr>
              <w:pStyle w:val="13"/>
            </w:pPr>
            <w:r>
              <w:t>≥90%</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优抚对象医疗补助金报销率(%)</w:t>
            </w:r>
          </w:p>
        </w:tc>
        <w:tc>
          <w:tcPr>
            <w:tcW w:w="5386" w:type="dxa"/>
            <w:vAlign w:val="center"/>
          </w:tcPr>
          <w:p>
            <w:pPr>
              <w:pStyle w:val="13"/>
            </w:pPr>
            <w:r>
              <w:t>申请医疗报销占符合条件总人数的比例</w:t>
            </w:r>
          </w:p>
        </w:tc>
        <w:tc>
          <w:tcPr>
            <w:tcW w:w="2268" w:type="dxa"/>
            <w:vAlign w:val="center"/>
          </w:tcPr>
          <w:p>
            <w:pPr>
              <w:pStyle w:val="13"/>
            </w:pPr>
            <w:r>
              <w:t>≥90%</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优抚对象医疗补助到位率(%)</w:t>
            </w:r>
          </w:p>
        </w:tc>
        <w:tc>
          <w:tcPr>
            <w:tcW w:w="5386" w:type="dxa"/>
            <w:vAlign w:val="center"/>
          </w:tcPr>
          <w:p>
            <w:pPr>
              <w:pStyle w:val="13"/>
            </w:pPr>
            <w:r>
              <w:t>优抚对象医疗补助占应补助的比例</w:t>
            </w:r>
          </w:p>
        </w:tc>
        <w:tc>
          <w:tcPr>
            <w:tcW w:w="2268" w:type="dxa"/>
            <w:vAlign w:val="center"/>
          </w:tcPr>
          <w:p>
            <w:pPr>
              <w:pStyle w:val="13"/>
            </w:pPr>
            <w:r>
              <w:t>≥90%</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报销金额效益</w:t>
            </w:r>
          </w:p>
        </w:tc>
        <w:tc>
          <w:tcPr>
            <w:tcW w:w="5386" w:type="dxa"/>
            <w:vAlign w:val="center"/>
          </w:tcPr>
          <w:p>
            <w:pPr>
              <w:pStyle w:val="13"/>
            </w:pPr>
            <w:r>
              <w:t>提高优抚对象生活质量</w:t>
            </w:r>
          </w:p>
        </w:tc>
        <w:tc>
          <w:tcPr>
            <w:tcW w:w="2268" w:type="dxa"/>
            <w:vAlign w:val="center"/>
          </w:tcPr>
          <w:p>
            <w:pPr>
              <w:pStyle w:val="13"/>
            </w:pPr>
            <w:r>
              <w:t>≥90%</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社会安定效果　</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维护生态稳定</w:t>
            </w:r>
          </w:p>
        </w:tc>
        <w:tc>
          <w:tcPr>
            <w:tcW w:w="2268" w:type="dxa"/>
            <w:vAlign w:val="center"/>
          </w:tcPr>
          <w:p>
            <w:pPr>
              <w:pStyle w:val="13"/>
            </w:pPr>
            <w:r>
              <w:t>逐步改善</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落实军人抚恤优待政策</w:t>
            </w:r>
          </w:p>
        </w:tc>
        <w:tc>
          <w:tcPr>
            <w:tcW w:w="5386" w:type="dxa"/>
            <w:vAlign w:val="center"/>
          </w:tcPr>
          <w:p>
            <w:pPr>
              <w:pStyle w:val="13"/>
            </w:pPr>
            <w:r>
              <w:t>让更多的退役军人享受到政府的优惠政策</w:t>
            </w:r>
          </w:p>
        </w:tc>
        <w:tc>
          <w:tcPr>
            <w:tcW w:w="2268" w:type="dxa"/>
            <w:vAlign w:val="center"/>
          </w:tcPr>
          <w:p>
            <w:pPr>
              <w:pStyle w:val="13"/>
            </w:pPr>
            <w:r>
              <w:t>逐步落实</w:t>
            </w:r>
          </w:p>
        </w:tc>
        <w:tc>
          <w:tcPr>
            <w:tcW w:w="1276" w:type="dxa"/>
            <w:vAlign w:val="center"/>
          </w:tcPr>
          <w:p>
            <w:pPr>
              <w:pStyle w:val="13"/>
            </w:pPr>
            <w:r>
              <w:t>《一至六级残疾军人保障办法》（冀民【2006】71号文件）、《关于解决原8023部队和其他参加核试验军队退役人员生活困难的通知》、《丰南区优抚对象医疗保障办法》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满意和较满意的优抚对象人数占调查宗人数的比率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44、优抚对象优待金绩效目标表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13020724P00R4B0101542</w:t>
            </w:r>
          </w:p>
        </w:tc>
        <w:tc>
          <w:tcPr>
            <w:tcW w:w="2835" w:type="dxa"/>
            <w:vAlign w:val="center"/>
          </w:tcPr>
          <w:p>
            <w:pPr>
              <w:pStyle w:val="11"/>
            </w:pPr>
            <w:r>
              <w:t>项目名称</w:t>
            </w:r>
          </w:p>
        </w:tc>
        <w:tc>
          <w:tcPr>
            <w:tcW w:w="6094" w:type="dxa"/>
            <w:gridSpan w:val="3"/>
            <w:vAlign w:val="center"/>
          </w:tcPr>
          <w:p>
            <w:pPr>
              <w:pStyle w:val="13"/>
            </w:pPr>
            <w:r>
              <w:t>优抚对象优待金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2024年预计为378名义务兵发放优待金，标准为26400元/年-68000元/年，扣除上级专款，区级安排资金300万元。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1.对部分重点优抚对象及部分特困优抚对象给予优待，解决部分优抚对象的短期困难，提高部分优抚对象的生活水平。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优抚对象优待金</w:t>
            </w:r>
          </w:p>
        </w:tc>
        <w:tc>
          <w:tcPr>
            <w:tcW w:w="5386" w:type="dxa"/>
            <w:vAlign w:val="center"/>
          </w:tcPr>
          <w:p>
            <w:pPr>
              <w:pStyle w:val="13"/>
            </w:pPr>
            <w:r>
              <w:t>每位困难优抚对象救助钱数</w:t>
            </w:r>
          </w:p>
        </w:tc>
        <w:tc>
          <w:tcPr>
            <w:tcW w:w="2268" w:type="dxa"/>
            <w:vAlign w:val="center"/>
          </w:tcPr>
          <w:p>
            <w:pPr>
              <w:pStyle w:val="13"/>
            </w:pPr>
            <w:r>
              <w:t>≥90%</w:t>
            </w:r>
          </w:p>
        </w:tc>
        <w:tc>
          <w:tcPr>
            <w:tcW w:w="1276" w:type="dxa"/>
            <w:vAlign w:val="center"/>
          </w:tcPr>
          <w:p>
            <w:pPr>
              <w:pStyle w:val="13"/>
            </w:pPr>
            <w:r>
              <w:t>《关于规范优抚对象优待工作的通知》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审批通过率</w:t>
            </w:r>
          </w:p>
        </w:tc>
        <w:tc>
          <w:tcPr>
            <w:tcW w:w="5386" w:type="dxa"/>
            <w:vAlign w:val="center"/>
          </w:tcPr>
          <w:p>
            <w:pPr>
              <w:pStyle w:val="13"/>
            </w:pPr>
            <w:r>
              <w:t>申请人数占审批通过人数比例</w:t>
            </w:r>
          </w:p>
        </w:tc>
        <w:tc>
          <w:tcPr>
            <w:tcW w:w="2268" w:type="dxa"/>
            <w:vAlign w:val="center"/>
          </w:tcPr>
          <w:p>
            <w:pPr>
              <w:pStyle w:val="13"/>
            </w:pPr>
            <w:r>
              <w:t>≥90%</w:t>
            </w:r>
          </w:p>
        </w:tc>
        <w:tc>
          <w:tcPr>
            <w:tcW w:w="1276" w:type="dxa"/>
            <w:vAlign w:val="center"/>
          </w:tcPr>
          <w:p>
            <w:pPr>
              <w:pStyle w:val="13"/>
            </w:pPr>
            <w:r>
              <w:t>《关于规范优抚对象优待工作的通知》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发放优抚对象优待金及时率</w:t>
            </w:r>
          </w:p>
        </w:tc>
        <w:tc>
          <w:tcPr>
            <w:tcW w:w="5386" w:type="dxa"/>
            <w:vAlign w:val="center"/>
          </w:tcPr>
          <w:p>
            <w:pPr>
              <w:pStyle w:val="13"/>
            </w:pPr>
            <w:r>
              <w:t>发放优抚对象优待金完成程度</w:t>
            </w:r>
          </w:p>
        </w:tc>
        <w:tc>
          <w:tcPr>
            <w:tcW w:w="2268" w:type="dxa"/>
            <w:vAlign w:val="center"/>
          </w:tcPr>
          <w:p>
            <w:pPr>
              <w:pStyle w:val="13"/>
            </w:pPr>
            <w:r>
              <w:t>≥90%</w:t>
            </w:r>
          </w:p>
        </w:tc>
        <w:tc>
          <w:tcPr>
            <w:tcW w:w="1276" w:type="dxa"/>
            <w:vAlign w:val="center"/>
          </w:tcPr>
          <w:p>
            <w:pPr>
              <w:pStyle w:val="13"/>
            </w:pPr>
            <w:r>
              <w:t>《关于规范优抚对象优待工作的通知》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w:t>
            </w:r>
          </w:p>
        </w:tc>
        <w:tc>
          <w:tcPr>
            <w:tcW w:w="1276" w:type="dxa"/>
            <w:vAlign w:val="center"/>
          </w:tcPr>
          <w:p>
            <w:pPr>
              <w:pStyle w:val="13"/>
            </w:pPr>
            <w:r>
              <w:t>《关于规范优抚对象优待工作的通知》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优抚对象优待金效益</w:t>
            </w:r>
          </w:p>
        </w:tc>
        <w:tc>
          <w:tcPr>
            <w:tcW w:w="5386" w:type="dxa"/>
            <w:vAlign w:val="center"/>
          </w:tcPr>
          <w:p>
            <w:pPr>
              <w:pStyle w:val="13"/>
            </w:pPr>
            <w:r>
              <w:t>解决优抚对象的短期困难</w:t>
            </w:r>
          </w:p>
        </w:tc>
        <w:tc>
          <w:tcPr>
            <w:tcW w:w="2268" w:type="dxa"/>
            <w:vAlign w:val="center"/>
          </w:tcPr>
          <w:p>
            <w:pPr>
              <w:pStyle w:val="13"/>
            </w:pPr>
            <w:r>
              <w:t>≥90%</w:t>
            </w:r>
          </w:p>
        </w:tc>
        <w:tc>
          <w:tcPr>
            <w:tcW w:w="1276" w:type="dxa"/>
            <w:vAlign w:val="center"/>
          </w:tcPr>
          <w:p>
            <w:pPr>
              <w:pStyle w:val="13"/>
            </w:pPr>
            <w:r>
              <w:t>《关于规范优抚对象优待工作的通知》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社会安定效果　</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《关于规范优抚对象优待工作的通知》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维护生态稳定</w:t>
            </w:r>
          </w:p>
        </w:tc>
        <w:tc>
          <w:tcPr>
            <w:tcW w:w="2268" w:type="dxa"/>
            <w:vAlign w:val="center"/>
          </w:tcPr>
          <w:p>
            <w:pPr>
              <w:pStyle w:val="13"/>
            </w:pPr>
            <w:r>
              <w:t>逐步改善</w:t>
            </w:r>
          </w:p>
        </w:tc>
        <w:tc>
          <w:tcPr>
            <w:tcW w:w="1276" w:type="dxa"/>
            <w:vAlign w:val="center"/>
          </w:tcPr>
          <w:p>
            <w:pPr>
              <w:pStyle w:val="13"/>
            </w:pPr>
            <w:r>
              <w:t>《关于规范优抚对象优待工作的通知》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落实优抚对象优待金政策</w:t>
            </w:r>
          </w:p>
        </w:tc>
        <w:tc>
          <w:tcPr>
            <w:tcW w:w="5386" w:type="dxa"/>
            <w:vAlign w:val="center"/>
          </w:tcPr>
          <w:p>
            <w:pPr>
              <w:pStyle w:val="13"/>
            </w:pPr>
            <w:r>
              <w:t>让更多的退役军人享受到政府的优惠政策</w:t>
            </w:r>
          </w:p>
        </w:tc>
        <w:tc>
          <w:tcPr>
            <w:tcW w:w="2268" w:type="dxa"/>
            <w:vAlign w:val="center"/>
          </w:tcPr>
          <w:p>
            <w:pPr>
              <w:pStyle w:val="13"/>
            </w:pPr>
            <w:r>
              <w:t>逐步落实</w:t>
            </w:r>
          </w:p>
        </w:tc>
        <w:tc>
          <w:tcPr>
            <w:tcW w:w="1276" w:type="dxa"/>
            <w:vAlign w:val="center"/>
          </w:tcPr>
          <w:p>
            <w:pPr>
              <w:pStyle w:val="13"/>
            </w:pPr>
            <w:r>
              <w:t>《关于规范优抚对象优待工作的通知》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满意和较满意的优抚对象人数占调查宗人数的比率</w:t>
            </w:r>
          </w:p>
        </w:tc>
        <w:tc>
          <w:tcPr>
            <w:tcW w:w="2268" w:type="dxa"/>
            <w:vAlign w:val="center"/>
          </w:tcPr>
          <w:p>
            <w:pPr>
              <w:pStyle w:val="13"/>
            </w:pPr>
            <w:r>
              <w:t>≥90%</w:t>
            </w:r>
          </w:p>
        </w:tc>
        <w:tc>
          <w:tcPr>
            <w:tcW w:w="1276" w:type="dxa"/>
            <w:vAlign w:val="center"/>
          </w:tcPr>
          <w:p>
            <w:pPr>
              <w:pStyle w:val="13"/>
            </w:pPr>
            <w:r>
              <w:t>《关于规范优抚对象优待工作的通知》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45、在乡复员、退伍军人生活补助绩效目标表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13020724P00R4B010143J</w:t>
            </w:r>
          </w:p>
        </w:tc>
        <w:tc>
          <w:tcPr>
            <w:tcW w:w="2835" w:type="dxa"/>
            <w:vAlign w:val="center"/>
          </w:tcPr>
          <w:p>
            <w:pPr>
              <w:pStyle w:val="11"/>
            </w:pPr>
            <w:r>
              <w:t>项目名称</w:t>
            </w:r>
          </w:p>
        </w:tc>
        <w:tc>
          <w:tcPr>
            <w:tcW w:w="6094" w:type="dxa"/>
            <w:gridSpan w:val="3"/>
            <w:vAlign w:val="center"/>
          </w:tcPr>
          <w:p>
            <w:pPr>
              <w:pStyle w:val="13"/>
            </w:pPr>
            <w:r>
              <w:t>在乡复员、退伍军人生活补助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为符合条件的在乡复员、退伍军人发放生活补助，保障各项资金足额到位。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1.为符合条件的在乡复员、退伍军人发放生活补助，保障各项资金足额到位。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享受优抚待遇覆盖率</w:t>
            </w:r>
          </w:p>
        </w:tc>
        <w:tc>
          <w:tcPr>
            <w:tcW w:w="5386" w:type="dxa"/>
            <w:vAlign w:val="center"/>
          </w:tcPr>
          <w:p>
            <w:pPr>
              <w:pStyle w:val="13"/>
            </w:pPr>
            <w:r>
              <w:t>符合条件的退役军人占退役军人总人数的比例</w:t>
            </w:r>
          </w:p>
        </w:tc>
        <w:tc>
          <w:tcPr>
            <w:tcW w:w="2268" w:type="dxa"/>
            <w:vAlign w:val="center"/>
          </w:tcPr>
          <w:p>
            <w:pPr>
              <w:pStyle w:val="13"/>
            </w:pPr>
            <w:r>
              <w:t>≥90百分比</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优抚对象优待抚恤补助金足额兑现率(%)</w:t>
            </w:r>
          </w:p>
        </w:tc>
        <w:tc>
          <w:tcPr>
            <w:tcW w:w="5386" w:type="dxa"/>
            <w:vAlign w:val="center"/>
          </w:tcPr>
          <w:p>
            <w:pPr>
              <w:pStyle w:val="13"/>
            </w:pPr>
            <w:r>
              <w:t>优抚对象优待抚恤补助金兑付资金占应兑付额的比例</w:t>
            </w:r>
          </w:p>
        </w:tc>
        <w:tc>
          <w:tcPr>
            <w:tcW w:w="2268" w:type="dxa"/>
            <w:vAlign w:val="center"/>
          </w:tcPr>
          <w:p>
            <w:pPr>
              <w:pStyle w:val="13"/>
            </w:pPr>
            <w:r>
              <w:t>≥90百分比</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提标款发放及时率</w:t>
            </w:r>
          </w:p>
        </w:tc>
        <w:tc>
          <w:tcPr>
            <w:tcW w:w="5386" w:type="dxa"/>
            <w:vAlign w:val="center"/>
          </w:tcPr>
          <w:p>
            <w:pPr>
              <w:pStyle w:val="13"/>
            </w:pPr>
            <w:r>
              <w:t>发放生活补助及时程度</w:t>
            </w:r>
          </w:p>
        </w:tc>
        <w:tc>
          <w:tcPr>
            <w:tcW w:w="2268" w:type="dxa"/>
            <w:vAlign w:val="center"/>
          </w:tcPr>
          <w:p>
            <w:pPr>
              <w:pStyle w:val="13"/>
            </w:pPr>
            <w:r>
              <w:t>≥90百分比</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按照省级标准执行率</w:t>
            </w:r>
          </w:p>
        </w:tc>
        <w:tc>
          <w:tcPr>
            <w:tcW w:w="5386" w:type="dxa"/>
            <w:vAlign w:val="center"/>
          </w:tcPr>
          <w:p>
            <w:pPr>
              <w:pStyle w:val="13"/>
            </w:pPr>
            <w:r>
              <w:t>现执行标准等于或高于省级标准的比率</w:t>
            </w:r>
          </w:p>
        </w:tc>
        <w:tc>
          <w:tcPr>
            <w:tcW w:w="2268" w:type="dxa"/>
            <w:vAlign w:val="center"/>
          </w:tcPr>
          <w:p>
            <w:pPr>
              <w:pStyle w:val="13"/>
            </w:pPr>
            <w:r>
              <w:t>≥90百分比</w:t>
            </w:r>
          </w:p>
        </w:tc>
        <w:tc>
          <w:tcPr>
            <w:tcW w:w="1276" w:type="dxa"/>
            <w:vAlign w:val="center"/>
          </w:tcPr>
          <w:p>
            <w:pPr>
              <w:pStyle w:val="13"/>
            </w:pPr>
            <w:r>
              <w:t>《关于调整部分优抚对象等人员抚恤和生活补助的通知》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及时领取生活补助</w:t>
            </w:r>
          </w:p>
        </w:tc>
        <w:tc>
          <w:tcPr>
            <w:tcW w:w="5386" w:type="dxa"/>
            <w:vAlign w:val="center"/>
          </w:tcPr>
          <w:p>
            <w:pPr>
              <w:pStyle w:val="13"/>
            </w:pPr>
            <w:r>
              <w:t>提高优抚对象生活质量</w:t>
            </w:r>
          </w:p>
        </w:tc>
        <w:tc>
          <w:tcPr>
            <w:tcW w:w="2268" w:type="dxa"/>
            <w:vAlign w:val="center"/>
          </w:tcPr>
          <w:p>
            <w:pPr>
              <w:pStyle w:val="13"/>
            </w:pPr>
            <w:r>
              <w:t>≥90百分比</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维护生态稳定</w:t>
            </w:r>
          </w:p>
        </w:tc>
        <w:tc>
          <w:tcPr>
            <w:tcW w:w="2268" w:type="dxa"/>
            <w:vAlign w:val="center"/>
          </w:tcPr>
          <w:p>
            <w:pPr>
              <w:pStyle w:val="13"/>
            </w:pPr>
            <w:r>
              <w:t>逐步改善</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落实军人抚恤优待政策</w:t>
            </w:r>
          </w:p>
        </w:tc>
        <w:tc>
          <w:tcPr>
            <w:tcW w:w="5386" w:type="dxa"/>
            <w:vAlign w:val="center"/>
          </w:tcPr>
          <w:p>
            <w:pPr>
              <w:pStyle w:val="13"/>
            </w:pPr>
            <w:r>
              <w:t>让更多的退役军人享受到政府的优惠政策</w:t>
            </w:r>
          </w:p>
        </w:tc>
        <w:tc>
          <w:tcPr>
            <w:tcW w:w="2268" w:type="dxa"/>
            <w:vAlign w:val="center"/>
          </w:tcPr>
          <w:p>
            <w:pPr>
              <w:pStyle w:val="13"/>
            </w:pPr>
            <w:r>
              <w:t>逐步落实</w:t>
            </w:r>
          </w:p>
        </w:tc>
        <w:tc>
          <w:tcPr>
            <w:tcW w:w="1276" w:type="dxa"/>
            <w:vAlign w:val="center"/>
          </w:tcPr>
          <w:p>
            <w:pPr>
              <w:pStyle w:val="13"/>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满意和较满意的优抚对象人数占调查宗人数的比率</w:t>
            </w:r>
          </w:p>
        </w:tc>
        <w:tc>
          <w:tcPr>
            <w:tcW w:w="2268" w:type="dxa"/>
            <w:vAlign w:val="center"/>
          </w:tcPr>
          <w:p>
            <w:pPr>
              <w:pStyle w:val="13"/>
            </w:pPr>
            <w:r>
              <w:t>≥90百分比</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46、中央退役安置补助经费-自主就业退役士兵教育培训经费（唐财社[2023]24号）绩效目标表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13020723P00483M10079A</w:t>
            </w:r>
          </w:p>
        </w:tc>
        <w:tc>
          <w:tcPr>
            <w:tcW w:w="2835" w:type="dxa"/>
            <w:vAlign w:val="center"/>
          </w:tcPr>
          <w:p>
            <w:pPr>
              <w:pStyle w:val="11"/>
            </w:pPr>
            <w:r>
              <w:t>项目名称</w:t>
            </w:r>
          </w:p>
        </w:tc>
        <w:tc>
          <w:tcPr>
            <w:tcW w:w="6094" w:type="dxa"/>
            <w:gridSpan w:val="3"/>
            <w:vAlign w:val="center"/>
          </w:tcPr>
          <w:p>
            <w:pPr>
              <w:pStyle w:val="13"/>
            </w:pPr>
            <w:r>
              <w:t>中央退役安置补助经费-自主就业退役士兵教育培训经费（唐财社[2023]24号）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0.49</w:t>
            </w:r>
          </w:p>
        </w:tc>
        <w:tc>
          <w:tcPr>
            <w:tcW w:w="2835" w:type="dxa"/>
            <w:vAlign w:val="center"/>
          </w:tcPr>
          <w:p>
            <w:pPr>
              <w:pStyle w:val="11"/>
            </w:pPr>
            <w:r>
              <w:t>其中：财政    资金</w:t>
            </w:r>
          </w:p>
        </w:tc>
        <w:tc>
          <w:tcPr>
            <w:tcW w:w="2551" w:type="dxa"/>
            <w:vAlign w:val="center"/>
          </w:tcPr>
          <w:p>
            <w:pPr>
              <w:pStyle w:val="13"/>
            </w:pPr>
            <w:r>
              <w:t>0.49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用于退役士兵职业教育和技能培训制度，提高退役士兵就业能力，积极投身地方经济社会建设。</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1.以市场需求为导向，以促进就业为目标，建立部队满意、退役士兵满意、用人单位满意的退役士兵职业教育和技能培训制度，提高退役士兵就业能力，积极投身地方经济社会建设。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自主就业退役士兵宣传到位率</w:t>
            </w:r>
          </w:p>
        </w:tc>
        <w:tc>
          <w:tcPr>
            <w:tcW w:w="5386" w:type="dxa"/>
            <w:vAlign w:val="center"/>
          </w:tcPr>
          <w:p>
            <w:pPr>
              <w:pStyle w:val="13"/>
            </w:pPr>
            <w:r>
              <w:t>是否将现行政策全部通知到位</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符合条件申报对象覆盖率</w:t>
            </w:r>
          </w:p>
        </w:tc>
        <w:tc>
          <w:tcPr>
            <w:tcW w:w="5386" w:type="dxa"/>
            <w:vAlign w:val="center"/>
          </w:tcPr>
          <w:p>
            <w:pPr>
              <w:pStyle w:val="13"/>
            </w:pPr>
            <w:r>
              <w:t>享受扶助政策人数占符合条件申报对象总数的比例</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自主就业退役士兵创业率</w:t>
            </w:r>
          </w:p>
        </w:tc>
        <w:tc>
          <w:tcPr>
            <w:tcW w:w="5386" w:type="dxa"/>
            <w:vAlign w:val="center"/>
          </w:tcPr>
          <w:p>
            <w:pPr>
              <w:pStyle w:val="13"/>
            </w:pPr>
            <w:r>
              <w:t>就业创业人数占培训总人数的比例</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长期培训性</w:t>
            </w:r>
          </w:p>
        </w:tc>
        <w:tc>
          <w:tcPr>
            <w:tcW w:w="5386" w:type="dxa"/>
            <w:vAlign w:val="center"/>
          </w:tcPr>
          <w:p>
            <w:pPr>
              <w:pStyle w:val="13"/>
            </w:pPr>
            <w:r>
              <w:t>能够长期较好地开展。</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满意度</w:t>
            </w:r>
          </w:p>
        </w:tc>
        <w:tc>
          <w:tcPr>
            <w:tcW w:w="5386" w:type="dxa"/>
            <w:vAlign w:val="center"/>
          </w:tcPr>
          <w:p>
            <w:pPr>
              <w:pStyle w:val="13"/>
            </w:pPr>
            <w:r>
              <w:t>用人单位满意度</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对区域生态改善</w:t>
            </w:r>
          </w:p>
        </w:tc>
        <w:tc>
          <w:tcPr>
            <w:tcW w:w="2268" w:type="dxa"/>
            <w:vAlign w:val="center"/>
          </w:tcPr>
          <w:p>
            <w:pPr>
              <w:pStyle w:val="13"/>
            </w:pPr>
            <w:r>
              <w:t>逐步改善</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带动社会资金投资比</w:t>
            </w:r>
          </w:p>
        </w:tc>
        <w:tc>
          <w:tcPr>
            <w:tcW w:w="5386" w:type="dxa"/>
            <w:vAlign w:val="center"/>
          </w:tcPr>
          <w:p>
            <w:pPr>
              <w:pStyle w:val="13"/>
            </w:pPr>
            <w:r>
              <w:t>带动社会资金投入与扶持奖励资金的比例。</w:t>
            </w:r>
          </w:p>
        </w:tc>
        <w:tc>
          <w:tcPr>
            <w:tcW w:w="2268" w:type="dxa"/>
            <w:vAlign w:val="center"/>
          </w:tcPr>
          <w:p>
            <w:pPr>
              <w:pStyle w:val="13"/>
            </w:pPr>
            <w:r>
              <w:t>≥90%</w:t>
            </w:r>
          </w:p>
        </w:tc>
        <w:tc>
          <w:tcPr>
            <w:tcW w:w="1276" w:type="dxa"/>
            <w:vAlign w:val="center"/>
          </w:tcPr>
          <w:p>
            <w:pPr>
              <w:pStyle w:val="13"/>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服务对象对服务工作的满意度</w:t>
            </w:r>
          </w:p>
        </w:tc>
        <w:tc>
          <w:tcPr>
            <w:tcW w:w="5386" w:type="dxa"/>
            <w:vAlign w:val="center"/>
          </w:tcPr>
          <w:p>
            <w:pPr>
              <w:pStyle w:val="13"/>
            </w:pPr>
            <w:r>
              <w:t>满意和较满意的服务对象人数占调查总人数的比率</w:t>
            </w:r>
          </w:p>
        </w:tc>
        <w:tc>
          <w:tcPr>
            <w:tcW w:w="2268" w:type="dxa"/>
            <w:vAlign w:val="center"/>
          </w:tcPr>
          <w:p>
            <w:pPr>
              <w:pStyle w:val="13"/>
            </w:pPr>
            <w:r>
              <w:t>≥90%</w:t>
            </w:r>
          </w:p>
        </w:tc>
        <w:tc>
          <w:tcPr>
            <w:tcW w:w="1276" w:type="dxa"/>
            <w:vAlign w:val="center"/>
          </w:tcPr>
          <w:p>
            <w:pPr>
              <w:pStyle w:val="13"/>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47、重点优抚短期疗养绩效目标表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13020724P00E40P10042C</w:t>
            </w:r>
          </w:p>
        </w:tc>
        <w:tc>
          <w:tcPr>
            <w:tcW w:w="2835" w:type="dxa"/>
            <w:vAlign w:val="center"/>
          </w:tcPr>
          <w:p>
            <w:pPr>
              <w:pStyle w:val="11"/>
            </w:pPr>
            <w:r>
              <w:t>项目名称</w:t>
            </w:r>
          </w:p>
        </w:tc>
        <w:tc>
          <w:tcPr>
            <w:tcW w:w="6094" w:type="dxa"/>
            <w:gridSpan w:val="3"/>
            <w:vAlign w:val="center"/>
          </w:tcPr>
          <w:p>
            <w:pPr>
              <w:pStyle w:val="13"/>
            </w:pPr>
            <w:r>
              <w:t>重点优抚短期疗养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2024年我区预计安排160名重点优抚对象进行短期疗养，申请资金5万元。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3" w:type="dxa"/>
            <w:gridSpan w:val="2"/>
            <w:vAlign w:val="center"/>
          </w:tcPr>
          <w:p>
            <w:pPr>
              <w:pStyle w:val="14"/>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1.建立优抚对象短期疗养制度，增强优抚对象群体社会荣誉感，对支持国防和军队建设、促进社会和谐稳定具有重要作用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重点优抚人数占用率</w:t>
            </w:r>
          </w:p>
        </w:tc>
        <w:tc>
          <w:tcPr>
            <w:tcW w:w="5386" w:type="dxa"/>
            <w:vAlign w:val="center"/>
          </w:tcPr>
          <w:p>
            <w:pPr>
              <w:pStyle w:val="13"/>
            </w:pPr>
            <w:r>
              <w:t>疗养的重点优抚人数占应疗养的重点优抚人数比例</w:t>
            </w:r>
          </w:p>
        </w:tc>
        <w:tc>
          <w:tcPr>
            <w:tcW w:w="2268" w:type="dxa"/>
            <w:vAlign w:val="center"/>
          </w:tcPr>
          <w:p>
            <w:pPr>
              <w:pStyle w:val="13"/>
            </w:pPr>
            <w:r>
              <w:t>≥90%</w:t>
            </w:r>
          </w:p>
        </w:tc>
        <w:tc>
          <w:tcPr>
            <w:tcW w:w="1276" w:type="dxa"/>
            <w:vAlign w:val="center"/>
          </w:tcPr>
          <w:p>
            <w:pPr>
              <w:pStyle w:val="13"/>
            </w:pPr>
            <w:r>
              <w:t>《河北省优抚对象短期疗养办法》的通知冀民【2017】105号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实际到位资金占应到位资金比例</w:t>
            </w:r>
          </w:p>
        </w:tc>
        <w:tc>
          <w:tcPr>
            <w:tcW w:w="2268" w:type="dxa"/>
            <w:vAlign w:val="center"/>
          </w:tcPr>
          <w:p>
            <w:pPr>
              <w:pStyle w:val="13"/>
            </w:pPr>
            <w:r>
              <w:t>≥90%</w:t>
            </w:r>
          </w:p>
        </w:tc>
        <w:tc>
          <w:tcPr>
            <w:tcW w:w="1276" w:type="dxa"/>
            <w:vAlign w:val="center"/>
          </w:tcPr>
          <w:p>
            <w:pPr>
              <w:pStyle w:val="13"/>
            </w:pPr>
            <w:r>
              <w:t>《河北省优抚对象短期疗养办法》的通知冀民【2017】105号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 xml:space="preserve">工作按时完成情况 </w:t>
            </w:r>
          </w:p>
        </w:tc>
        <w:tc>
          <w:tcPr>
            <w:tcW w:w="2268" w:type="dxa"/>
            <w:vAlign w:val="center"/>
          </w:tcPr>
          <w:p>
            <w:pPr>
              <w:pStyle w:val="13"/>
            </w:pPr>
            <w:r>
              <w:t>及时完成</w:t>
            </w:r>
          </w:p>
        </w:tc>
        <w:tc>
          <w:tcPr>
            <w:tcW w:w="1276" w:type="dxa"/>
            <w:vAlign w:val="center"/>
          </w:tcPr>
          <w:p>
            <w:pPr>
              <w:pStyle w:val="13"/>
            </w:pPr>
            <w:r>
              <w:t>《河北省优抚对象短期疗养办法》的通知冀民【2017】105号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≤5万元</w:t>
            </w:r>
          </w:p>
        </w:tc>
        <w:tc>
          <w:tcPr>
            <w:tcW w:w="1276" w:type="dxa"/>
            <w:vAlign w:val="center"/>
          </w:tcPr>
          <w:p>
            <w:pPr>
              <w:pStyle w:val="13"/>
            </w:pPr>
            <w:r>
              <w:t>《河北省优抚对象短期疗养办法》的通知冀民【2017】105号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综合利用率</w:t>
            </w:r>
          </w:p>
        </w:tc>
        <w:tc>
          <w:tcPr>
            <w:tcW w:w="5386" w:type="dxa"/>
            <w:vAlign w:val="center"/>
          </w:tcPr>
          <w:p>
            <w:pPr>
              <w:pStyle w:val="13"/>
            </w:pPr>
            <w:r>
              <w:t>综合利用情况</w:t>
            </w:r>
          </w:p>
        </w:tc>
        <w:tc>
          <w:tcPr>
            <w:tcW w:w="2268" w:type="dxa"/>
            <w:vAlign w:val="center"/>
          </w:tcPr>
          <w:p>
            <w:pPr>
              <w:pStyle w:val="13"/>
            </w:pPr>
            <w:r>
              <w:t>逐步提高</w:t>
            </w:r>
          </w:p>
        </w:tc>
        <w:tc>
          <w:tcPr>
            <w:tcW w:w="1276" w:type="dxa"/>
            <w:vAlign w:val="center"/>
          </w:tcPr>
          <w:p>
            <w:pPr>
              <w:pStyle w:val="13"/>
            </w:pPr>
            <w:r>
              <w:t>《河北省优抚对象短期疗养办法》的通知冀民【2017】105号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社会安定效果　</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《河北省优抚对象短期疗养办法》的通知冀民【2017】105号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维护生态稳定</w:t>
            </w:r>
          </w:p>
        </w:tc>
        <w:tc>
          <w:tcPr>
            <w:tcW w:w="2268" w:type="dxa"/>
            <w:vAlign w:val="center"/>
          </w:tcPr>
          <w:p>
            <w:pPr>
              <w:pStyle w:val="13"/>
            </w:pPr>
            <w:r>
              <w:t>逐步改善</w:t>
            </w:r>
          </w:p>
        </w:tc>
        <w:tc>
          <w:tcPr>
            <w:tcW w:w="1276" w:type="dxa"/>
            <w:vAlign w:val="center"/>
          </w:tcPr>
          <w:p>
            <w:pPr>
              <w:pStyle w:val="13"/>
            </w:pPr>
            <w:r>
              <w:t>《河北省优抚对象短期疗养办法》的通知冀民【2017】105号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落实军人抚恤优待政策</w:t>
            </w:r>
          </w:p>
        </w:tc>
        <w:tc>
          <w:tcPr>
            <w:tcW w:w="5386" w:type="dxa"/>
            <w:vAlign w:val="center"/>
          </w:tcPr>
          <w:p>
            <w:pPr>
              <w:pStyle w:val="13"/>
            </w:pPr>
            <w:r>
              <w:t>让更多的退役军人享受到政府的优惠政策</w:t>
            </w:r>
          </w:p>
        </w:tc>
        <w:tc>
          <w:tcPr>
            <w:tcW w:w="2268" w:type="dxa"/>
            <w:vAlign w:val="center"/>
          </w:tcPr>
          <w:p>
            <w:pPr>
              <w:pStyle w:val="13"/>
            </w:pPr>
            <w:r>
              <w:t>逐步落实</w:t>
            </w:r>
          </w:p>
        </w:tc>
        <w:tc>
          <w:tcPr>
            <w:tcW w:w="1276" w:type="dxa"/>
            <w:vAlign w:val="center"/>
          </w:tcPr>
          <w:p>
            <w:pPr>
              <w:pStyle w:val="13"/>
            </w:pPr>
            <w:r>
              <w:t>《河北省发展和政革委员会等六部门]关于启动社会救助和保障标准与物价上涨挂钩联动机制的通知》（唐发改价格(2019] 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满意和较满意的优抚对象人数占调查宗人数的比率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48、重点优抚对象取暖费绩效目标表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13020724P00R4B0101517</w:t>
            </w:r>
          </w:p>
        </w:tc>
        <w:tc>
          <w:tcPr>
            <w:tcW w:w="2835" w:type="dxa"/>
            <w:vAlign w:val="center"/>
          </w:tcPr>
          <w:p>
            <w:pPr>
              <w:pStyle w:val="11"/>
            </w:pPr>
            <w:r>
              <w:t>项目名称</w:t>
            </w:r>
          </w:p>
        </w:tc>
        <w:tc>
          <w:tcPr>
            <w:tcW w:w="6094" w:type="dxa"/>
            <w:gridSpan w:val="3"/>
            <w:vAlign w:val="center"/>
          </w:tcPr>
          <w:p>
            <w:pPr>
              <w:pStyle w:val="13"/>
            </w:pPr>
            <w:r>
              <w:t>重点优抚对象取暖费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84.00</w:t>
            </w:r>
          </w:p>
        </w:tc>
        <w:tc>
          <w:tcPr>
            <w:tcW w:w="2835" w:type="dxa"/>
            <w:vAlign w:val="center"/>
          </w:tcPr>
          <w:p>
            <w:pPr>
              <w:pStyle w:val="11"/>
            </w:pPr>
            <w:r>
              <w:t>其中：财政    资金</w:t>
            </w:r>
          </w:p>
        </w:tc>
        <w:tc>
          <w:tcPr>
            <w:tcW w:w="2551" w:type="dxa"/>
            <w:vAlign w:val="center"/>
          </w:tcPr>
          <w:p>
            <w:pPr>
              <w:pStyle w:val="13"/>
            </w:pPr>
            <w:r>
              <w:t>84.00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为我区无工作单位的重点优抚对象发放取暖费补贴，预计2100名优抚对象，按照每人800元的标准（市、区各分担一半），需资金168万元，其中区财政负担84万元。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1.为重点优抚对象足额发放取暖补贴，确保他们温暖过冬。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发放取暖费人员覆盖率</w:t>
            </w:r>
          </w:p>
        </w:tc>
        <w:tc>
          <w:tcPr>
            <w:tcW w:w="5386" w:type="dxa"/>
            <w:vAlign w:val="center"/>
          </w:tcPr>
          <w:p>
            <w:pPr>
              <w:pStyle w:val="13"/>
            </w:pPr>
            <w:r>
              <w:t>发放取暖费人数占应发优抚对象人数的比例</w:t>
            </w:r>
          </w:p>
        </w:tc>
        <w:tc>
          <w:tcPr>
            <w:tcW w:w="2268" w:type="dxa"/>
            <w:vAlign w:val="center"/>
          </w:tcPr>
          <w:p>
            <w:pPr>
              <w:pStyle w:val="13"/>
            </w:pPr>
            <w:r>
              <w:t>≥90%</w:t>
            </w:r>
          </w:p>
        </w:tc>
        <w:tc>
          <w:tcPr>
            <w:tcW w:w="1276" w:type="dxa"/>
            <w:vAlign w:val="center"/>
          </w:tcPr>
          <w:p>
            <w:pPr>
              <w:pStyle w:val="13"/>
            </w:pPr>
            <w:r>
              <w:t>根据唐财【2009】109号《关于市直机关事业单位职工住宅取暖费补贴发放问题的通知》、《关于对城镇最低生活保障家庭和无工作单位的重点优抚对象实行冬季采暖补贴的通知》唐政办函【2007】240号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取暖费发放及时率</w:t>
            </w:r>
          </w:p>
        </w:tc>
        <w:tc>
          <w:tcPr>
            <w:tcW w:w="5386" w:type="dxa"/>
            <w:vAlign w:val="center"/>
          </w:tcPr>
          <w:p>
            <w:pPr>
              <w:pStyle w:val="13"/>
            </w:pPr>
            <w:r>
              <w:t>优抚对象优待抚恤补助金兑付资金占应兑付额的比例</w:t>
            </w:r>
          </w:p>
        </w:tc>
        <w:tc>
          <w:tcPr>
            <w:tcW w:w="2268" w:type="dxa"/>
            <w:vAlign w:val="center"/>
          </w:tcPr>
          <w:p>
            <w:pPr>
              <w:pStyle w:val="13"/>
            </w:pPr>
            <w:r>
              <w:t>≥90%</w:t>
            </w:r>
          </w:p>
        </w:tc>
        <w:tc>
          <w:tcPr>
            <w:tcW w:w="1276" w:type="dxa"/>
            <w:vAlign w:val="center"/>
          </w:tcPr>
          <w:p>
            <w:pPr>
              <w:pStyle w:val="13"/>
            </w:pPr>
            <w:r>
              <w:t>根据唐财【2009】109号《关于市直机关事业单位职工住宅取暖费补贴发放问题的通知》、《关于对城镇最低生活保障家庭和无工作单位的重点优抚对象实行冬季采暖补贴的通知》唐政办函【2007】240号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优抚对象优待抚恤补助金足额兑现率(%)</w:t>
            </w:r>
          </w:p>
        </w:tc>
        <w:tc>
          <w:tcPr>
            <w:tcW w:w="5386" w:type="dxa"/>
            <w:vAlign w:val="center"/>
          </w:tcPr>
          <w:p>
            <w:pPr>
              <w:pStyle w:val="13"/>
            </w:pPr>
            <w:r>
              <w:t>优抚对象优待抚恤补助金兑付资金占应兑付额的比例</w:t>
            </w:r>
          </w:p>
        </w:tc>
        <w:tc>
          <w:tcPr>
            <w:tcW w:w="2268" w:type="dxa"/>
            <w:vAlign w:val="center"/>
          </w:tcPr>
          <w:p>
            <w:pPr>
              <w:pStyle w:val="13"/>
            </w:pPr>
            <w:r>
              <w:t>≥90%</w:t>
            </w:r>
          </w:p>
        </w:tc>
        <w:tc>
          <w:tcPr>
            <w:tcW w:w="1276" w:type="dxa"/>
            <w:vAlign w:val="center"/>
          </w:tcPr>
          <w:p>
            <w:pPr>
              <w:pStyle w:val="13"/>
            </w:pPr>
            <w:r>
              <w:t>根据唐财【2009】109号《关于市直机关事业单位职工住宅取暖费补贴发放问题的通知》、《关于对城镇最低生活保障家庭和无工作单位的重点优抚对象实行冬季采暖补贴的通知》唐政办函【2007】240号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发放取暖费人数</w:t>
            </w:r>
          </w:p>
        </w:tc>
        <w:tc>
          <w:tcPr>
            <w:tcW w:w="5386" w:type="dxa"/>
            <w:vAlign w:val="center"/>
          </w:tcPr>
          <w:p>
            <w:pPr>
              <w:pStyle w:val="13"/>
            </w:pPr>
            <w:r>
              <w:t>领取取暖费的重点优抚对象人数</w:t>
            </w:r>
          </w:p>
        </w:tc>
        <w:tc>
          <w:tcPr>
            <w:tcW w:w="2268" w:type="dxa"/>
            <w:vAlign w:val="center"/>
          </w:tcPr>
          <w:p>
            <w:pPr>
              <w:pStyle w:val="13"/>
            </w:pPr>
            <w:r>
              <w:t>≥90%</w:t>
            </w:r>
          </w:p>
        </w:tc>
        <w:tc>
          <w:tcPr>
            <w:tcW w:w="1276" w:type="dxa"/>
            <w:vAlign w:val="center"/>
          </w:tcPr>
          <w:p>
            <w:pPr>
              <w:pStyle w:val="13"/>
            </w:pPr>
            <w:r>
              <w:t xml:space="preserve">根据唐财【2009】109号《关于市直机关事业单位职工住宅取暖费补贴发放问题的通知》、《关于对城镇最低生活保障家庭和无工作单位的重点优抚对象实行冬季采暖补贴的通知》唐政办函【2007】240号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发放取暖费效益</w:t>
            </w:r>
          </w:p>
        </w:tc>
        <w:tc>
          <w:tcPr>
            <w:tcW w:w="5386" w:type="dxa"/>
            <w:vAlign w:val="center"/>
          </w:tcPr>
          <w:p>
            <w:pPr>
              <w:pStyle w:val="13"/>
            </w:pPr>
            <w:r>
              <w:t>提高优抚对象生活质量</w:t>
            </w:r>
          </w:p>
        </w:tc>
        <w:tc>
          <w:tcPr>
            <w:tcW w:w="2268" w:type="dxa"/>
            <w:vAlign w:val="center"/>
          </w:tcPr>
          <w:p>
            <w:pPr>
              <w:pStyle w:val="13"/>
            </w:pPr>
            <w:r>
              <w:t>≥90%</w:t>
            </w:r>
          </w:p>
        </w:tc>
        <w:tc>
          <w:tcPr>
            <w:tcW w:w="1276" w:type="dxa"/>
            <w:vAlign w:val="center"/>
          </w:tcPr>
          <w:p>
            <w:pPr>
              <w:pStyle w:val="13"/>
            </w:pPr>
            <w:r>
              <w:t>根据唐财【2009】109号《关于市直机关事业单位职工住宅取暖费补贴发放问题的通知》、《关于对城镇最低生活保障家庭和无工作单位的重点优抚对象实行冬季采暖补贴的通知》唐政办函【2007】240号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社会安定效果　</w:t>
            </w:r>
          </w:p>
        </w:tc>
        <w:tc>
          <w:tcPr>
            <w:tcW w:w="5386" w:type="dxa"/>
            <w:vAlign w:val="center"/>
          </w:tcPr>
          <w:p>
            <w:pPr>
              <w:pStyle w:val="13"/>
            </w:pPr>
            <w:r>
              <w:t>维护社会的稳定，促进社会的和谐发展　</w:t>
            </w:r>
          </w:p>
        </w:tc>
        <w:tc>
          <w:tcPr>
            <w:tcW w:w="2268" w:type="dxa"/>
            <w:vAlign w:val="center"/>
          </w:tcPr>
          <w:p>
            <w:pPr>
              <w:pStyle w:val="13"/>
            </w:pPr>
            <w:r>
              <w:t>逐步提高</w:t>
            </w:r>
          </w:p>
        </w:tc>
        <w:tc>
          <w:tcPr>
            <w:tcW w:w="1276" w:type="dxa"/>
            <w:vAlign w:val="center"/>
          </w:tcPr>
          <w:p>
            <w:pPr>
              <w:pStyle w:val="13"/>
            </w:pPr>
            <w:r>
              <w:t>根据唐财【2009】109号《关于市直机关事业单位职工住宅取暖费补贴发放问题的通知》、《关于对城镇最低生活保障家庭和无工作单位的重点优抚对象实行冬季采暖补贴的通知》唐政办函【2007】240号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维护生态稳定</w:t>
            </w:r>
          </w:p>
        </w:tc>
        <w:tc>
          <w:tcPr>
            <w:tcW w:w="2268" w:type="dxa"/>
            <w:vAlign w:val="center"/>
          </w:tcPr>
          <w:p>
            <w:pPr>
              <w:pStyle w:val="13"/>
            </w:pPr>
            <w:r>
              <w:t>逐步改善</w:t>
            </w:r>
          </w:p>
        </w:tc>
        <w:tc>
          <w:tcPr>
            <w:tcW w:w="1276" w:type="dxa"/>
            <w:vAlign w:val="center"/>
          </w:tcPr>
          <w:p>
            <w:pPr>
              <w:pStyle w:val="13"/>
            </w:pPr>
            <w:r>
              <w:t>根据唐财【2009】109号《关于市直机关事业单位职工住宅取暖费补贴发放问题的通知》、《关于对城镇最低生活保障家庭和无工作单位的重点优抚对象实行冬季采暖补贴的通知》唐政办函【2007】240号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落实军人抚恤优待政策</w:t>
            </w:r>
          </w:p>
        </w:tc>
        <w:tc>
          <w:tcPr>
            <w:tcW w:w="5386" w:type="dxa"/>
            <w:vAlign w:val="center"/>
          </w:tcPr>
          <w:p>
            <w:pPr>
              <w:pStyle w:val="13"/>
            </w:pPr>
            <w:r>
              <w:t>让更多的退役军人享受到政府的优惠政策</w:t>
            </w:r>
          </w:p>
        </w:tc>
        <w:tc>
          <w:tcPr>
            <w:tcW w:w="2268" w:type="dxa"/>
            <w:vAlign w:val="center"/>
          </w:tcPr>
          <w:p>
            <w:pPr>
              <w:pStyle w:val="13"/>
            </w:pPr>
            <w:r>
              <w:t>逐步落实</w:t>
            </w:r>
          </w:p>
        </w:tc>
        <w:tc>
          <w:tcPr>
            <w:tcW w:w="1276" w:type="dxa"/>
            <w:vAlign w:val="center"/>
          </w:tcPr>
          <w:p>
            <w:pPr>
              <w:pStyle w:val="13"/>
            </w:pPr>
            <w:r>
              <w:t>根据唐财【2009】109号《关于市直机关事业单位职工住宅取暖费补贴发放问题的通知》、《关于对城镇最低生活保障家庭和无工作单位的重点优抚对象实行冬季采暖补贴的通知》唐政办函【2007】240号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优抚对象对优抚工作的满意度</w:t>
            </w:r>
          </w:p>
        </w:tc>
        <w:tc>
          <w:tcPr>
            <w:tcW w:w="5386" w:type="dxa"/>
            <w:vAlign w:val="center"/>
          </w:tcPr>
          <w:p>
            <w:pPr>
              <w:pStyle w:val="13"/>
            </w:pPr>
            <w:r>
              <w:t>满意和较满意的优抚对象人数占调查宗人数的比率</w:t>
            </w:r>
          </w:p>
        </w:tc>
        <w:tc>
          <w:tcPr>
            <w:tcW w:w="2268" w:type="dxa"/>
            <w:vAlign w:val="center"/>
          </w:tcPr>
          <w:p>
            <w:pPr>
              <w:pStyle w:val="13"/>
            </w:pPr>
            <w:r>
              <w:t>≥90%</w:t>
            </w:r>
          </w:p>
        </w:tc>
        <w:tc>
          <w:tcPr>
            <w:tcW w:w="1276" w:type="dxa"/>
            <w:vAlign w:val="center"/>
          </w:tcPr>
          <w:p>
            <w:pPr>
              <w:pStyle w:val="13"/>
            </w:pPr>
            <w:r>
              <w:t>调查了解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49、关于2024年省级优抚事业单位补助资金预算的通知——唐财社[2023]162号绩效目标表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13020724P00483M10091K</w:t>
            </w:r>
          </w:p>
        </w:tc>
        <w:tc>
          <w:tcPr>
            <w:tcW w:w="2835" w:type="dxa"/>
            <w:vAlign w:val="center"/>
          </w:tcPr>
          <w:p>
            <w:pPr>
              <w:pStyle w:val="11"/>
            </w:pPr>
            <w:r>
              <w:t>项目名称</w:t>
            </w:r>
          </w:p>
        </w:tc>
        <w:tc>
          <w:tcPr>
            <w:tcW w:w="6094" w:type="dxa"/>
            <w:gridSpan w:val="3"/>
            <w:vAlign w:val="center"/>
          </w:tcPr>
          <w:p>
            <w:pPr>
              <w:pStyle w:val="13"/>
            </w:pPr>
            <w:r>
              <w:t>关于2024年省级优抚事业单位补助资金预算的通知——唐财社[2023]162号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2024年资金用于光荣院取暖补贴及维修改造费用，共计8万元。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保证光荣院取暖补贴及维修改造等费用的支出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享受运行经费人数</w:t>
            </w:r>
          </w:p>
        </w:tc>
        <w:tc>
          <w:tcPr>
            <w:tcW w:w="5386" w:type="dxa"/>
            <w:vAlign w:val="center"/>
          </w:tcPr>
          <w:p>
            <w:pPr>
              <w:pStyle w:val="13"/>
            </w:pPr>
            <w:r>
              <w:t>享受运行经费人数</w:t>
            </w:r>
          </w:p>
        </w:tc>
        <w:tc>
          <w:tcPr>
            <w:tcW w:w="2268" w:type="dxa"/>
            <w:vAlign w:val="center"/>
          </w:tcPr>
          <w:p>
            <w:pPr>
              <w:pStyle w:val="13"/>
            </w:pPr>
            <w:r>
              <w:t>≥15 人</w:t>
            </w:r>
          </w:p>
        </w:tc>
        <w:tc>
          <w:tcPr>
            <w:tcW w:w="1276" w:type="dxa"/>
            <w:vAlign w:val="center"/>
          </w:tcPr>
          <w:p>
            <w:pPr>
              <w:pStyle w:val="13"/>
            </w:pPr>
            <w:r>
              <w:t>工资表及老人入院凭证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资金到账数/预算数</w:t>
            </w:r>
          </w:p>
        </w:tc>
        <w:tc>
          <w:tcPr>
            <w:tcW w:w="2268" w:type="dxa"/>
            <w:vAlign w:val="center"/>
          </w:tcPr>
          <w:p>
            <w:pPr>
              <w:pStyle w:val="13"/>
            </w:pPr>
            <w:r>
              <w:t>100%</w:t>
            </w:r>
          </w:p>
        </w:tc>
        <w:tc>
          <w:tcPr>
            <w:tcW w:w="1276" w:type="dxa"/>
            <w:vAlign w:val="center"/>
          </w:tcPr>
          <w:p>
            <w:pPr>
              <w:pStyle w:val="13"/>
            </w:pPr>
            <w:r>
              <w:t xml:space="preserve"> 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及时拨付机构经费</w:t>
            </w:r>
          </w:p>
        </w:tc>
        <w:tc>
          <w:tcPr>
            <w:tcW w:w="5386" w:type="dxa"/>
            <w:vAlign w:val="center"/>
          </w:tcPr>
          <w:p>
            <w:pPr>
              <w:pStyle w:val="13"/>
            </w:pPr>
            <w:r>
              <w:t xml:space="preserve"> 全年拨付机构经费/预算数</w:t>
            </w:r>
          </w:p>
        </w:tc>
        <w:tc>
          <w:tcPr>
            <w:tcW w:w="2268" w:type="dxa"/>
            <w:vAlign w:val="center"/>
          </w:tcPr>
          <w:p>
            <w:pPr>
              <w:pStyle w:val="13"/>
            </w:pPr>
            <w:r>
              <w:t>≥95%</w:t>
            </w:r>
          </w:p>
        </w:tc>
        <w:tc>
          <w:tcPr>
            <w:tcW w:w="1276" w:type="dxa"/>
            <w:vAlign w:val="center"/>
          </w:tcPr>
          <w:p>
            <w:pPr>
              <w:pStyle w:val="13"/>
            </w:pPr>
            <w:r>
              <w:t xml:space="preserve"> 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≤8万元</w:t>
            </w:r>
          </w:p>
        </w:tc>
        <w:tc>
          <w:tcPr>
            <w:tcW w:w="1276" w:type="dxa"/>
            <w:vAlign w:val="center"/>
          </w:tcPr>
          <w:p>
            <w:pPr>
              <w:pStyle w:val="13"/>
            </w:pPr>
            <w:r>
              <w:t xml:space="preserve"> 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对经济发展带来效果 </w:t>
            </w:r>
          </w:p>
        </w:tc>
        <w:tc>
          <w:tcPr>
            <w:tcW w:w="5386" w:type="dxa"/>
            <w:vAlign w:val="center"/>
          </w:tcPr>
          <w:p>
            <w:pPr>
              <w:pStyle w:val="13"/>
            </w:pPr>
            <w:r>
              <w:t xml:space="preserve">对经济发展带来效果 </w:t>
            </w:r>
          </w:p>
        </w:tc>
        <w:tc>
          <w:tcPr>
            <w:tcW w:w="2268" w:type="dxa"/>
            <w:vAlign w:val="center"/>
          </w:tcPr>
          <w:p>
            <w:pPr>
              <w:pStyle w:val="13"/>
            </w:pPr>
            <w:r>
              <w:t>逐步提高</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社会发展</w:t>
            </w:r>
          </w:p>
        </w:tc>
        <w:tc>
          <w:tcPr>
            <w:tcW w:w="5386" w:type="dxa"/>
            <w:vAlign w:val="center"/>
          </w:tcPr>
          <w:p>
            <w:pPr>
              <w:pStyle w:val="13"/>
            </w:pPr>
            <w:r>
              <w:t>社会发展</w:t>
            </w:r>
          </w:p>
        </w:tc>
        <w:tc>
          <w:tcPr>
            <w:tcW w:w="2268" w:type="dxa"/>
            <w:vAlign w:val="center"/>
          </w:tcPr>
          <w:p>
            <w:pPr>
              <w:pStyle w:val="13"/>
            </w:pPr>
            <w:r>
              <w:t>逐步保障</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 xml:space="preserve"> 持续落实</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机构工作人员满意总分数/100%</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50、光荣院护理购买服务费绩效目标表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13020724P00R4B0101375</w:t>
            </w:r>
          </w:p>
        </w:tc>
        <w:tc>
          <w:tcPr>
            <w:tcW w:w="2835" w:type="dxa"/>
            <w:vAlign w:val="center"/>
          </w:tcPr>
          <w:p>
            <w:pPr>
              <w:pStyle w:val="11"/>
            </w:pPr>
            <w:r>
              <w:t>项目名称</w:t>
            </w:r>
          </w:p>
        </w:tc>
        <w:tc>
          <w:tcPr>
            <w:tcW w:w="6094" w:type="dxa"/>
            <w:gridSpan w:val="3"/>
            <w:vAlign w:val="center"/>
          </w:tcPr>
          <w:p>
            <w:pPr>
              <w:pStyle w:val="13"/>
            </w:pPr>
            <w:r>
              <w:t>光荣院护理购买服务费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31.68</w:t>
            </w:r>
          </w:p>
        </w:tc>
        <w:tc>
          <w:tcPr>
            <w:tcW w:w="2835" w:type="dxa"/>
            <w:vAlign w:val="center"/>
          </w:tcPr>
          <w:p>
            <w:pPr>
              <w:pStyle w:val="11"/>
            </w:pPr>
            <w:r>
              <w:t>其中：财政    资金</w:t>
            </w:r>
          </w:p>
        </w:tc>
        <w:tc>
          <w:tcPr>
            <w:tcW w:w="2551" w:type="dxa"/>
            <w:vAlign w:val="center"/>
          </w:tcPr>
          <w:p>
            <w:pPr>
              <w:pStyle w:val="13"/>
            </w:pPr>
            <w:r>
              <w:t>31.68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唐山市丰南区福康养护服务有限公司提供了6名护理人员，光荣院按月向福康养护服务中心支付购买护理服务费，总金额28.8万元（资金支付标准：0.399728万元/人/月*12个月*6人=28.780416万元）。为保障2024年工资标准提标，2024年光荣院购买护理服务费预算资金为31.68万元。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为保证光荣院老人住院能得到良好的照料，增加生活满意度，并且根据光荣院老人健康状况不同，每月按照光荣院护理服务费标准向供应服务的单位支付老人护理费用，保证老人日常护理服务。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享受护理费人数</w:t>
            </w:r>
          </w:p>
        </w:tc>
        <w:tc>
          <w:tcPr>
            <w:tcW w:w="5386" w:type="dxa"/>
            <w:vAlign w:val="center"/>
          </w:tcPr>
          <w:p>
            <w:pPr>
              <w:pStyle w:val="13"/>
            </w:pPr>
            <w:r>
              <w:t>享受护理费人数</w:t>
            </w:r>
          </w:p>
        </w:tc>
        <w:tc>
          <w:tcPr>
            <w:tcW w:w="2268" w:type="dxa"/>
            <w:vAlign w:val="center"/>
          </w:tcPr>
          <w:p>
            <w:pPr>
              <w:pStyle w:val="13"/>
            </w:pPr>
            <w:r>
              <w:t>6 人</w:t>
            </w:r>
          </w:p>
        </w:tc>
        <w:tc>
          <w:tcPr>
            <w:tcW w:w="1276" w:type="dxa"/>
            <w:vAlign w:val="center"/>
          </w:tcPr>
          <w:p>
            <w:pPr>
              <w:pStyle w:val="13"/>
            </w:pPr>
            <w:r>
              <w:t>护理服务相关合同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资金到账率</w:t>
            </w:r>
          </w:p>
        </w:tc>
        <w:tc>
          <w:tcPr>
            <w:tcW w:w="5386" w:type="dxa"/>
            <w:vAlign w:val="center"/>
          </w:tcPr>
          <w:p>
            <w:pPr>
              <w:pStyle w:val="13"/>
            </w:pPr>
            <w:r>
              <w:t xml:space="preserve"> 资金到账金额/全年预算数 </w:t>
            </w:r>
          </w:p>
        </w:tc>
        <w:tc>
          <w:tcPr>
            <w:tcW w:w="2268" w:type="dxa"/>
            <w:vAlign w:val="center"/>
          </w:tcPr>
          <w:p>
            <w:pPr>
              <w:pStyle w:val="13"/>
            </w:pPr>
            <w:r>
              <w:t>100 %</w:t>
            </w:r>
          </w:p>
        </w:tc>
        <w:tc>
          <w:tcPr>
            <w:tcW w:w="1276" w:type="dxa"/>
            <w:vAlign w:val="center"/>
          </w:tcPr>
          <w:p>
            <w:pPr>
              <w:pStyle w:val="13"/>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 xml:space="preserve"> 每月拨付资金数/全年预算数</w:t>
            </w:r>
          </w:p>
        </w:tc>
        <w:tc>
          <w:tcPr>
            <w:tcW w:w="2268" w:type="dxa"/>
            <w:vAlign w:val="center"/>
          </w:tcPr>
          <w:p>
            <w:pPr>
              <w:pStyle w:val="13"/>
            </w:pPr>
            <w:r>
              <w:t>≥84 %</w:t>
            </w:r>
          </w:p>
        </w:tc>
        <w:tc>
          <w:tcPr>
            <w:tcW w:w="1276" w:type="dxa"/>
            <w:vAlign w:val="center"/>
          </w:tcPr>
          <w:p>
            <w:pPr>
              <w:pStyle w:val="13"/>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≤31.68 万元</w:t>
            </w:r>
          </w:p>
        </w:tc>
        <w:tc>
          <w:tcPr>
            <w:tcW w:w="1276" w:type="dxa"/>
            <w:vAlign w:val="center"/>
          </w:tcPr>
          <w:p>
            <w:pPr>
              <w:pStyle w:val="13"/>
            </w:pPr>
            <w:r>
              <w:t>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对经济发展带来效果</w:t>
            </w:r>
          </w:p>
        </w:tc>
        <w:tc>
          <w:tcPr>
            <w:tcW w:w="5386" w:type="dxa"/>
            <w:vAlign w:val="center"/>
          </w:tcPr>
          <w:p>
            <w:pPr>
              <w:pStyle w:val="13"/>
            </w:pPr>
            <w:r>
              <w:t>对经济发展带来效果</w:t>
            </w:r>
          </w:p>
        </w:tc>
        <w:tc>
          <w:tcPr>
            <w:tcW w:w="2268" w:type="dxa"/>
            <w:vAlign w:val="center"/>
          </w:tcPr>
          <w:p>
            <w:pPr>
              <w:pStyle w:val="13"/>
            </w:pPr>
            <w:r>
              <w:t xml:space="preserve"> 持续提高经济发展</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 xml:space="preserve"> 逐步稳定</w:t>
            </w:r>
          </w:p>
        </w:tc>
        <w:tc>
          <w:tcPr>
            <w:tcW w:w="1276" w:type="dxa"/>
            <w:vAlign w:val="center"/>
          </w:tcPr>
          <w:p>
            <w:pPr>
              <w:pStyle w:val="13"/>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持续落实护理费用</w:t>
            </w:r>
          </w:p>
        </w:tc>
        <w:tc>
          <w:tcPr>
            <w:tcW w:w="5386" w:type="dxa"/>
            <w:vAlign w:val="center"/>
          </w:tcPr>
          <w:p>
            <w:pPr>
              <w:pStyle w:val="13"/>
            </w:pPr>
            <w:r>
              <w:t>持续落实护理费用</w:t>
            </w:r>
          </w:p>
        </w:tc>
        <w:tc>
          <w:tcPr>
            <w:tcW w:w="2268" w:type="dxa"/>
            <w:vAlign w:val="center"/>
          </w:tcPr>
          <w:p>
            <w:pPr>
              <w:pStyle w:val="13"/>
            </w:pPr>
            <w:r>
              <w:t xml:space="preserve"> 持续落实</w:t>
            </w:r>
          </w:p>
        </w:tc>
        <w:tc>
          <w:tcPr>
            <w:tcW w:w="1276" w:type="dxa"/>
            <w:vAlign w:val="center"/>
          </w:tcPr>
          <w:p>
            <w:pPr>
              <w:pStyle w:val="13"/>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老人满意度</w:t>
            </w:r>
          </w:p>
        </w:tc>
        <w:tc>
          <w:tcPr>
            <w:tcW w:w="5386" w:type="dxa"/>
            <w:vAlign w:val="center"/>
          </w:tcPr>
          <w:p>
            <w:pPr>
              <w:pStyle w:val="13"/>
            </w:pPr>
            <w:r>
              <w:t>老人满意分数/100%</w:t>
            </w:r>
          </w:p>
        </w:tc>
        <w:tc>
          <w:tcPr>
            <w:tcW w:w="2268" w:type="dxa"/>
            <w:vAlign w:val="center"/>
          </w:tcPr>
          <w:p>
            <w:pPr>
              <w:pStyle w:val="13"/>
            </w:pPr>
            <w:r>
              <w:t>≥95 %</w:t>
            </w:r>
          </w:p>
        </w:tc>
        <w:tc>
          <w:tcPr>
            <w:tcW w:w="1276" w:type="dxa"/>
            <w:vAlign w:val="center"/>
          </w:tcPr>
          <w:p>
            <w:pPr>
              <w:pStyle w:val="13"/>
            </w:pPr>
            <w:r>
              <w:t>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51、光荣院机构运行经费绩效目标表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13020724P00R4B010155M</w:t>
            </w:r>
          </w:p>
        </w:tc>
        <w:tc>
          <w:tcPr>
            <w:tcW w:w="2835" w:type="dxa"/>
            <w:vAlign w:val="center"/>
          </w:tcPr>
          <w:p>
            <w:pPr>
              <w:pStyle w:val="11"/>
            </w:pPr>
            <w:r>
              <w:t>项目名称</w:t>
            </w:r>
          </w:p>
        </w:tc>
        <w:tc>
          <w:tcPr>
            <w:tcW w:w="6094" w:type="dxa"/>
            <w:gridSpan w:val="3"/>
            <w:vAlign w:val="center"/>
          </w:tcPr>
          <w:p>
            <w:pPr>
              <w:pStyle w:val="13"/>
            </w:pPr>
            <w:r>
              <w:t>光荣院机构运行经费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w:t>
            </w:r>
          </w:p>
        </w:tc>
        <w:tc>
          <w:tcPr>
            <w:tcW w:w="2835" w:type="dxa"/>
            <w:vAlign w:val="center"/>
          </w:tcPr>
          <w:p>
            <w:pPr>
              <w:pStyle w:val="11"/>
            </w:pPr>
            <w:r>
              <w:t>其中：财政    资金</w:t>
            </w:r>
          </w:p>
        </w:tc>
        <w:tc>
          <w:tcPr>
            <w:tcW w:w="2551" w:type="dxa"/>
            <w:vAlign w:val="center"/>
          </w:tcPr>
          <w:p>
            <w:pPr>
              <w:pStyle w:val="13"/>
            </w:pPr>
            <w:r>
              <w:t>2.10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2024年用于光荣院机构运行及农业生产保障的费用1.5万元，光荣院劳务人员夜班费补助0.6万元。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保障光荣院机构正常运行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资金保障率</w:t>
            </w:r>
          </w:p>
        </w:tc>
        <w:tc>
          <w:tcPr>
            <w:tcW w:w="5386" w:type="dxa"/>
            <w:vAlign w:val="center"/>
          </w:tcPr>
          <w:p>
            <w:pPr>
              <w:pStyle w:val="13"/>
            </w:pPr>
            <w:r>
              <w:t xml:space="preserve"> 享受运行经费人数</w:t>
            </w:r>
          </w:p>
        </w:tc>
        <w:tc>
          <w:tcPr>
            <w:tcW w:w="2268" w:type="dxa"/>
            <w:vAlign w:val="center"/>
          </w:tcPr>
          <w:p>
            <w:pPr>
              <w:pStyle w:val="13"/>
            </w:pPr>
            <w:r>
              <w:t>≥15 人</w:t>
            </w:r>
          </w:p>
        </w:tc>
        <w:tc>
          <w:tcPr>
            <w:tcW w:w="1276" w:type="dxa"/>
            <w:vAlign w:val="center"/>
          </w:tcPr>
          <w:p>
            <w:pPr>
              <w:pStyle w:val="13"/>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资金使用合规率</w:t>
            </w:r>
          </w:p>
        </w:tc>
        <w:tc>
          <w:tcPr>
            <w:tcW w:w="5386" w:type="dxa"/>
            <w:vAlign w:val="center"/>
          </w:tcPr>
          <w:p>
            <w:pPr>
              <w:pStyle w:val="13"/>
            </w:pPr>
            <w:r>
              <w:t xml:space="preserve"> 资金到账数/全年预算数</w:t>
            </w:r>
          </w:p>
        </w:tc>
        <w:tc>
          <w:tcPr>
            <w:tcW w:w="2268" w:type="dxa"/>
            <w:vAlign w:val="center"/>
          </w:tcPr>
          <w:p>
            <w:pPr>
              <w:pStyle w:val="13"/>
            </w:pPr>
            <w:r>
              <w:t>≥98%</w:t>
            </w:r>
          </w:p>
        </w:tc>
        <w:tc>
          <w:tcPr>
            <w:tcW w:w="1276" w:type="dxa"/>
            <w:vAlign w:val="center"/>
          </w:tcPr>
          <w:p>
            <w:pPr>
              <w:pStyle w:val="13"/>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资金全年拨付率</w:t>
            </w:r>
          </w:p>
        </w:tc>
        <w:tc>
          <w:tcPr>
            <w:tcW w:w="5386" w:type="dxa"/>
            <w:vAlign w:val="center"/>
          </w:tcPr>
          <w:p>
            <w:pPr>
              <w:pStyle w:val="13"/>
            </w:pPr>
            <w:r>
              <w:t xml:space="preserve"> 全年拨付资金数/全年预算数</w:t>
            </w:r>
          </w:p>
        </w:tc>
        <w:tc>
          <w:tcPr>
            <w:tcW w:w="2268" w:type="dxa"/>
            <w:vAlign w:val="center"/>
          </w:tcPr>
          <w:p>
            <w:pPr>
              <w:pStyle w:val="13"/>
            </w:pPr>
            <w:r>
              <w:t>≥95%</w:t>
            </w:r>
          </w:p>
        </w:tc>
        <w:tc>
          <w:tcPr>
            <w:tcW w:w="1276" w:type="dxa"/>
            <w:vAlign w:val="center"/>
          </w:tcPr>
          <w:p>
            <w:pPr>
              <w:pStyle w:val="13"/>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资金成本</w:t>
            </w:r>
          </w:p>
        </w:tc>
        <w:tc>
          <w:tcPr>
            <w:tcW w:w="5386" w:type="dxa"/>
            <w:vAlign w:val="center"/>
          </w:tcPr>
          <w:p>
            <w:pPr>
              <w:pStyle w:val="13"/>
            </w:pPr>
            <w:r>
              <w:t xml:space="preserve"> 资金成本</w:t>
            </w:r>
          </w:p>
        </w:tc>
        <w:tc>
          <w:tcPr>
            <w:tcW w:w="2268" w:type="dxa"/>
            <w:vAlign w:val="center"/>
          </w:tcPr>
          <w:p>
            <w:pPr>
              <w:pStyle w:val="13"/>
            </w:pPr>
            <w:r>
              <w:t>≤2.1 万元</w:t>
            </w:r>
          </w:p>
        </w:tc>
        <w:tc>
          <w:tcPr>
            <w:tcW w:w="1276" w:type="dxa"/>
            <w:vAlign w:val="center"/>
          </w:tcPr>
          <w:p>
            <w:pPr>
              <w:pStyle w:val="13"/>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对经济发展带来效果 </w:t>
            </w:r>
          </w:p>
        </w:tc>
        <w:tc>
          <w:tcPr>
            <w:tcW w:w="5386" w:type="dxa"/>
            <w:vAlign w:val="center"/>
          </w:tcPr>
          <w:p>
            <w:pPr>
              <w:pStyle w:val="13"/>
            </w:pPr>
            <w:r>
              <w:t xml:space="preserve">对经济发展带来效果 </w:t>
            </w:r>
          </w:p>
        </w:tc>
        <w:tc>
          <w:tcPr>
            <w:tcW w:w="2268" w:type="dxa"/>
            <w:vAlign w:val="center"/>
          </w:tcPr>
          <w:p>
            <w:pPr>
              <w:pStyle w:val="13"/>
            </w:pPr>
            <w:r>
              <w:t>逐步提高对经济发展的影响</w:t>
            </w:r>
          </w:p>
        </w:tc>
        <w:tc>
          <w:tcPr>
            <w:tcW w:w="1276" w:type="dxa"/>
            <w:vAlign w:val="center"/>
          </w:tcPr>
          <w:p>
            <w:pPr>
              <w:pStyle w:val="13"/>
            </w:pPr>
            <w:r>
              <w:t xml:space="preserve"> 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提高社会治理水平</w:t>
            </w:r>
          </w:p>
        </w:tc>
        <w:tc>
          <w:tcPr>
            <w:tcW w:w="5386" w:type="dxa"/>
            <w:vAlign w:val="center"/>
          </w:tcPr>
          <w:p>
            <w:pPr>
              <w:pStyle w:val="13"/>
            </w:pPr>
            <w:r>
              <w:t>提高社会治理水平</w:t>
            </w:r>
          </w:p>
        </w:tc>
        <w:tc>
          <w:tcPr>
            <w:tcW w:w="2268" w:type="dxa"/>
            <w:vAlign w:val="center"/>
          </w:tcPr>
          <w:p>
            <w:pPr>
              <w:pStyle w:val="13"/>
            </w:pPr>
            <w:r>
              <w:t>逐步提高</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效果持续时间</w:t>
            </w:r>
          </w:p>
        </w:tc>
        <w:tc>
          <w:tcPr>
            <w:tcW w:w="5386" w:type="dxa"/>
            <w:vAlign w:val="center"/>
          </w:tcPr>
          <w:p>
            <w:pPr>
              <w:pStyle w:val="13"/>
            </w:pPr>
            <w:r>
              <w:t>效果持续时间</w:t>
            </w:r>
          </w:p>
        </w:tc>
        <w:tc>
          <w:tcPr>
            <w:tcW w:w="2268" w:type="dxa"/>
            <w:vAlign w:val="center"/>
          </w:tcPr>
          <w:p>
            <w:pPr>
              <w:pStyle w:val="13"/>
            </w:pPr>
            <w:r>
              <w:t xml:space="preserve"> 保证持续影响力</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工作人员满意度</w:t>
            </w:r>
          </w:p>
        </w:tc>
        <w:tc>
          <w:tcPr>
            <w:tcW w:w="5386" w:type="dxa"/>
            <w:vAlign w:val="center"/>
          </w:tcPr>
          <w:p>
            <w:pPr>
              <w:pStyle w:val="13"/>
            </w:pPr>
            <w:r>
              <w:t xml:space="preserve"> 工作人员满意分数/100%</w:t>
            </w:r>
          </w:p>
        </w:tc>
        <w:tc>
          <w:tcPr>
            <w:tcW w:w="2268" w:type="dxa"/>
            <w:vAlign w:val="center"/>
          </w:tcPr>
          <w:p>
            <w:pPr>
              <w:pStyle w:val="13"/>
            </w:pPr>
            <w:r>
              <w:t>≥95%</w:t>
            </w:r>
          </w:p>
        </w:tc>
        <w:tc>
          <w:tcPr>
            <w:tcW w:w="1276" w:type="dxa"/>
            <w:vAlign w:val="center"/>
          </w:tcPr>
          <w:p>
            <w:pPr>
              <w:pStyle w:val="13"/>
            </w:pPr>
            <w:r>
              <w:t>调查问卷</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52、光荣院老人日常生活费绩效目标表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13020724P00R4B0101323</w:t>
            </w:r>
          </w:p>
        </w:tc>
        <w:tc>
          <w:tcPr>
            <w:tcW w:w="2835" w:type="dxa"/>
            <w:vAlign w:val="center"/>
          </w:tcPr>
          <w:p>
            <w:pPr>
              <w:pStyle w:val="11"/>
            </w:pPr>
            <w:r>
              <w:t>项目名称</w:t>
            </w:r>
          </w:p>
        </w:tc>
        <w:tc>
          <w:tcPr>
            <w:tcW w:w="6094" w:type="dxa"/>
            <w:gridSpan w:val="3"/>
            <w:vAlign w:val="center"/>
          </w:tcPr>
          <w:p>
            <w:pPr>
              <w:pStyle w:val="13"/>
            </w:pPr>
            <w:r>
              <w:t>光荣院老人日常生活费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8.60</w:t>
            </w:r>
          </w:p>
        </w:tc>
        <w:tc>
          <w:tcPr>
            <w:tcW w:w="2835" w:type="dxa"/>
            <w:vAlign w:val="center"/>
          </w:tcPr>
          <w:p>
            <w:pPr>
              <w:pStyle w:val="11"/>
            </w:pPr>
            <w:r>
              <w:t>其中：财政    资金</w:t>
            </w:r>
          </w:p>
        </w:tc>
        <w:tc>
          <w:tcPr>
            <w:tcW w:w="2551" w:type="dxa"/>
            <w:vAlign w:val="center"/>
          </w:tcPr>
          <w:p>
            <w:pPr>
              <w:pStyle w:val="13"/>
            </w:pPr>
            <w:r>
              <w:t>8.60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照10位老人测算，光荣院老人日常生活费需8.6万元，包括以下几部分：卫生费0.05万元*12个月＝0.6万元；日用品购置费、工作人员工作服及保障老人饮水健康的饮水机租赁费等日常生活费共计资金4万元;光荣院老人服装费10人*0.4万元/季＝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光荣院老人购买衣着、被装，保证孤老、优抚对象的衣着整洁、居住环境良好、身心健康；定期为光荣院老人购买清洗用品、卫生用品保证老人居住环境干净卫生，购买日常所需物品购买卫生用品，保障老人日常所需物品齐全，以及其他保障老人生活质量的服务，提高老人生活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享受生活费人数</w:t>
            </w:r>
          </w:p>
        </w:tc>
        <w:tc>
          <w:tcPr>
            <w:tcW w:w="5386" w:type="dxa"/>
            <w:vAlign w:val="center"/>
          </w:tcPr>
          <w:p>
            <w:pPr>
              <w:pStyle w:val="13"/>
            </w:pPr>
            <w:r>
              <w:t>享受生活费人数</w:t>
            </w:r>
          </w:p>
        </w:tc>
        <w:tc>
          <w:tcPr>
            <w:tcW w:w="2268" w:type="dxa"/>
            <w:vAlign w:val="center"/>
          </w:tcPr>
          <w:p>
            <w:pPr>
              <w:pStyle w:val="13"/>
            </w:pPr>
            <w:r>
              <w:t>10 人</w:t>
            </w:r>
          </w:p>
        </w:tc>
        <w:tc>
          <w:tcPr>
            <w:tcW w:w="1276" w:type="dxa"/>
            <w:vAlign w:val="center"/>
          </w:tcPr>
          <w:p>
            <w:pPr>
              <w:pStyle w:val="13"/>
            </w:pPr>
            <w:r>
              <w:t>光荣院老人入院手续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资金到账率</w:t>
            </w:r>
          </w:p>
        </w:tc>
        <w:tc>
          <w:tcPr>
            <w:tcW w:w="5386" w:type="dxa"/>
            <w:vAlign w:val="center"/>
          </w:tcPr>
          <w:p>
            <w:pPr>
              <w:pStyle w:val="13"/>
            </w:pPr>
            <w:r>
              <w:t xml:space="preserve"> 到账总金额资金总数/全年预算数</w:t>
            </w:r>
          </w:p>
        </w:tc>
        <w:tc>
          <w:tcPr>
            <w:tcW w:w="2268" w:type="dxa"/>
            <w:vAlign w:val="center"/>
          </w:tcPr>
          <w:p>
            <w:pPr>
              <w:pStyle w:val="13"/>
            </w:pPr>
            <w:r>
              <w:t>100%</w:t>
            </w:r>
          </w:p>
        </w:tc>
        <w:tc>
          <w:tcPr>
            <w:tcW w:w="1276" w:type="dxa"/>
            <w:vAlign w:val="center"/>
          </w:tcPr>
          <w:p>
            <w:pPr>
              <w:pStyle w:val="13"/>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全年资金按时拨付金额/全年预算数</w:t>
            </w:r>
          </w:p>
        </w:tc>
        <w:tc>
          <w:tcPr>
            <w:tcW w:w="2268" w:type="dxa"/>
            <w:vAlign w:val="center"/>
          </w:tcPr>
          <w:p>
            <w:pPr>
              <w:pStyle w:val="13"/>
            </w:pPr>
            <w:r>
              <w:t>≥95%</w:t>
            </w:r>
          </w:p>
        </w:tc>
        <w:tc>
          <w:tcPr>
            <w:tcW w:w="1276" w:type="dxa"/>
            <w:vAlign w:val="center"/>
          </w:tcPr>
          <w:p>
            <w:pPr>
              <w:pStyle w:val="13"/>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资金成本</w:t>
            </w:r>
          </w:p>
        </w:tc>
        <w:tc>
          <w:tcPr>
            <w:tcW w:w="5386" w:type="dxa"/>
            <w:vAlign w:val="center"/>
          </w:tcPr>
          <w:p>
            <w:pPr>
              <w:pStyle w:val="13"/>
            </w:pPr>
            <w:r>
              <w:t xml:space="preserve"> 资金成本</w:t>
            </w:r>
          </w:p>
        </w:tc>
        <w:tc>
          <w:tcPr>
            <w:tcW w:w="2268" w:type="dxa"/>
            <w:vAlign w:val="center"/>
          </w:tcPr>
          <w:p>
            <w:pPr>
              <w:pStyle w:val="13"/>
            </w:pPr>
            <w:r>
              <w:t>≤8.6万元</w:t>
            </w:r>
          </w:p>
        </w:tc>
        <w:tc>
          <w:tcPr>
            <w:tcW w:w="1276" w:type="dxa"/>
            <w:vAlign w:val="center"/>
          </w:tcPr>
          <w:p>
            <w:pPr>
              <w:pStyle w:val="13"/>
            </w:pPr>
            <w:r>
              <w:t>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对经济发展带来效果</w:t>
            </w:r>
          </w:p>
        </w:tc>
        <w:tc>
          <w:tcPr>
            <w:tcW w:w="5386" w:type="dxa"/>
            <w:vAlign w:val="center"/>
          </w:tcPr>
          <w:p>
            <w:pPr>
              <w:pStyle w:val="13"/>
            </w:pPr>
            <w:r>
              <w:t>对经济发展带来效果</w:t>
            </w:r>
          </w:p>
        </w:tc>
        <w:tc>
          <w:tcPr>
            <w:tcW w:w="2268" w:type="dxa"/>
            <w:vAlign w:val="center"/>
          </w:tcPr>
          <w:p>
            <w:pPr>
              <w:pStyle w:val="13"/>
            </w:pPr>
            <w:r>
              <w:t xml:space="preserve"> 逐步提高经济效益</w:t>
            </w:r>
          </w:p>
        </w:tc>
        <w:tc>
          <w:tcPr>
            <w:tcW w:w="1276" w:type="dxa"/>
            <w:vAlign w:val="center"/>
          </w:tcPr>
          <w:p>
            <w:pPr>
              <w:pStyle w:val="13"/>
            </w:pPr>
            <w:r>
              <w:t xml:space="preserve"> 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 xml:space="preserve"> 逐步稳定</w:t>
            </w:r>
          </w:p>
        </w:tc>
        <w:tc>
          <w:tcPr>
            <w:tcW w:w="1276" w:type="dxa"/>
            <w:vAlign w:val="center"/>
          </w:tcPr>
          <w:p>
            <w:pPr>
              <w:pStyle w:val="13"/>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持续落实生活费</w:t>
            </w:r>
          </w:p>
        </w:tc>
        <w:tc>
          <w:tcPr>
            <w:tcW w:w="5386" w:type="dxa"/>
            <w:vAlign w:val="center"/>
          </w:tcPr>
          <w:p>
            <w:pPr>
              <w:pStyle w:val="13"/>
            </w:pPr>
            <w:r>
              <w:t>持续落实生活费</w:t>
            </w:r>
          </w:p>
        </w:tc>
        <w:tc>
          <w:tcPr>
            <w:tcW w:w="2268" w:type="dxa"/>
            <w:vAlign w:val="center"/>
          </w:tcPr>
          <w:p>
            <w:pPr>
              <w:pStyle w:val="13"/>
            </w:pPr>
            <w:r>
              <w:t xml:space="preserve"> 持续落实</w:t>
            </w:r>
          </w:p>
        </w:tc>
        <w:tc>
          <w:tcPr>
            <w:tcW w:w="1276" w:type="dxa"/>
            <w:vAlign w:val="center"/>
          </w:tcPr>
          <w:p>
            <w:pPr>
              <w:pStyle w:val="13"/>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老人满意度</w:t>
            </w:r>
          </w:p>
        </w:tc>
        <w:tc>
          <w:tcPr>
            <w:tcW w:w="5386" w:type="dxa"/>
            <w:vAlign w:val="center"/>
          </w:tcPr>
          <w:p>
            <w:pPr>
              <w:pStyle w:val="13"/>
            </w:pPr>
            <w:r>
              <w:t>光荣院老人满意总分数/100%</w:t>
            </w:r>
          </w:p>
        </w:tc>
        <w:tc>
          <w:tcPr>
            <w:tcW w:w="2268" w:type="dxa"/>
            <w:vAlign w:val="center"/>
          </w:tcPr>
          <w:p>
            <w:pPr>
              <w:pStyle w:val="13"/>
            </w:pPr>
            <w:r>
              <w:t>≥95%</w:t>
            </w:r>
          </w:p>
        </w:tc>
        <w:tc>
          <w:tcPr>
            <w:tcW w:w="1276" w:type="dxa"/>
            <w:vAlign w:val="center"/>
          </w:tcPr>
          <w:p>
            <w:pPr>
              <w:pStyle w:val="13"/>
            </w:pPr>
            <w:r>
              <w:t>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53、光荣院老人医疗陪护费绩效目标表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13020724P00R4B010133N</w:t>
            </w:r>
          </w:p>
        </w:tc>
        <w:tc>
          <w:tcPr>
            <w:tcW w:w="2835" w:type="dxa"/>
            <w:vAlign w:val="center"/>
          </w:tcPr>
          <w:p>
            <w:pPr>
              <w:pStyle w:val="11"/>
            </w:pPr>
            <w:r>
              <w:t>项目名称</w:t>
            </w:r>
          </w:p>
        </w:tc>
        <w:tc>
          <w:tcPr>
            <w:tcW w:w="6094" w:type="dxa"/>
            <w:gridSpan w:val="3"/>
            <w:vAlign w:val="center"/>
          </w:tcPr>
          <w:p>
            <w:pPr>
              <w:pStyle w:val="13"/>
            </w:pPr>
            <w:r>
              <w:t>光荣院老人医疗陪护费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w:t>
            </w:r>
          </w:p>
        </w:tc>
        <w:tc>
          <w:tcPr>
            <w:tcW w:w="2835" w:type="dxa"/>
            <w:vAlign w:val="center"/>
          </w:tcPr>
          <w:p>
            <w:pPr>
              <w:pStyle w:val="11"/>
            </w:pPr>
            <w:r>
              <w:t>其中：财政    资金</w:t>
            </w:r>
          </w:p>
        </w:tc>
        <w:tc>
          <w:tcPr>
            <w:tcW w:w="2551" w:type="dxa"/>
            <w:vAlign w:val="center"/>
          </w:tcPr>
          <w:p>
            <w:pPr>
              <w:pStyle w:val="13"/>
            </w:pPr>
            <w:r>
              <w:t>28.00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光荣院老人医疗陪护费主要包括：老人医疗费18万元；老人陪护费10万元（每人每昼夜不超过300元/人/日标准），共计28万元。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为保证光荣院老人住院能得到良好的照料，增加生活满意度，并且根据光荣院老人健康状况不同，分别提供特别护理和一般护理，使他们老有所养，病有所医，健康长寿。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享受医疗待遇老人人数</w:t>
            </w:r>
          </w:p>
        </w:tc>
        <w:tc>
          <w:tcPr>
            <w:tcW w:w="5386" w:type="dxa"/>
            <w:vAlign w:val="center"/>
          </w:tcPr>
          <w:p>
            <w:pPr>
              <w:pStyle w:val="13"/>
            </w:pPr>
            <w:r>
              <w:t xml:space="preserve">  享受医疗待遇老人人数</w:t>
            </w:r>
          </w:p>
        </w:tc>
        <w:tc>
          <w:tcPr>
            <w:tcW w:w="2268" w:type="dxa"/>
            <w:vAlign w:val="center"/>
          </w:tcPr>
          <w:p>
            <w:pPr>
              <w:pStyle w:val="13"/>
            </w:pPr>
            <w:r>
              <w:t>10人</w:t>
            </w:r>
          </w:p>
        </w:tc>
        <w:tc>
          <w:tcPr>
            <w:tcW w:w="1276" w:type="dxa"/>
            <w:vAlign w:val="center"/>
          </w:tcPr>
          <w:p>
            <w:pPr>
              <w:pStyle w:val="13"/>
            </w:pPr>
            <w:r>
              <w:t>光荣院老人入院手续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资金到账率</w:t>
            </w:r>
          </w:p>
        </w:tc>
        <w:tc>
          <w:tcPr>
            <w:tcW w:w="5386" w:type="dxa"/>
            <w:vAlign w:val="center"/>
          </w:tcPr>
          <w:p>
            <w:pPr>
              <w:pStyle w:val="13"/>
            </w:pPr>
            <w:r>
              <w:t xml:space="preserve"> 资金到账金额数/全年预算数</w:t>
            </w:r>
          </w:p>
        </w:tc>
        <w:tc>
          <w:tcPr>
            <w:tcW w:w="2268" w:type="dxa"/>
            <w:vAlign w:val="center"/>
          </w:tcPr>
          <w:p>
            <w:pPr>
              <w:pStyle w:val="13"/>
            </w:pPr>
            <w:r>
              <w:t>100%</w:t>
            </w:r>
          </w:p>
        </w:tc>
        <w:tc>
          <w:tcPr>
            <w:tcW w:w="1276" w:type="dxa"/>
            <w:vAlign w:val="center"/>
          </w:tcPr>
          <w:p>
            <w:pPr>
              <w:pStyle w:val="13"/>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 xml:space="preserve"> 资金全年拨付数/全年预算数</w:t>
            </w:r>
          </w:p>
        </w:tc>
        <w:tc>
          <w:tcPr>
            <w:tcW w:w="2268" w:type="dxa"/>
            <w:vAlign w:val="center"/>
          </w:tcPr>
          <w:p>
            <w:pPr>
              <w:pStyle w:val="13"/>
            </w:pPr>
            <w:r>
              <w:t>≥95%</w:t>
            </w:r>
          </w:p>
        </w:tc>
        <w:tc>
          <w:tcPr>
            <w:tcW w:w="1276" w:type="dxa"/>
            <w:vAlign w:val="center"/>
          </w:tcPr>
          <w:p>
            <w:pPr>
              <w:pStyle w:val="13"/>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≤28 万元</w:t>
            </w:r>
          </w:p>
        </w:tc>
        <w:tc>
          <w:tcPr>
            <w:tcW w:w="1276" w:type="dxa"/>
            <w:vAlign w:val="center"/>
          </w:tcPr>
          <w:p>
            <w:pPr>
              <w:pStyle w:val="13"/>
            </w:pPr>
            <w:r>
              <w:t>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对经济发展带来效果</w:t>
            </w:r>
          </w:p>
        </w:tc>
        <w:tc>
          <w:tcPr>
            <w:tcW w:w="5386" w:type="dxa"/>
            <w:vAlign w:val="center"/>
          </w:tcPr>
          <w:p>
            <w:pPr>
              <w:pStyle w:val="13"/>
            </w:pPr>
            <w:r>
              <w:t>对经济发展带来效果</w:t>
            </w:r>
          </w:p>
        </w:tc>
        <w:tc>
          <w:tcPr>
            <w:tcW w:w="2268" w:type="dxa"/>
            <w:vAlign w:val="center"/>
          </w:tcPr>
          <w:p>
            <w:pPr>
              <w:pStyle w:val="13"/>
            </w:pPr>
            <w:r>
              <w:t xml:space="preserve"> 逐步提高经济效益</w:t>
            </w:r>
          </w:p>
        </w:tc>
        <w:tc>
          <w:tcPr>
            <w:tcW w:w="1276" w:type="dxa"/>
            <w:vAlign w:val="center"/>
          </w:tcPr>
          <w:p>
            <w:pPr>
              <w:pStyle w:val="13"/>
            </w:pPr>
            <w:r>
              <w:t>入院手续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 xml:space="preserve"> 逐步稳定</w:t>
            </w:r>
          </w:p>
        </w:tc>
        <w:tc>
          <w:tcPr>
            <w:tcW w:w="1276" w:type="dxa"/>
            <w:vAlign w:val="center"/>
          </w:tcPr>
          <w:p>
            <w:pPr>
              <w:pStyle w:val="13"/>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持续落实医疗费</w:t>
            </w:r>
          </w:p>
        </w:tc>
        <w:tc>
          <w:tcPr>
            <w:tcW w:w="5386" w:type="dxa"/>
            <w:vAlign w:val="center"/>
          </w:tcPr>
          <w:p>
            <w:pPr>
              <w:pStyle w:val="13"/>
            </w:pPr>
            <w:r>
              <w:t>持续落实医疗费</w:t>
            </w:r>
          </w:p>
        </w:tc>
        <w:tc>
          <w:tcPr>
            <w:tcW w:w="2268" w:type="dxa"/>
            <w:vAlign w:val="center"/>
          </w:tcPr>
          <w:p>
            <w:pPr>
              <w:pStyle w:val="13"/>
            </w:pPr>
            <w:r>
              <w:t xml:space="preserve"> 持续落实</w:t>
            </w:r>
          </w:p>
        </w:tc>
        <w:tc>
          <w:tcPr>
            <w:tcW w:w="1276" w:type="dxa"/>
            <w:vAlign w:val="center"/>
          </w:tcPr>
          <w:p>
            <w:pPr>
              <w:pStyle w:val="13"/>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光荣院老人满意度</w:t>
            </w:r>
          </w:p>
        </w:tc>
        <w:tc>
          <w:tcPr>
            <w:tcW w:w="5386" w:type="dxa"/>
            <w:vAlign w:val="center"/>
          </w:tcPr>
          <w:p>
            <w:pPr>
              <w:pStyle w:val="13"/>
            </w:pPr>
            <w:r>
              <w:t>光荣院老人满意总分数/100%</w:t>
            </w:r>
          </w:p>
        </w:tc>
        <w:tc>
          <w:tcPr>
            <w:tcW w:w="2268" w:type="dxa"/>
            <w:vAlign w:val="center"/>
          </w:tcPr>
          <w:p>
            <w:pPr>
              <w:pStyle w:val="13"/>
            </w:pPr>
            <w:r>
              <w:t>≥95%</w:t>
            </w:r>
          </w:p>
        </w:tc>
        <w:tc>
          <w:tcPr>
            <w:tcW w:w="1276" w:type="dxa"/>
            <w:vAlign w:val="center"/>
          </w:tcPr>
          <w:p>
            <w:pPr>
              <w:pStyle w:val="13"/>
            </w:pPr>
            <w:r>
              <w:t>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54、光荣院饮食购买服务费绩效目标表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13020724P00R4B010136H</w:t>
            </w:r>
          </w:p>
        </w:tc>
        <w:tc>
          <w:tcPr>
            <w:tcW w:w="2835" w:type="dxa"/>
            <w:vAlign w:val="center"/>
          </w:tcPr>
          <w:p>
            <w:pPr>
              <w:pStyle w:val="11"/>
            </w:pPr>
            <w:r>
              <w:t>项目名称</w:t>
            </w:r>
          </w:p>
        </w:tc>
        <w:tc>
          <w:tcPr>
            <w:tcW w:w="6094" w:type="dxa"/>
            <w:gridSpan w:val="3"/>
            <w:vAlign w:val="center"/>
          </w:tcPr>
          <w:p>
            <w:pPr>
              <w:pStyle w:val="13"/>
            </w:pPr>
            <w:r>
              <w:t>光荣院饮食购买服务费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w:t>
            </w:r>
          </w:p>
        </w:tc>
        <w:tc>
          <w:tcPr>
            <w:tcW w:w="2835" w:type="dxa"/>
            <w:vAlign w:val="center"/>
          </w:tcPr>
          <w:p>
            <w:pPr>
              <w:pStyle w:val="11"/>
            </w:pPr>
            <w:r>
              <w:t>其中：财政    资金</w:t>
            </w:r>
          </w:p>
        </w:tc>
        <w:tc>
          <w:tcPr>
            <w:tcW w:w="2551" w:type="dxa"/>
            <w:vAlign w:val="center"/>
          </w:tcPr>
          <w:p>
            <w:pPr>
              <w:pStyle w:val="13"/>
            </w:pPr>
            <w:r>
              <w:t>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光荣院向丰南区福康养护服务有限公司支付饮食购买服务费，我院正在组织接收符合条件且有意向来我院的老人，2024年预算按照10位老人测算（生活补助标准：2.4991万元/人/年）需25万元 ，购买合同于2024年10月到期，预计到年底还需2万元，全年共需资金27万元。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每月按照光荣院老人伙食标准向供应饮食的单位支付饮食费用，供老人日常饮食健康。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享受生活费老人人数</w:t>
            </w:r>
          </w:p>
          <w:p>
            <w:pPr>
              <w:pStyle w:val="13"/>
            </w:pPr>
          </w:p>
        </w:tc>
        <w:tc>
          <w:tcPr>
            <w:tcW w:w="5386" w:type="dxa"/>
            <w:vAlign w:val="center"/>
          </w:tcPr>
          <w:p>
            <w:pPr>
              <w:pStyle w:val="13"/>
            </w:pPr>
            <w:r>
              <w:t>享受生活费老人人数</w:t>
            </w:r>
          </w:p>
        </w:tc>
        <w:tc>
          <w:tcPr>
            <w:tcW w:w="2268" w:type="dxa"/>
            <w:vAlign w:val="center"/>
          </w:tcPr>
          <w:p>
            <w:pPr>
              <w:pStyle w:val="13"/>
            </w:pPr>
            <w:r>
              <w:t>≥10 人</w:t>
            </w:r>
          </w:p>
        </w:tc>
        <w:tc>
          <w:tcPr>
            <w:tcW w:w="1276" w:type="dxa"/>
            <w:vAlign w:val="center"/>
          </w:tcPr>
          <w:p>
            <w:pPr>
              <w:pStyle w:val="13"/>
            </w:pPr>
            <w:r>
              <w:t>入院手续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资金到账数</w:t>
            </w:r>
          </w:p>
        </w:tc>
        <w:tc>
          <w:tcPr>
            <w:tcW w:w="5386" w:type="dxa"/>
            <w:vAlign w:val="center"/>
          </w:tcPr>
          <w:p>
            <w:pPr>
              <w:pStyle w:val="13"/>
            </w:pPr>
            <w:r>
              <w:t xml:space="preserve"> 资金到账金额/全年预算数</w:t>
            </w:r>
          </w:p>
        </w:tc>
        <w:tc>
          <w:tcPr>
            <w:tcW w:w="2268" w:type="dxa"/>
            <w:vAlign w:val="center"/>
          </w:tcPr>
          <w:p>
            <w:pPr>
              <w:pStyle w:val="13"/>
            </w:pPr>
            <w:r>
              <w:t>100%</w:t>
            </w:r>
          </w:p>
        </w:tc>
        <w:tc>
          <w:tcPr>
            <w:tcW w:w="1276" w:type="dxa"/>
            <w:vAlign w:val="center"/>
          </w:tcPr>
          <w:p>
            <w:pPr>
              <w:pStyle w:val="13"/>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资金及时拨付率</w:t>
            </w:r>
          </w:p>
        </w:tc>
        <w:tc>
          <w:tcPr>
            <w:tcW w:w="5386" w:type="dxa"/>
            <w:vAlign w:val="center"/>
          </w:tcPr>
          <w:p>
            <w:pPr>
              <w:pStyle w:val="13"/>
            </w:pPr>
            <w:r>
              <w:t xml:space="preserve"> 每月资金拨付金额/全年预算数</w:t>
            </w:r>
          </w:p>
        </w:tc>
        <w:tc>
          <w:tcPr>
            <w:tcW w:w="2268" w:type="dxa"/>
            <w:vAlign w:val="center"/>
          </w:tcPr>
          <w:p>
            <w:pPr>
              <w:pStyle w:val="13"/>
            </w:pPr>
            <w:r>
              <w:t>≥84%</w:t>
            </w:r>
          </w:p>
        </w:tc>
        <w:tc>
          <w:tcPr>
            <w:tcW w:w="1276" w:type="dxa"/>
            <w:vAlign w:val="center"/>
          </w:tcPr>
          <w:p>
            <w:pPr>
              <w:pStyle w:val="13"/>
            </w:pPr>
            <w: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≤27万元</w:t>
            </w:r>
          </w:p>
        </w:tc>
        <w:tc>
          <w:tcPr>
            <w:tcW w:w="1276" w:type="dxa"/>
            <w:vAlign w:val="center"/>
          </w:tcPr>
          <w:p>
            <w:pPr>
              <w:pStyle w:val="13"/>
            </w:pPr>
            <w:r>
              <w:t>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对社会经济发展的影响</w:t>
            </w:r>
          </w:p>
        </w:tc>
        <w:tc>
          <w:tcPr>
            <w:tcW w:w="5386" w:type="dxa"/>
            <w:vAlign w:val="center"/>
          </w:tcPr>
          <w:p>
            <w:pPr>
              <w:pStyle w:val="13"/>
            </w:pPr>
            <w:r>
              <w:t>对社会经济发展的影响</w:t>
            </w:r>
          </w:p>
        </w:tc>
        <w:tc>
          <w:tcPr>
            <w:tcW w:w="2268" w:type="dxa"/>
            <w:vAlign w:val="center"/>
          </w:tcPr>
          <w:p>
            <w:pPr>
              <w:pStyle w:val="13"/>
            </w:pPr>
            <w:r>
              <w:t xml:space="preserve"> 持续落实好资金对经济发展的正向影响</w:t>
            </w:r>
          </w:p>
        </w:tc>
        <w:tc>
          <w:tcPr>
            <w:tcW w:w="1276" w:type="dxa"/>
            <w:vAlign w:val="center"/>
          </w:tcPr>
          <w:p>
            <w:pPr>
              <w:pStyle w:val="13"/>
            </w:pPr>
            <w:r>
              <w:t>入院手续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逐步稳定</w:t>
            </w:r>
          </w:p>
        </w:tc>
        <w:tc>
          <w:tcPr>
            <w:tcW w:w="1276" w:type="dxa"/>
            <w:vAlign w:val="center"/>
          </w:tcPr>
          <w:p>
            <w:pPr>
              <w:pStyle w:val="13"/>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持续落实生活费</w:t>
            </w:r>
          </w:p>
        </w:tc>
        <w:tc>
          <w:tcPr>
            <w:tcW w:w="5386" w:type="dxa"/>
            <w:vAlign w:val="center"/>
          </w:tcPr>
          <w:p>
            <w:pPr>
              <w:pStyle w:val="13"/>
            </w:pPr>
            <w:r>
              <w:t>持续落实生活费</w:t>
            </w:r>
          </w:p>
        </w:tc>
        <w:tc>
          <w:tcPr>
            <w:tcW w:w="2268" w:type="dxa"/>
            <w:vAlign w:val="center"/>
          </w:tcPr>
          <w:p>
            <w:pPr>
              <w:pStyle w:val="13"/>
            </w:pPr>
            <w:r>
              <w:t xml:space="preserve"> 持续落实</w:t>
            </w:r>
          </w:p>
        </w:tc>
        <w:tc>
          <w:tcPr>
            <w:tcW w:w="1276" w:type="dxa"/>
            <w:vAlign w:val="center"/>
          </w:tcPr>
          <w:p>
            <w:pPr>
              <w:pStyle w:val="13"/>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老人满意度</w:t>
            </w:r>
          </w:p>
        </w:tc>
        <w:tc>
          <w:tcPr>
            <w:tcW w:w="5386" w:type="dxa"/>
            <w:vAlign w:val="center"/>
          </w:tcPr>
          <w:p>
            <w:pPr>
              <w:pStyle w:val="13"/>
            </w:pPr>
            <w:r>
              <w:t>老人满意总分/100%</w:t>
            </w:r>
          </w:p>
        </w:tc>
        <w:tc>
          <w:tcPr>
            <w:tcW w:w="2268" w:type="dxa"/>
            <w:vAlign w:val="center"/>
          </w:tcPr>
          <w:p>
            <w:pPr>
              <w:pStyle w:val="13"/>
            </w:pPr>
            <w:r>
              <w:t>≥95%</w:t>
            </w:r>
          </w:p>
        </w:tc>
        <w:tc>
          <w:tcPr>
            <w:tcW w:w="1276" w:type="dxa"/>
            <w:vAlign w:val="center"/>
          </w:tcPr>
          <w:p>
            <w:pPr>
              <w:pStyle w:val="13"/>
            </w:pPr>
            <w:r>
              <w:t>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55、劳务派遣人员经费（劳务费）绩效目标表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13020724P00R4B010135X</w:t>
            </w:r>
          </w:p>
        </w:tc>
        <w:tc>
          <w:tcPr>
            <w:tcW w:w="2835" w:type="dxa"/>
            <w:vAlign w:val="center"/>
          </w:tcPr>
          <w:p>
            <w:pPr>
              <w:pStyle w:val="11"/>
            </w:pPr>
            <w:r>
              <w:t>项目名称</w:t>
            </w:r>
          </w:p>
        </w:tc>
        <w:tc>
          <w:tcPr>
            <w:tcW w:w="6094" w:type="dxa"/>
            <w:gridSpan w:val="3"/>
            <w:vAlign w:val="center"/>
          </w:tcPr>
          <w:p>
            <w:pPr>
              <w:pStyle w:val="13"/>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光荣院有劳务派勤人员5名，工资标准2200元/月，工资及保险预算资金25万元。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2024年为光荣院5名劳务派遣人员发放工资及保险。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聘用的劳务派遣人数</w:t>
            </w:r>
          </w:p>
        </w:tc>
        <w:tc>
          <w:tcPr>
            <w:tcW w:w="2268" w:type="dxa"/>
            <w:vAlign w:val="center"/>
          </w:tcPr>
          <w:p>
            <w:pPr>
              <w:pStyle w:val="13"/>
            </w:pPr>
            <w:r>
              <w:t>5人</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工资发放及时率</w:t>
            </w:r>
          </w:p>
        </w:tc>
        <w:tc>
          <w:tcPr>
            <w:tcW w:w="5386" w:type="dxa"/>
            <w:vAlign w:val="center"/>
          </w:tcPr>
          <w:p>
            <w:pPr>
              <w:pStyle w:val="13"/>
            </w:pPr>
            <w:r>
              <w:t xml:space="preserve"> 全年工资发放金额/全年预算金额</w:t>
            </w:r>
          </w:p>
        </w:tc>
        <w:tc>
          <w:tcPr>
            <w:tcW w:w="2268" w:type="dxa"/>
            <w:vAlign w:val="center"/>
          </w:tcPr>
          <w:p>
            <w:pPr>
              <w:pStyle w:val="13"/>
            </w:pPr>
            <w:r>
              <w:t>≥98%</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劳务派遣人员最低工资标准</w:t>
            </w:r>
          </w:p>
        </w:tc>
        <w:tc>
          <w:tcPr>
            <w:tcW w:w="5386" w:type="dxa"/>
            <w:vAlign w:val="center"/>
          </w:tcPr>
          <w:p>
            <w:pPr>
              <w:pStyle w:val="13"/>
            </w:pPr>
            <w:r>
              <w:t xml:space="preserve"> 劳务派遣人员最低工资标准</w:t>
            </w:r>
          </w:p>
        </w:tc>
        <w:tc>
          <w:tcPr>
            <w:tcW w:w="2268" w:type="dxa"/>
            <w:vAlign w:val="center"/>
          </w:tcPr>
          <w:p>
            <w:pPr>
              <w:pStyle w:val="13"/>
            </w:pPr>
            <w:r>
              <w:t>2200元/人/月</w:t>
            </w:r>
          </w:p>
        </w:tc>
        <w:tc>
          <w:tcPr>
            <w:tcW w:w="1276" w:type="dxa"/>
            <w:vAlign w:val="center"/>
          </w:tcPr>
          <w:p>
            <w:pPr>
              <w:pStyle w:val="13"/>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资金成本</w:t>
            </w:r>
          </w:p>
        </w:tc>
        <w:tc>
          <w:tcPr>
            <w:tcW w:w="5386" w:type="dxa"/>
            <w:vAlign w:val="center"/>
          </w:tcPr>
          <w:p>
            <w:pPr>
              <w:pStyle w:val="13"/>
            </w:pPr>
            <w:r>
              <w:t>资金成本</w:t>
            </w:r>
          </w:p>
        </w:tc>
        <w:tc>
          <w:tcPr>
            <w:tcW w:w="2268" w:type="dxa"/>
            <w:vAlign w:val="center"/>
          </w:tcPr>
          <w:p>
            <w:pPr>
              <w:pStyle w:val="13"/>
            </w:pPr>
            <w:r>
              <w:t>≤25 万元</w:t>
            </w:r>
          </w:p>
        </w:tc>
        <w:tc>
          <w:tcPr>
            <w:tcW w:w="1276" w:type="dxa"/>
            <w:vAlign w:val="center"/>
          </w:tcPr>
          <w:p>
            <w:pPr>
              <w:pStyle w:val="13"/>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安排就业人员</w:t>
            </w:r>
          </w:p>
        </w:tc>
        <w:tc>
          <w:tcPr>
            <w:tcW w:w="5386" w:type="dxa"/>
            <w:vAlign w:val="center"/>
          </w:tcPr>
          <w:p>
            <w:pPr>
              <w:pStyle w:val="13"/>
            </w:pPr>
            <w:r>
              <w:t>解决就业人数，缓解就业压力</w:t>
            </w:r>
          </w:p>
        </w:tc>
        <w:tc>
          <w:tcPr>
            <w:tcW w:w="2268" w:type="dxa"/>
            <w:vAlign w:val="center"/>
          </w:tcPr>
          <w:p>
            <w:pPr>
              <w:pStyle w:val="13"/>
            </w:pPr>
            <w:r>
              <w:t xml:space="preserve"> 持续关注就业及未就业人员，及时有效缓解就业压力</w:t>
            </w:r>
          </w:p>
        </w:tc>
        <w:tc>
          <w:tcPr>
            <w:tcW w:w="1276" w:type="dxa"/>
            <w:vAlign w:val="center"/>
          </w:tcPr>
          <w:p>
            <w:pPr>
              <w:pStyle w:val="13"/>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工资消费贡献率</w:t>
            </w:r>
          </w:p>
        </w:tc>
        <w:tc>
          <w:tcPr>
            <w:tcW w:w="5386" w:type="dxa"/>
            <w:vAlign w:val="center"/>
          </w:tcPr>
          <w:p>
            <w:pPr>
              <w:pStyle w:val="13"/>
            </w:pPr>
            <w:r>
              <w:t>工资收入的消费能力</w:t>
            </w:r>
          </w:p>
        </w:tc>
        <w:tc>
          <w:tcPr>
            <w:tcW w:w="2268" w:type="dxa"/>
            <w:vAlign w:val="center"/>
          </w:tcPr>
          <w:p>
            <w:pPr>
              <w:pStyle w:val="13"/>
            </w:pPr>
            <w:r>
              <w:t xml:space="preserve"> 逐步完善</w:t>
            </w:r>
          </w:p>
        </w:tc>
        <w:tc>
          <w:tcPr>
            <w:tcW w:w="1276" w:type="dxa"/>
            <w:vAlign w:val="center"/>
          </w:tcPr>
          <w:p>
            <w:pPr>
              <w:pStyle w:val="13"/>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保障事业发展</w:t>
            </w:r>
          </w:p>
        </w:tc>
        <w:tc>
          <w:tcPr>
            <w:tcW w:w="5386" w:type="dxa"/>
            <w:vAlign w:val="center"/>
          </w:tcPr>
          <w:p>
            <w:pPr>
              <w:pStyle w:val="13"/>
            </w:pPr>
            <w:r>
              <w:t>保障各项工作正常运转</w:t>
            </w:r>
          </w:p>
        </w:tc>
        <w:tc>
          <w:tcPr>
            <w:tcW w:w="2268" w:type="dxa"/>
            <w:vAlign w:val="center"/>
          </w:tcPr>
          <w:p>
            <w:pPr>
              <w:pStyle w:val="13"/>
            </w:pPr>
            <w:r>
              <w:t>切实保障运行</w:t>
            </w:r>
          </w:p>
        </w:tc>
        <w:tc>
          <w:tcPr>
            <w:tcW w:w="1276" w:type="dxa"/>
            <w:vAlign w:val="center"/>
          </w:tcPr>
          <w:p>
            <w:pPr>
              <w:pStyle w:val="13"/>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劳务派遣人员满意度</w:t>
            </w:r>
          </w:p>
        </w:tc>
        <w:tc>
          <w:tcPr>
            <w:tcW w:w="5386" w:type="dxa"/>
            <w:vAlign w:val="center"/>
          </w:tcPr>
          <w:p>
            <w:pPr>
              <w:pStyle w:val="13"/>
            </w:pPr>
            <w:r>
              <w:t xml:space="preserve"> 劳务派遣人员对工资满意分数/100%</w:t>
            </w:r>
          </w:p>
        </w:tc>
        <w:tc>
          <w:tcPr>
            <w:tcW w:w="2268" w:type="dxa"/>
            <w:vAlign w:val="center"/>
          </w:tcPr>
          <w:p>
            <w:pPr>
              <w:pStyle w:val="13"/>
            </w:pPr>
            <w:r>
              <w:t>≥98%</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56、2024年省级退役安置补助经费预算的通知——唐财社[2023]180号（离休干部及无经济收入家属遗属生活补助）绩效目标表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13020724P00483M10102M</w:t>
            </w:r>
          </w:p>
        </w:tc>
        <w:tc>
          <w:tcPr>
            <w:tcW w:w="2835" w:type="dxa"/>
            <w:vAlign w:val="center"/>
          </w:tcPr>
          <w:p>
            <w:pPr>
              <w:pStyle w:val="11"/>
            </w:pPr>
            <w:r>
              <w:t>项目名称</w:t>
            </w:r>
          </w:p>
        </w:tc>
        <w:tc>
          <w:tcPr>
            <w:tcW w:w="6094" w:type="dxa"/>
            <w:gridSpan w:val="3"/>
            <w:vAlign w:val="center"/>
          </w:tcPr>
          <w:p>
            <w:pPr>
              <w:pStyle w:val="13"/>
            </w:pPr>
            <w:r>
              <w:t>2024年省级退役安置补助经费预算的通知——唐财社[2023]180号（离休干部及无经济收入家属遗属生活补助）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8.10</w:t>
            </w:r>
          </w:p>
        </w:tc>
        <w:tc>
          <w:tcPr>
            <w:tcW w:w="2835" w:type="dxa"/>
            <w:vAlign w:val="center"/>
          </w:tcPr>
          <w:p>
            <w:pPr>
              <w:pStyle w:val="11"/>
            </w:pPr>
            <w:r>
              <w:t>其中：财政    资金</w:t>
            </w:r>
          </w:p>
        </w:tc>
        <w:tc>
          <w:tcPr>
            <w:tcW w:w="2551" w:type="dxa"/>
            <w:vAlign w:val="center"/>
          </w:tcPr>
          <w:p>
            <w:pPr>
              <w:pStyle w:val="13"/>
            </w:pPr>
            <w:r>
              <w:t>8.10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资金用于保障军休所军队离退休干部及家属遗属享受相应的医疗生活补助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保障军休所军队离退休干部及家属遗属享受相应的医疗生活补助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享受医疗生活补助的人数</w:t>
            </w:r>
          </w:p>
        </w:tc>
        <w:tc>
          <w:tcPr>
            <w:tcW w:w="5386" w:type="dxa"/>
            <w:vAlign w:val="center"/>
          </w:tcPr>
          <w:p>
            <w:pPr>
              <w:pStyle w:val="13"/>
            </w:pPr>
            <w:r>
              <w:t xml:space="preserve"> 享受医疗生活补助的军队离休干部及家属遗属人数</w:t>
            </w:r>
          </w:p>
        </w:tc>
        <w:tc>
          <w:tcPr>
            <w:tcW w:w="2268" w:type="dxa"/>
            <w:vAlign w:val="center"/>
          </w:tcPr>
          <w:p>
            <w:pPr>
              <w:pStyle w:val="13"/>
            </w:pPr>
            <w:r>
              <w:t>≥10 人</w:t>
            </w:r>
          </w:p>
        </w:tc>
        <w:tc>
          <w:tcPr>
            <w:tcW w:w="1276" w:type="dxa"/>
            <w:vAlign w:val="center"/>
          </w:tcPr>
          <w:p>
            <w:pPr>
              <w:pStyle w:val="13"/>
            </w:pPr>
            <w:r>
              <w:t xml:space="preserve"> 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专款专用率</w:t>
            </w:r>
          </w:p>
        </w:tc>
        <w:tc>
          <w:tcPr>
            <w:tcW w:w="5386" w:type="dxa"/>
            <w:vAlign w:val="center"/>
          </w:tcPr>
          <w:p>
            <w:pPr>
              <w:pStyle w:val="13"/>
            </w:pPr>
            <w:r>
              <w:t xml:space="preserve"> 专款使用金额/上级专款总金额</w:t>
            </w:r>
          </w:p>
        </w:tc>
        <w:tc>
          <w:tcPr>
            <w:tcW w:w="2268" w:type="dxa"/>
            <w:vAlign w:val="center"/>
          </w:tcPr>
          <w:p>
            <w:pPr>
              <w:pStyle w:val="13"/>
            </w:pPr>
            <w:r>
              <w:t>≥98 %</w:t>
            </w:r>
          </w:p>
        </w:tc>
        <w:tc>
          <w:tcPr>
            <w:tcW w:w="1276" w:type="dxa"/>
            <w:vAlign w:val="center"/>
          </w:tcPr>
          <w:p>
            <w:pPr>
              <w:pStyle w:val="13"/>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资金按时拨付</w:t>
            </w:r>
          </w:p>
        </w:tc>
        <w:tc>
          <w:tcPr>
            <w:tcW w:w="5386" w:type="dxa"/>
            <w:vAlign w:val="center"/>
          </w:tcPr>
          <w:p>
            <w:pPr>
              <w:pStyle w:val="13"/>
            </w:pPr>
            <w:r>
              <w:t xml:space="preserve"> 资金拨付的数/上级专款总金额</w:t>
            </w:r>
          </w:p>
        </w:tc>
        <w:tc>
          <w:tcPr>
            <w:tcW w:w="2268" w:type="dxa"/>
            <w:vAlign w:val="center"/>
          </w:tcPr>
          <w:p>
            <w:pPr>
              <w:pStyle w:val="13"/>
            </w:pPr>
            <w:r>
              <w:t>≥98 %</w:t>
            </w:r>
          </w:p>
        </w:tc>
        <w:tc>
          <w:tcPr>
            <w:tcW w:w="1276" w:type="dxa"/>
            <w:vAlign w:val="center"/>
          </w:tcPr>
          <w:p>
            <w:pPr>
              <w:pStyle w:val="13"/>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≤8.1 万元</w:t>
            </w:r>
          </w:p>
        </w:tc>
        <w:tc>
          <w:tcPr>
            <w:tcW w:w="1276" w:type="dxa"/>
            <w:vAlign w:val="center"/>
          </w:tcPr>
          <w:p>
            <w:pPr>
              <w:pStyle w:val="13"/>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经济发展</w:t>
            </w:r>
          </w:p>
        </w:tc>
        <w:tc>
          <w:tcPr>
            <w:tcW w:w="5386" w:type="dxa"/>
            <w:vAlign w:val="center"/>
          </w:tcPr>
          <w:p>
            <w:pPr>
              <w:pStyle w:val="13"/>
            </w:pPr>
            <w:r>
              <w:t>经济发展</w:t>
            </w:r>
          </w:p>
        </w:tc>
        <w:tc>
          <w:tcPr>
            <w:tcW w:w="2268" w:type="dxa"/>
            <w:vAlign w:val="center"/>
          </w:tcPr>
          <w:p>
            <w:pPr>
              <w:pStyle w:val="13"/>
            </w:pPr>
            <w:r>
              <w:t xml:space="preserve"> 持续保障经济发展</w:t>
            </w:r>
          </w:p>
        </w:tc>
        <w:tc>
          <w:tcPr>
            <w:tcW w:w="1276" w:type="dxa"/>
            <w:vAlign w:val="center"/>
          </w:tcPr>
          <w:p>
            <w:pPr>
              <w:pStyle w:val="13"/>
            </w:pPr>
            <w:r>
              <w:t xml:space="preserve"> 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 xml:space="preserve"> 逐步稳定</w:t>
            </w:r>
          </w:p>
        </w:tc>
        <w:tc>
          <w:tcPr>
            <w:tcW w:w="1276" w:type="dxa"/>
            <w:vAlign w:val="center"/>
          </w:tcPr>
          <w:p>
            <w:pPr>
              <w:pStyle w:val="13"/>
            </w:pPr>
            <w:r>
              <w:t xml:space="preserve"> 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增强影响力</w:t>
            </w:r>
          </w:p>
        </w:tc>
        <w:tc>
          <w:tcPr>
            <w:tcW w:w="5386" w:type="dxa"/>
            <w:vAlign w:val="center"/>
          </w:tcPr>
          <w:p>
            <w:pPr>
              <w:pStyle w:val="13"/>
            </w:pPr>
            <w:r>
              <w:t>增强影响力</w:t>
            </w:r>
          </w:p>
        </w:tc>
        <w:tc>
          <w:tcPr>
            <w:tcW w:w="2268" w:type="dxa"/>
            <w:vAlign w:val="center"/>
          </w:tcPr>
          <w:p>
            <w:pPr>
              <w:pStyle w:val="13"/>
            </w:pPr>
            <w:r>
              <w:t xml:space="preserve"> 逐步增强</w:t>
            </w:r>
          </w:p>
        </w:tc>
        <w:tc>
          <w:tcPr>
            <w:tcW w:w="1276" w:type="dxa"/>
            <w:vAlign w:val="center"/>
          </w:tcPr>
          <w:p>
            <w:pPr>
              <w:pStyle w:val="13"/>
            </w:pPr>
            <w:r>
              <w:t xml:space="preserve"> 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 xml:space="preserve"> 军队离休干部及无经济收入家属遗属满意度</w:t>
            </w:r>
          </w:p>
        </w:tc>
        <w:tc>
          <w:tcPr>
            <w:tcW w:w="2268" w:type="dxa"/>
            <w:vAlign w:val="center"/>
          </w:tcPr>
          <w:p>
            <w:pPr>
              <w:pStyle w:val="13"/>
            </w:pPr>
            <w:r>
              <w:t>≥98 %</w:t>
            </w:r>
          </w:p>
        </w:tc>
        <w:tc>
          <w:tcPr>
            <w:tcW w:w="1276" w:type="dxa"/>
            <w:vAlign w:val="center"/>
          </w:tcPr>
          <w:p>
            <w:pPr>
              <w:pStyle w:val="13"/>
            </w:pPr>
            <w:r>
              <w:t xml:space="preserve"> 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57、2024年省级退役安置补助经费预预算的通知——唐财社[2023]180号（无军籍退休退职职工地方性津贴补贴）绩效目标表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13020724P00483M101039</w:t>
            </w:r>
          </w:p>
        </w:tc>
        <w:tc>
          <w:tcPr>
            <w:tcW w:w="2835" w:type="dxa"/>
            <w:vAlign w:val="center"/>
          </w:tcPr>
          <w:p>
            <w:pPr>
              <w:pStyle w:val="11"/>
            </w:pPr>
            <w:r>
              <w:t>项目名称</w:t>
            </w:r>
          </w:p>
        </w:tc>
        <w:tc>
          <w:tcPr>
            <w:tcW w:w="6094" w:type="dxa"/>
            <w:gridSpan w:val="3"/>
            <w:vAlign w:val="center"/>
          </w:tcPr>
          <w:p>
            <w:pPr>
              <w:pStyle w:val="13"/>
            </w:pPr>
            <w:r>
              <w:t>2024年省级退役安置补助经费预预算的通知——唐财社[2023]180号（无军籍退休退职职工地方性津贴补贴）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资金用于军队无军籍退休退职职工的地方性津贴补贴的发放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保障军队无军籍退休退职职工的地方性津贴补贴按时拨付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享受津贴补贴的人数</w:t>
            </w:r>
          </w:p>
        </w:tc>
        <w:tc>
          <w:tcPr>
            <w:tcW w:w="5386" w:type="dxa"/>
            <w:vAlign w:val="center"/>
          </w:tcPr>
          <w:p>
            <w:pPr>
              <w:pStyle w:val="13"/>
            </w:pPr>
            <w:r>
              <w:t xml:space="preserve"> 享受津贴补贴的无军籍退休退职职工人数</w:t>
            </w:r>
          </w:p>
        </w:tc>
        <w:tc>
          <w:tcPr>
            <w:tcW w:w="2268" w:type="dxa"/>
            <w:vAlign w:val="center"/>
          </w:tcPr>
          <w:p>
            <w:pPr>
              <w:pStyle w:val="13"/>
            </w:pPr>
            <w:r>
              <w:t>≥5 人</w:t>
            </w:r>
          </w:p>
        </w:tc>
        <w:tc>
          <w:tcPr>
            <w:tcW w:w="1276" w:type="dxa"/>
            <w:vAlign w:val="center"/>
          </w:tcPr>
          <w:p>
            <w:pPr>
              <w:pStyle w:val="13"/>
            </w:pPr>
            <w:r>
              <w:t xml:space="preserve"> 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专款专用率</w:t>
            </w:r>
          </w:p>
        </w:tc>
        <w:tc>
          <w:tcPr>
            <w:tcW w:w="5386" w:type="dxa"/>
            <w:vAlign w:val="center"/>
          </w:tcPr>
          <w:p>
            <w:pPr>
              <w:pStyle w:val="13"/>
            </w:pPr>
            <w:r>
              <w:t xml:space="preserve"> 专款使用金额/上级专款总金额</w:t>
            </w:r>
          </w:p>
        </w:tc>
        <w:tc>
          <w:tcPr>
            <w:tcW w:w="2268" w:type="dxa"/>
            <w:vAlign w:val="center"/>
          </w:tcPr>
          <w:p>
            <w:pPr>
              <w:pStyle w:val="13"/>
            </w:pPr>
            <w:r>
              <w:t>≥98 %</w:t>
            </w:r>
          </w:p>
        </w:tc>
        <w:tc>
          <w:tcPr>
            <w:tcW w:w="1276" w:type="dxa"/>
            <w:vAlign w:val="center"/>
          </w:tcPr>
          <w:p>
            <w:pPr>
              <w:pStyle w:val="13"/>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资金按时拨付</w:t>
            </w:r>
          </w:p>
        </w:tc>
        <w:tc>
          <w:tcPr>
            <w:tcW w:w="5386" w:type="dxa"/>
            <w:vAlign w:val="center"/>
          </w:tcPr>
          <w:p>
            <w:pPr>
              <w:pStyle w:val="13"/>
            </w:pPr>
            <w:r>
              <w:t xml:space="preserve"> 资金拨付的数/上级专款总金额</w:t>
            </w:r>
          </w:p>
        </w:tc>
        <w:tc>
          <w:tcPr>
            <w:tcW w:w="2268" w:type="dxa"/>
            <w:vAlign w:val="center"/>
          </w:tcPr>
          <w:p>
            <w:pPr>
              <w:pStyle w:val="13"/>
            </w:pPr>
            <w:r>
              <w:t>≥98 %</w:t>
            </w:r>
          </w:p>
        </w:tc>
        <w:tc>
          <w:tcPr>
            <w:tcW w:w="1276" w:type="dxa"/>
            <w:vAlign w:val="center"/>
          </w:tcPr>
          <w:p>
            <w:pPr>
              <w:pStyle w:val="13"/>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≤6 万元</w:t>
            </w:r>
          </w:p>
        </w:tc>
        <w:tc>
          <w:tcPr>
            <w:tcW w:w="1276" w:type="dxa"/>
            <w:vAlign w:val="center"/>
          </w:tcPr>
          <w:p>
            <w:pPr>
              <w:pStyle w:val="13"/>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经济发展</w:t>
            </w:r>
          </w:p>
        </w:tc>
        <w:tc>
          <w:tcPr>
            <w:tcW w:w="5386" w:type="dxa"/>
            <w:vAlign w:val="center"/>
          </w:tcPr>
          <w:p>
            <w:pPr>
              <w:pStyle w:val="13"/>
            </w:pPr>
            <w:r>
              <w:t>经济发展</w:t>
            </w:r>
          </w:p>
        </w:tc>
        <w:tc>
          <w:tcPr>
            <w:tcW w:w="2268" w:type="dxa"/>
            <w:vAlign w:val="center"/>
          </w:tcPr>
          <w:p>
            <w:pPr>
              <w:pStyle w:val="13"/>
            </w:pPr>
            <w:r>
              <w:t xml:space="preserve"> 持续保障经济发展</w:t>
            </w:r>
          </w:p>
        </w:tc>
        <w:tc>
          <w:tcPr>
            <w:tcW w:w="1276" w:type="dxa"/>
            <w:vAlign w:val="center"/>
          </w:tcPr>
          <w:p>
            <w:pPr>
              <w:pStyle w:val="13"/>
            </w:pPr>
            <w:r>
              <w:t xml:space="preserve"> 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 xml:space="preserve"> 逐步稳定</w:t>
            </w:r>
          </w:p>
        </w:tc>
        <w:tc>
          <w:tcPr>
            <w:tcW w:w="1276" w:type="dxa"/>
            <w:vAlign w:val="center"/>
          </w:tcPr>
          <w:p>
            <w:pPr>
              <w:pStyle w:val="13"/>
            </w:pPr>
            <w:r>
              <w:t xml:space="preserve"> 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增强影响力</w:t>
            </w:r>
          </w:p>
        </w:tc>
        <w:tc>
          <w:tcPr>
            <w:tcW w:w="5386" w:type="dxa"/>
            <w:vAlign w:val="center"/>
          </w:tcPr>
          <w:p>
            <w:pPr>
              <w:pStyle w:val="13"/>
            </w:pPr>
            <w:r>
              <w:t>增强影响力</w:t>
            </w:r>
          </w:p>
        </w:tc>
        <w:tc>
          <w:tcPr>
            <w:tcW w:w="2268" w:type="dxa"/>
            <w:vAlign w:val="center"/>
          </w:tcPr>
          <w:p>
            <w:pPr>
              <w:pStyle w:val="13"/>
            </w:pPr>
            <w:r>
              <w:t xml:space="preserve"> 逐步增强</w:t>
            </w:r>
          </w:p>
        </w:tc>
        <w:tc>
          <w:tcPr>
            <w:tcW w:w="1276" w:type="dxa"/>
            <w:vAlign w:val="center"/>
          </w:tcPr>
          <w:p>
            <w:pPr>
              <w:pStyle w:val="13"/>
            </w:pPr>
            <w:r>
              <w:t xml:space="preserve"> 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无军籍退休退职职工满意度</w:t>
            </w:r>
          </w:p>
        </w:tc>
        <w:tc>
          <w:tcPr>
            <w:tcW w:w="2268" w:type="dxa"/>
            <w:vAlign w:val="center"/>
          </w:tcPr>
          <w:p>
            <w:pPr>
              <w:pStyle w:val="13"/>
            </w:pPr>
            <w:r>
              <w:t>≥98 %</w:t>
            </w:r>
          </w:p>
        </w:tc>
        <w:tc>
          <w:tcPr>
            <w:tcW w:w="1276" w:type="dxa"/>
            <w:vAlign w:val="center"/>
          </w:tcPr>
          <w:p>
            <w:pPr>
              <w:pStyle w:val="13"/>
            </w:pPr>
            <w:r>
              <w:t xml:space="preserve"> 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58、2024年中央退役安置补助经费预算的通知——唐财社[2023]179号（军休所机构经费)绩效目标表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13020724P00483M10105G</w:t>
            </w:r>
          </w:p>
        </w:tc>
        <w:tc>
          <w:tcPr>
            <w:tcW w:w="2835" w:type="dxa"/>
            <w:vAlign w:val="center"/>
          </w:tcPr>
          <w:p>
            <w:pPr>
              <w:pStyle w:val="11"/>
            </w:pPr>
            <w:r>
              <w:t>项目名称</w:t>
            </w:r>
          </w:p>
        </w:tc>
        <w:tc>
          <w:tcPr>
            <w:tcW w:w="6094" w:type="dxa"/>
            <w:gridSpan w:val="3"/>
            <w:vAlign w:val="center"/>
          </w:tcPr>
          <w:p>
            <w:pPr>
              <w:pStyle w:val="13"/>
            </w:pPr>
            <w:r>
              <w:t>2024年中央退役安置补助经费预算的通知——唐财社[2023]179号（军休所机构经费)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w:t>
            </w:r>
          </w:p>
        </w:tc>
        <w:tc>
          <w:tcPr>
            <w:tcW w:w="2835" w:type="dxa"/>
            <w:vAlign w:val="center"/>
          </w:tcPr>
          <w:p>
            <w:pPr>
              <w:pStyle w:val="11"/>
            </w:pPr>
            <w:r>
              <w:t>其中：财政    资金</w:t>
            </w:r>
          </w:p>
        </w:tc>
        <w:tc>
          <w:tcPr>
            <w:tcW w:w="2551" w:type="dxa"/>
            <w:vAlign w:val="center"/>
          </w:tcPr>
          <w:p>
            <w:pPr>
              <w:pStyle w:val="13"/>
            </w:pPr>
            <w:r>
              <w:t>28.00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资金用于军休所保军休机构运行的所有机构运行相关费用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保障军休所机构正常运行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享受经费的工作人员人数</w:t>
            </w:r>
          </w:p>
        </w:tc>
        <w:tc>
          <w:tcPr>
            <w:tcW w:w="5386" w:type="dxa"/>
            <w:vAlign w:val="center"/>
          </w:tcPr>
          <w:p>
            <w:pPr>
              <w:pStyle w:val="13"/>
            </w:pPr>
            <w:r>
              <w:t xml:space="preserve"> 享受经费的工作人员人数</w:t>
            </w:r>
          </w:p>
        </w:tc>
        <w:tc>
          <w:tcPr>
            <w:tcW w:w="2268" w:type="dxa"/>
            <w:vAlign w:val="center"/>
          </w:tcPr>
          <w:p>
            <w:pPr>
              <w:pStyle w:val="13"/>
            </w:pPr>
            <w:r>
              <w:t>≥7人</w:t>
            </w:r>
          </w:p>
        </w:tc>
        <w:tc>
          <w:tcPr>
            <w:tcW w:w="1276" w:type="dxa"/>
            <w:vAlign w:val="center"/>
          </w:tcPr>
          <w:p>
            <w:pPr>
              <w:pStyle w:val="13"/>
            </w:pPr>
            <w:r>
              <w:t xml:space="preserve"> 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专款专用率</w:t>
            </w:r>
          </w:p>
        </w:tc>
        <w:tc>
          <w:tcPr>
            <w:tcW w:w="5386" w:type="dxa"/>
            <w:vAlign w:val="center"/>
          </w:tcPr>
          <w:p>
            <w:pPr>
              <w:pStyle w:val="13"/>
            </w:pPr>
            <w:r>
              <w:t>专款使用数/总专款下达数</w:t>
            </w:r>
          </w:p>
        </w:tc>
        <w:tc>
          <w:tcPr>
            <w:tcW w:w="2268" w:type="dxa"/>
            <w:vAlign w:val="center"/>
          </w:tcPr>
          <w:p>
            <w:pPr>
              <w:pStyle w:val="13"/>
            </w:pPr>
            <w:r>
              <w:t>≥95 %</w:t>
            </w:r>
          </w:p>
        </w:tc>
        <w:tc>
          <w:tcPr>
            <w:tcW w:w="1276" w:type="dxa"/>
            <w:vAlign w:val="center"/>
          </w:tcPr>
          <w:p>
            <w:pPr>
              <w:pStyle w:val="13"/>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资金拨付数/总专款下达数</w:t>
            </w:r>
          </w:p>
        </w:tc>
        <w:tc>
          <w:tcPr>
            <w:tcW w:w="2268" w:type="dxa"/>
            <w:vAlign w:val="center"/>
          </w:tcPr>
          <w:p>
            <w:pPr>
              <w:pStyle w:val="13"/>
            </w:pPr>
            <w:r>
              <w:t>≥95 %</w:t>
            </w:r>
          </w:p>
        </w:tc>
        <w:tc>
          <w:tcPr>
            <w:tcW w:w="1276" w:type="dxa"/>
            <w:vAlign w:val="center"/>
          </w:tcPr>
          <w:p>
            <w:pPr>
              <w:pStyle w:val="13"/>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≤28万元</w:t>
            </w:r>
          </w:p>
        </w:tc>
        <w:tc>
          <w:tcPr>
            <w:tcW w:w="1276" w:type="dxa"/>
            <w:vAlign w:val="center"/>
          </w:tcPr>
          <w:p>
            <w:pPr>
              <w:pStyle w:val="13"/>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 xml:space="preserve"> 逐步增加</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对社会发展带来的影响</w:t>
            </w:r>
          </w:p>
          <w:p>
            <w:pPr>
              <w:pStyle w:val="13"/>
            </w:pPr>
          </w:p>
          <w:p>
            <w:pPr>
              <w:pStyle w:val="13"/>
            </w:pPr>
          </w:p>
        </w:tc>
        <w:tc>
          <w:tcPr>
            <w:tcW w:w="5386" w:type="dxa"/>
            <w:vAlign w:val="center"/>
          </w:tcPr>
          <w:p>
            <w:pPr>
              <w:pStyle w:val="13"/>
            </w:pPr>
            <w:r>
              <w:t>对社会发展带来的影响</w:t>
            </w:r>
          </w:p>
          <w:p>
            <w:pPr>
              <w:pStyle w:val="13"/>
            </w:pPr>
          </w:p>
          <w:p>
            <w:pPr>
              <w:pStyle w:val="13"/>
            </w:pPr>
          </w:p>
        </w:tc>
        <w:tc>
          <w:tcPr>
            <w:tcW w:w="2268" w:type="dxa"/>
            <w:vAlign w:val="center"/>
          </w:tcPr>
          <w:p>
            <w:pPr>
              <w:pStyle w:val="13"/>
            </w:pPr>
            <w:r>
              <w:t>逐步增强</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增强影响力</w:t>
            </w:r>
          </w:p>
        </w:tc>
        <w:tc>
          <w:tcPr>
            <w:tcW w:w="5386" w:type="dxa"/>
            <w:vAlign w:val="center"/>
          </w:tcPr>
          <w:p>
            <w:pPr>
              <w:pStyle w:val="13"/>
            </w:pPr>
            <w:r>
              <w:t>增强影响力</w:t>
            </w:r>
          </w:p>
        </w:tc>
        <w:tc>
          <w:tcPr>
            <w:tcW w:w="2268" w:type="dxa"/>
            <w:vAlign w:val="center"/>
          </w:tcPr>
          <w:p>
            <w:pPr>
              <w:pStyle w:val="13"/>
            </w:pPr>
            <w:r>
              <w:t>逐步影响</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工作人员满意度</w:t>
            </w:r>
          </w:p>
        </w:tc>
        <w:tc>
          <w:tcPr>
            <w:tcW w:w="5386" w:type="dxa"/>
            <w:vAlign w:val="center"/>
          </w:tcPr>
          <w:p>
            <w:pPr>
              <w:pStyle w:val="13"/>
            </w:pPr>
            <w:r>
              <w:t xml:space="preserve"> 工作人员满意度</w:t>
            </w:r>
          </w:p>
        </w:tc>
        <w:tc>
          <w:tcPr>
            <w:tcW w:w="2268" w:type="dxa"/>
            <w:vAlign w:val="center"/>
          </w:tcPr>
          <w:p>
            <w:pPr>
              <w:pStyle w:val="13"/>
            </w:pPr>
            <w:r>
              <w:t>≥95 %</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59、2024年中央退役安置补助经费预算的通知——唐财社[2023]179号（军休所人员经费）绩效目标表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13020724P00483M10104W</w:t>
            </w:r>
          </w:p>
        </w:tc>
        <w:tc>
          <w:tcPr>
            <w:tcW w:w="2835" w:type="dxa"/>
            <w:vAlign w:val="center"/>
          </w:tcPr>
          <w:p>
            <w:pPr>
              <w:pStyle w:val="11"/>
            </w:pPr>
            <w:r>
              <w:t>项目名称</w:t>
            </w:r>
          </w:p>
        </w:tc>
        <w:tc>
          <w:tcPr>
            <w:tcW w:w="6094" w:type="dxa"/>
            <w:gridSpan w:val="3"/>
            <w:vAlign w:val="center"/>
          </w:tcPr>
          <w:p>
            <w:pPr>
              <w:pStyle w:val="13"/>
            </w:pPr>
            <w:r>
              <w:t>2024年中央退役安置补助经费预算的通知——唐财社[2023]179号（军休所人员经费）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297.80</w:t>
            </w:r>
          </w:p>
        </w:tc>
        <w:tc>
          <w:tcPr>
            <w:tcW w:w="2835" w:type="dxa"/>
            <w:vAlign w:val="center"/>
          </w:tcPr>
          <w:p>
            <w:pPr>
              <w:pStyle w:val="11"/>
            </w:pPr>
            <w:r>
              <w:t>其中：财政    资金</w:t>
            </w:r>
          </w:p>
        </w:tc>
        <w:tc>
          <w:tcPr>
            <w:tcW w:w="2551" w:type="dxa"/>
            <w:vAlign w:val="center"/>
          </w:tcPr>
          <w:p>
            <w:pPr>
              <w:pStyle w:val="13"/>
            </w:pPr>
            <w:r>
              <w:t>297.80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资金用于军队离退休人员工资的发放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保障军队离退休人员工资按时发放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享受经费的军队离退休人员人数</w:t>
            </w:r>
          </w:p>
        </w:tc>
        <w:tc>
          <w:tcPr>
            <w:tcW w:w="5386" w:type="dxa"/>
            <w:vAlign w:val="center"/>
          </w:tcPr>
          <w:p>
            <w:pPr>
              <w:pStyle w:val="13"/>
            </w:pPr>
            <w:r>
              <w:t xml:space="preserve">  享受经费的军队离退休人员人数</w:t>
            </w:r>
          </w:p>
        </w:tc>
        <w:tc>
          <w:tcPr>
            <w:tcW w:w="2268" w:type="dxa"/>
            <w:vAlign w:val="center"/>
          </w:tcPr>
          <w:p>
            <w:pPr>
              <w:pStyle w:val="13"/>
            </w:pPr>
            <w:r>
              <w:t>≥28人</w:t>
            </w:r>
          </w:p>
        </w:tc>
        <w:tc>
          <w:tcPr>
            <w:tcW w:w="1276" w:type="dxa"/>
            <w:vAlign w:val="center"/>
          </w:tcPr>
          <w:p>
            <w:pPr>
              <w:pStyle w:val="13"/>
            </w:pPr>
            <w:r>
              <w:t xml:space="preserve"> 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专款专用率</w:t>
            </w:r>
          </w:p>
        </w:tc>
        <w:tc>
          <w:tcPr>
            <w:tcW w:w="5386" w:type="dxa"/>
            <w:vAlign w:val="center"/>
          </w:tcPr>
          <w:p>
            <w:pPr>
              <w:pStyle w:val="13"/>
            </w:pPr>
            <w:r>
              <w:t>专款使用数/总专款下达数</w:t>
            </w:r>
          </w:p>
        </w:tc>
        <w:tc>
          <w:tcPr>
            <w:tcW w:w="2268" w:type="dxa"/>
            <w:vAlign w:val="center"/>
          </w:tcPr>
          <w:p>
            <w:pPr>
              <w:pStyle w:val="13"/>
            </w:pPr>
            <w:r>
              <w:t>≥95 %</w:t>
            </w:r>
          </w:p>
        </w:tc>
        <w:tc>
          <w:tcPr>
            <w:tcW w:w="1276" w:type="dxa"/>
            <w:vAlign w:val="center"/>
          </w:tcPr>
          <w:p>
            <w:pPr>
              <w:pStyle w:val="13"/>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资金拨付数/总专款下达数</w:t>
            </w:r>
          </w:p>
        </w:tc>
        <w:tc>
          <w:tcPr>
            <w:tcW w:w="2268" w:type="dxa"/>
            <w:vAlign w:val="center"/>
          </w:tcPr>
          <w:p>
            <w:pPr>
              <w:pStyle w:val="13"/>
            </w:pPr>
            <w:r>
              <w:t>≥95 %</w:t>
            </w:r>
          </w:p>
        </w:tc>
        <w:tc>
          <w:tcPr>
            <w:tcW w:w="1276" w:type="dxa"/>
            <w:vAlign w:val="center"/>
          </w:tcPr>
          <w:p>
            <w:pPr>
              <w:pStyle w:val="13"/>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≤297.8万元</w:t>
            </w:r>
          </w:p>
        </w:tc>
        <w:tc>
          <w:tcPr>
            <w:tcW w:w="1276" w:type="dxa"/>
            <w:vAlign w:val="center"/>
          </w:tcPr>
          <w:p>
            <w:pPr>
              <w:pStyle w:val="13"/>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 xml:space="preserve"> 逐步增加</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对社会发展带来的影响</w:t>
            </w:r>
          </w:p>
          <w:p>
            <w:pPr>
              <w:pStyle w:val="13"/>
            </w:pPr>
          </w:p>
        </w:tc>
        <w:tc>
          <w:tcPr>
            <w:tcW w:w="5386" w:type="dxa"/>
            <w:vAlign w:val="center"/>
          </w:tcPr>
          <w:p>
            <w:pPr>
              <w:pStyle w:val="13"/>
            </w:pPr>
            <w:r>
              <w:t>对社会发展带来的影响</w:t>
            </w:r>
          </w:p>
          <w:p>
            <w:pPr>
              <w:pStyle w:val="13"/>
            </w:pPr>
          </w:p>
        </w:tc>
        <w:tc>
          <w:tcPr>
            <w:tcW w:w="2268" w:type="dxa"/>
            <w:vAlign w:val="center"/>
          </w:tcPr>
          <w:p>
            <w:pPr>
              <w:pStyle w:val="13"/>
            </w:pPr>
            <w:r>
              <w:t>逐步增强</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增强影响力</w:t>
            </w:r>
          </w:p>
        </w:tc>
        <w:tc>
          <w:tcPr>
            <w:tcW w:w="5386" w:type="dxa"/>
            <w:vAlign w:val="center"/>
          </w:tcPr>
          <w:p>
            <w:pPr>
              <w:pStyle w:val="13"/>
            </w:pPr>
            <w:r>
              <w:t>增强影响力</w:t>
            </w:r>
          </w:p>
        </w:tc>
        <w:tc>
          <w:tcPr>
            <w:tcW w:w="2268" w:type="dxa"/>
            <w:vAlign w:val="center"/>
          </w:tcPr>
          <w:p>
            <w:pPr>
              <w:pStyle w:val="13"/>
            </w:pPr>
            <w:r>
              <w:t>逐步影响</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军队离退休人员满意度</w:t>
            </w:r>
          </w:p>
        </w:tc>
        <w:tc>
          <w:tcPr>
            <w:tcW w:w="5386" w:type="dxa"/>
            <w:vAlign w:val="center"/>
          </w:tcPr>
          <w:p>
            <w:pPr>
              <w:pStyle w:val="13"/>
            </w:pPr>
            <w:r>
              <w:t xml:space="preserve"> 军队离退休人员满意度</w:t>
            </w:r>
          </w:p>
        </w:tc>
        <w:tc>
          <w:tcPr>
            <w:tcW w:w="2268" w:type="dxa"/>
            <w:vAlign w:val="center"/>
          </w:tcPr>
          <w:p>
            <w:pPr>
              <w:pStyle w:val="13"/>
            </w:pPr>
            <w:r>
              <w:t>≥95 %</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60、军休干部伙食补助费绩效目标表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13020724P00262810022E</w:t>
            </w:r>
          </w:p>
        </w:tc>
        <w:tc>
          <w:tcPr>
            <w:tcW w:w="2835" w:type="dxa"/>
            <w:vAlign w:val="center"/>
          </w:tcPr>
          <w:p>
            <w:pPr>
              <w:pStyle w:val="11"/>
            </w:pPr>
            <w:r>
              <w:t>项目名称</w:t>
            </w:r>
          </w:p>
        </w:tc>
        <w:tc>
          <w:tcPr>
            <w:tcW w:w="6094" w:type="dxa"/>
            <w:gridSpan w:val="3"/>
            <w:vAlign w:val="center"/>
          </w:tcPr>
          <w:p>
            <w:pPr>
              <w:pStyle w:val="13"/>
            </w:pPr>
            <w:r>
              <w:t>军休干部伙食补助费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1.15</w:t>
            </w:r>
          </w:p>
        </w:tc>
        <w:tc>
          <w:tcPr>
            <w:tcW w:w="2835" w:type="dxa"/>
            <w:vAlign w:val="center"/>
          </w:tcPr>
          <w:p>
            <w:pPr>
              <w:pStyle w:val="11"/>
            </w:pPr>
            <w:r>
              <w:t>其中：财政    资金</w:t>
            </w:r>
          </w:p>
        </w:tc>
        <w:tc>
          <w:tcPr>
            <w:tcW w:w="2551" w:type="dxa"/>
            <w:vAlign w:val="center"/>
          </w:tcPr>
          <w:p>
            <w:pPr>
              <w:pStyle w:val="13"/>
            </w:pPr>
            <w:r>
              <w:t>1.15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住院伙食补助费标准为每人每天13.4元，年底按照实际住院人数拨付伙食补助费用。按照军休干部23人，每人每年伙食补助500元的标准安排，2024年预算资金1.15万元。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1.2024年四季度为23名军队离退休干部（含志愿兵、退休士官）中住院的军休干部报销住院伙食补助费。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享受伙食补助人数</w:t>
            </w:r>
          </w:p>
        </w:tc>
        <w:tc>
          <w:tcPr>
            <w:tcW w:w="5386" w:type="dxa"/>
            <w:vAlign w:val="center"/>
          </w:tcPr>
          <w:p>
            <w:pPr>
              <w:pStyle w:val="13"/>
            </w:pPr>
            <w:r>
              <w:t xml:space="preserve">  享受伙食补助人数</w:t>
            </w:r>
          </w:p>
        </w:tc>
        <w:tc>
          <w:tcPr>
            <w:tcW w:w="2268" w:type="dxa"/>
            <w:vAlign w:val="center"/>
          </w:tcPr>
          <w:p>
            <w:pPr>
              <w:pStyle w:val="13"/>
            </w:pPr>
            <w:r>
              <w:t>≥23 人</w:t>
            </w:r>
          </w:p>
        </w:tc>
        <w:tc>
          <w:tcPr>
            <w:tcW w:w="1276" w:type="dxa"/>
            <w:vAlign w:val="center"/>
          </w:tcPr>
          <w:p>
            <w:pPr>
              <w:pStyle w:val="13"/>
            </w:pPr>
            <w:r>
              <w:t xml:space="preserve"> 军休所接受老干部名单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实际支付资金率</w:t>
            </w:r>
          </w:p>
        </w:tc>
        <w:tc>
          <w:tcPr>
            <w:tcW w:w="5386" w:type="dxa"/>
            <w:vAlign w:val="center"/>
          </w:tcPr>
          <w:p>
            <w:pPr>
              <w:pStyle w:val="13"/>
            </w:pPr>
            <w:r>
              <w:t>实际支付资金/到位资金数</w:t>
            </w:r>
          </w:p>
        </w:tc>
        <w:tc>
          <w:tcPr>
            <w:tcW w:w="2268" w:type="dxa"/>
            <w:vAlign w:val="center"/>
          </w:tcPr>
          <w:p>
            <w:pPr>
              <w:pStyle w:val="13"/>
            </w:pPr>
            <w:r>
              <w:t>≥95%</w:t>
            </w:r>
          </w:p>
        </w:tc>
        <w:tc>
          <w:tcPr>
            <w:tcW w:w="1276" w:type="dxa"/>
            <w:vAlign w:val="center"/>
          </w:tcPr>
          <w:p>
            <w:pPr>
              <w:pStyle w:val="13"/>
            </w:pPr>
            <w:r>
              <w:t xml:space="preserve"> 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资金及时拨付率</w:t>
            </w:r>
          </w:p>
        </w:tc>
        <w:tc>
          <w:tcPr>
            <w:tcW w:w="5386" w:type="dxa"/>
            <w:vAlign w:val="center"/>
          </w:tcPr>
          <w:p>
            <w:pPr>
              <w:pStyle w:val="13"/>
            </w:pPr>
            <w:r>
              <w:t xml:space="preserve"> 全年资金拨付数/全年预算数</w:t>
            </w:r>
          </w:p>
        </w:tc>
        <w:tc>
          <w:tcPr>
            <w:tcW w:w="2268" w:type="dxa"/>
            <w:vAlign w:val="center"/>
          </w:tcPr>
          <w:p>
            <w:pPr>
              <w:pStyle w:val="13"/>
            </w:pPr>
            <w:r>
              <w:t>≥95%</w:t>
            </w:r>
          </w:p>
        </w:tc>
        <w:tc>
          <w:tcPr>
            <w:tcW w:w="1276" w:type="dxa"/>
            <w:vAlign w:val="center"/>
          </w:tcPr>
          <w:p>
            <w:pPr>
              <w:pStyle w:val="13"/>
            </w:pPr>
            <w:r>
              <w:t xml:space="preserve"> 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≤1.15 万元</w:t>
            </w:r>
          </w:p>
        </w:tc>
        <w:tc>
          <w:tcPr>
            <w:tcW w:w="1276" w:type="dxa"/>
            <w:vAlign w:val="center"/>
          </w:tcPr>
          <w:p>
            <w:pPr>
              <w:pStyle w:val="13"/>
            </w:pPr>
            <w:r>
              <w:t xml:space="preserve"> 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社会稳定效果</w:t>
            </w:r>
          </w:p>
        </w:tc>
        <w:tc>
          <w:tcPr>
            <w:tcW w:w="5386" w:type="dxa"/>
            <w:vAlign w:val="center"/>
          </w:tcPr>
          <w:p>
            <w:pPr>
              <w:pStyle w:val="13"/>
            </w:pPr>
            <w:r>
              <w:t>维护社会稳定，促进社会的和谐发展</w:t>
            </w:r>
          </w:p>
        </w:tc>
        <w:tc>
          <w:tcPr>
            <w:tcW w:w="2268" w:type="dxa"/>
            <w:vAlign w:val="center"/>
          </w:tcPr>
          <w:p>
            <w:pPr>
              <w:pStyle w:val="13"/>
            </w:pPr>
            <w:r>
              <w:t xml:space="preserve"> 逐步稳定</w:t>
            </w:r>
          </w:p>
        </w:tc>
        <w:tc>
          <w:tcPr>
            <w:tcW w:w="1276" w:type="dxa"/>
            <w:vAlign w:val="center"/>
          </w:tcPr>
          <w:p>
            <w:pPr>
              <w:pStyle w:val="13"/>
            </w:pPr>
            <w:r>
              <w:t xml:space="preserve"> 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及时发放伙食补助</w:t>
            </w:r>
          </w:p>
        </w:tc>
        <w:tc>
          <w:tcPr>
            <w:tcW w:w="5386" w:type="dxa"/>
            <w:vAlign w:val="center"/>
          </w:tcPr>
          <w:p>
            <w:pPr>
              <w:pStyle w:val="13"/>
            </w:pPr>
            <w:r>
              <w:t>提高军休干部的生活质量</w:t>
            </w:r>
          </w:p>
        </w:tc>
        <w:tc>
          <w:tcPr>
            <w:tcW w:w="2268" w:type="dxa"/>
            <w:vAlign w:val="center"/>
          </w:tcPr>
          <w:p>
            <w:pPr>
              <w:pStyle w:val="13"/>
            </w:pPr>
            <w:r>
              <w:t xml:space="preserve"> 逐步提高</w:t>
            </w:r>
          </w:p>
        </w:tc>
        <w:tc>
          <w:tcPr>
            <w:tcW w:w="1276" w:type="dxa"/>
            <w:vAlign w:val="center"/>
          </w:tcPr>
          <w:p>
            <w:pPr>
              <w:pStyle w:val="13"/>
            </w:pPr>
            <w:r>
              <w:t xml:space="preserve"> 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落实军休干部伙食补助</w:t>
            </w:r>
          </w:p>
        </w:tc>
        <w:tc>
          <w:tcPr>
            <w:tcW w:w="5386" w:type="dxa"/>
            <w:vAlign w:val="center"/>
          </w:tcPr>
          <w:p>
            <w:pPr>
              <w:pStyle w:val="13"/>
            </w:pPr>
            <w:r>
              <w:t>确保军休干部伙食补助的持续保障</w:t>
            </w:r>
          </w:p>
        </w:tc>
        <w:tc>
          <w:tcPr>
            <w:tcW w:w="2268" w:type="dxa"/>
            <w:vAlign w:val="center"/>
          </w:tcPr>
          <w:p>
            <w:pPr>
              <w:pStyle w:val="13"/>
            </w:pPr>
            <w:r>
              <w:t xml:space="preserve"> 持续保障</w:t>
            </w:r>
          </w:p>
        </w:tc>
        <w:tc>
          <w:tcPr>
            <w:tcW w:w="1276" w:type="dxa"/>
            <w:vAlign w:val="center"/>
          </w:tcPr>
          <w:p>
            <w:pPr>
              <w:pStyle w:val="13"/>
            </w:pPr>
            <w:r>
              <w:t xml:space="preserve"> 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军休老干部满意度</w:t>
            </w:r>
          </w:p>
        </w:tc>
        <w:tc>
          <w:tcPr>
            <w:tcW w:w="5386" w:type="dxa"/>
            <w:vAlign w:val="center"/>
          </w:tcPr>
          <w:p>
            <w:pPr>
              <w:pStyle w:val="13"/>
            </w:pPr>
            <w:r>
              <w:t xml:space="preserve"> 军休干部满意人数/总人数</w:t>
            </w:r>
          </w:p>
        </w:tc>
        <w:tc>
          <w:tcPr>
            <w:tcW w:w="2268" w:type="dxa"/>
            <w:vAlign w:val="center"/>
          </w:tcPr>
          <w:p>
            <w:pPr>
              <w:pStyle w:val="13"/>
            </w:pPr>
            <w:r>
              <w:t>≥95%</w:t>
            </w:r>
          </w:p>
        </w:tc>
        <w:tc>
          <w:tcPr>
            <w:tcW w:w="1276" w:type="dxa"/>
            <w:vAlign w:val="center"/>
          </w:tcPr>
          <w:p>
            <w:pPr>
              <w:pStyle w:val="13"/>
            </w:pPr>
            <w:r>
              <w:t xml:space="preserve"> 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61、军休干部体检费绩效目标表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13020724P002628100232</w:t>
            </w:r>
          </w:p>
        </w:tc>
        <w:tc>
          <w:tcPr>
            <w:tcW w:w="2835" w:type="dxa"/>
            <w:vAlign w:val="center"/>
          </w:tcPr>
          <w:p>
            <w:pPr>
              <w:pStyle w:val="11"/>
            </w:pPr>
            <w:r>
              <w:t>项目名称</w:t>
            </w:r>
          </w:p>
        </w:tc>
        <w:tc>
          <w:tcPr>
            <w:tcW w:w="6094" w:type="dxa"/>
            <w:gridSpan w:val="3"/>
            <w:vAlign w:val="center"/>
          </w:tcPr>
          <w:p>
            <w:pPr>
              <w:pStyle w:val="13"/>
            </w:pPr>
            <w:r>
              <w:t>军休干部体检费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w:t>
            </w:r>
          </w:p>
        </w:tc>
        <w:tc>
          <w:tcPr>
            <w:tcW w:w="2835" w:type="dxa"/>
            <w:vAlign w:val="center"/>
          </w:tcPr>
          <w:p>
            <w:pPr>
              <w:pStyle w:val="11"/>
            </w:pPr>
            <w:r>
              <w:t>其中：财政    资金</w:t>
            </w:r>
          </w:p>
        </w:tc>
        <w:tc>
          <w:tcPr>
            <w:tcW w:w="2551" w:type="dxa"/>
            <w:vAlign w:val="center"/>
          </w:tcPr>
          <w:p>
            <w:pPr>
              <w:pStyle w:val="13"/>
            </w:pPr>
            <w:r>
              <w:t>2.80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依据民发[2012]176号文件“建立和完善军休干部健康档案，定期组织医疗保健知识讲座，引导军休干部科学保健、健康养生，保障军休干部的身体健康”组织安排，军队离退休干部及军工28人，按照每年每人1000元的标准，2024年需要预算资金2.8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于2024年5月、6月为军休老干部定期安排体检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享受体检费用的军休干部人数</w:t>
            </w:r>
          </w:p>
        </w:tc>
        <w:tc>
          <w:tcPr>
            <w:tcW w:w="5386" w:type="dxa"/>
            <w:vAlign w:val="center"/>
          </w:tcPr>
          <w:p>
            <w:pPr>
              <w:pStyle w:val="13"/>
            </w:pPr>
            <w:r>
              <w:t>享受体检费用的军休干部人数</w:t>
            </w:r>
          </w:p>
        </w:tc>
        <w:tc>
          <w:tcPr>
            <w:tcW w:w="2268" w:type="dxa"/>
            <w:vAlign w:val="center"/>
          </w:tcPr>
          <w:p>
            <w:pPr>
              <w:pStyle w:val="13"/>
            </w:pPr>
            <w:r>
              <w:t>≥28 人</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 xml:space="preserve"> 到位资金数/全年预算数</w:t>
            </w:r>
          </w:p>
        </w:tc>
        <w:tc>
          <w:tcPr>
            <w:tcW w:w="2268" w:type="dxa"/>
            <w:vAlign w:val="center"/>
          </w:tcPr>
          <w:p>
            <w:pPr>
              <w:pStyle w:val="13"/>
            </w:pPr>
            <w:r>
              <w:t>≥95%</w:t>
            </w:r>
          </w:p>
        </w:tc>
        <w:tc>
          <w:tcPr>
            <w:tcW w:w="1276" w:type="dxa"/>
            <w:vAlign w:val="center"/>
          </w:tcPr>
          <w:p>
            <w:pPr>
              <w:pStyle w:val="13"/>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资金按时拨付率</w:t>
            </w:r>
          </w:p>
        </w:tc>
        <w:tc>
          <w:tcPr>
            <w:tcW w:w="5386" w:type="dxa"/>
            <w:vAlign w:val="center"/>
          </w:tcPr>
          <w:p>
            <w:pPr>
              <w:pStyle w:val="13"/>
            </w:pPr>
            <w:r>
              <w:t>资金按时拨付金额/总预算金额</w:t>
            </w:r>
          </w:p>
        </w:tc>
        <w:tc>
          <w:tcPr>
            <w:tcW w:w="2268" w:type="dxa"/>
            <w:vAlign w:val="center"/>
          </w:tcPr>
          <w:p>
            <w:pPr>
              <w:pStyle w:val="13"/>
            </w:pPr>
            <w:r>
              <w:t>≥95%</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资金成本</w:t>
            </w:r>
          </w:p>
        </w:tc>
        <w:tc>
          <w:tcPr>
            <w:tcW w:w="5386" w:type="dxa"/>
            <w:vAlign w:val="center"/>
          </w:tcPr>
          <w:p>
            <w:pPr>
              <w:pStyle w:val="13"/>
            </w:pPr>
            <w:r>
              <w:t xml:space="preserve"> 资金成本</w:t>
            </w:r>
          </w:p>
        </w:tc>
        <w:tc>
          <w:tcPr>
            <w:tcW w:w="2268" w:type="dxa"/>
            <w:vAlign w:val="center"/>
          </w:tcPr>
          <w:p>
            <w:pPr>
              <w:pStyle w:val="13"/>
            </w:pPr>
            <w:r>
              <w:t>≤2.8 万元</w:t>
            </w:r>
          </w:p>
        </w:tc>
        <w:tc>
          <w:tcPr>
            <w:tcW w:w="1276" w:type="dxa"/>
            <w:vAlign w:val="center"/>
          </w:tcPr>
          <w:p>
            <w:pPr>
              <w:pStyle w:val="13"/>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 xml:space="preserve"> 逐步增强使用效益</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维护社会稳定，促进社会的和谐发展</w:t>
            </w:r>
          </w:p>
        </w:tc>
        <w:tc>
          <w:tcPr>
            <w:tcW w:w="2268" w:type="dxa"/>
            <w:vAlign w:val="center"/>
          </w:tcPr>
          <w:p>
            <w:pPr>
              <w:pStyle w:val="13"/>
            </w:pPr>
            <w:r>
              <w:t xml:space="preserve"> 持续促进和谐发展</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落实老干部体检政策</w:t>
            </w:r>
          </w:p>
        </w:tc>
        <w:tc>
          <w:tcPr>
            <w:tcW w:w="5386" w:type="dxa"/>
            <w:vAlign w:val="center"/>
          </w:tcPr>
          <w:p>
            <w:pPr>
              <w:pStyle w:val="13"/>
            </w:pPr>
            <w:r>
              <w:t>让所有老干部享受到政府的体检政策</w:t>
            </w:r>
          </w:p>
        </w:tc>
        <w:tc>
          <w:tcPr>
            <w:tcW w:w="2268" w:type="dxa"/>
            <w:vAlign w:val="center"/>
          </w:tcPr>
          <w:p>
            <w:pPr>
              <w:pStyle w:val="13"/>
            </w:pPr>
            <w:r>
              <w:t xml:space="preserve"> 持续落实政策</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军休干部满意度</w:t>
            </w:r>
          </w:p>
        </w:tc>
        <w:tc>
          <w:tcPr>
            <w:tcW w:w="5386" w:type="dxa"/>
            <w:vAlign w:val="center"/>
          </w:tcPr>
          <w:p>
            <w:pPr>
              <w:pStyle w:val="13"/>
            </w:pPr>
            <w:r>
              <w:t>军休干部的满意人数/总人数</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62、军休干部慰问费绩效目标表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13020724P00262810021T</w:t>
            </w:r>
          </w:p>
        </w:tc>
        <w:tc>
          <w:tcPr>
            <w:tcW w:w="2835" w:type="dxa"/>
            <w:vAlign w:val="center"/>
          </w:tcPr>
          <w:p>
            <w:pPr>
              <w:pStyle w:val="11"/>
            </w:pPr>
            <w:r>
              <w:t>项目名称</w:t>
            </w:r>
          </w:p>
        </w:tc>
        <w:tc>
          <w:tcPr>
            <w:tcW w:w="6094" w:type="dxa"/>
            <w:gridSpan w:val="3"/>
            <w:vAlign w:val="center"/>
          </w:tcPr>
          <w:p>
            <w:pPr>
              <w:pStyle w:val="13"/>
            </w:pPr>
            <w:r>
              <w:t>军休干部慰问费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7.12</w:t>
            </w:r>
          </w:p>
        </w:tc>
        <w:tc>
          <w:tcPr>
            <w:tcW w:w="2835" w:type="dxa"/>
            <w:vAlign w:val="center"/>
          </w:tcPr>
          <w:p>
            <w:pPr>
              <w:pStyle w:val="11"/>
            </w:pPr>
            <w:r>
              <w:t>其中：财政    资金</w:t>
            </w:r>
          </w:p>
        </w:tc>
        <w:tc>
          <w:tcPr>
            <w:tcW w:w="2551" w:type="dxa"/>
            <w:vAlign w:val="center"/>
          </w:tcPr>
          <w:p>
            <w:pPr>
              <w:pStyle w:val="13"/>
            </w:pPr>
            <w:r>
              <w:t>7.12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慰问费安排标准：“八一”慰问军休干部32人*600元／人＝1.92万元；“重阳节”慰问军休干部32人*600元/人=1.92万元；“春节”慰问军休干部及遗属41人*800元／人＝3.28万元。2024年军休干部慰问费预算资金7.12万元。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在第一季度春节，第三季度“八一”、重阳节为军队离退休干部、地方退休干部、军工、遗属发放节日慰问品。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节日慰问覆盖率</w:t>
            </w:r>
          </w:p>
        </w:tc>
        <w:tc>
          <w:tcPr>
            <w:tcW w:w="5386" w:type="dxa"/>
            <w:vAlign w:val="center"/>
          </w:tcPr>
          <w:p>
            <w:pPr>
              <w:pStyle w:val="13"/>
            </w:pPr>
            <w:r>
              <w:t>实际享受节日慰问的人数/应享受人数</w:t>
            </w:r>
          </w:p>
        </w:tc>
        <w:tc>
          <w:tcPr>
            <w:tcW w:w="2268" w:type="dxa"/>
            <w:vAlign w:val="center"/>
          </w:tcPr>
          <w:p>
            <w:pPr>
              <w:pStyle w:val="13"/>
            </w:pPr>
            <w:r>
              <w:t>≥98%</w:t>
            </w:r>
          </w:p>
        </w:tc>
        <w:tc>
          <w:tcPr>
            <w:tcW w:w="1276" w:type="dxa"/>
            <w:vAlign w:val="center"/>
          </w:tcPr>
          <w:p>
            <w:pPr>
              <w:pStyle w:val="13"/>
            </w:pPr>
            <w:r>
              <w:t xml:space="preserve"> 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实际支付资金率</w:t>
            </w:r>
          </w:p>
        </w:tc>
        <w:tc>
          <w:tcPr>
            <w:tcW w:w="5386" w:type="dxa"/>
            <w:vAlign w:val="center"/>
          </w:tcPr>
          <w:p>
            <w:pPr>
              <w:pStyle w:val="13"/>
            </w:pPr>
            <w:r>
              <w:t>慰问经费拨付金额/全年预算数</w:t>
            </w:r>
          </w:p>
        </w:tc>
        <w:tc>
          <w:tcPr>
            <w:tcW w:w="2268" w:type="dxa"/>
            <w:vAlign w:val="center"/>
          </w:tcPr>
          <w:p>
            <w:pPr>
              <w:pStyle w:val="13"/>
            </w:pPr>
            <w:r>
              <w:t>≥98%</w:t>
            </w:r>
          </w:p>
        </w:tc>
        <w:tc>
          <w:tcPr>
            <w:tcW w:w="1276" w:type="dxa"/>
            <w:vAlign w:val="center"/>
          </w:tcPr>
          <w:p>
            <w:pPr>
              <w:pStyle w:val="13"/>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资金完成及时率</w:t>
            </w:r>
          </w:p>
        </w:tc>
        <w:tc>
          <w:tcPr>
            <w:tcW w:w="5386" w:type="dxa"/>
            <w:vAlign w:val="center"/>
          </w:tcPr>
          <w:p>
            <w:pPr>
              <w:pStyle w:val="13"/>
            </w:pPr>
            <w:r>
              <w:t xml:space="preserve"> 全年按时完成金额/全年预算数</w:t>
            </w:r>
          </w:p>
        </w:tc>
        <w:tc>
          <w:tcPr>
            <w:tcW w:w="2268" w:type="dxa"/>
            <w:vAlign w:val="center"/>
          </w:tcPr>
          <w:p>
            <w:pPr>
              <w:pStyle w:val="13"/>
            </w:pPr>
            <w:r>
              <w:t>≥95%</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≤7.12 万元</w:t>
            </w:r>
          </w:p>
        </w:tc>
        <w:tc>
          <w:tcPr>
            <w:tcW w:w="1276" w:type="dxa"/>
            <w:vAlign w:val="center"/>
          </w:tcPr>
          <w:p>
            <w:pPr>
              <w:pStyle w:val="13"/>
            </w:pPr>
            <w:r>
              <w:t>文件规定标准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按时对老干部进行慰问</w:t>
            </w:r>
          </w:p>
        </w:tc>
        <w:tc>
          <w:tcPr>
            <w:tcW w:w="5386" w:type="dxa"/>
            <w:vAlign w:val="center"/>
          </w:tcPr>
          <w:p>
            <w:pPr>
              <w:pStyle w:val="13"/>
            </w:pPr>
            <w:r>
              <w:t>维护社会稳定，促进社会的和谐发展</w:t>
            </w:r>
          </w:p>
        </w:tc>
        <w:tc>
          <w:tcPr>
            <w:tcW w:w="2268" w:type="dxa"/>
            <w:vAlign w:val="center"/>
          </w:tcPr>
          <w:p>
            <w:pPr>
              <w:pStyle w:val="13"/>
            </w:pPr>
            <w:r>
              <w:t>持续促进</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通过慰问老干部，促进社会对军提高老人的幸福感</w:t>
            </w:r>
          </w:p>
        </w:tc>
        <w:tc>
          <w:tcPr>
            <w:tcW w:w="2268" w:type="dxa"/>
            <w:vAlign w:val="center"/>
          </w:tcPr>
          <w:p>
            <w:pPr>
              <w:pStyle w:val="13"/>
            </w:pPr>
            <w:r>
              <w:t xml:space="preserve"> 逐步提高老干部生活水平</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落实老干部慰问政策</w:t>
            </w:r>
          </w:p>
        </w:tc>
        <w:tc>
          <w:tcPr>
            <w:tcW w:w="5386" w:type="dxa"/>
            <w:vAlign w:val="center"/>
          </w:tcPr>
          <w:p>
            <w:pPr>
              <w:pStyle w:val="13"/>
            </w:pPr>
            <w:r>
              <w:t>落实老干部慰问政策,确保持续影响力</w:t>
            </w:r>
          </w:p>
        </w:tc>
        <w:tc>
          <w:tcPr>
            <w:tcW w:w="2268" w:type="dxa"/>
            <w:vAlign w:val="center"/>
          </w:tcPr>
          <w:p>
            <w:pPr>
              <w:pStyle w:val="13"/>
            </w:pPr>
            <w:r>
              <w:t xml:space="preserve"> 持续落实</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军休干部满意度</w:t>
            </w:r>
          </w:p>
        </w:tc>
        <w:tc>
          <w:tcPr>
            <w:tcW w:w="5386" w:type="dxa"/>
            <w:vAlign w:val="center"/>
          </w:tcPr>
          <w:p>
            <w:pPr>
              <w:pStyle w:val="13"/>
            </w:pPr>
            <w:r>
              <w:t>军休干部的满意人数/总人数</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63、军休干部医疗保险趸缴绩效目标表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13020724P002628100259</w:t>
            </w:r>
          </w:p>
        </w:tc>
        <w:tc>
          <w:tcPr>
            <w:tcW w:w="2835" w:type="dxa"/>
            <w:vAlign w:val="center"/>
          </w:tcPr>
          <w:p>
            <w:pPr>
              <w:pStyle w:val="11"/>
            </w:pPr>
            <w:r>
              <w:t>项目名称</w:t>
            </w:r>
          </w:p>
        </w:tc>
        <w:tc>
          <w:tcPr>
            <w:tcW w:w="6094" w:type="dxa"/>
            <w:gridSpan w:val="3"/>
            <w:vAlign w:val="center"/>
          </w:tcPr>
          <w:p>
            <w:pPr>
              <w:pStyle w:val="13"/>
            </w:pPr>
            <w:r>
              <w:t>军休干部医疗保险趸缴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24.00</w:t>
            </w:r>
          </w:p>
        </w:tc>
        <w:tc>
          <w:tcPr>
            <w:tcW w:w="2835" w:type="dxa"/>
            <w:vAlign w:val="center"/>
          </w:tcPr>
          <w:p>
            <w:pPr>
              <w:pStyle w:val="11"/>
            </w:pPr>
            <w:r>
              <w:t>其中：财政    资金</w:t>
            </w:r>
          </w:p>
        </w:tc>
        <w:tc>
          <w:tcPr>
            <w:tcW w:w="2551" w:type="dxa"/>
            <w:vAlign w:val="center"/>
          </w:tcPr>
          <w:p>
            <w:pPr>
              <w:pStyle w:val="13"/>
            </w:pPr>
            <w:r>
              <w:t>24.00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2023年6月接收退休士官赵雨，2024年1月1日起应为其办理医保关系。依据丰南区医疗保障局测算安排，赵雨需趸缴医疗保险214358.4元（测算标准：本人工资8213.02×7.25％＝595.44元；595.44×360个月=214358.4元）。由于该军休干部从2023年1月起工资调整还未落实，工资调整后趸缴金额会有误差，2024年预算资金约为24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于2024年1月份为军队离退休干部赵雨办理医保关系，对医保账户进行趸缴。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拨付资金及时率</w:t>
            </w:r>
          </w:p>
        </w:tc>
        <w:tc>
          <w:tcPr>
            <w:tcW w:w="5386" w:type="dxa"/>
            <w:vAlign w:val="center"/>
          </w:tcPr>
          <w:p>
            <w:pPr>
              <w:pStyle w:val="13"/>
            </w:pPr>
            <w:r>
              <w:t>实际支付资金占应支付资金</w:t>
            </w:r>
          </w:p>
        </w:tc>
        <w:tc>
          <w:tcPr>
            <w:tcW w:w="2268" w:type="dxa"/>
            <w:vAlign w:val="center"/>
          </w:tcPr>
          <w:p>
            <w:pPr>
              <w:pStyle w:val="13"/>
            </w:pPr>
            <w:r>
              <w:t>≥95%</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项目资金执行准确率</w:t>
            </w:r>
          </w:p>
        </w:tc>
        <w:tc>
          <w:tcPr>
            <w:tcW w:w="5386" w:type="dxa"/>
            <w:vAlign w:val="center"/>
          </w:tcPr>
          <w:p>
            <w:pPr>
              <w:pStyle w:val="13"/>
            </w:pPr>
            <w:r>
              <w:t>评价项目资金执行是否准确：（执行资金-项目资金）/项目资金*100％</w:t>
            </w:r>
          </w:p>
        </w:tc>
        <w:tc>
          <w:tcPr>
            <w:tcW w:w="2268" w:type="dxa"/>
            <w:vAlign w:val="center"/>
          </w:tcPr>
          <w:p>
            <w:pPr>
              <w:pStyle w:val="13"/>
            </w:pPr>
            <w:r>
              <w:t>≥95%</w:t>
            </w:r>
          </w:p>
        </w:tc>
        <w:tc>
          <w:tcPr>
            <w:tcW w:w="1276" w:type="dxa"/>
            <w:vAlign w:val="center"/>
          </w:tcPr>
          <w:p>
            <w:pPr>
              <w:pStyle w:val="13"/>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预算资金到位率</w:t>
            </w:r>
          </w:p>
        </w:tc>
        <w:tc>
          <w:tcPr>
            <w:tcW w:w="5386" w:type="dxa"/>
            <w:vAlign w:val="center"/>
          </w:tcPr>
          <w:p>
            <w:pPr>
              <w:pStyle w:val="13"/>
            </w:pPr>
            <w:r>
              <w:t>评价项目资金到位的及时性：到位资金/预算资金*100％</w:t>
            </w:r>
          </w:p>
        </w:tc>
        <w:tc>
          <w:tcPr>
            <w:tcW w:w="2268" w:type="dxa"/>
            <w:vAlign w:val="center"/>
          </w:tcPr>
          <w:p>
            <w:pPr>
              <w:pStyle w:val="13"/>
            </w:pPr>
            <w:r>
              <w:t>≥95%</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资金成本利用率</w:t>
            </w:r>
          </w:p>
        </w:tc>
        <w:tc>
          <w:tcPr>
            <w:tcW w:w="5386" w:type="dxa"/>
            <w:vAlign w:val="center"/>
          </w:tcPr>
          <w:p>
            <w:pPr>
              <w:pStyle w:val="13"/>
            </w:pPr>
            <w:r>
              <w:t>资金成本利用率</w:t>
            </w:r>
          </w:p>
        </w:tc>
        <w:tc>
          <w:tcPr>
            <w:tcW w:w="2268" w:type="dxa"/>
            <w:vAlign w:val="center"/>
          </w:tcPr>
          <w:p>
            <w:pPr>
              <w:pStyle w:val="13"/>
            </w:pPr>
            <w:r>
              <w:t>≥95%</w:t>
            </w:r>
          </w:p>
        </w:tc>
        <w:tc>
          <w:tcPr>
            <w:tcW w:w="1276" w:type="dxa"/>
            <w:vAlign w:val="center"/>
          </w:tcPr>
          <w:p>
            <w:pPr>
              <w:pStyle w:val="13"/>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按时对医保账户进行趸缴</w:t>
            </w:r>
          </w:p>
        </w:tc>
        <w:tc>
          <w:tcPr>
            <w:tcW w:w="5386" w:type="dxa"/>
            <w:vAlign w:val="center"/>
          </w:tcPr>
          <w:p>
            <w:pPr>
              <w:pStyle w:val="13"/>
            </w:pPr>
            <w:r>
              <w:t>提高老干部生活质量</w:t>
            </w:r>
          </w:p>
        </w:tc>
        <w:tc>
          <w:tcPr>
            <w:tcW w:w="2268" w:type="dxa"/>
            <w:vAlign w:val="center"/>
          </w:tcPr>
          <w:p>
            <w:pPr>
              <w:pStyle w:val="13"/>
            </w:pPr>
            <w:r>
              <w:t>≥95%</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社会安定效果</w:t>
            </w:r>
          </w:p>
        </w:tc>
        <w:tc>
          <w:tcPr>
            <w:tcW w:w="5386" w:type="dxa"/>
            <w:vAlign w:val="center"/>
          </w:tcPr>
          <w:p>
            <w:pPr>
              <w:pStyle w:val="13"/>
            </w:pPr>
            <w:r>
              <w:t>维护社会稳定，促进社会的和谐发展</w:t>
            </w:r>
          </w:p>
        </w:tc>
        <w:tc>
          <w:tcPr>
            <w:tcW w:w="2268" w:type="dxa"/>
            <w:vAlign w:val="center"/>
          </w:tcPr>
          <w:p>
            <w:pPr>
              <w:pStyle w:val="13"/>
            </w:pPr>
            <w:r>
              <w:t>逐步促进</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落实老干部医疗保险政策</w:t>
            </w:r>
          </w:p>
        </w:tc>
        <w:tc>
          <w:tcPr>
            <w:tcW w:w="5386" w:type="dxa"/>
            <w:vAlign w:val="center"/>
          </w:tcPr>
          <w:p>
            <w:pPr>
              <w:pStyle w:val="13"/>
            </w:pPr>
            <w:r>
              <w:t>让所有老干部享受到政府医疗保险政策</w:t>
            </w:r>
          </w:p>
        </w:tc>
        <w:tc>
          <w:tcPr>
            <w:tcW w:w="2268" w:type="dxa"/>
            <w:vAlign w:val="center"/>
          </w:tcPr>
          <w:p>
            <w:pPr>
              <w:pStyle w:val="13"/>
            </w:pPr>
            <w:r>
              <w:t xml:space="preserve"> 持续落实</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军休干部满意度</w:t>
            </w:r>
          </w:p>
        </w:tc>
        <w:tc>
          <w:tcPr>
            <w:tcW w:w="5386" w:type="dxa"/>
            <w:vAlign w:val="center"/>
          </w:tcPr>
          <w:p>
            <w:pPr>
              <w:pStyle w:val="13"/>
            </w:pPr>
            <w:r>
              <w:t>军休干部的满意程度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64、劳务派遣人员经费（劳务费）绩效目标表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13020724P00262810024M</w:t>
            </w:r>
          </w:p>
        </w:tc>
        <w:tc>
          <w:tcPr>
            <w:tcW w:w="2835" w:type="dxa"/>
            <w:vAlign w:val="center"/>
          </w:tcPr>
          <w:p>
            <w:pPr>
              <w:pStyle w:val="11"/>
            </w:pPr>
            <w:r>
              <w:t>项目名称</w:t>
            </w:r>
          </w:p>
        </w:tc>
        <w:tc>
          <w:tcPr>
            <w:tcW w:w="6094" w:type="dxa"/>
            <w:gridSpan w:val="3"/>
            <w:vAlign w:val="center"/>
          </w:tcPr>
          <w:p>
            <w:pPr>
              <w:pStyle w:val="13"/>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4.90</w:t>
            </w:r>
          </w:p>
        </w:tc>
        <w:tc>
          <w:tcPr>
            <w:tcW w:w="2835" w:type="dxa"/>
            <w:vAlign w:val="center"/>
          </w:tcPr>
          <w:p>
            <w:pPr>
              <w:pStyle w:val="11"/>
            </w:pPr>
            <w:r>
              <w:t>其中：财政    资金</w:t>
            </w:r>
          </w:p>
        </w:tc>
        <w:tc>
          <w:tcPr>
            <w:tcW w:w="2551" w:type="dxa"/>
            <w:vAlign w:val="center"/>
          </w:tcPr>
          <w:p>
            <w:pPr>
              <w:pStyle w:val="13"/>
            </w:pPr>
            <w:r>
              <w:t>4.90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干休所1名劳务派遣人员工资及保险预算资金4.9万元。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1.2024年按时及时发放劳务派遣工资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聘用的劳务派遣人数</w:t>
            </w:r>
          </w:p>
        </w:tc>
        <w:tc>
          <w:tcPr>
            <w:tcW w:w="2268" w:type="dxa"/>
            <w:vAlign w:val="center"/>
          </w:tcPr>
          <w:p>
            <w:pPr>
              <w:pStyle w:val="13"/>
            </w:pPr>
            <w:r>
              <w:t>1人</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工资发放及时率</w:t>
            </w:r>
          </w:p>
        </w:tc>
        <w:tc>
          <w:tcPr>
            <w:tcW w:w="5386" w:type="dxa"/>
            <w:vAlign w:val="center"/>
          </w:tcPr>
          <w:p>
            <w:pPr>
              <w:pStyle w:val="13"/>
            </w:pPr>
            <w:r>
              <w:t>全年发放工资数/全年预算数</w:t>
            </w:r>
          </w:p>
        </w:tc>
        <w:tc>
          <w:tcPr>
            <w:tcW w:w="2268" w:type="dxa"/>
            <w:vAlign w:val="center"/>
          </w:tcPr>
          <w:p>
            <w:pPr>
              <w:pStyle w:val="13"/>
            </w:pPr>
            <w:r>
              <w:t>≥98%</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劳务派遣人员最低工资标准</w:t>
            </w:r>
          </w:p>
        </w:tc>
        <w:tc>
          <w:tcPr>
            <w:tcW w:w="5386" w:type="dxa"/>
            <w:vAlign w:val="center"/>
          </w:tcPr>
          <w:p>
            <w:pPr>
              <w:pStyle w:val="13"/>
            </w:pPr>
            <w:r>
              <w:t>执行的劳务派遣人员工资标准</w:t>
            </w:r>
          </w:p>
        </w:tc>
        <w:tc>
          <w:tcPr>
            <w:tcW w:w="2268" w:type="dxa"/>
            <w:vAlign w:val="center"/>
          </w:tcPr>
          <w:p>
            <w:pPr>
              <w:pStyle w:val="13"/>
            </w:pPr>
            <w:r>
              <w:t>2200元/人/月</w:t>
            </w:r>
          </w:p>
        </w:tc>
        <w:tc>
          <w:tcPr>
            <w:tcW w:w="1276" w:type="dxa"/>
            <w:vAlign w:val="center"/>
          </w:tcPr>
          <w:p>
            <w:pPr>
              <w:pStyle w:val="13"/>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资金成本</w:t>
            </w:r>
          </w:p>
        </w:tc>
        <w:tc>
          <w:tcPr>
            <w:tcW w:w="5386" w:type="dxa"/>
            <w:vAlign w:val="center"/>
          </w:tcPr>
          <w:p>
            <w:pPr>
              <w:pStyle w:val="13"/>
            </w:pPr>
            <w:r>
              <w:t xml:space="preserve"> 资金成本</w:t>
            </w:r>
          </w:p>
        </w:tc>
        <w:tc>
          <w:tcPr>
            <w:tcW w:w="2268" w:type="dxa"/>
            <w:vAlign w:val="center"/>
          </w:tcPr>
          <w:p>
            <w:pPr>
              <w:pStyle w:val="13"/>
            </w:pPr>
            <w:r>
              <w:t>≤4.9 万元</w:t>
            </w:r>
          </w:p>
        </w:tc>
        <w:tc>
          <w:tcPr>
            <w:tcW w:w="1276" w:type="dxa"/>
            <w:vAlign w:val="center"/>
          </w:tcPr>
          <w:p>
            <w:pPr>
              <w:pStyle w:val="13"/>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安排就业人员</w:t>
            </w:r>
          </w:p>
        </w:tc>
        <w:tc>
          <w:tcPr>
            <w:tcW w:w="5386" w:type="dxa"/>
            <w:vAlign w:val="center"/>
          </w:tcPr>
          <w:p>
            <w:pPr>
              <w:pStyle w:val="13"/>
            </w:pPr>
            <w:r>
              <w:t>解决就业人数，缓解就业压力</w:t>
            </w:r>
          </w:p>
        </w:tc>
        <w:tc>
          <w:tcPr>
            <w:tcW w:w="2268" w:type="dxa"/>
            <w:vAlign w:val="center"/>
          </w:tcPr>
          <w:p>
            <w:pPr>
              <w:pStyle w:val="13"/>
            </w:pPr>
            <w:r>
              <w:t xml:space="preserve"> 落实好缓解就业压力的政策</w:t>
            </w:r>
          </w:p>
        </w:tc>
        <w:tc>
          <w:tcPr>
            <w:tcW w:w="1276" w:type="dxa"/>
            <w:vAlign w:val="center"/>
          </w:tcPr>
          <w:p>
            <w:pPr>
              <w:pStyle w:val="13"/>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工资消费贡献率</w:t>
            </w:r>
          </w:p>
        </w:tc>
        <w:tc>
          <w:tcPr>
            <w:tcW w:w="5386" w:type="dxa"/>
            <w:vAlign w:val="center"/>
          </w:tcPr>
          <w:p>
            <w:pPr>
              <w:pStyle w:val="13"/>
            </w:pPr>
            <w:r>
              <w:t>工资收入的消费能力</w:t>
            </w:r>
          </w:p>
        </w:tc>
        <w:tc>
          <w:tcPr>
            <w:tcW w:w="2268" w:type="dxa"/>
            <w:vAlign w:val="center"/>
          </w:tcPr>
          <w:p>
            <w:pPr>
              <w:pStyle w:val="13"/>
            </w:pPr>
            <w:r>
              <w:t>逐步提升</w:t>
            </w:r>
          </w:p>
        </w:tc>
        <w:tc>
          <w:tcPr>
            <w:tcW w:w="1276" w:type="dxa"/>
            <w:vAlign w:val="center"/>
          </w:tcPr>
          <w:p>
            <w:pPr>
              <w:pStyle w:val="13"/>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保障事业发展</w:t>
            </w:r>
          </w:p>
        </w:tc>
        <w:tc>
          <w:tcPr>
            <w:tcW w:w="5386" w:type="dxa"/>
            <w:vAlign w:val="center"/>
          </w:tcPr>
          <w:p>
            <w:pPr>
              <w:pStyle w:val="13"/>
            </w:pPr>
            <w:r>
              <w:t>保障各项工作正常运转</w:t>
            </w:r>
          </w:p>
        </w:tc>
        <w:tc>
          <w:tcPr>
            <w:tcW w:w="2268" w:type="dxa"/>
            <w:vAlign w:val="center"/>
          </w:tcPr>
          <w:p>
            <w:pPr>
              <w:pStyle w:val="13"/>
            </w:pPr>
            <w:r>
              <w:t xml:space="preserve"> 保障运转</w:t>
            </w:r>
          </w:p>
        </w:tc>
        <w:tc>
          <w:tcPr>
            <w:tcW w:w="1276" w:type="dxa"/>
            <w:vAlign w:val="center"/>
          </w:tcPr>
          <w:p>
            <w:pPr>
              <w:pStyle w:val="13"/>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劳务派遣人员满意度</w:t>
            </w:r>
          </w:p>
        </w:tc>
        <w:tc>
          <w:tcPr>
            <w:tcW w:w="5386" w:type="dxa"/>
            <w:vAlign w:val="center"/>
          </w:tcPr>
          <w:p>
            <w:pPr>
              <w:pStyle w:val="13"/>
            </w:pPr>
            <w:r>
              <w:t>劳务派遣人员满意人数/总人数</w:t>
            </w:r>
          </w:p>
        </w:tc>
        <w:tc>
          <w:tcPr>
            <w:tcW w:w="2268" w:type="dxa"/>
            <w:vAlign w:val="center"/>
          </w:tcPr>
          <w:p>
            <w:pPr>
              <w:pStyle w:val="13"/>
            </w:pPr>
            <w:r>
              <w:t>≥98%</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331唐山市丰南区退役军人事务局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58.68</w:t>
            </w:r>
          </w:p>
        </w:tc>
        <w:tc>
          <w:tcPr>
            <w:tcW w:w="964" w:type="dxa"/>
            <w:vAlign w:val="center"/>
          </w:tcPr>
          <w:p>
            <w:pPr>
              <w:pStyle w:val="16"/>
            </w:pPr>
            <w:r>
              <w:t>58.68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唐山市丰南区光荣院小计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58.68</w:t>
            </w:r>
          </w:p>
        </w:tc>
        <w:tc>
          <w:tcPr>
            <w:tcW w:w="964" w:type="dxa"/>
            <w:vAlign w:val="center"/>
          </w:tcPr>
          <w:p>
            <w:pPr>
              <w:pStyle w:val="16"/>
            </w:pPr>
            <w:r>
              <w:t>58.68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光荣院护理购买服务费</w:t>
            </w:r>
          </w:p>
        </w:tc>
        <w:tc>
          <w:tcPr>
            <w:tcW w:w="964" w:type="dxa"/>
            <w:vAlign w:val="center"/>
          </w:tcPr>
          <w:p>
            <w:pPr>
              <w:pStyle w:val="12"/>
            </w:pPr>
            <w:r>
              <w:t>31.68</w:t>
            </w:r>
          </w:p>
        </w:tc>
        <w:tc>
          <w:tcPr>
            <w:tcW w:w="1134" w:type="dxa"/>
            <w:vAlign w:val="center"/>
          </w:tcPr>
          <w:p>
            <w:pPr>
              <w:pStyle w:val="13"/>
            </w:pPr>
            <w:r>
              <w:t>养老服务</w:t>
            </w:r>
          </w:p>
        </w:tc>
        <w:tc>
          <w:tcPr>
            <w:tcW w:w="1134" w:type="dxa"/>
            <w:vAlign w:val="center"/>
          </w:tcPr>
          <w:p>
            <w:pPr>
              <w:pStyle w:val="13"/>
            </w:pPr>
            <w:r>
              <w:t>C05010400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31.68</w:t>
            </w:r>
          </w:p>
        </w:tc>
        <w:tc>
          <w:tcPr>
            <w:tcW w:w="964" w:type="dxa"/>
            <w:vAlign w:val="center"/>
          </w:tcPr>
          <w:p>
            <w:pPr>
              <w:pStyle w:val="12"/>
            </w:pPr>
            <w:r>
              <w:t>31.68</w:t>
            </w:r>
          </w:p>
        </w:tc>
        <w:tc>
          <w:tcPr>
            <w:tcW w:w="964" w:type="dxa"/>
            <w:vAlign w:val="center"/>
          </w:tcPr>
          <w:p>
            <w:pPr>
              <w:pStyle w:val="12"/>
            </w:pPr>
            <w:r>
              <w:t>31.68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光荣院饮食购买服务费</w:t>
            </w:r>
          </w:p>
        </w:tc>
        <w:tc>
          <w:tcPr>
            <w:tcW w:w="964" w:type="dxa"/>
            <w:vAlign w:val="center"/>
          </w:tcPr>
          <w:p>
            <w:pPr>
              <w:pStyle w:val="12"/>
            </w:pPr>
            <w:r>
              <w:t>27.00</w:t>
            </w:r>
          </w:p>
        </w:tc>
        <w:tc>
          <w:tcPr>
            <w:tcW w:w="1134" w:type="dxa"/>
            <w:vAlign w:val="center"/>
          </w:tcPr>
          <w:p>
            <w:pPr>
              <w:pStyle w:val="13"/>
            </w:pPr>
            <w:r>
              <w:t>养老服务</w:t>
            </w:r>
          </w:p>
        </w:tc>
        <w:tc>
          <w:tcPr>
            <w:tcW w:w="1134" w:type="dxa"/>
            <w:vAlign w:val="center"/>
          </w:tcPr>
          <w:p>
            <w:pPr>
              <w:pStyle w:val="13"/>
            </w:pPr>
            <w:r>
              <w:t>C05010400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27.00</w:t>
            </w:r>
          </w:p>
        </w:tc>
        <w:tc>
          <w:tcPr>
            <w:tcW w:w="964" w:type="dxa"/>
            <w:vAlign w:val="center"/>
          </w:tcPr>
          <w:p>
            <w:pPr>
              <w:pStyle w:val="12"/>
            </w:pPr>
            <w:r>
              <w:t>27.00</w:t>
            </w:r>
          </w:p>
        </w:tc>
        <w:tc>
          <w:tcPr>
            <w:tcW w:w="964" w:type="dxa"/>
            <w:vAlign w:val="center"/>
          </w:tcPr>
          <w:p>
            <w:pPr>
              <w:pStyle w:val="12"/>
            </w:pPr>
            <w:r>
              <w:t>27.00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27.00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唐山市丰南区退役军人事务局（含所属单位）上年末固定资产金额为891.29万元（详见下表）。本年度拟购置固定资产总额为0.00万元，已按要求列入政府采购预算，详见政府采购预算表。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331唐山市丰南区退役军人事务局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891.29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4254.79</w:t>
            </w:r>
          </w:p>
        </w:tc>
        <w:tc>
          <w:tcPr>
            <w:tcW w:w="2835" w:type="dxa"/>
            <w:vAlign w:val="center"/>
          </w:tcPr>
          <w:p>
            <w:pPr>
              <w:pStyle w:val="12"/>
            </w:pPr>
            <w:r>
              <w:t>397.17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54</w:t>
            </w:r>
          </w:p>
        </w:tc>
        <w:tc>
          <w:tcPr>
            <w:tcW w:w="2835" w:type="dxa"/>
            <w:vAlign w:val="center"/>
          </w:tcPr>
          <w:p>
            <w:pPr>
              <w:pStyle w:val="12"/>
            </w:pPr>
            <w:r>
              <w:t>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rPr>
                <w:rFonts w:hint="eastAsia" w:eastAsia="方正书宋_GBK"/>
                <w:lang w:eastAsia="zh-CN"/>
              </w:rPr>
            </w:pPr>
            <w:r>
              <w:rPr>
                <w:rFonts w:hint="eastAsia"/>
                <w:lang w:val="en-US" w:eastAsia="zh-CN"/>
              </w:rPr>
              <w:t>4</w:t>
            </w:r>
          </w:p>
        </w:tc>
        <w:tc>
          <w:tcPr>
            <w:tcW w:w="2835" w:type="dxa"/>
            <w:vAlign w:val="center"/>
          </w:tcPr>
          <w:p>
            <w:pPr>
              <w:pStyle w:val="12"/>
            </w:pPr>
            <w:r>
              <w:t>40.70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2</w:t>
            </w:r>
          </w:p>
        </w:tc>
        <w:tc>
          <w:tcPr>
            <w:tcW w:w="2835" w:type="dxa"/>
            <w:vAlign w:val="center"/>
          </w:tcPr>
          <w:p>
            <w:pPr>
              <w:pStyle w:val="12"/>
            </w:pPr>
            <w:r>
              <w:t>114.26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11294</w:t>
            </w:r>
          </w:p>
        </w:tc>
        <w:tc>
          <w:tcPr>
            <w:tcW w:w="2835" w:type="dxa"/>
            <w:vAlign w:val="center"/>
          </w:tcPr>
          <w:p>
            <w:pPr>
              <w:pStyle w:val="12"/>
            </w:pPr>
            <w:r>
              <w:t>339.17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8BD0957"/>
    <w:rsid w:val="0A9D156A"/>
    <w:rsid w:val="351D1A92"/>
    <w:rsid w:val="60330454"/>
    <w:rsid w:val="67336B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3" Type="http://schemas.openxmlformats.org/officeDocument/2006/relationships/fontTable" Target="fontTable.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2024-02-19T15:36:47Z</dcterms:created>
  <dcterms:modified xsi:type="dcterms:W3CDTF">2024-02-19T07:36:47Z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2024-02-19T15:36:36Z</dcterms:created>
  <dcterms:modified xsi:type="dcterms:W3CDTF">2024-02-19T07:36:36Z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2024-02-19T15:36:52Z</dcterms:created>
  <dcterms:modified xsi:type="dcterms:W3CDTF">2024-02-19T07:36:52Z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2024-02-19T15:36:47Z</dcterms:created>
  <dcterms:modified xsi:type="dcterms:W3CDTF">2024-02-19T07:36:47Z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2024-02-19T15:36:52Z</dcterms:created>
  <dcterms:modified xsi:type="dcterms:W3CDTF">2024-02-19T07:36:52Z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2024-02-19T15:36:52Z</dcterms:created>
  <dcterms:modified xsi:type="dcterms:W3CDTF">2024-02-19T07:36:52Z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2024-02-19T15:36:51Z</dcterms:created>
  <dcterms:modified xsi:type="dcterms:W3CDTF">2024-02-19T07:36:51Z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2024-02-19T15:36:51Z</dcterms:created>
  <dcterms:modified xsi:type="dcterms:W3CDTF">2024-02-19T07:36:51Z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2024-02-19T15:36:51Z</dcterms:created>
  <dcterms:modified xsi:type="dcterms:W3CDTF">2024-02-19T07:36:51Z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2024-02-19T15:36:50Z</dcterms:created>
  <dcterms:modified xsi:type="dcterms:W3CDTF">2024-02-19T07:36:50Z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2024-02-19T15:36:37Z</dcterms:created>
  <dcterms:modified xsi:type="dcterms:W3CDTF">2024-02-19T07:36:37Z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2024-02-19T15:36:50Z</dcterms:created>
  <dcterms:modified xsi:type="dcterms:W3CDTF">2024-02-19T07:36:50Z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2024-02-19T15:36:50Z</dcterms:created>
  <dcterms:modified xsi:type="dcterms:W3CDTF">2024-02-19T07:36:50Z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2024-02-19T15:36:50Z</dcterms:created>
  <dcterms:modified xsi:type="dcterms:W3CDTF">2024-02-19T07:36:50Z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2024-02-19T15:36:37Z</dcterms:created>
  <dcterms:modified xsi:type="dcterms:W3CDTF">2024-02-19T07:36:37Z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2024-02-19T15:36:47Z</dcterms:created>
  <dcterms:modified xsi:type="dcterms:W3CDTF">2024-02-19T07:36:47Z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2024-02-19T15:36:36Z</dcterms:created>
  <dcterms:modified xsi:type="dcterms:W3CDTF">2024-02-19T07:36:36Z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2024-02-19T15:36:49Z</dcterms:created>
  <dcterms:modified xsi:type="dcterms:W3CDTF">2024-02-19T07:36:49Z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2024-02-19T15:36:46Z</dcterms:created>
  <dcterms:modified xsi:type="dcterms:W3CDTF">2024-02-19T07:36:46Z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2024-02-19T15:36:49Z</dcterms:created>
  <dcterms:modified xsi:type="dcterms:W3CDTF">2024-02-19T07:36:49Z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2024-02-19T15:36:49Z</dcterms:created>
  <dcterms:modified xsi:type="dcterms:W3CDTF">2024-02-19T07:36:49Z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2024-02-19T15:36:49Z</dcterms:created>
  <dcterms:modified xsi:type="dcterms:W3CDTF">2024-02-19T07:36:49Z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2024-02-19T15:36:46Z</dcterms:created>
  <dcterms:modified xsi:type="dcterms:W3CDTF">2024-02-19T07:36:46Z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2024-02-19T15:36:46Z</dcterms:created>
  <dcterms:modified xsi:type="dcterms:W3CDTF">2024-02-19T07:36:46Z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2024-02-19T15:36:46Z</dcterms:created>
  <dcterms:modified xsi:type="dcterms:W3CDTF">2024-02-19T07:36:46Z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2024-02-19T15:36:48Z</dcterms:created>
  <dcterms:modified xsi:type="dcterms:W3CDTF">2024-02-19T07:36:48Z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2024-02-19T15:36:45Z</dcterms:created>
  <dcterms:modified xsi:type="dcterms:W3CDTF">2024-02-19T07:36:45Z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2024-02-19T15:36:45Z</dcterms:created>
  <dcterms:modified xsi:type="dcterms:W3CDTF">2024-02-19T07:36:45Z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2024-02-19T15:36:45Z</dcterms:created>
  <dcterms:modified xsi:type="dcterms:W3CDTF">2024-02-19T07:36:45Z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2024-02-19T15:36:45Z</dcterms:created>
  <dcterms:modified xsi:type="dcterms:W3CDTF">2024-02-19T07:36:45Z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2024-02-19T15:36:44Z</dcterms:created>
  <dcterms:modified xsi:type="dcterms:W3CDTF">2024-02-19T07:36:44Z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2024-02-19T15:36:35Z</dcterms:created>
  <dcterms:modified xsi:type="dcterms:W3CDTF">2024-02-19T07:36:35Z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2024-02-19T15:36:36Z</dcterms:created>
  <dcterms:modified xsi:type="dcterms:W3CDTF">2024-02-19T07:36:36Z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2024-02-19T15:36:44Z</dcterms:created>
  <dcterms:modified xsi:type="dcterms:W3CDTF">2024-02-19T07:36:44Z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2024-02-19T15:36:44Z</dcterms:created>
  <dcterms:modified xsi:type="dcterms:W3CDTF">2024-02-19T07:36:44Z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2024-02-19T15:36:44Z</dcterms:created>
  <dcterms:modified xsi:type="dcterms:W3CDTF">2024-02-19T07:36:44Z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2024-02-19T15:36:43Z</dcterms:created>
  <dcterms:modified xsi:type="dcterms:W3CDTF">2024-02-19T07:36:43Z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2024-02-19T15:36:43Z</dcterms:created>
  <dcterms:modified xsi:type="dcterms:W3CDTF">2024-02-19T07:36:43Z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2024-02-19T15:36:43Z</dcterms:created>
  <dcterms:modified xsi:type="dcterms:W3CDTF">2024-02-19T07:36:43Z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2024-02-19T15:36:42Z</dcterms:created>
  <dcterms:modified xsi:type="dcterms:W3CDTF">2024-02-19T07:36:42Z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2024-02-19T15:36:42Z</dcterms:created>
  <dcterms:modified xsi:type="dcterms:W3CDTF">2024-02-19T07:36:42Z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2024-02-19T15:36:42Z</dcterms:created>
  <dcterms:modified xsi:type="dcterms:W3CDTF">2024-02-19T07:36:42Z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2024-02-19T15:36:42Z</dcterms:created>
  <dcterms:modified xsi:type="dcterms:W3CDTF">2024-02-19T07:36:42Z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2024-02-19T15:36:35Z</dcterms:created>
  <dcterms:modified xsi:type="dcterms:W3CDTF">2024-02-19T07:36:35Z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2024-02-19T15:36:41Z</dcterms:created>
  <dcterms:modified xsi:type="dcterms:W3CDTF">2024-02-19T07:36:41Z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2024-02-19T15:36:41Z</dcterms:created>
  <dcterms:modified xsi:type="dcterms:W3CDTF">2024-02-19T07:36:41Z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2024-02-19T15:36:18Z</dcterms:created>
  <dcterms:modified xsi:type="dcterms:W3CDTF">2024-02-19T07:36:18Z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2024-02-19T15:36:41Z</dcterms:created>
  <dcterms:modified xsi:type="dcterms:W3CDTF">2024-02-19T07:36:41Z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2024-02-19T15:36:40Z</dcterms:created>
  <dcterms:modified xsi:type="dcterms:W3CDTF">2024-02-19T07:36:40Z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2024-02-19T15:36:48Z</dcterms:created>
  <dcterms:modified xsi:type="dcterms:W3CDTF">2024-02-19T07:36:48Z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2024-02-19T15:36:40Z</dcterms:created>
  <dcterms:modified xsi:type="dcterms:W3CDTF">2024-02-19T07:36:40Z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2024-02-19T15:36:40Z</dcterms:created>
  <dcterms:modified xsi:type="dcterms:W3CDTF">2024-02-19T07:36:40Z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2024-02-19T15:36:47Z</dcterms:created>
  <dcterms:modified xsi:type="dcterms:W3CDTF">2024-02-19T07:36:47Z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2024-02-19T15:36:40Z</dcterms:created>
  <dcterms:modified xsi:type="dcterms:W3CDTF">2024-02-19T07:36:40Z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2024-02-19T15:36:39Z</dcterms:created>
  <dcterms:modified xsi:type="dcterms:W3CDTF">2024-02-19T07:36:39Z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2024-02-19T15:36:39Z</dcterms:created>
  <dcterms:modified xsi:type="dcterms:W3CDTF">2024-02-19T07:36:39Z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2024-02-19T15:36:39Z</dcterms:created>
  <dcterms:modified xsi:type="dcterms:W3CDTF">2024-02-19T07:36:39Z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2024-02-19T15:36:35Z</dcterms:created>
  <dcterms:modified xsi:type="dcterms:W3CDTF">2024-02-19T07:36:35Z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2024-02-19T15:36:38Z</dcterms:created>
  <dcterms:modified xsi:type="dcterms:W3CDTF">2024-02-19T07:36:38Z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2024-02-19T15:36:38Z</dcterms:created>
  <dcterms:modified xsi:type="dcterms:W3CDTF">2024-02-19T07:36:38Z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2024-02-19T15:36:38Z</dcterms:created>
  <dcterms:modified xsi:type="dcterms:W3CDTF">2024-02-19T07:36:38Z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2024-02-19T15:36:48Z</dcterms:created>
  <dcterms:modified xsi:type="dcterms:W3CDTF">2024-02-19T07:36:48Z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2024-02-19T15:36:38Z</dcterms:created>
  <dcterms:modified xsi:type="dcterms:W3CDTF">2024-02-19T07:36:38Z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2024-02-19T15:36:36Z</dcterms:created>
  <dcterms:modified xsi:type="dcterms:W3CDTF">2024-02-19T07:36:36Z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2024-02-19T15:36:37Z</dcterms:created>
  <dcterms:modified xsi:type="dcterms:W3CDTF">2024-02-19T07:36:37Z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2024-02-19T15:36:53Z</dcterms:created>
  <dcterms:modified xsi:type="dcterms:W3CDTF">2024-02-19T07:36:53Z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2024-02-19T15:36:53Z</dcterms:created>
  <dcterms:modified xsi:type="dcterms:W3CDTF">2024-02-19T07:36:53Z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2024-02-19T15:36:52Z</dcterms:created>
  <dcterms:modified xsi:type="dcterms:W3CDTF">2024-02-19T07:36:52Z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2fc37d6-b569-435b-8068-cf2b313c9a4c}">
  <ds:schemaRefs/>
</ds:datastoreItem>
</file>

<file path=customXml/itemProps100.xml><?xml version="1.0" encoding="utf-8"?>
<ds:datastoreItem xmlns:ds="http://schemas.openxmlformats.org/officeDocument/2006/customXml" ds:itemID="{e6061f38-12fc-42f0-81f4-f1c42cec7d1b}">
  <ds:schemaRefs/>
</ds:datastoreItem>
</file>

<file path=customXml/itemProps101.xml><?xml version="1.0" encoding="utf-8"?>
<ds:datastoreItem xmlns:ds="http://schemas.openxmlformats.org/officeDocument/2006/customXml" ds:itemID="{c17138b3-cfb1-4658-90d5-965a3cf5ba06}">
  <ds:schemaRefs/>
</ds:datastoreItem>
</file>

<file path=customXml/itemProps102.xml><?xml version="1.0" encoding="utf-8"?>
<ds:datastoreItem xmlns:ds="http://schemas.openxmlformats.org/officeDocument/2006/customXml" ds:itemID="{35db39d8-a14f-4e33-aab1-051dec764743}">
  <ds:schemaRefs/>
</ds:datastoreItem>
</file>

<file path=customXml/itemProps103.xml><?xml version="1.0" encoding="utf-8"?>
<ds:datastoreItem xmlns:ds="http://schemas.openxmlformats.org/officeDocument/2006/customXml" ds:itemID="{e0030708-680e-462d-aa55-c9c1e6bf8d8c}">
  <ds:schemaRefs/>
</ds:datastoreItem>
</file>

<file path=customXml/itemProps104.xml><?xml version="1.0" encoding="utf-8"?>
<ds:datastoreItem xmlns:ds="http://schemas.openxmlformats.org/officeDocument/2006/customXml" ds:itemID="{0fd0820c-c296-4868-9fde-bbbcb06155a0}">
  <ds:schemaRefs/>
</ds:datastoreItem>
</file>

<file path=customXml/itemProps105.xml><?xml version="1.0" encoding="utf-8"?>
<ds:datastoreItem xmlns:ds="http://schemas.openxmlformats.org/officeDocument/2006/customXml" ds:itemID="{c81c7531-3fae-4eb2-ad4d-f5c4ac981716}">
  <ds:schemaRefs/>
</ds:datastoreItem>
</file>

<file path=customXml/itemProps106.xml><?xml version="1.0" encoding="utf-8"?>
<ds:datastoreItem xmlns:ds="http://schemas.openxmlformats.org/officeDocument/2006/customXml" ds:itemID="{4e5aeca2-fe0d-4157-9afd-d85b6b2ff22d}">
  <ds:schemaRefs/>
</ds:datastoreItem>
</file>

<file path=customXml/itemProps107.xml><?xml version="1.0" encoding="utf-8"?>
<ds:datastoreItem xmlns:ds="http://schemas.openxmlformats.org/officeDocument/2006/customXml" ds:itemID="{9a68ad06-941d-4862-9a1c-7c4ccb353b32}">
  <ds:schemaRefs/>
</ds:datastoreItem>
</file>

<file path=customXml/itemProps108.xml><?xml version="1.0" encoding="utf-8"?>
<ds:datastoreItem xmlns:ds="http://schemas.openxmlformats.org/officeDocument/2006/customXml" ds:itemID="{9759bbc9-128d-4a46-bc0c-7e654fd18263}">
  <ds:schemaRefs/>
</ds:datastoreItem>
</file>

<file path=customXml/itemProps109.xml><?xml version="1.0" encoding="utf-8"?>
<ds:datastoreItem xmlns:ds="http://schemas.openxmlformats.org/officeDocument/2006/customXml" ds:itemID="{6949f68d-f5f2-46d0-8fee-3251a884f7df}">
  <ds:schemaRefs/>
</ds:datastoreItem>
</file>

<file path=customXml/itemProps11.xml><?xml version="1.0" encoding="utf-8"?>
<ds:datastoreItem xmlns:ds="http://schemas.openxmlformats.org/officeDocument/2006/customXml" ds:itemID="{3d24bac5-404e-4f49-bd88-5c0bf24adacc}">
  <ds:schemaRefs/>
</ds:datastoreItem>
</file>

<file path=customXml/itemProps110.xml><?xml version="1.0" encoding="utf-8"?>
<ds:datastoreItem xmlns:ds="http://schemas.openxmlformats.org/officeDocument/2006/customXml" ds:itemID="{ee3f65e6-93fa-4108-b608-e77884c3025f}">
  <ds:schemaRefs/>
</ds:datastoreItem>
</file>

<file path=customXml/itemProps111.xml><?xml version="1.0" encoding="utf-8"?>
<ds:datastoreItem xmlns:ds="http://schemas.openxmlformats.org/officeDocument/2006/customXml" ds:itemID="{d501feb4-846b-49ff-9432-879d8734696c}">
  <ds:schemaRefs/>
</ds:datastoreItem>
</file>

<file path=customXml/itemProps112.xml><?xml version="1.0" encoding="utf-8"?>
<ds:datastoreItem xmlns:ds="http://schemas.openxmlformats.org/officeDocument/2006/customXml" ds:itemID="{958a7e16-525c-40c1-b9a3-8d5aab61dfbc}">
  <ds:schemaRefs/>
</ds:datastoreItem>
</file>

<file path=customXml/itemProps113.xml><?xml version="1.0" encoding="utf-8"?>
<ds:datastoreItem xmlns:ds="http://schemas.openxmlformats.org/officeDocument/2006/customXml" ds:itemID="{bddd68c4-b2eb-4f5d-a7f6-934c016895db}">
  <ds:schemaRefs/>
</ds:datastoreItem>
</file>

<file path=customXml/itemProps114.xml><?xml version="1.0" encoding="utf-8"?>
<ds:datastoreItem xmlns:ds="http://schemas.openxmlformats.org/officeDocument/2006/customXml" ds:itemID="{f8fb24ef-e7ed-4ab0-8547-844d2d892a74}">
  <ds:schemaRefs/>
</ds:datastoreItem>
</file>

<file path=customXml/itemProps115.xml><?xml version="1.0" encoding="utf-8"?>
<ds:datastoreItem xmlns:ds="http://schemas.openxmlformats.org/officeDocument/2006/customXml" ds:itemID="{418cf381-cd3d-47bb-944a-1b9aa73b70a3}">
  <ds:schemaRefs/>
</ds:datastoreItem>
</file>

<file path=customXml/itemProps116.xml><?xml version="1.0" encoding="utf-8"?>
<ds:datastoreItem xmlns:ds="http://schemas.openxmlformats.org/officeDocument/2006/customXml" ds:itemID="{fab3674b-0925-40ac-afd8-d4e78f0a0510}">
  <ds:schemaRefs/>
</ds:datastoreItem>
</file>

<file path=customXml/itemProps117.xml><?xml version="1.0" encoding="utf-8"?>
<ds:datastoreItem xmlns:ds="http://schemas.openxmlformats.org/officeDocument/2006/customXml" ds:itemID="{deb3accf-3f68-4bca-ab3f-89cda072fd37}">
  <ds:schemaRefs/>
</ds:datastoreItem>
</file>

<file path=customXml/itemProps118.xml><?xml version="1.0" encoding="utf-8"?>
<ds:datastoreItem xmlns:ds="http://schemas.openxmlformats.org/officeDocument/2006/customXml" ds:itemID="{929e5e88-2f19-481a-8ef0-78efb5933aa3}">
  <ds:schemaRefs/>
</ds:datastoreItem>
</file>

<file path=customXml/itemProps119.xml><?xml version="1.0" encoding="utf-8"?>
<ds:datastoreItem xmlns:ds="http://schemas.openxmlformats.org/officeDocument/2006/customXml" ds:itemID="{e036a13e-48e8-4a0b-a713-afa3cbe10588}">
  <ds:schemaRefs/>
</ds:datastoreItem>
</file>

<file path=customXml/itemProps12.xml><?xml version="1.0" encoding="utf-8"?>
<ds:datastoreItem xmlns:ds="http://schemas.openxmlformats.org/officeDocument/2006/customXml" ds:itemID="{b32cf718-5e93-4805-ae84-f13de15a11d3}">
  <ds:schemaRefs/>
</ds:datastoreItem>
</file>

<file path=customXml/itemProps120.xml><?xml version="1.0" encoding="utf-8"?>
<ds:datastoreItem xmlns:ds="http://schemas.openxmlformats.org/officeDocument/2006/customXml" ds:itemID="{9bc7ee59-1409-45a4-8f47-de1be1c9f914}">
  <ds:schemaRefs/>
</ds:datastoreItem>
</file>

<file path=customXml/itemProps121.xml><?xml version="1.0" encoding="utf-8"?>
<ds:datastoreItem xmlns:ds="http://schemas.openxmlformats.org/officeDocument/2006/customXml" ds:itemID="{8468deb8-66c8-4e4f-80a6-8d214b33ce66}">
  <ds:schemaRefs/>
</ds:datastoreItem>
</file>

<file path=customXml/itemProps122.xml><?xml version="1.0" encoding="utf-8"?>
<ds:datastoreItem xmlns:ds="http://schemas.openxmlformats.org/officeDocument/2006/customXml" ds:itemID="{d4020cea-aa88-4365-a313-cb85be744402}">
  <ds:schemaRefs/>
</ds:datastoreItem>
</file>

<file path=customXml/itemProps123.xml><?xml version="1.0" encoding="utf-8"?>
<ds:datastoreItem xmlns:ds="http://schemas.openxmlformats.org/officeDocument/2006/customXml" ds:itemID="{d59622c1-3604-4952-924a-2d8c83491487}">
  <ds:schemaRefs/>
</ds:datastoreItem>
</file>

<file path=customXml/itemProps124.xml><?xml version="1.0" encoding="utf-8"?>
<ds:datastoreItem xmlns:ds="http://schemas.openxmlformats.org/officeDocument/2006/customXml" ds:itemID="{50266a0c-776e-48aa-8789-b101feb3308d}">
  <ds:schemaRefs/>
</ds:datastoreItem>
</file>

<file path=customXml/itemProps125.xml><?xml version="1.0" encoding="utf-8"?>
<ds:datastoreItem xmlns:ds="http://schemas.openxmlformats.org/officeDocument/2006/customXml" ds:itemID="{15851044-fbb2-41db-b782-500625de1713}">
  <ds:schemaRefs/>
</ds:datastoreItem>
</file>

<file path=customXml/itemProps126.xml><?xml version="1.0" encoding="utf-8"?>
<ds:datastoreItem xmlns:ds="http://schemas.openxmlformats.org/officeDocument/2006/customXml" ds:itemID="{73157125-dea7-4a8b-879f-67bcfb3c971a}">
  <ds:schemaRefs/>
</ds:datastoreItem>
</file>

<file path=customXml/itemProps127.xml><?xml version="1.0" encoding="utf-8"?>
<ds:datastoreItem xmlns:ds="http://schemas.openxmlformats.org/officeDocument/2006/customXml" ds:itemID="{f6c3ec35-2a9b-48c2-b43a-430d3da3dff6}">
  <ds:schemaRefs/>
</ds:datastoreItem>
</file>

<file path=customXml/itemProps128.xml><?xml version="1.0" encoding="utf-8"?>
<ds:datastoreItem xmlns:ds="http://schemas.openxmlformats.org/officeDocument/2006/customXml" ds:itemID="{6edbaafa-80c0-496e-bcb9-2d0c6a86d1ad}">
  <ds:schemaRefs/>
</ds:datastoreItem>
</file>

<file path=customXml/itemProps129.xml><?xml version="1.0" encoding="utf-8"?>
<ds:datastoreItem xmlns:ds="http://schemas.openxmlformats.org/officeDocument/2006/customXml" ds:itemID="{6436b6df-51d2-4372-83fe-f6ab7b82c59e}">
  <ds:schemaRefs/>
</ds:datastoreItem>
</file>

<file path=customXml/itemProps13.xml><?xml version="1.0" encoding="utf-8"?>
<ds:datastoreItem xmlns:ds="http://schemas.openxmlformats.org/officeDocument/2006/customXml" ds:itemID="{2fe9b663-10cd-4a81-99a0-41943456cac3}">
  <ds:schemaRefs/>
</ds:datastoreItem>
</file>

<file path=customXml/itemProps130.xml><?xml version="1.0" encoding="utf-8"?>
<ds:datastoreItem xmlns:ds="http://schemas.openxmlformats.org/officeDocument/2006/customXml" ds:itemID="{88d3acb6-0b6c-43a1-9215-f032c2dc2af4}">
  <ds:schemaRefs/>
</ds:datastoreItem>
</file>

<file path=customXml/itemProps131.xml><?xml version="1.0" encoding="utf-8"?>
<ds:datastoreItem xmlns:ds="http://schemas.openxmlformats.org/officeDocument/2006/customXml" ds:itemID="{c81a03ae-d9b4-416d-8764-4299bdc33a6d}">
  <ds:schemaRefs/>
</ds:datastoreItem>
</file>

<file path=customXml/itemProps132.xml><?xml version="1.0" encoding="utf-8"?>
<ds:datastoreItem xmlns:ds="http://schemas.openxmlformats.org/officeDocument/2006/customXml" ds:itemID="{99e364aa-247a-492a-9faa-0231d15471c8}">
  <ds:schemaRefs/>
</ds:datastoreItem>
</file>

<file path=customXml/itemProps133.xml><?xml version="1.0" encoding="utf-8"?>
<ds:datastoreItem xmlns:ds="http://schemas.openxmlformats.org/officeDocument/2006/customXml" ds:itemID="{c9dfa647-10ae-4482-b904-6bd9c6c4fb88}">
  <ds:schemaRefs/>
</ds:datastoreItem>
</file>

<file path=customXml/itemProps134.xml><?xml version="1.0" encoding="utf-8"?>
<ds:datastoreItem xmlns:ds="http://schemas.openxmlformats.org/officeDocument/2006/customXml" ds:itemID="{0323109e-ded2-4d9b-9553-4120318f79e3}">
  <ds:schemaRefs/>
</ds:datastoreItem>
</file>

<file path=customXml/itemProps135.xml><?xml version="1.0" encoding="utf-8"?>
<ds:datastoreItem xmlns:ds="http://schemas.openxmlformats.org/officeDocument/2006/customXml" ds:itemID="{e84c8e1c-6c14-4fd1-8e3d-0e781dc1745e}">
  <ds:schemaRefs/>
</ds:datastoreItem>
</file>

<file path=customXml/itemProps136.xml><?xml version="1.0" encoding="utf-8"?>
<ds:datastoreItem xmlns:ds="http://schemas.openxmlformats.org/officeDocument/2006/customXml" ds:itemID="{0e8220ea-58a3-4595-9862-6fcf88d53b91}">
  <ds:schemaRefs/>
</ds:datastoreItem>
</file>

<file path=customXml/itemProps137.xml><?xml version="1.0" encoding="utf-8"?>
<ds:datastoreItem xmlns:ds="http://schemas.openxmlformats.org/officeDocument/2006/customXml" ds:itemID="{ffc0e8a0-ff87-4908-8999-370770b080b8}">
  <ds:schemaRefs/>
</ds:datastoreItem>
</file>

<file path=customXml/itemProps14.xml><?xml version="1.0" encoding="utf-8"?>
<ds:datastoreItem xmlns:ds="http://schemas.openxmlformats.org/officeDocument/2006/customXml" ds:itemID="{b714b830-04db-4347-a666-389abc5153fa}">
  <ds:schemaRefs/>
</ds:datastoreItem>
</file>

<file path=customXml/itemProps15.xml><?xml version="1.0" encoding="utf-8"?>
<ds:datastoreItem xmlns:ds="http://schemas.openxmlformats.org/officeDocument/2006/customXml" ds:itemID="{7f486b87-fba5-4125-8c16-55e325644a01}">
  <ds:schemaRefs/>
</ds:datastoreItem>
</file>

<file path=customXml/itemProps16.xml><?xml version="1.0" encoding="utf-8"?>
<ds:datastoreItem xmlns:ds="http://schemas.openxmlformats.org/officeDocument/2006/customXml" ds:itemID="{2701c3b2-47f0-47e4-9229-491c4b095585}">
  <ds:schemaRefs/>
</ds:datastoreItem>
</file>

<file path=customXml/itemProps17.xml><?xml version="1.0" encoding="utf-8"?>
<ds:datastoreItem xmlns:ds="http://schemas.openxmlformats.org/officeDocument/2006/customXml" ds:itemID="{e4d87497-b2dd-466f-b24e-a7b4e0525f42}">
  <ds:schemaRefs/>
</ds:datastoreItem>
</file>

<file path=customXml/itemProps18.xml><?xml version="1.0" encoding="utf-8"?>
<ds:datastoreItem xmlns:ds="http://schemas.openxmlformats.org/officeDocument/2006/customXml" ds:itemID="{04700f1f-a54f-48a2-89ef-cc4e0b988e9d}">
  <ds:schemaRefs/>
</ds:datastoreItem>
</file>

<file path=customXml/itemProps19.xml><?xml version="1.0" encoding="utf-8"?>
<ds:datastoreItem xmlns:ds="http://schemas.openxmlformats.org/officeDocument/2006/customXml" ds:itemID="{f3c53b40-c7f8-4498-9173-a028ba2c23a8}">
  <ds:schemaRefs/>
</ds:datastoreItem>
</file>

<file path=customXml/itemProps2.xml><?xml version="1.0" encoding="utf-8"?>
<ds:datastoreItem xmlns:ds="http://schemas.openxmlformats.org/officeDocument/2006/customXml" ds:itemID="{14271154-ac44-436f-ab0a-f55aefe90bb3}">
  <ds:schemaRefs/>
</ds:datastoreItem>
</file>

<file path=customXml/itemProps20.xml><?xml version="1.0" encoding="utf-8"?>
<ds:datastoreItem xmlns:ds="http://schemas.openxmlformats.org/officeDocument/2006/customXml" ds:itemID="{d781af46-27e1-42b3-926c-fadf81bf590d}">
  <ds:schemaRefs/>
</ds:datastoreItem>
</file>

<file path=customXml/itemProps21.xml><?xml version="1.0" encoding="utf-8"?>
<ds:datastoreItem xmlns:ds="http://schemas.openxmlformats.org/officeDocument/2006/customXml" ds:itemID="{d77017c8-b072-4a06-b225-77c4e4929b11}">
  <ds:schemaRefs/>
</ds:datastoreItem>
</file>

<file path=customXml/itemProps22.xml><?xml version="1.0" encoding="utf-8"?>
<ds:datastoreItem xmlns:ds="http://schemas.openxmlformats.org/officeDocument/2006/customXml" ds:itemID="{4374e4e2-3c17-45ee-aed3-573804739e8f}">
  <ds:schemaRefs/>
</ds:datastoreItem>
</file>

<file path=customXml/itemProps23.xml><?xml version="1.0" encoding="utf-8"?>
<ds:datastoreItem xmlns:ds="http://schemas.openxmlformats.org/officeDocument/2006/customXml" ds:itemID="{a90fc561-439f-4391-8b44-e745150fd168}">
  <ds:schemaRefs/>
</ds:datastoreItem>
</file>

<file path=customXml/itemProps24.xml><?xml version="1.0" encoding="utf-8"?>
<ds:datastoreItem xmlns:ds="http://schemas.openxmlformats.org/officeDocument/2006/customXml" ds:itemID="{9fc47618-6c4f-4099-974b-3096b0515b7d}">
  <ds:schemaRefs/>
</ds:datastoreItem>
</file>

<file path=customXml/itemProps25.xml><?xml version="1.0" encoding="utf-8"?>
<ds:datastoreItem xmlns:ds="http://schemas.openxmlformats.org/officeDocument/2006/customXml" ds:itemID="{c6afe5a8-fcda-4226-892c-5efa5ecd69ba}">
  <ds:schemaRefs/>
</ds:datastoreItem>
</file>

<file path=customXml/itemProps26.xml><?xml version="1.0" encoding="utf-8"?>
<ds:datastoreItem xmlns:ds="http://schemas.openxmlformats.org/officeDocument/2006/customXml" ds:itemID="{f4e25b68-3feb-4252-bfbc-078312a525b6}">
  <ds:schemaRefs/>
</ds:datastoreItem>
</file>

<file path=customXml/itemProps27.xml><?xml version="1.0" encoding="utf-8"?>
<ds:datastoreItem xmlns:ds="http://schemas.openxmlformats.org/officeDocument/2006/customXml" ds:itemID="{f6feaa48-2338-4099-82a9-79cc0732059d}">
  <ds:schemaRefs/>
</ds:datastoreItem>
</file>

<file path=customXml/itemProps28.xml><?xml version="1.0" encoding="utf-8"?>
<ds:datastoreItem xmlns:ds="http://schemas.openxmlformats.org/officeDocument/2006/customXml" ds:itemID="{1e580f30-b8cb-4814-9097-619693242f6f}">
  <ds:schemaRefs/>
</ds:datastoreItem>
</file>

<file path=customXml/itemProps29.xml><?xml version="1.0" encoding="utf-8"?>
<ds:datastoreItem xmlns:ds="http://schemas.openxmlformats.org/officeDocument/2006/customXml" ds:itemID="{8ff39aa7-508d-43e3-8a11-e445a4bfe09a}">
  <ds:schemaRefs/>
</ds:datastoreItem>
</file>

<file path=customXml/itemProps3.xml><?xml version="1.0" encoding="utf-8"?>
<ds:datastoreItem xmlns:ds="http://schemas.openxmlformats.org/officeDocument/2006/customXml" ds:itemID="{dbada62a-c14e-45f7-b5e5-417a5e8fa60c}">
  <ds:schemaRefs/>
</ds:datastoreItem>
</file>

<file path=customXml/itemProps30.xml><?xml version="1.0" encoding="utf-8"?>
<ds:datastoreItem xmlns:ds="http://schemas.openxmlformats.org/officeDocument/2006/customXml" ds:itemID="{2cd03ceb-fe7b-4a44-b7cf-bd072a34083d}">
  <ds:schemaRefs/>
</ds:datastoreItem>
</file>

<file path=customXml/itemProps31.xml><?xml version="1.0" encoding="utf-8"?>
<ds:datastoreItem xmlns:ds="http://schemas.openxmlformats.org/officeDocument/2006/customXml" ds:itemID="{d4792162-5d66-4bf6-bf9e-4df81e3f6647}">
  <ds:schemaRefs/>
</ds:datastoreItem>
</file>

<file path=customXml/itemProps32.xml><?xml version="1.0" encoding="utf-8"?>
<ds:datastoreItem xmlns:ds="http://schemas.openxmlformats.org/officeDocument/2006/customXml" ds:itemID="{9ac5599d-14be-4d8d-98f6-4438d215ba71}">
  <ds:schemaRefs/>
</ds:datastoreItem>
</file>

<file path=customXml/itemProps33.xml><?xml version="1.0" encoding="utf-8"?>
<ds:datastoreItem xmlns:ds="http://schemas.openxmlformats.org/officeDocument/2006/customXml" ds:itemID="{722ca298-9396-408e-a239-6555982b8dd1}">
  <ds:schemaRefs/>
</ds:datastoreItem>
</file>

<file path=customXml/itemProps34.xml><?xml version="1.0" encoding="utf-8"?>
<ds:datastoreItem xmlns:ds="http://schemas.openxmlformats.org/officeDocument/2006/customXml" ds:itemID="{cb4c59b6-dad5-4a8e-b416-cc5a87ba6632}">
  <ds:schemaRefs/>
</ds:datastoreItem>
</file>

<file path=customXml/itemProps35.xml><?xml version="1.0" encoding="utf-8"?>
<ds:datastoreItem xmlns:ds="http://schemas.openxmlformats.org/officeDocument/2006/customXml" ds:itemID="{b4e4007b-0ee5-4063-a0e9-37e9b9c88b3e}">
  <ds:schemaRefs/>
</ds:datastoreItem>
</file>

<file path=customXml/itemProps36.xml><?xml version="1.0" encoding="utf-8"?>
<ds:datastoreItem xmlns:ds="http://schemas.openxmlformats.org/officeDocument/2006/customXml" ds:itemID="{976bfddb-becd-4781-b562-9d1504b1b83e}">
  <ds:schemaRefs/>
</ds:datastoreItem>
</file>

<file path=customXml/itemProps37.xml><?xml version="1.0" encoding="utf-8"?>
<ds:datastoreItem xmlns:ds="http://schemas.openxmlformats.org/officeDocument/2006/customXml" ds:itemID="{83f0aa41-1df7-4a82-bb41-0af45620c268}">
  <ds:schemaRefs/>
</ds:datastoreItem>
</file>

<file path=customXml/itemProps38.xml><?xml version="1.0" encoding="utf-8"?>
<ds:datastoreItem xmlns:ds="http://schemas.openxmlformats.org/officeDocument/2006/customXml" ds:itemID="{5cbeb0c1-5fc0-4684-842a-56e8ddc24e67}">
  <ds:schemaRefs/>
</ds:datastoreItem>
</file>

<file path=customXml/itemProps39.xml><?xml version="1.0" encoding="utf-8"?>
<ds:datastoreItem xmlns:ds="http://schemas.openxmlformats.org/officeDocument/2006/customXml" ds:itemID="{5facc5ad-aa97-4d1d-a96a-776b6434fb5c}">
  <ds:schemaRefs/>
</ds:datastoreItem>
</file>

<file path=customXml/itemProps4.xml><?xml version="1.0" encoding="utf-8"?>
<ds:datastoreItem xmlns:ds="http://schemas.openxmlformats.org/officeDocument/2006/customXml" ds:itemID="{83f2ba73-a46f-47cc-8bc4-7ef3add9a3be}">
  <ds:schemaRefs/>
</ds:datastoreItem>
</file>

<file path=customXml/itemProps40.xml><?xml version="1.0" encoding="utf-8"?>
<ds:datastoreItem xmlns:ds="http://schemas.openxmlformats.org/officeDocument/2006/customXml" ds:itemID="{5ae366f1-0d22-44d0-bcd9-eb12995a9b79}">
  <ds:schemaRefs/>
</ds:datastoreItem>
</file>

<file path=customXml/itemProps41.xml><?xml version="1.0" encoding="utf-8"?>
<ds:datastoreItem xmlns:ds="http://schemas.openxmlformats.org/officeDocument/2006/customXml" ds:itemID="{ed0bf961-3ad4-41cb-a651-46f6fa0963a8}">
  <ds:schemaRefs/>
</ds:datastoreItem>
</file>

<file path=customXml/itemProps42.xml><?xml version="1.0" encoding="utf-8"?>
<ds:datastoreItem xmlns:ds="http://schemas.openxmlformats.org/officeDocument/2006/customXml" ds:itemID="{78416b34-334d-454e-90aa-2efcee33d371}">
  <ds:schemaRefs/>
</ds:datastoreItem>
</file>

<file path=customXml/itemProps43.xml><?xml version="1.0" encoding="utf-8"?>
<ds:datastoreItem xmlns:ds="http://schemas.openxmlformats.org/officeDocument/2006/customXml" ds:itemID="{a9076455-9dd6-467f-bd91-b1cc4fb6de9f}">
  <ds:schemaRefs/>
</ds:datastoreItem>
</file>

<file path=customXml/itemProps44.xml><?xml version="1.0" encoding="utf-8"?>
<ds:datastoreItem xmlns:ds="http://schemas.openxmlformats.org/officeDocument/2006/customXml" ds:itemID="{06a2432c-a18d-4570-9ee6-4cf74ab782c1}">
  <ds:schemaRefs/>
</ds:datastoreItem>
</file>

<file path=customXml/itemProps45.xml><?xml version="1.0" encoding="utf-8"?>
<ds:datastoreItem xmlns:ds="http://schemas.openxmlformats.org/officeDocument/2006/customXml" ds:itemID="{ff4b9a83-4d65-4f02-8ea4-7d679e35ae95}">
  <ds:schemaRefs/>
</ds:datastoreItem>
</file>

<file path=customXml/itemProps46.xml><?xml version="1.0" encoding="utf-8"?>
<ds:datastoreItem xmlns:ds="http://schemas.openxmlformats.org/officeDocument/2006/customXml" ds:itemID="{d4d816d6-17b6-48c3-8224-f48b10208de7}">
  <ds:schemaRefs/>
</ds:datastoreItem>
</file>

<file path=customXml/itemProps47.xml><?xml version="1.0" encoding="utf-8"?>
<ds:datastoreItem xmlns:ds="http://schemas.openxmlformats.org/officeDocument/2006/customXml" ds:itemID="{d30efb73-3df2-49ab-96ce-174675b8014d}">
  <ds:schemaRefs/>
</ds:datastoreItem>
</file>

<file path=customXml/itemProps48.xml><?xml version="1.0" encoding="utf-8"?>
<ds:datastoreItem xmlns:ds="http://schemas.openxmlformats.org/officeDocument/2006/customXml" ds:itemID="{5836b48d-9a0a-4297-9422-b941c7fa92cf}">
  <ds:schemaRefs/>
</ds:datastoreItem>
</file>

<file path=customXml/itemProps49.xml><?xml version="1.0" encoding="utf-8"?>
<ds:datastoreItem xmlns:ds="http://schemas.openxmlformats.org/officeDocument/2006/customXml" ds:itemID="{c10b615f-4a2d-4b4d-a5ff-3c8b45227e59}">
  <ds:schemaRefs/>
</ds:datastoreItem>
</file>

<file path=customXml/itemProps5.xml><?xml version="1.0" encoding="utf-8"?>
<ds:datastoreItem xmlns:ds="http://schemas.openxmlformats.org/officeDocument/2006/customXml" ds:itemID="{d43d8f91-4abe-43f2-92bb-ea645adc5555}">
  <ds:schemaRefs/>
</ds:datastoreItem>
</file>

<file path=customXml/itemProps50.xml><?xml version="1.0" encoding="utf-8"?>
<ds:datastoreItem xmlns:ds="http://schemas.openxmlformats.org/officeDocument/2006/customXml" ds:itemID="{dedaa7d4-8093-4b6e-99fc-fdd72693d51f}">
  <ds:schemaRefs/>
</ds:datastoreItem>
</file>

<file path=customXml/itemProps51.xml><?xml version="1.0" encoding="utf-8"?>
<ds:datastoreItem xmlns:ds="http://schemas.openxmlformats.org/officeDocument/2006/customXml" ds:itemID="{10314cfe-0d87-443f-89f5-21f9a702cca1}">
  <ds:schemaRefs/>
</ds:datastoreItem>
</file>

<file path=customXml/itemProps52.xml><?xml version="1.0" encoding="utf-8"?>
<ds:datastoreItem xmlns:ds="http://schemas.openxmlformats.org/officeDocument/2006/customXml" ds:itemID="{1077a9f4-cb5f-4b35-9b37-57b9d19d9770}">
  <ds:schemaRefs/>
</ds:datastoreItem>
</file>

<file path=customXml/itemProps53.xml><?xml version="1.0" encoding="utf-8"?>
<ds:datastoreItem xmlns:ds="http://schemas.openxmlformats.org/officeDocument/2006/customXml" ds:itemID="{872c8496-f59d-4e32-ab0a-acba906c0a7d}">
  <ds:schemaRefs/>
</ds:datastoreItem>
</file>

<file path=customXml/itemProps54.xml><?xml version="1.0" encoding="utf-8"?>
<ds:datastoreItem xmlns:ds="http://schemas.openxmlformats.org/officeDocument/2006/customXml" ds:itemID="{5652d1cf-7b09-487d-bdbd-03aaeb6158ec}">
  <ds:schemaRefs/>
</ds:datastoreItem>
</file>

<file path=customXml/itemProps55.xml><?xml version="1.0" encoding="utf-8"?>
<ds:datastoreItem xmlns:ds="http://schemas.openxmlformats.org/officeDocument/2006/customXml" ds:itemID="{1a25950f-2388-4496-b8f7-951c4b234119}">
  <ds:schemaRefs/>
</ds:datastoreItem>
</file>

<file path=customXml/itemProps56.xml><?xml version="1.0" encoding="utf-8"?>
<ds:datastoreItem xmlns:ds="http://schemas.openxmlformats.org/officeDocument/2006/customXml" ds:itemID="{47b1c4f5-3217-47f7-b807-3d7cf240f6f8}">
  <ds:schemaRefs/>
</ds:datastoreItem>
</file>

<file path=customXml/itemProps57.xml><?xml version="1.0" encoding="utf-8"?>
<ds:datastoreItem xmlns:ds="http://schemas.openxmlformats.org/officeDocument/2006/customXml" ds:itemID="{c16eb83d-da37-4335-8b39-df6b490b37cc}">
  <ds:schemaRefs/>
</ds:datastoreItem>
</file>

<file path=customXml/itemProps58.xml><?xml version="1.0" encoding="utf-8"?>
<ds:datastoreItem xmlns:ds="http://schemas.openxmlformats.org/officeDocument/2006/customXml" ds:itemID="{390a7c21-c7d8-4d0f-8a7a-236bcc55c9c8}">
  <ds:schemaRefs/>
</ds:datastoreItem>
</file>

<file path=customXml/itemProps59.xml><?xml version="1.0" encoding="utf-8"?>
<ds:datastoreItem xmlns:ds="http://schemas.openxmlformats.org/officeDocument/2006/customXml" ds:itemID="{64c60cb4-53a7-430b-9c2e-d1864e2f1ac6}">
  <ds:schemaRefs/>
</ds:datastoreItem>
</file>

<file path=customXml/itemProps6.xml><?xml version="1.0" encoding="utf-8"?>
<ds:datastoreItem xmlns:ds="http://schemas.openxmlformats.org/officeDocument/2006/customXml" ds:itemID="{df3ee757-0b23-45cd-a667-ee103496b88f}">
  <ds:schemaRefs/>
</ds:datastoreItem>
</file>

<file path=customXml/itemProps60.xml><?xml version="1.0" encoding="utf-8"?>
<ds:datastoreItem xmlns:ds="http://schemas.openxmlformats.org/officeDocument/2006/customXml" ds:itemID="{3bce35df-5ed2-482e-aefa-fd1aa0af9f07}">
  <ds:schemaRefs/>
</ds:datastoreItem>
</file>

<file path=customXml/itemProps61.xml><?xml version="1.0" encoding="utf-8"?>
<ds:datastoreItem xmlns:ds="http://schemas.openxmlformats.org/officeDocument/2006/customXml" ds:itemID="{b9400acb-bddc-487b-8435-6c0482d615ba}">
  <ds:schemaRefs/>
</ds:datastoreItem>
</file>

<file path=customXml/itemProps62.xml><?xml version="1.0" encoding="utf-8"?>
<ds:datastoreItem xmlns:ds="http://schemas.openxmlformats.org/officeDocument/2006/customXml" ds:itemID="{51a0e4c4-3bf1-4fb3-8e0e-81305e9b6c97}">
  <ds:schemaRefs/>
</ds:datastoreItem>
</file>

<file path=customXml/itemProps63.xml><?xml version="1.0" encoding="utf-8"?>
<ds:datastoreItem xmlns:ds="http://schemas.openxmlformats.org/officeDocument/2006/customXml" ds:itemID="{be33a0dc-c773-41c1-9ed3-8e5cbb4b7f91}">
  <ds:schemaRefs/>
</ds:datastoreItem>
</file>

<file path=customXml/itemProps64.xml><?xml version="1.0" encoding="utf-8"?>
<ds:datastoreItem xmlns:ds="http://schemas.openxmlformats.org/officeDocument/2006/customXml" ds:itemID="{2778ce36-ec4f-462c-b57c-b81805e7ad4c}">
  <ds:schemaRefs/>
</ds:datastoreItem>
</file>

<file path=customXml/itemProps65.xml><?xml version="1.0" encoding="utf-8"?>
<ds:datastoreItem xmlns:ds="http://schemas.openxmlformats.org/officeDocument/2006/customXml" ds:itemID="{5f867cfe-f9f2-4d0f-a74d-04757963bf0e}">
  <ds:schemaRefs/>
</ds:datastoreItem>
</file>

<file path=customXml/itemProps66.xml><?xml version="1.0" encoding="utf-8"?>
<ds:datastoreItem xmlns:ds="http://schemas.openxmlformats.org/officeDocument/2006/customXml" ds:itemID="{03c219fa-c3e7-4e76-931c-4934c78b0421}">
  <ds:schemaRefs/>
</ds:datastoreItem>
</file>

<file path=customXml/itemProps67.xml><?xml version="1.0" encoding="utf-8"?>
<ds:datastoreItem xmlns:ds="http://schemas.openxmlformats.org/officeDocument/2006/customXml" ds:itemID="{0a8158f5-1013-4397-a8f1-1ddbb151c39c}">
  <ds:schemaRefs/>
</ds:datastoreItem>
</file>

<file path=customXml/itemProps68.xml><?xml version="1.0" encoding="utf-8"?>
<ds:datastoreItem xmlns:ds="http://schemas.openxmlformats.org/officeDocument/2006/customXml" ds:itemID="{0b41eab0-f954-4fa4-8670-cf231fb1c827}">
  <ds:schemaRefs/>
</ds:datastoreItem>
</file>

<file path=customXml/itemProps69.xml><?xml version="1.0" encoding="utf-8"?>
<ds:datastoreItem xmlns:ds="http://schemas.openxmlformats.org/officeDocument/2006/customXml" ds:itemID="{0bff1b5d-c367-4e30-8845-a4383618f82a}">
  <ds:schemaRefs/>
</ds:datastoreItem>
</file>

<file path=customXml/itemProps7.xml><?xml version="1.0" encoding="utf-8"?>
<ds:datastoreItem xmlns:ds="http://schemas.openxmlformats.org/officeDocument/2006/customXml" ds:itemID="{e48a7ed1-1dbb-4a61-8eed-96f21dc025b1}">
  <ds:schemaRefs/>
</ds:datastoreItem>
</file>

<file path=customXml/itemProps70.xml><?xml version="1.0" encoding="utf-8"?>
<ds:datastoreItem xmlns:ds="http://schemas.openxmlformats.org/officeDocument/2006/customXml" ds:itemID="{43948849-3270-4e20-bb06-ffd04b32754c}">
  <ds:schemaRefs/>
</ds:datastoreItem>
</file>

<file path=customXml/itemProps71.xml><?xml version="1.0" encoding="utf-8"?>
<ds:datastoreItem xmlns:ds="http://schemas.openxmlformats.org/officeDocument/2006/customXml" ds:itemID="{73ecaf4d-754e-45fb-9600-a1a12b46cf6b}">
  <ds:schemaRefs/>
</ds:datastoreItem>
</file>

<file path=customXml/itemProps72.xml><?xml version="1.0" encoding="utf-8"?>
<ds:datastoreItem xmlns:ds="http://schemas.openxmlformats.org/officeDocument/2006/customXml" ds:itemID="{0ac8770d-292e-4c4e-b112-a19f2de8a627}">
  <ds:schemaRefs/>
</ds:datastoreItem>
</file>

<file path=customXml/itemProps73.xml><?xml version="1.0" encoding="utf-8"?>
<ds:datastoreItem xmlns:ds="http://schemas.openxmlformats.org/officeDocument/2006/customXml" ds:itemID="{db08cbc7-4a29-479e-96a0-a82f20ac0329}">
  <ds:schemaRefs/>
</ds:datastoreItem>
</file>

<file path=customXml/itemProps74.xml><?xml version="1.0" encoding="utf-8"?>
<ds:datastoreItem xmlns:ds="http://schemas.openxmlformats.org/officeDocument/2006/customXml" ds:itemID="{121095b0-1748-4039-a347-49e35360afa0}">
  <ds:schemaRefs/>
</ds:datastoreItem>
</file>

<file path=customXml/itemProps75.xml><?xml version="1.0" encoding="utf-8"?>
<ds:datastoreItem xmlns:ds="http://schemas.openxmlformats.org/officeDocument/2006/customXml" ds:itemID="{d4b4f52f-8df2-4905-ab95-98a96a48020c}">
  <ds:schemaRefs/>
</ds:datastoreItem>
</file>

<file path=customXml/itemProps76.xml><?xml version="1.0" encoding="utf-8"?>
<ds:datastoreItem xmlns:ds="http://schemas.openxmlformats.org/officeDocument/2006/customXml" ds:itemID="{9e3ead73-8b6c-44eb-b821-c411e9b85f3f}">
  <ds:schemaRefs/>
</ds:datastoreItem>
</file>

<file path=customXml/itemProps77.xml><?xml version="1.0" encoding="utf-8"?>
<ds:datastoreItem xmlns:ds="http://schemas.openxmlformats.org/officeDocument/2006/customXml" ds:itemID="{09055465-a6d3-4de5-bf1f-f97b53a23e4c}">
  <ds:schemaRefs/>
</ds:datastoreItem>
</file>

<file path=customXml/itemProps78.xml><?xml version="1.0" encoding="utf-8"?>
<ds:datastoreItem xmlns:ds="http://schemas.openxmlformats.org/officeDocument/2006/customXml" ds:itemID="{16b7ae97-2794-43f4-973d-c0bde5d1c9ad}">
  <ds:schemaRefs/>
</ds:datastoreItem>
</file>

<file path=customXml/itemProps79.xml><?xml version="1.0" encoding="utf-8"?>
<ds:datastoreItem xmlns:ds="http://schemas.openxmlformats.org/officeDocument/2006/customXml" ds:itemID="{55a722da-61ef-4501-900d-2eb1af636614}">
  <ds:schemaRefs/>
</ds:datastoreItem>
</file>

<file path=customXml/itemProps8.xml><?xml version="1.0" encoding="utf-8"?>
<ds:datastoreItem xmlns:ds="http://schemas.openxmlformats.org/officeDocument/2006/customXml" ds:itemID="{6f082143-1bfa-4f3b-84f9-9b4277a548a9}">
  <ds:schemaRefs/>
</ds:datastoreItem>
</file>

<file path=customXml/itemProps80.xml><?xml version="1.0" encoding="utf-8"?>
<ds:datastoreItem xmlns:ds="http://schemas.openxmlformats.org/officeDocument/2006/customXml" ds:itemID="{69f0df81-f68d-4607-9e06-5d300a395135}">
  <ds:schemaRefs/>
</ds:datastoreItem>
</file>

<file path=customXml/itemProps81.xml><?xml version="1.0" encoding="utf-8"?>
<ds:datastoreItem xmlns:ds="http://schemas.openxmlformats.org/officeDocument/2006/customXml" ds:itemID="{74f29a77-5c9a-4ed5-8597-0adb25b2e06f}">
  <ds:schemaRefs/>
</ds:datastoreItem>
</file>

<file path=customXml/itemProps82.xml><?xml version="1.0" encoding="utf-8"?>
<ds:datastoreItem xmlns:ds="http://schemas.openxmlformats.org/officeDocument/2006/customXml" ds:itemID="{666c95b6-04e1-46cb-9a45-18ccd81bc6bd}">
  <ds:schemaRefs/>
</ds:datastoreItem>
</file>

<file path=customXml/itemProps83.xml><?xml version="1.0" encoding="utf-8"?>
<ds:datastoreItem xmlns:ds="http://schemas.openxmlformats.org/officeDocument/2006/customXml" ds:itemID="{b5de39fd-2985-4017-834e-04b26a0fa18d}">
  <ds:schemaRefs/>
</ds:datastoreItem>
</file>

<file path=customXml/itemProps84.xml><?xml version="1.0" encoding="utf-8"?>
<ds:datastoreItem xmlns:ds="http://schemas.openxmlformats.org/officeDocument/2006/customXml" ds:itemID="{fae36b16-a0d6-47fd-a7b1-54d3547790cc}">
  <ds:schemaRefs/>
</ds:datastoreItem>
</file>

<file path=customXml/itemProps85.xml><?xml version="1.0" encoding="utf-8"?>
<ds:datastoreItem xmlns:ds="http://schemas.openxmlformats.org/officeDocument/2006/customXml" ds:itemID="{155ef961-cf68-40fc-ab9a-9b202317808c}">
  <ds:schemaRefs/>
</ds:datastoreItem>
</file>

<file path=customXml/itemProps86.xml><?xml version="1.0" encoding="utf-8"?>
<ds:datastoreItem xmlns:ds="http://schemas.openxmlformats.org/officeDocument/2006/customXml" ds:itemID="{c394deb6-48b9-429c-8ffd-340954442182}">
  <ds:schemaRefs/>
</ds:datastoreItem>
</file>

<file path=customXml/itemProps87.xml><?xml version="1.0" encoding="utf-8"?>
<ds:datastoreItem xmlns:ds="http://schemas.openxmlformats.org/officeDocument/2006/customXml" ds:itemID="{4ecc9dd6-db1b-4627-b467-ae101b99d04d}">
  <ds:schemaRefs/>
</ds:datastoreItem>
</file>

<file path=customXml/itemProps88.xml><?xml version="1.0" encoding="utf-8"?>
<ds:datastoreItem xmlns:ds="http://schemas.openxmlformats.org/officeDocument/2006/customXml" ds:itemID="{a7c6ae46-63d2-4be7-a1bc-972d2fa96ffe}">
  <ds:schemaRefs/>
</ds:datastoreItem>
</file>

<file path=customXml/itemProps89.xml><?xml version="1.0" encoding="utf-8"?>
<ds:datastoreItem xmlns:ds="http://schemas.openxmlformats.org/officeDocument/2006/customXml" ds:itemID="{6867e016-edd3-4539-8546-4a95656940a7}">
  <ds:schemaRefs/>
</ds:datastoreItem>
</file>

<file path=customXml/itemProps9.xml><?xml version="1.0" encoding="utf-8"?>
<ds:datastoreItem xmlns:ds="http://schemas.openxmlformats.org/officeDocument/2006/customXml" ds:itemID="{79c4f1a0-908a-43c6-925c-838ee5f0192e}">
  <ds:schemaRefs/>
</ds:datastoreItem>
</file>

<file path=customXml/itemProps90.xml><?xml version="1.0" encoding="utf-8"?>
<ds:datastoreItem xmlns:ds="http://schemas.openxmlformats.org/officeDocument/2006/customXml" ds:itemID="{ed1cb363-d84a-42f6-8759-7563ae5f8670}">
  <ds:schemaRefs/>
</ds:datastoreItem>
</file>

<file path=customXml/itemProps91.xml><?xml version="1.0" encoding="utf-8"?>
<ds:datastoreItem xmlns:ds="http://schemas.openxmlformats.org/officeDocument/2006/customXml" ds:itemID="{1728c47a-a2e9-421f-bc8d-1045b9efdffc}">
  <ds:schemaRefs/>
</ds:datastoreItem>
</file>

<file path=customXml/itemProps92.xml><?xml version="1.0" encoding="utf-8"?>
<ds:datastoreItem xmlns:ds="http://schemas.openxmlformats.org/officeDocument/2006/customXml" ds:itemID="{d72dd2d3-3418-46cf-b44e-02826e83efe5}">
  <ds:schemaRefs/>
</ds:datastoreItem>
</file>

<file path=customXml/itemProps93.xml><?xml version="1.0" encoding="utf-8"?>
<ds:datastoreItem xmlns:ds="http://schemas.openxmlformats.org/officeDocument/2006/customXml" ds:itemID="{538f6864-b6a2-408f-9eff-642fca733f55}">
  <ds:schemaRefs/>
</ds:datastoreItem>
</file>

<file path=customXml/itemProps94.xml><?xml version="1.0" encoding="utf-8"?>
<ds:datastoreItem xmlns:ds="http://schemas.openxmlformats.org/officeDocument/2006/customXml" ds:itemID="{a2f27840-fe56-4f15-bf17-0a09e18ed26c}">
  <ds:schemaRefs/>
</ds:datastoreItem>
</file>

<file path=customXml/itemProps95.xml><?xml version="1.0" encoding="utf-8"?>
<ds:datastoreItem xmlns:ds="http://schemas.openxmlformats.org/officeDocument/2006/customXml" ds:itemID="{a7f3810a-79ea-443f-9bb2-152bcdeda12b}">
  <ds:schemaRefs/>
</ds:datastoreItem>
</file>

<file path=customXml/itemProps96.xml><?xml version="1.0" encoding="utf-8"?>
<ds:datastoreItem xmlns:ds="http://schemas.openxmlformats.org/officeDocument/2006/customXml" ds:itemID="{17f017b1-3c4a-4a28-80e4-af107bc9f703}">
  <ds:schemaRefs/>
</ds:datastoreItem>
</file>

<file path=customXml/itemProps97.xml><?xml version="1.0" encoding="utf-8"?>
<ds:datastoreItem xmlns:ds="http://schemas.openxmlformats.org/officeDocument/2006/customXml" ds:itemID="{457cb1c1-668a-4d4a-adab-ebb86522d5c8}">
  <ds:schemaRefs/>
</ds:datastoreItem>
</file>

<file path=customXml/itemProps98.xml><?xml version="1.0" encoding="utf-8"?>
<ds:datastoreItem xmlns:ds="http://schemas.openxmlformats.org/officeDocument/2006/customXml" ds:itemID="{682bdba6-60c6-4164-b6bb-98118f232978}">
  <ds:schemaRefs/>
</ds:datastoreItem>
</file>

<file path=customXml/itemProps99.xml><?xml version="1.0" encoding="utf-8"?>
<ds:datastoreItem xmlns:ds="http://schemas.openxmlformats.org/officeDocument/2006/customXml" ds:itemID="{c8d454d8-841f-4955-8067-b301d8f9d024}">
  <ds:schemaRefs/>
</ds:datastoreItem>
</file>

<file path=docProps/app.xml><?xml version="1.0" encoding="utf-8"?>
<Properties xmlns="http://schemas.openxmlformats.org/officeDocument/2006/extended-properties" xmlns:vt="http://schemas.openxmlformats.org/officeDocument/2006/docPropsVTypes">
  <TotalTime>33</TotalTime>
  <ScaleCrop>false</ScaleCrop>
  <LinksUpToDate>false</LinksUpToDate>
  <Application>WPS Office_11.3.0.9228_F1E327BC-269C-435d-A152-05C5408002CA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2024-02-19T15:36:00Z</dcterms:created>
  <dc:creator>Administrator</dc:creator>
  <cp:lastModifiedBy>DELL</cp:lastModifiedBy>
  <dcterms:modified xsi:type="dcterms:W3CDTF">2024-08-15T12:09:11Z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