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19"/>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t>3</w:t>
      </w:r>
      <w: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t>5</w:t>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t>7</w:t>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t>8</w:t>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t>1</w:t>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w:t>
      </w:r>
      <w:r>
        <w:rPr>
          <w:rFonts w:hint="eastAsia"/>
          <w:lang w:val="en-US" w:eastAsia="zh-CN"/>
        </w:rPr>
        <w:t>2</w:t>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t>1</w:t>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w:t>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t>1</w:t>
      </w:r>
      <w:r>
        <w:rPr>
          <w:rFonts w:hint="eastAsia"/>
          <w:lang w:val="en-US" w:eastAsia="zh-CN"/>
        </w:rPr>
        <w:t>6</w:t>
      </w:r>
      <w:r>
        <w:fldChar w:fldCharType="end"/>
      </w:r>
    </w:p>
    <w:p>
      <w:r>
        <w:fldChar w:fldCharType="end"/>
      </w:r>
    </w:p>
    <w:p>
      <w:r>
        <w:rPr>
          <w:rFonts w:hint="eastAsia" w:ascii="方正楷体_GBK" w:hAnsi="方正楷体_GBK" w:eastAsia="方正楷体_GBK" w:cs="方正楷体_GBK"/>
          <w:b/>
          <w:color w:val="000000"/>
          <w:sz w:val="28"/>
          <w:lang w:val="en-US" w:eastAsia="zh-CN"/>
        </w:rPr>
        <w:t>单位预</w:t>
      </w:r>
      <w:r>
        <w:rPr>
          <w:rFonts w:ascii="方正楷体_GBK" w:hAnsi="方正楷体_GBK" w:eastAsia="方正楷体_GBK" w:cs="方正楷体_GBK"/>
          <w:b/>
          <w:color w:val="000000"/>
          <w:sz w:val="28"/>
        </w:rPr>
        <w:t>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t>1</w:t>
      </w:r>
      <w:r>
        <w:rPr>
          <w:rFonts w:hint="eastAsia"/>
          <w:lang w:val="en-US" w:eastAsia="zh-CN"/>
        </w:rPr>
        <w:t>7</w:t>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t>1</w:t>
      </w:r>
      <w:r>
        <w:rPr>
          <w:rFonts w:hint="eastAsia"/>
          <w:lang w:val="en-US" w:eastAsia="zh-CN"/>
        </w:rPr>
        <w:t>8</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t>1</w:t>
      </w:r>
      <w:r>
        <w:rPr>
          <w:rFonts w:hint="eastAsia"/>
          <w:lang w:val="en-US" w:eastAsia="zh-CN"/>
        </w:rPr>
        <w:t>9</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w:t>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rPr>
          <w:rFonts w:hint="eastAsia"/>
          <w:lang w:eastAsia="zh-CN"/>
        </w:rPr>
        <w:fldChar w:fldCharType="end"/>
      </w:r>
      <w:r>
        <w:rPr>
          <w:rFonts w:hint="eastAsia"/>
          <w:lang w:val="en-US" w:eastAsia="zh-CN"/>
        </w:rPr>
        <w:t>6</w:t>
      </w:r>
    </w:p>
    <w:p>
      <w:pPr>
        <w:pStyle w:val="5"/>
        <w:tabs>
          <w:tab w:val="right" w:leader="dot" w:pos="14562"/>
        </w:tabs>
        <w:rPr>
          <w:rFonts w:hint="default"/>
          <w:lang w:val="en-US" w:eastAsia="zh-CN"/>
        </w:rPr>
      </w:pPr>
      <w:r>
        <w:fldChar w:fldCharType="begin"/>
      </w:r>
      <w:r>
        <w:instrText xml:space="preserve"> HYPERLINK \l "_Toc_3_3_0000000016" </w:instrText>
      </w:r>
      <w:r>
        <w:fldChar w:fldCharType="separate"/>
      </w:r>
      <w:r>
        <w:t>七、国有资产信息</w:t>
      </w:r>
      <w:r>
        <w:tab/>
      </w:r>
      <w:r>
        <w:rPr>
          <w:rFonts w:hint="eastAsia"/>
          <w:lang w:eastAsia="zh-CN"/>
        </w:rPr>
        <w:fldChar w:fldCharType="end"/>
      </w:r>
      <w:r>
        <w:rPr>
          <w:rFonts w:hint="eastAsia"/>
          <w:lang w:val="en-US" w:eastAsia="zh-CN"/>
        </w:rPr>
        <w:t>26</w:t>
      </w:r>
    </w:p>
    <w:p>
      <w:pPr>
        <w:pStyle w:val="5"/>
        <w:tabs>
          <w:tab w:val="right" w:leader="dot" w:pos="14562"/>
        </w:tabs>
        <w:rPr>
          <w:rFonts w:hint="default"/>
          <w:lang w:val="en-US" w:eastAsia="zh-CN"/>
        </w:rPr>
      </w:pPr>
      <w:r>
        <w:fldChar w:fldCharType="begin"/>
      </w:r>
      <w:r>
        <w:instrText xml:space="preserve"> HYPERLINK \l "_Toc_3_3_0000000017" </w:instrText>
      </w:r>
      <w:r>
        <w:fldChar w:fldCharType="separate"/>
      </w:r>
      <w:r>
        <w:t>八、名词解释</w:t>
      </w:r>
      <w:r>
        <w:tab/>
      </w:r>
      <w:r>
        <w:rPr>
          <w:rFonts w:hint="eastAsia"/>
          <w:lang w:eastAsia="zh-CN"/>
        </w:rPr>
        <w:fldChar w:fldCharType="end"/>
      </w:r>
      <w:r>
        <w:rPr>
          <w:rFonts w:hint="eastAsia"/>
          <w:lang w:eastAsia="zh-CN"/>
        </w:rPr>
        <w:t>2</w:t>
      </w:r>
      <w:r>
        <w:rPr>
          <w:rFonts w:hint="eastAsia"/>
          <w:lang w:val="en-US" w:eastAsia="zh-CN"/>
        </w:rPr>
        <w:t>7</w:t>
      </w:r>
    </w:p>
    <w:p>
      <w:pPr>
        <w:pStyle w:val="5"/>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eastAsia="zh-CN"/>
        </w:rPr>
        <w:fldChar w:fldCharType="end"/>
      </w:r>
      <w:r>
        <w:rPr>
          <w:lang w:eastAsia="zh-CN"/>
        </w:rPr>
        <w:t>2</w:t>
      </w:r>
      <w:r>
        <w:rPr>
          <w:rFonts w:hint="eastAsia"/>
          <w:lang w:val="en-US" w:eastAsia="zh-CN"/>
        </w:rPr>
        <w:t>8</w:t>
      </w:r>
      <w:bookmarkStart w:id="1" w:name="_GoBack"/>
      <w:bookmarkEnd w:id="1"/>
    </w:p>
    <w:p>
      <w:r>
        <w:fldChar w:fldCharType="end"/>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val="en-US" w:eastAsia="zh-CN"/>
        </w:rPr>
        <w:t>中国共产党唐山市丰南区委员会党校</w:t>
      </w:r>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1"/>
        <w:gridCol w:w="3300"/>
        <w:gridCol w:w="2806"/>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40</w:t>
            </w:r>
            <w:r>
              <w:rPr>
                <w:rFonts w:hint="eastAsia"/>
                <w:lang w:val="en-US" w:eastAsia="zh-CN"/>
              </w:rPr>
              <w:t>3001</w:t>
            </w:r>
            <w:r>
              <w:rPr>
                <w:rFonts w:hint="eastAsia"/>
              </w:rPr>
              <w:t>中国共产党唐山市丰南区委员会党校</w:t>
            </w:r>
            <w:r>
              <w:rPr>
                <w:rFonts w:hint="eastAsia"/>
                <w:lang w:val="en-US" w:eastAsia="zh-CN"/>
              </w:rPr>
              <w:t>本级</w:t>
            </w:r>
          </w:p>
        </w:tc>
        <w:tc>
          <w:tcPr>
            <w:tcW w:w="280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restart"/>
            <w:vAlign w:val="center"/>
          </w:tcPr>
          <w:p>
            <w:pPr>
              <w:pStyle w:val="14"/>
            </w:pPr>
            <w:r>
              <w:t>序号</w:t>
            </w:r>
          </w:p>
        </w:tc>
        <w:tc>
          <w:tcPr>
            <w:tcW w:w="6106"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continue"/>
          </w:tcPr>
          <w:p/>
        </w:tc>
        <w:tc>
          <w:tcPr>
            <w:tcW w:w="3300" w:type="dxa"/>
            <w:vAlign w:val="center"/>
          </w:tcPr>
          <w:p>
            <w:pPr>
              <w:pStyle w:val="14"/>
            </w:pPr>
            <w:r>
              <w:t>项  目</w:t>
            </w:r>
          </w:p>
        </w:tc>
        <w:tc>
          <w:tcPr>
            <w:tcW w:w="2806"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Align w:val="center"/>
          </w:tcPr>
          <w:p>
            <w:pPr>
              <w:pStyle w:val="14"/>
            </w:pPr>
            <w:r>
              <w:t>栏次</w:t>
            </w:r>
          </w:p>
        </w:tc>
        <w:tc>
          <w:tcPr>
            <w:tcW w:w="3300" w:type="dxa"/>
            <w:vAlign w:val="center"/>
          </w:tcPr>
          <w:p>
            <w:pPr>
              <w:pStyle w:val="14"/>
            </w:pPr>
            <w:r>
              <w:t>1</w:t>
            </w:r>
          </w:p>
        </w:tc>
        <w:tc>
          <w:tcPr>
            <w:tcW w:w="2806"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w:t>
            </w:r>
          </w:p>
        </w:tc>
        <w:tc>
          <w:tcPr>
            <w:tcW w:w="3300" w:type="dxa"/>
            <w:vAlign w:val="center"/>
          </w:tcPr>
          <w:p>
            <w:pPr>
              <w:pStyle w:val="16"/>
            </w:pPr>
            <w:r>
              <w:t>一、一般公共预算拨款收入</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w:t>
            </w:r>
          </w:p>
        </w:tc>
        <w:tc>
          <w:tcPr>
            <w:tcW w:w="3300" w:type="dxa"/>
            <w:vAlign w:val="center"/>
          </w:tcPr>
          <w:p>
            <w:pPr>
              <w:pStyle w:val="16"/>
            </w:pPr>
            <w:r>
              <w:t>二、政府性基金预算拨款收入</w:t>
            </w:r>
          </w:p>
        </w:tc>
        <w:tc>
          <w:tcPr>
            <w:tcW w:w="2806" w:type="dxa"/>
            <w:vAlign w:val="center"/>
          </w:tcPr>
          <w:p>
            <w:pPr>
              <w:jc w:val="right"/>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w:t>
            </w:r>
          </w:p>
        </w:tc>
        <w:tc>
          <w:tcPr>
            <w:tcW w:w="3300" w:type="dxa"/>
            <w:vAlign w:val="center"/>
          </w:tcPr>
          <w:p>
            <w:pPr>
              <w:pStyle w:val="16"/>
            </w:pPr>
            <w:r>
              <w:t>三、国有资本经营预算拨款收入</w:t>
            </w:r>
          </w:p>
        </w:tc>
        <w:tc>
          <w:tcPr>
            <w:tcW w:w="2806"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4</w:t>
            </w:r>
          </w:p>
        </w:tc>
        <w:tc>
          <w:tcPr>
            <w:tcW w:w="3300" w:type="dxa"/>
            <w:vAlign w:val="center"/>
          </w:tcPr>
          <w:p>
            <w:pPr>
              <w:pStyle w:val="16"/>
            </w:pPr>
            <w:r>
              <w:t>四、财政专户管理资金收入</w:t>
            </w:r>
          </w:p>
        </w:tc>
        <w:tc>
          <w:tcPr>
            <w:tcW w:w="2806"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5</w:t>
            </w:r>
          </w:p>
        </w:tc>
        <w:tc>
          <w:tcPr>
            <w:tcW w:w="3300" w:type="dxa"/>
            <w:vAlign w:val="center"/>
          </w:tcPr>
          <w:p>
            <w:pPr>
              <w:pStyle w:val="16"/>
            </w:pPr>
            <w:r>
              <w:t>五、事业收入</w:t>
            </w:r>
          </w:p>
        </w:tc>
        <w:tc>
          <w:tcPr>
            <w:tcW w:w="2806" w:type="dxa"/>
            <w:vAlign w:val="center"/>
          </w:tcPr>
          <w:p>
            <w:pPr>
              <w:pStyle w:val="15"/>
            </w:pPr>
          </w:p>
        </w:tc>
        <w:tc>
          <w:tcPr>
            <w:tcW w:w="2959" w:type="dxa"/>
            <w:vAlign w:val="center"/>
          </w:tcPr>
          <w:p>
            <w:pPr>
              <w:pStyle w:val="16"/>
            </w:pPr>
            <w:r>
              <w:t>五、教育支出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6</w:t>
            </w:r>
          </w:p>
        </w:tc>
        <w:tc>
          <w:tcPr>
            <w:tcW w:w="3300" w:type="dxa"/>
            <w:vAlign w:val="center"/>
          </w:tcPr>
          <w:p>
            <w:pPr>
              <w:pStyle w:val="16"/>
            </w:pPr>
            <w:r>
              <w:t>六、事业单位经营收入</w:t>
            </w:r>
          </w:p>
        </w:tc>
        <w:tc>
          <w:tcPr>
            <w:tcW w:w="2806" w:type="dxa"/>
            <w:vAlign w:val="center"/>
          </w:tcPr>
          <w:p>
            <w:pPr>
              <w:pStyle w:val="15"/>
            </w:pPr>
          </w:p>
        </w:tc>
        <w:tc>
          <w:tcPr>
            <w:tcW w:w="2959" w:type="dxa"/>
            <w:vAlign w:val="center"/>
          </w:tcPr>
          <w:p>
            <w:pPr>
              <w:pStyle w:val="16"/>
            </w:pPr>
            <w:r>
              <w:t>六、科学技术支出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7</w:t>
            </w:r>
          </w:p>
        </w:tc>
        <w:tc>
          <w:tcPr>
            <w:tcW w:w="3300" w:type="dxa"/>
            <w:vAlign w:val="center"/>
          </w:tcPr>
          <w:p>
            <w:pPr>
              <w:pStyle w:val="16"/>
            </w:pPr>
            <w:r>
              <w:t>七、上级补助收入</w:t>
            </w:r>
          </w:p>
        </w:tc>
        <w:tc>
          <w:tcPr>
            <w:tcW w:w="2806" w:type="dxa"/>
            <w:vAlign w:val="center"/>
          </w:tcPr>
          <w:p>
            <w:pPr>
              <w:pStyle w:val="15"/>
            </w:pPr>
          </w:p>
        </w:tc>
        <w:tc>
          <w:tcPr>
            <w:tcW w:w="2959" w:type="dxa"/>
            <w:vAlign w:val="center"/>
          </w:tcPr>
          <w:p>
            <w:pPr>
              <w:pStyle w:val="16"/>
            </w:pPr>
            <w:r>
              <w:t>七、文化旅游体育与传媒支出</w:t>
            </w:r>
          </w:p>
        </w:tc>
        <w:tc>
          <w:tcPr>
            <w:tcW w:w="2959" w:type="dxa"/>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8</w:t>
            </w:r>
          </w:p>
        </w:tc>
        <w:tc>
          <w:tcPr>
            <w:tcW w:w="3300" w:type="dxa"/>
            <w:vAlign w:val="center"/>
          </w:tcPr>
          <w:p>
            <w:pPr>
              <w:pStyle w:val="16"/>
            </w:pPr>
            <w:r>
              <w:t>八、附属单位上缴收入</w:t>
            </w:r>
          </w:p>
        </w:tc>
        <w:tc>
          <w:tcPr>
            <w:tcW w:w="2806" w:type="dxa"/>
            <w:vAlign w:val="center"/>
          </w:tcPr>
          <w:p>
            <w:pPr>
              <w:pStyle w:val="15"/>
            </w:pPr>
          </w:p>
        </w:tc>
        <w:tc>
          <w:tcPr>
            <w:tcW w:w="2959" w:type="dxa"/>
            <w:vAlign w:val="center"/>
          </w:tcPr>
          <w:p>
            <w:pPr>
              <w:pStyle w:val="16"/>
            </w:pPr>
            <w:r>
              <w:t>八、社会保障和就业支出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9</w:t>
            </w:r>
          </w:p>
        </w:tc>
        <w:tc>
          <w:tcPr>
            <w:tcW w:w="3300" w:type="dxa"/>
            <w:vAlign w:val="center"/>
          </w:tcPr>
          <w:p>
            <w:pPr>
              <w:pStyle w:val="16"/>
            </w:pPr>
            <w:r>
              <w:t>九、其他收入</w:t>
            </w:r>
          </w:p>
        </w:tc>
        <w:tc>
          <w:tcPr>
            <w:tcW w:w="2806" w:type="dxa"/>
            <w:vAlign w:val="center"/>
          </w:tcPr>
          <w:p>
            <w:pPr>
              <w:pStyle w:val="15"/>
            </w:pPr>
          </w:p>
        </w:tc>
        <w:tc>
          <w:tcPr>
            <w:tcW w:w="2959" w:type="dxa"/>
            <w:vAlign w:val="center"/>
          </w:tcPr>
          <w:p>
            <w:pPr>
              <w:pStyle w:val="16"/>
            </w:pPr>
            <w:r>
              <w:t>九、社会保险基金支出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十、卫生健康支出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二十、住房保障支出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31</w:t>
            </w:r>
          </w:p>
        </w:tc>
        <w:tc>
          <w:tcPr>
            <w:tcW w:w="3300" w:type="dxa"/>
            <w:vAlign w:val="center"/>
          </w:tcPr>
          <w:p>
            <w:pPr>
              <w:pStyle w:val="18"/>
            </w:pPr>
            <w:r>
              <w:t>本年收入合计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本年支出合计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32</w:t>
            </w:r>
          </w:p>
        </w:tc>
        <w:tc>
          <w:tcPr>
            <w:tcW w:w="3300" w:type="dxa"/>
            <w:vAlign w:val="center"/>
          </w:tcPr>
          <w:p>
            <w:pPr>
              <w:pStyle w:val="16"/>
            </w:pPr>
            <w:r>
              <w:t>上年结转结余</w:t>
            </w:r>
          </w:p>
        </w:tc>
        <w:tc>
          <w:tcPr>
            <w:tcW w:w="2806" w:type="dxa"/>
            <w:vAlign w:val="center"/>
          </w:tcPr>
          <w:p>
            <w:pPr>
              <w:jc w:val="right"/>
            </w:pPr>
          </w:p>
        </w:tc>
        <w:tc>
          <w:tcPr>
            <w:tcW w:w="2959" w:type="dxa"/>
            <w:vAlign w:val="center"/>
          </w:tcPr>
          <w:p>
            <w:pPr>
              <w:pStyle w:val="16"/>
            </w:pPr>
            <w:r>
              <w:t>年终结转结余</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33</w:t>
            </w:r>
          </w:p>
        </w:tc>
        <w:tc>
          <w:tcPr>
            <w:tcW w:w="3300" w:type="dxa"/>
            <w:vAlign w:val="center"/>
          </w:tcPr>
          <w:p>
            <w:pPr>
              <w:pStyle w:val="18"/>
            </w:pPr>
            <w:r>
              <w:t>收入总计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支出总计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8"/>
        <w:tblW w:w="15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1084"/>
        <w:gridCol w:w="2020"/>
        <w:gridCol w:w="1142"/>
        <w:gridCol w:w="1177"/>
        <w:gridCol w:w="1327"/>
        <w:gridCol w:w="1327"/>
        <w:gridCol w:w="1165"/>
        <w:gridCol w:w="1108"/>
        <w:gridCol w:w="1004"/>
        <w:gridCol w:w="1090"/>
        <w:gridCol w:w="796"/>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6" w:type="dxa"/>
            <w:gridSpan w:val="5"/>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3001</w:t>
            </w:r>
            <w:r>
              <w:rPr>
                <w:rFonts w:hint="eastAsia"/>
              </w:rPr>
              <w:t>中国共产党唐山市丰南区委员会党校</w:t>
            </w:r>
            <w:r>
              <w:rPr>
                <w:rFonts w:hint="eastAsia"/>
                <w:lang w:val="en-US" w:eastAsia="zh-CN"/>
              </w:rPr>
              <w:t>本级</w:t>
            </w:r>
          </w:p>
        </w:tc>
        <w:tc>
          <w:tcPr>
            <w:tcW w:w="3819"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预算年度：202</w:t>
            </w:r>
            <w:r>
              <w:rPr>
                <w:rFonts w:hint="eastAsia"/>
                <w:lang w:val="en-US" w:eastAsia="zh-CN"/>
              </w:rPr>
              <w:t>1</w:t>
            </w:r>
          </w:p>
        </w:tc>
        <w:tc>
          <w:tcPr>
            <w:tcW w:w="48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4"/>
            </w:pPr>
            <w:r>
              <w:t>序号</w:t>
            </w:r>
          </w:p>
        </w:tc>
        <w:tc>
          <w:tcPr>
            <w:tcW w:w="3104" w:type="dxa"/>
            <w:gridSpan w:val="2"/>
            <w:vAlign w:val="center"/>
          </w:tcPr>
          <w:p>
            <w:pPr>
              <w:pStyle w:val="14"/>
            </w:pPr>
            <w:r>
              <w:t>功能分类科目</w:t>
            </w:r>
          </w:p>
        </w:tc>
        <w:tc>
          <w:tcPr>
            <w:tcW w:w="1142" w:type="dxa"/>
            <w:vMerge w:val="restart"/>
            <w:vAlign w:val="center"/>
          </w:tcPr>
          <w:p>
            <w:pPr>
              <w:pStyle w:val="14"/>
            </w:pPr>
            <w:r>
              <w:t>合计</w:t>
            </w:r>
          </w:p>
        </w:tc>
        <w:tc>
          <w:tcPr>
            <w:tcW w:w="8994" w:type="dxa"/>
            <w:gridSpan w:val="8"/>
            <w:vAlign w:val="center"/>
          </w:tcPr>
          <w:p>
            <w:pPr>
              <w:pStyle w:val="14"/>
            </w:pPr>
            <w:r>
              <w:t>本年收入</w:t>
            </w:r>
          </w:p>
        </w:tc>
        <w:tc>
          <w:tcPr>
            <w:tcW w:w="87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1084" w:type="dxa"/>
            <w:vAlign w:val="center"/>
          </w:tcPr>
          <w:p>
            <w:pPr>
              <w:pStyle w:val="14"/>
            </w:pPr>
            <w:r>
              <w:t>科目    编码</w:t>
            </w:r>
          </w:p>
        </w:tc>
        <w:tc>
          <w:tcPr>
            <w:tcW w:w="2020" w:type="dxa"/>
            <w:vAlign w:val="center"/>
          </w:tcPr>
          <w:p>
            <w:pPr>
              <w:pStyle w:val="14"/>
            </w:pPr>
            <w:r>
              <w:t>科目名称</w:t>
            </w:r>
          </w:p>
        </w:tc>
        <w:tc>
          <w:tcPr>
            <w:tcW w:w="1142" w:type="dxa"/>
            <w:vMerge w:val="continue"/>
          </w:tcPr>
          <w:p/>
        </w:tc>
        <w:tc>
          <w:tcPr>
            <w:tcW w:w="1177" w:type="dxa"/>
            <w:vAlign w:val="center"/>
          </w:tcPr>
          <w:p>
            <w:pPr>
              <w:pStyle w:val="14"/>
            </w:pPr>
            <w:r>
              <w:t>小计</w:t>
            </w:r>
          </w:p>
        </w:tc>
        <w:tc>
          <w:tcPr>
            <w:tcW w:w="1327" w:type="dxa"/>
            <w:vAlign w:val="center"/>
          </w:tcPr>
          <w:p>
            <w:pPr>
              <w:pStyle w:val="14"/>
            </w:pPr>
            <w:r>
              <w:t>财政拨款 收入</w:t>
            </w:r>
          </w:p>
        </w:tc>
        <w:tc>
          <w:tcPr>
            <w:tcW w:w="1327" w:type="dxa"/>
            <w:vAlign w:val="center"/>
          </w:tcPr>
          <w:p>
            <w:pPr>
              <w:pStyle w:val="14"/>
            </w:pPr>
            <w:r>
              <w:t>财政专户 收入</w:t>
            </w:r>
          </w:p>
        </w:tc>
        <w:tc>
          <w:tcPr>
            <w:tcW w:w="1165" w:type="dxa"/>
            <w:vAlign w:val="center"/>
          </w:tcPr>
          <w:p>
            <w:pPr>
              <w:pStyle w:val="14"/>
            </w:pPr>
            <w:r>
              <w:t>事业收入</w:t>
            </w:r>
          </w:p>
        </w:tc>
        <w:tc>
          <w:tcPr>
            <w:tcW w:w="1108" w:type="dxa"/>
            <w:vAlign w:val="center"/>
          </w:tcPr>
          <w:p>
            <w:pPr>
              <w:pStyle w:val="14"/>
            </w:pPr>
            <w:r>
              <w:t>经营收入</w:t>
            </w:r>
          </w:p>
        </w:tc>
        <w:tc>
          <w:tcPr>
            <w:tcW w:w="1004" w:type="dxa"/>
            <w:vAlign w:val="center"/>
          </w:tcPr>
          <w:p>
            <w:pPr>
              <w:pStyle w:val="14"/>
            </w:pPr>
            <w:r>
              <w:t>上级补助收入</w:t>
            </w:r>
          </w:p>
        </w:tc>
        <w:tc>
          <w:tcPr>
            <w:tcW w:w="1090" w:type="dxa"/>
            <w:vAlign w:val="center"/>
          </w:tcPr>
          <w:p>
            <w:pPr>
              <w:pStyle w:val="14"/>
            </w:pPr>
            <w:r>
              <w:t>附属单位上缴收入</w:t>
            </w:r>
          </w:p>
        </w:tc>
        <w:tc>
          <w:tcPr>
            <w:tcW w:w="796" w:type="dxa"/>
            <w:vAlign w:val="center"/>
          </w:tcPr>
          <w:p>
            <w:pPr>
              <w:pStyle w:val="14"/>
            </w:pPr>
            <w:r>
              <w:t>其他收入</w:t>
            </w:r>
          </w:p>
        </w:tc>
        <w:tc>
          <w:tcPr>
            <w:tcW w:w="8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4"/>
            </w:pPr>
            <w:r>
              <w:t>栏次</w:t>
            </w:r>
          </w:p>
        </w:tc>
        <w:tc>
          <w:tcPr>
            <w:tcW w:w="1084" w:type="dxa"/>
            <w:vAlign w:val="center"/>
          </w:tcPr>
          <w:p>
            <w:pPr>
              <w:pStyle w:val="14"/>
            </w:pPr>
            <w:r>
              <w:t>1</w:t>
            </w:r>
          </w:p>
        </w:tc>
        <w:tc>
          <w:tcPr>
            <w:tcW w:w="2020" w:type="dxa"/>
            <w:vAlign w:val="center"/>
          </w:tcPr>
          <w:p>
            <w:pPr>
              <w:pStyle w:val="14"/>
            </w:pPr>
            <w:r>
              <w:t>2</w:t>
            </w:r>
          </w:p>
        </w:tc>
        <w:tc>
          <w:tcPr>
            <w:tcW w:w="1142" w:type="dxa"/>
            <w:vAlign w:val="center"/>
          </w:tcPr>
          <w:p>
            <w:pPr>
              <w:pStyle w:val="14"/>
            </w:pPr>
            <w:r>
              <w:t>3</w:t>
            </w:r>
          </w:p>
        </w:tc>
        <w:tc>
          <w:tcPr>
            <w:tcW w:w="1177" w:type="dxa"/>
            <w:vAlign w:val="center"/>
          </w:tcPr>
          <w:p>
            <w:pPr>
              <w:pStyle w:val="14"/>
            </w:pPr>
            <w:r>
              <w:t>4</w:t>
            </w:r>
          </w:p>
        </w:tc>
        <w:tc>
          <w:tcPr>
            <w:tcW w:w="1327" w:type="dxa"/>
            <w:vAlign w:val="center"/>
          </w:tcPr>
          <w:p>
            <w:pPr>
              <w:pStyle w:val="14"/>
            </w:pPr>
            <w:r>
              <w:t>5</w:t>
            </w:r>
          </w:p>
        </w:tc>
        <w:tc>
          <w:tcPr>
            <w:tcW w:w="1327" w:type="dxa"/>
            <w:vAlign w:val="center"/>
          </w:tcPr>
          <w:p>
            <w:pPr>
              <w:pStyle w:val="14"/>
            </w:pPr>
            <w:r>
              <w:t>6</w:t>
            </w:r>
          </w:p>
        </w:tc>
        <w:tc>
          <w:tcPr>
            <w:tcW w:w="1165" w:type="dxa"/>
            <w:vAlign w:val="center"/>
          </w:tcPr>
          <w:p>
            <w:pPr>
              <w:pStyle w:val="14"/>
            </w:pPr>
            <w:r>
              <w:t>7</w:t>
            </w:r>
          </w:p>
        </w:tc>
        <w:tc>
          <w:tcPr>
            <w:tcW w:w="1108" w:type="dxa"/>
            <w:vAlign w:val="center"/>
          </w:tcPr>
          <w:p>
            <w:pPr>
              <w:pStyle w:val="14"/>
            </w:pPr>
            <w:r>
              <w:t>8</w:t>
            </w:r>
          </w:p>
        </w:tc>
        <w:tc>
          <w:tcPr>
            <w:tcW w:w="1004" w:type="dxa"/>
            <w:vAlign w:val="center"/>
          </w:tcPr>
          <w:p>
            <w:pPr>
              <w:pStyle w:val="14"/>
            </w:pPr>
            <w:r>
              <w:t>9</w:t>
            </w:r>
          </w:p>
        </w:tc>
        <w:tc>
          <w:tcPr>
            <w:tcW w:w="1090" w:type="dxa"/>
            <w:vAlign w:val="center"/>
          </w:tcPr>
          <w:p>
            <w:pPr>
              <w:pStyle w:val="14"/>
            </w:pPr>
            <w:r>
              <w:t>10</w:t>
            </w:r>
          </w:p>
        </w:tc>
        <w:tc>
          <w:tcPr>
            <w:tcW w:w="796" w:type="dxa"/>
            <w:vAlign w:val="center"/>
          </w:tcPr>
          <w:p>
            <w:pPr>
              <w:pStyle w:val="14"/>
            </w:pPr>
            <w:r>
              <w:t>11</w:t>
            </w:r>
          </w:p>
        </w:tc>
        <w:tc>
          <w:tcPr>
            <w:tcW w:w="87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1</w:t>
            </w:r>
          </w:p>
        </w:tc>
        <w:tc>
          <w:tcPr>
            <w:tcW w:w="1084" w:type="dxa"/>
            <w:vAlign w:val="center"/>
          </w:tcPr>
          <w:p>
            <w:pPr>
              <w:pStyle w:val="20"/>
            </w:pPr>
          </w:p>
        </w:tc>
        <w:tc>
          <w:tcPr>
            <w:tcW w:w="2020" w:type="dxa"/>
            <w:vAlign w:val="center"/>
          </w:tcPr>
          <w:p>
            <w:pPr>
              <w:pStyle w:val="18"/>
            </w:pPr>
            <w:r>
              <w:t>合计</w:t>
            </w:r>
          </w:p>
        </w:tc>
        <w:tc>
          <w:tcPr>
            <w:tcW w:w="114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pStyle w:val="19"/>
            </w:pPr>
          </w:p>
        </w:tc>
        <w:tc>
          <w:tcPr>
            <w:tcW w:w="1165" w:type="dxa"/>
            <w:vAlign w:val="center"/>
          </w:tcPr>
          <w:p>
            <w:pPr>
              <w:pStyle w:val="19"/>
            </w:pPr>
          </w:p>
        </w:tc>
        <w:tc>
          <w:tcPr>
            <w:tcW w:w="1108" w:type="dxa"/>
            <w:vAlign w:val="center"/>
          </w:tcPr>
          <w:p>
            <w:pPr>
              <w:pStyle w:val="19"/>
            </w:pPr>
          </w:p>
        </w:tc>
        <w:tc>
          <w:tcPr>
            <w:tcW w:w="1004" w:type="dxa"/>
            <w:vAlign w:val="center"/>
          </w:tcPr>
          <w:p>
            <w:pPr>
              <w:pStyle w:val="19"/>
            </w:pPr>
          </w:p>
        </w:tc>
        <w:tc>
          <w:tcPr>
            <w:tcW w:w="1090" w:type="dxa"/>
            <w:vAlign w:val="center"/>
          </w:tcPr>
          <w:p>
            <w:pPr>
              <w:pStyle w:val="19"/>
            </w:pPr>
          </w:p>
        </w:tc>
        <w:tc>
          <w:tcPr>
            <w:tcW w:w="796" w:type="dxa"/>
            <w:vAlign w:val="center"/>
          </w:tcPr>
          <w:p>
            <w:pPr>
              <w:pStyle w:val="19"/>
            </w:pPr>
          </w:p>
        </w:tc>
        <w:tc>
          <w:tcPr>
            <w:tcW w:w="8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2</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3</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14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4</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5</w:t>
            </w:r>
          </w:p>
        </w:tc>
        <w:tc>
          <w:tcPr>
            <w:tcW w:w="108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eastAsia" w:eastAsia="方正书宋_GBK"/>
                <w:lang w:eastAsia="zh-CN"/>
              </w:rPr>
            </w:pPr>
            <w:r>
              <w:rPr>
                <w:rFonts w:hint="eastAsia"/>
                <w:lang w:val="en-US" w:eastAsia="zh-CN"/>
              </w:rPr>
              <w:t>6</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7</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8</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9</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10</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11</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12</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2101103</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公务员医疗补助</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13</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14</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15</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1634"/>
        <w:gridCol w:w="283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1" w:type="dxa"/>
            <w:gridSpan w:val="9"/>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4"/>
            </w:pPr>
            <w:r>
              <w:t>序号</w:t>
            </w:r>
          </w:p>
        </w:tc>
        <w:tc>
          <w:tcPr>
            <w:tcW w:w="447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1634" w:type="dxa"/>
            <w:vAlign w:val="center"/>
          </w:tcPr>
          <w:p>
            <w:pPr>
              <w:pStyle w:val="14"/>
            </w:pPr>
            <w:r>
              <w:t>科目编码</w:t>
            </w:r>
          </w:p>
        </w:tc>
        <w:tc>
          <w:tcPr>
            <w:tcW w:w="2836"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4"/>
            </w:pPr>
            <w:r>
              <w:t>栏次</w:t>
            </w:r>
          </w:p>
        </w:tc>
        <w:tc>
          <w:tcPr>
            <w:tcW w:w="1634" w:type="dxa"/>
            <w:vAlign w:val="center"/>
          </w:tcPr>
          <w:p>
            <w:pPr>
              <w:pStyle w:val="14"/>
            </w:pPr>
            <w:r>
              <w:t>1</w:t>
            </w:r>
          </w:p>
        </w:tc>
        <w:tc>
          <w:tcPr>
            <w:tcW w:w="2836"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1</w:t>
            </w:r>
          </w:p>
        </w:tc>
        <w:tc>
          <w:tcPr>
            <w:tcW w:w="1634" w:type="dxa"/>
            <w:vAlign w:val="center"/>
          </w:tcPr>
          <w:p>
            <w:pPr>
              <w:pStyle w:val="20"/>
            </w:pPr>
          </w:p>
        </w:tc>
        <w:tc>
          <w:tcPr>
            <w:tcW w:w="2836" w:type="dxa"/>
            <w:vAlign w:val="center"/>
          </w:tcPr>
          <w:p>
            <w:pPr>
              <w:pStyle w:val="18"/>
            </w:pPr>
            <w:r>
              <w:t>合计</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5</w:t>
            </w:r>
          </w:p>
        </w:tc>
        <w:tc>
          <w:tcPr>
            <w:tcW w:w="163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rPr>
                <w:rFonts w:hint="default" w:eastAsia="方正书宋_GBK"/>
                <w:lang w:val="en-US" w:eastAsia="zh-CN"/>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6</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7</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8</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9</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10</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11</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15</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089"/>
        <w:gridCol w:w="1211"/>
        <w:gridCol w:w="2433"/>
        <w:gridCol w:w="1373"/>
        <w:gridCol w:w="1685"/>
        <w:gridCol w:w="185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7" w:type="dxa"/>
            <w:gridSpan w:val="8"/>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w:t>
            </w:r>
            <w:r>
              <w:rPr>
                <w:rFonts w:hint="eastAsia"/>
                <w:lang w:val="en-US" w:eastAsia="zh-CN"/>
              </w:rPr>
              <w:t xml:space="preserve">  </w:t>
            </w:r>
            <w:r>
              <w:t>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4"/>
            </w:pPr>
            <w:r>
              <w:t>序号</w:t>
            </w:r>
          </w:p>
        </w:tc>
        <w:tc>
          <w:tcPr>
            <w:tcW w:w="3300" w:type="dxa"/>
            <w:gridSpan w:val="2"/>
            <w:vAlign w:val="center"/>
          </w:tcPr>
          <w:p>
            <w:pPr>
              <w:pStyle w:val="14"/>
            </w:pPr>
            <w:r>
              <w:t>收入</w:t>
            </w:r>
          </w:p>
        </w:tc>
        <w:tc>
          <w:tcPr>
            <w:tcW w:w="933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tc>
        <w:tc>
          <w:tcPr>
            <w:tcW w:w="2089" w:type="dxa"/>
            <w:vAlign w:val="center"/>
          </w:tcPr>
          <w:p>
            <w:pPr>
              <w:pStyle w:val="14"/>
            </w:pPr>
            <w:r>
              <w:t>项  目</w:t>
            </w:r>
          </w:p>
        </w:tc>
        <w:tc>
          <w:tcPr>
            <w:tcW w:w="1211" w:type="dxa"/>
            <w:vAlign w:val="center"/>
          </w:tcPr>
          <w:p>
            <w:pPr>
              <w:pStyle w:val="14"/>
            </w:pPr>
            <w:r>
              <w:t>金额</w:t>
            </w:r>
          </w:p>
        </w:tc>
        <w:tc>
          <w:tcPr>
            <w:tcW w:w="2433" w:type="dxa"/>
            <w:vAlign w:val="center"/>
          </w:tcPr>
          <w:p>
            <w:pPr>
              <w:pStyle w:val="14"/>
            </w:pPr>
            <w:r>
              <w:t>项  目</w:t>
            </w:r>
          </w:p>
        </w:tc>
        <w:tc>
          <w:tcPr>
            <w:tcW w:w="1373" w:type="dxa"/>
            <w:vAlign w:val="center"/>
          </w:tcPr>
          <w:p>
            <w:pPr>
              <w:pStyle w:val="14"/>
            </w:pPr>
            <w:r>
              <w:t>合计</w:t>
            </w:r>
          </w:p>
        </w:tc>
        <w:tc>
          <w:tcPr>
            <w:tcW w:w="1685" w:type="dxa"/>
            <w:vAlign w:val="center"/>
          </w:tcPr>
          <w:p>
            <w:pPr>
              <w:pStyle w:val="14"/>
            </w:pPr>
            <w:r>
              <w:t>一般公共预算财政拨款</w:t>
            </w:r>
          </w:p>
        </w:tc>
        <w:tc>
          <w:tcPr>
            <w:tcW w:w="1858" w:type="dxa"/>
            <w:vAlign w:val="center"/>
          </w:tcPr>
          <w:p>
            <w:pPr>
              <w:pStyle w:val="14"/>
            </w:pPr>
            <w:r>
              <w:t>政府性基金预算财政拨款</w:t>
            </w:r>
          </w:p>
        </w:tc>
        <w:tc>
          <w:tcPr>
            <w:tcW w:w="198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pStyle w:val="14"/>
            </w:pPr>
            <w:r>
              <w:t>栏次</w:t>
            </w:r>
          </w:p>
        </w:tc>
        <w:tc>
          <w:tcPr>
            <w:tcW w:w="2089" w:type="dxa"/>
            <w:vAlign w:val="center"/>
          </w:tcPr>
          <w:p>
            <w:pPr>
              <w:pStyle w:val="14"/>
            </w:pPr>
            <w:r>
              <w:t>1</w:t>
            </w:r>
          </w:p>
        </w:tc>
        <w:tc>
          <w:tcPr>
            <w:tcW w:w="1211" w:type="dxa"/>
            <w:vAlign w:val="center"/>
          </w:tcPr>
          <w:p>
            <w:pPr>
              <w:pStyle w:val="14"/>
            </w:pPr>
            <w:r>
              <w:t>2</w:t>
            </w:r>
          </w:p>
        </w:tc>
        <w:tc>
          <w:tcPr>
            <w:tcW w:w="2433" w:type="dxa"/>
            <w:vAlign w:val="center"/>
          </w:tcPr>
          <w:p>
            <w:pPr>
              <w:pStyle w:val="14"/>
            </w:pPr>
            <w:r>
              <w:t>3</w:t>
            </w:r>
          </w:p>
        </w:tc>
        <w:tc>
          <w:tcPr>
            <w:tcW w:w="1373" w:type="dxa"/>
            <w:vAlign w:val="center"/>
          </w:tcPr>
          <w:p>
            <w:pPr>
              <w:pStyle w:val="14"/>
            </w:pPr>
            <w:r>
              <w:t>4</w:t>
            </w:r>
          </w:p>
        </w:tc>
        <w:tc>
          <w:tcPr>
            <w:tcW w:w="1685" w:type="dxa"/>
            <w:vAlign w:val="center"/>
          </w:tcPr>
          <w:p>
            <w:pPr>
              <w:pStyle w:val="14"/>
            </w:pPr>
            <w:r>
              <w:t>5</w:t>
            </w:r>
          </w:p>
        </w:tc>
        <w:tc>
          <w:tcPr>
            <w:tcW w:w="1858" w:type="dxa"/>
            <w:vAlign w:val="center"/>
          </w:tcPr>
          <w:p>
            <w:pPr>
              <w:pStyle w:val="14"/>
            </w:pPr>
            <w:r>
              <w:t>6</w:t>
            </w:r>
          </w:p>
        </w:tc>
        <w:tc>
          <w:tcPr>
            <w:tcW w:w="198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r>
              <w:t>一、一般公共预算拨款</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6"/>
            </w:pPr>
            <w:r>
              <w:t>一、一般公共服务支出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r>
              <w:t>二、外交支出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w:t>
            </w:r>
          </w:p>
        </w:tc>
        <w:tc>
          <w:tcPr>
            <w:tcW w:w="2089" w:type="dxa"/>
            <w:vAlign w:val="center"/>
          </w:tcPr>
          <w:p>
            <w:pPr>
              <w:pStyle w:val="16"/>
            </w:pPr>
            <w:r>
              <w:t>三、国有资本经营预算拨款</w:t>
            </w:r>
          </w:p>
        </w:tc>
        <w:tc>
          <w:tcPr>
            <w:tcW w:w="1211" w:type="dxa"/>
            <w:vAlign w:val="center"/>
          </w:tcPr>
          <w:p>
            <w:pPr>
              <w:pStyle w:val="15"/>
            </w:pPr>
          </w:p>
        </w:tc>
        <w:tc>
          <w:tcPr>
            <w:tcW w:w="2433" w:type="dxa"/>
            <w:vAlign w:val="center"/>
          </w:tcPr>
          <w:p>
            <w:pPr>
              <w:pStyle w:val="16"/>
            </w:pPr>
            <w:r>
              <w:t>三、国防支出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四、公共安全支出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五、教育支出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六、科学技术支出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七、文化旅游体育与传媒支出</w:t>
            </w:r>
          </w:p>
        </w:tc>
        <w:tc>
          <w:tcPr>
            <w:tcW w:w="1373" w:type="dxa"/>
            <w:vAlign w:val="center"/>
          </w:tcPr>
          <w:p>
            <w:pPr>
              <w:jc w:val="right"/>
              <w:rPr>
                <w:rFonts w:hint="default" w:eastAsia="方正书宋_GBK"/>
                <w:lang w:val="en-US" w:eastAsia="zh-CN"/>
              </w:rPr>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八、社会保障和就业支出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九、社会保险基金支出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十、卫生健康支出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十一、节能环保支出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十二、城乡社区支出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十三、农林水支出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十四、交通运输支出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十五、资源勘探工业信息等支出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十六、商业服务业等支出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十七、金融支出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十八、援助其他地区支出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十九、自然资源海洋气象等支出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二十、住房保障支出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二十一、粮油物资储备支出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二十二、国有资本经营预算支出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二十三、灾害防治及应急管理支出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二十四、预备费</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二十五、其他支出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二十六、转移性支出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二十七、债务还本支出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二十八、债务付息支出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二十九、债务发行费用支出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三十、抗疫特别国债安排的支出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31</w:t>
            </w:r>
          </w:p>
        </w:tc>
        <w:tc>
          <w:tcPr>
            <w:tcW w:w="2089" w:type="dxa"/>
            <w:vAlign w:val="center"/>
          </w:tcPr>
          <w:p>
            <w:pPr>
              <w:pStyle w:val="18"/>
            </w:pPr>
            <w:r>
              <w:t>本年收入合计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本年支出合计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32</w:t>
            </w:r>
          </w:p>
        </w:tc>
        <w:tc>
          <w:tcPr>
            <w:tcW w:w="2089" w:type="dxa"/>
            <w:vAlign w:val="center"/>
          </w:tcPr>
          <w:p>
            <w:pPr>
              <w:pStyle w:val="16"/>
            </w:pPr>
            <w:r>
              <w:t>年初财政拨款结转和结余</w:t>
            </w:r>
          </w:p>
        </w:tc>
        <w:tc>
          <w:tcPr>
            <w:tcW w:w="1211" w:type="dxa"/>
            <w:vAlign w:val="center"/>
          </w:tcPr>
          <w:p>
            <w:pPr>
              <w:jc w:val="right"/>
            </w:pPr>
          </w:p>
        </w:tc>
        <w:tc>
          <w:tcPr>
            <w:tcW w:w="2433" w:type="dxa"/>
            <w:vAlign w:val="center"/>
          </w:tcPr>
          <w:p>
            <w:pPr>
              <w:pStyle w:val="16"/>
            </w:pPr>
            <w:r>
              <w:t>年末财政拨款结转和结余</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33</w:t>
            </w:r>
          </w:p>
        </w:tc>
        <w:tc>
          <w:tcPr>
            <w:tcW w:w="2089" w:type="dxa"/>
            <w:vAlign w:val="center"/>
          </w:tcPr>
          <w:p>
            <w:pPr>
              <w:pStyle w:val="16"/>
            </w:pPr>
            <w:r>
              <w:t>一、一般公共预算拨款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34</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35</w:t>
            </w:r>
          </w:p>
        </w:tc>
        <w:tc>
          <w:tcPr>
            <w:tcW w:w="2089" w:type="dxa"/>
            <w:vAlign w:val="center"/>
          </w:tcPr>
          <w:p>
            <w:pPr>
              <w:pStyle w:val="16"/>
            </w:pPr>
            <w:r>
              <w:t>三、国有资本经营预算拨款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36</w:t>
            </w:r>
          </w:p>
        </w:tc>
        <w:tc>
          <w:tcPr>
            <w:tcW w:w="2089" w:type="dxa"/>
            <w:vAlign w:val="center"/>
          </w:tcPr>
          <w:p>
            <w:pPr>
              <w:pStyle w:val="18"/>
            </w:pPr>
            <w:r>
              <w:t>收入总计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支出总计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273"/>
        <w:gridCol w:w="3871"/>
        <w:gridCol w:w="1714"/>
        <w:gridCol w:w="221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2"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4"/>
            </w:pPr>
            <w:r>
              <w:t>序号</w:t>
            </w:r>
          </w:p>
        </w:tc>
        <w:tc>
          <w:tcPr>
            <w:tcW w:w="6144" w:type="dxa"/>
            <w:gridSpan w:val="2"/>
            <w:vAlign w:val="center"/>
          </w:tcPr>
          <w:p>
            <w:pPr>
              <w:pStyle w:val="14"/>
            </w:pPr>
            <w:r>
              <w:t>功能分类科目</w:t>
            </w:r>
          </w:p>
        </w:tc>
        <w:tc>
          <w:tcPr>
            <w:tcW w:w="1714" w:type="dxa"/>
            <w:vMerge w:val="restart"/>
            <w:vAlign w:val="center"/>
          </w:tcPr>
          <w:p>
            <w:pPr>
              <w:pStyle w:val="14"/>
            </w:pPr>
            <w:r>
              <w:t>合计</w:t>
            </w:r>
          </w:p>
        </w:tc>
        <w:tc>
          <w:tcPr>
            <w:tcW w:w="2215" w:type="dxa"/>
            <w:vMerge w:val="restart"/>
            <w:vAlign w:val="center"/>
          </w:tcPr>
          <w:p>
            <w:pPr>
              <w:pStyle w:val="14"/>
            </w:pPr>
            <w:r>
              <w:t>基本支出</w:t>
            </w:r>
          </w:p>
        </w:tc>
        <w:tc>
          <w:tcPr>
            <w:tcW w:w="219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48" w:type="dxa"/>
            <w:vMerge w:val="continue"/>
          </w:tcPr>
          <w:p/>
        </w:tc>
        <w:tc>
          <w:tcPr>
            <w:tcW w:w="2273" w:type="dxa"/>
            <w:vAlign w:val="center"/>
          </w:tcPr>
          <w:p>
            <w:pPr>
              <w:pStyle w:val="14"/>
            </w:pPr>
            <w:r>
              <w:t>科目编码</w:t>
            </w:r>
          </w:p>
        </w:tc>
        <w:tc>
          <w:tcPr>
            <w:tcW w:w="3871" w:type="dxa"/>
            <w:vAlign w:val="center"/>
          </w:tcPr>
          <w:p>
            <w:pPr>
              <w:pStyle w:val="14"/>
            </w:pPr>
            <w:r>
              <w:t>科目名称</w:t>
            </w:r>
          </w:p>
        </w:tc>
        <w:tc>
          <w:tcPr>
            <w:tcW w:w="1714" w:type="dxa"/>
            <w:vMerge w:val="continue"/>
          </w:tcPr>
          <w:p/>
        </w:tc>
        <w:tc>
          <w:tcPr>
            <w:tcW w:w="2215" w:type="dxa"/>
            <w:vMerge w:val="continue"/>
          </w:tcPr>
          <w:p/>
        </w:tc>
        <w:tc>
          <w:tcPr>
            <w:tcW w:w="2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Align w:val="center"/>
          </w:tcPr>
          <w:p>
            <w:pPr>
              <w:pStyle w:val="14"/>
            </w:pPr>
            <w:r>
              <w:t>栏次</w:t>
            </w:r>
          </w:p>
        </w:tc>
        <w:tc>
          <w:tcPr>
            <w:tcW w:w="2273" w:type="dxa"/>
            <w:vAlign w:val="center"/>
          </w:tcPr>
          <w:p>
            <w:pPr>
              <w:pStyle w:val="14"/>
            </w:pPr>
            <w:r>
              <w:t>1</w:t>
            </w:r>
          </w:p>
        </w:tc>
        <w:tc>
          <w:tcPr>
            <w:tcW w:w="3871" w:type="dxa"/>
            <w:vAlign w:val="center"/>
          </w:tcPr>
          <w:p>
            <w:pPr>
              <w:pStyle w:val="14"/>
            </w:pPr>
            <w:r>
              <w:t>2</w:t>
            </w:r>
          </w:p>
        </w:tc>
        <w:tc>
          <w:tcPr>
            <w:tcW w:w="1714" w:type="dxa"/>
            <w:vAlign w:val="center"/>
          </w:tcPr>
          <w:p>
            <w:pPr>
              <w:pStyle w:val="14"/>
            </w:pPr>
            <w:r>
              <w:t>3</w:t>
            </w:r>
          </w:p>
        </w:tc>
        <w:tc>
          <w:tcPr>
            <w:tcW w:w="2215" w:type="dxa"/>
            <w:vAlign w:val="center"/>
          </w:tcPr>
          <w:p>
            <w:pPr>
              <w:pStyle w:val="14"/>
            </w:pPr>
            <w:r>
              <w:t>4</w:t>
            </w:r>
          </w:p>
        </w:tc>
        <w:tc>
          <w:tcPr>
            <w:tcW w:w="219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1</w:t>
            </w:r>
          </w:p>
        </w:tc>
        <w:tc>
          <w:tcPr>
            <w:tcW w:w="2273" w:type="dxa"/>
            <w:vAlign w:val="center"/>
          </w:tcPr>
          <w:p>
            <w:pPr>
              <w:pStyle w:val="20"/>
            </w:pPr>
          </w:p>
        </w:tc>
        <w:tc>
          <w:tcPr>
            <w:tcW w:w="3871" w:type="dxa"/>
            <w:vAlign w:val="center"/>
          </w:tcPr>
          <w:p>
            <w:pPr>
              <w:pStyle w:val="18"/>
            </w:pPr>
            <w:r>
              <w:t>合计</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437.54</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val="en-US" w:eastAsia="zh-CN"/>
              </w:rPr>
            </w:pPr>
            <w:r>
              <w:rPr>
                <w:rFonts w:hint="eastAsia"/>
                <w:lang w:val="en-US" w:eastAsia="zh-CN"/>
              </w:rPr>
              <w:t>5</w:t>
            </w:r>
          </w:p>
        </w:tc>
        <w:tc>
          <w:tcPr>
            <w:tcW w:w="2273"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eastAsia="zh-CN"/>
              </w:rPr>
            </w:pPr>
            <w:r>
              <w:rPr>
                <w:rFonts w:hint="eastAsia"/>
                <w:lang w:val="en-US" w:eastAsia="zh-CN"/>
              </w:rPr>
              <w:t>6</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7</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8</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9</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10</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11</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15</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2089"/>
        <w:gridCol w:w="3669"/>
        <w:gridCol w:w="2112"/>
        <w:gridCol w:w="2203"/>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6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pPr>
              <w:pStyle w:val="14"/>
            </w:pPr>
            <w:r>
              <w:t>序号</w:t>
            </w:r>
          </w:p>
        </w:tc>
        <w:tc>
          <w:tcPr>
            <w:tcW w:w="5758" w:type="dxa"/>
            <w:gridSpan w:val="2"/>
            <w:vAlign w:val="center"/>
          </w:tcPr>
          <w:p>
            <w:pPr>
              <w:pStyle w:val="14"/>
            </w:pPr>
            <w:r>
              <w:t>支出部门经济分类科目</w:t>
            </w:r>
          </w:p>
        </w:tc>
        <w:tc>
          <w:tcPr>
            <w:tcW w:w="664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tc>
        <w:tc>
          <w:tcPr>
            <w:tcW w:w="2089" w:type="dxa"/>
            <w:vAlign w:val="center"/>
          </w:tcPr>
          <w:p>
            <w:pPr>
              <w:pStyle w:val="14"/>
            </w:pPr>
            <w:r>
              <w:t>科目编码</w:t>
            </w:r>
          </w:p>
        </w:tc>
        <w:tc>
          <w:tcPr>
            <w:tcW w:w="3669" w:type="dxa"/>
            <w:vAlign w:val="center"/>
          </w:tcPr>
          <w:p>
            <w:pPr>
              <w:pStyle w:val="14"/>
            </w:pPr>
            <w:r>
              <w:t>科目名称</w:t>
            </w:r>
          </w:p>
        </w:tc>
        <w:tc>
          <w:tcPr>
            <w:tcW w:w="2112" w:type="dxa"/>
            <w:vAlign w:val="center"/>
          </w:tcPr>
          <w:p>
            <w:pPr>
              <w:pStyle w:val="14"/>
            </w:pPr>
            <w:r>
              <w:t>合计</w:t>
            </w:r>
          </w:p>
        </w:tc>
        <w:tc>
          <w:tcPr>
            <w:tcW w:w="2203" w:type="dxa"/>
            <w:vAlign w:val="center"/>
          </w:tcPr>
          <w:p>
            <w:pPr>
              <w:pStyle w:val="14"/>
            </w:pPr>
            <w:r>
              <w:t>人员经费</w:t>
            </w:r>
          </w:p>
        </w:tc>
        <w:tc>
          <w:tcPr>
            <w:tcW w:w="23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pPr>
              <w:pStyle w:val="14"/>
            </w:pPr>
            <w:r>
              <w:t>栏次</w:t>
            </w:r>
          </w:p>
        </w:tc>
        <w:tc>
          <w:tcPr>
            <w:tcW w:w="2089" w:type="dxa"/>
            <w:vAlign w:val="center"/>
          </w:tcPr>
          <w:p>
            <w:pPr>
              <w:pStyle w:val="14"/>
            </w:pPr>
            <w:r>
              <w:t>1</w:t>
            </w:r>
          </w:p>
        </w:tc>
        <w:tc>
          <w:tcPr>
            <w:tcW w:w="3669" w:type="dxa"/>
            <w:vAlign w:val="center"/>
          </w:tcPr>
          <w:p>
            <w:pPr>
              <w:pStyle w:val="14"/>
            </w:pPr>
            <w:r>
              <w:t>2</w:t>
            </w:r>
          </w:p>
        </w:tc>
        <w:tc>
          <w:tcPr>
            <w:tcW w:w="2112" w:type="dxa"/>
            <w:vAlign w:val="center"/>
          </w:tcPr>
          <w:p>
            <w:pPr>
              <w:pStyle w:val="14"/>
            </w:pPr>
            <w:r>
              <w:t>3</w:t>
            </w:r>
          </w:p>
        </w:tc>
        <w:tc>
          <w:tcPr>
            <w:tcW w:w="2203" w:type="dxa"/>
            <w:vAlign w:val="center"/>
          </w:tcPr>
          <w:p>
            <w:pPr>
              <w:pStyle w:val="14"/>
            </w:pPr>
            <w:r>
              <w:t>4</w:t>
            </w:r>
          </w:p>
        </w:tc>
        <w:tc>
          <w:tcPr>
            <w:tcW w:w="23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w:t>
            </w:r>
          </w:p>
        </w:tc>
        <w:tc>
          <w:tcPr>
            <w:tcW w:w="2089" w:type="dxa"/>
            <w:vAlign w:val="center"/>
          </w:tcPr>
          <w:p>
            <w:pPr>
              <w:pStyle w:val="20"/>
            </w:pPr>
          </w:p>
        </w:tc>
        <w:tc>
          <w:tcPr>
            <w:tcW w:w="3669" w:type="dxa"/>
            <w:vAlign w:val="center"/>
          </w:tcPr>
          <w:p>
            <w:pPr>
              <w:pStyle w:val="18"/>
            </w:pPr>
            <w:r>
              <w:t>合计</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220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391.16</w:t>
            </w:r>
          </w:p>
        </w:tc>
        <w:tc>
          <w:tcPr>
            <w:tcW w:w="2330"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工资福利支出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370.49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370.49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132.69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132.69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津贴补贴</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46.59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2.51</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绩效工资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79.92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38.77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30110</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17.15</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19.97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其他社会保障缴费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11</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29.37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商品和服务支出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办公费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邮电费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取暖费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64" w:type="dxa"/>
            <w:vAlign w:val="center"/>
          </w:tcPr>
          <w:p>
            <w:pPr>
              <w:pStyle w:val="17"/>
            </w:pPr>
            <w:r>
              <w:t>17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维修(护)费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租赁费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0.50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工会经费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21</w:t>
            </w:r>
          </w:p>
        </w:tc>
        <w:tc>
          <w:tcPr>
            <w:tcW w:w="2089"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30229</w:t>
            </w:r>
          </w:p>
        </w:tc>
        <w:tc>
          <w:tcPr>
            <w:tcW w:w="3669"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福利费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其他交通费用</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9.70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其他商品和服务支出</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对个人和家庭的补助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离休费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生活补助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奖励金</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330"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734"/>
        <w:gridCol w:w="3208"/>
        <w:gridCol w:w="1985"/>
        <w:gridCol w:w="19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8" w:type="dxa"/>
            <w:gridSpan w:val="6"/>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3001</w:t>
            </w:r>
            <w:r>
              <w:rPr>
                <w:rFonts w:hint="eastAsia"/>
              </w:rPr>
              <w:t>中国共产党唐山市丰南区委员会党校</w:t>
            </w:r>
            <w:r>
              <w:rPr>
                <w:rFonts w:hint="eastAsia"/>
                <w:lang w:val="en-US" w:eastAsia="zh-CN"/>
              </w:rPr>
              <w:t>本级                预</w:t>
            </w:r>
            <w:r>
              <w:t>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restart"/>
            <w:vAlign w:val="center"/>
          </w:tcPr>
          <w:p>
            <w:pPr>
              <w:pStyle w:val="14"/>
            </w:pPr>
            <w:r>
              <w:t>序号</w:t>
            </w:r>
          </w:p>
        </w:tc>
        <w:tc>
          <w:tcPr>
            <w:tcW w:w="5942" w:type="dxa"/>
            <w:gridSpan w:val="2"/>
            <w:vAlign w:val="center"/>
          </w:tcPr>
          <w:p>
            <w:pPr>
              <w:pStyle w:val="14"/>
            </w:pPr>
            <w:r>
              <w:t>功能分类科目</w:t>
            </w:r>
          </w:p>
        </w:tc>
        <w:tc>
          <w:tcPr>
            <w:tcW w:w="1985" w:type="dxa"/>
            <w:vMerge w:val="restart"/>
            <w:vAlign w:val="center"/>
          </w:tcPr>
          <w:p>
            <w:pPr>
              <w:pStyle w:val="14"/>
            </w:pPr>
            <w:r>
              <w:t>合计</w:t>
            </w:r>
          </w:p>
        </w:tc>
        <w:tc>
          <w:tcPr>
            <w:tcW w:w="1948"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continue"/>
          </w:tcPr>
          <w:p/>
        </w:tc>
        <w:tc>
          <w:tcPr>
            <w:tcW w:w="2734" w:type="dxa"/>
            <w:vAlign w:val="center"/>
          </w:tcPr>
          <w:p>
            <w:pPr>
              <w:pStyle w:val="14"/>
            </w:pPr>
            <w:r>
              <w:t>科目编码</w:t>
            </w:r>
          </w:p>
        </w:tc>
        <w:tc>
          <w:tcPr>
            <w:tcW w:w="3208" w:type="dxa"/>
            <w:vAlign w:val="center"/>
          </w:tcPr>
          <w:p>
            <w:pPr>
              <w:pStyle w:val="14"/>
            </w:pPr>
            <w:r>
              <w:t>科目名称</w:t>
            </w:r>
          </w:p>
        </w:tc>
        <w:tc>
          <w:tcPr>
            <w:tcW w:w="1985" w:type="dxa"/>
            <w:vMerge w:val="continue"/>
          </w:tcPr>
          <w:p/>
        </w:tc>
        <w:tc>
          <w:tcPr>
            <w:tcW w:w="19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Align w:val="center"/>
          </w:tcPr>
          <w:p>
            <w:pPr>
              <w:pStyle w:val="14"/>
            </w:pPr>
            <w:r>
              <w:t>栏次</w:t>
            </w:r>
          </w:p>
        </w:tc>
        <w:tc>
          <w:tcPr>
            <w:tcW w:w="2734" w:type="dxa"/>
            <w:vAlign w:val="center"/>
          </w:tcPr>
          <w:p>
            <w:pPr>
              <w:pStyle w:val="14"/>
            </w:pPr>
            <w:r>
              <w:t>1</w:t>
            </w:r>
          </w:p>
        </w:tc>
        <w:tc>
          <w:tcPr>
            <w:tcW w:w="3208" w:type="dxa"/>
            <w:vAlign w:val="center"/>
          </w:tcPr>
          <w:p>
            <w:pPr>
              <w:pStyle w:val="14"/>
            </w:pPr>
            <w:r>
              <w:t>2</w:t>
            </w:r>
          </w:p>
        </w:tc>
        <w:tc>
          <w:tcPr>
            <w:tcW w:w="1985" w:type="dxa"/>
            <w:vAlign w:val="center"/>
          </w:tcPr>
          <w:p>
            <w:pPr>
              <w:pStyle w:val="14"/>
            </w:pPr>
            <w:r>
              <w:t>3</w:t>
            </w:r>
          </w:p>
        </w:tc>
        <w:tc>
          <w:tcPr>
            <w:tcW w:w="1948"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Align w:val="center"/>
          </w:tcPr>
          <w:p>
            <w:pPr>
              <w:pStyle w:val="17"/>
            </w:pPr>
          </w:p>
        </w:tc>
        <w:tc>
          <w:tcPr>
            <w:tcW w:w="2734" w:type="dxa"/>
            <w:vAlign w:val="center"/>
          </w:tcPr>
          <w:p>
            <w:pPr>
              <w:pStyle w:val="16"/>
            </w:pPr>
          </w:p>
        </w:tc>
        <w:tc>
          <w:tcPr>
            <w:tcW w:w="3208" w:type="dxa"/>
            <w:vAlign w:val="center"/>
          </w:tcPr>
          <w:p>
            <w:pPr>
              <w:pStyle w:val="16"/>
            </w:pPr>
          </w:p>
        </w:tc>
        <w:tc>
          <w:tcPr>
            <w:tcW w:w="1985" w:type="dxa"/>
            <w:vAlign w:val="center"/>
          </w:tcPr>
          <w:p>
            <w:pPr>
              <w:pStyle w:val="15"/>
            </w:pPr>
          </w:p>
        </w:tc>
        <w:tc>
          <w:tcPr>
            <w:tcW w:w="1948"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711"/>
        <w:gridCol w:w="2908"/>
        <w:gridCol w:w="1939"/>
        <w:gridCol w:w="1984"/>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1"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本级</w:t>
            </w:r>
            <w:r>
              <w:rPr>
                <w:rFonts w:hint="eastAsia"/>
                <w:lang w:eastAsia="zh-CN"/>
              </w:rPr>
              <w:t>　　　　</w:t>
            </w:r>
            <w:r>
              <w:rPr>
                <w:rFonts w:hint="eastAsia"/>
                <w:lang w:val="en-US" w:eastAsia="zh-CN"/>
              </w:rPr>
              <w:t xml:space="preserve">    </w:t>
            </w:r>
            <w:r>
              <w:t>预算年度：</w:t>
            </w:r>
            <w:r>
              <w:rPr>
                <w:rFonts w:hint="eastAsia"/>
                <w:lang w:eastAsia="zh-CN"/>
              </w:rPr>
              <w:t>　</w:t>
            </w:r>
            <w:r>
              <w:t>202</w:t>
            </w:r>
            <w:r>
              <w:rPr>
                <w:rFonts w:hint="eastAsia"/>
                <w:lang w:val="en-US" w:eastAsia="zh-CN"/>
              </w:rPr>
              <w:t>1</w:t>
            </w:r>
            <w:r>
              <w:rPr>
                <w:rFonts w:hint="eastAsia"/>
                <w:lang w:eastAsia="zh-CN"/>
              </w:rPr>
              <w:t>　　　　　</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restart"/>
            <w:vAlign w:val="center"/>
          </w:tcPr>
          <w:p>
            <w:pPr>
              <w:pStyle w:val="14"/>
            </w:pPr>
            <w:r>
              <w:t>序号</w:t>
            </w:r>
          </w:p>
        </w:tc>
        <w:tc>
          <w:tcPr>
            <w:tcW w:w="5619" w:type="dxa"/>
            <w:gridSpan w:val="2"/>
            <w:vAlign w:val="center"/>
          </w:tcPr>
          <w:p>
            <w:pPr>
              <w:pStyle w:val="14"/>
            </w:pPr>
            <w:r>
              <w:t>功能分类科目</w:t>
            </w:r>
          </w:p>
        </w:tc>
        <w:tc>
          <w:tcPr>
            <w:tcW w:w="1939" w:type="dxa"/>
            <w:vMerge w:val="restart"/>
            <w:vAlign w:val="center"/>
          </w:tcPr>
          <w:p>
            <w:pPr>
              <w:pStyle w:val="14"/>
            </w:pPr>
            <w:r>
              <w:t>合计</w:t>
            </w:r>
          </w:p>
        </w:tc>
        <w:tc>
          <w:tcPr>
            <w:tcW w:w="1984" w:type="dxa"/>
            <w:vMerge w:val="restart"/>
            <w:vAlign w:val="center"/>
          </w:tcPr>
          <w:p>
            <w:pPr>
              <w:pStyle w:val="14"/>
            </w:pPr>
            <w:r>
              <w:t>基本支出</w:t>
            </w:r>
          </w:p>
        </w:tc>
        <w:tc>
          <w:tcPr>
            <w:tcW w:w="17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continue"/>
          </w:tcPr>
          <w:p/>
        </w:tc>
        <w:tc>
          <w:tcPr>
            <w:tcW w:w="2711" w:type="dxa"/>
            <w:vAlign w:val="center"/>
          </w:tcPr>
          <w:p>
            <w:pPr>
              <w:pStyle w:val="14"/>
            </w:pPr>
            <w:r>
              <w:t>科目编码</w:t>
            </w:r>
          </w:p>
        </w:tc>
        <w:tc>
          <w:tcPr>
            <w:tcW w:w="2908" w:type="dxa"/>
            <w:vAlign w:val="center"/>
          </w:tcPr>
          <w:p>
            <w:pPr>
              <w:pStyle w:val="14"/>
            </w:pPr>
            <w:r>
              <w:t>科目名称</w:t>
            </w:r>
          </w:p>
        </w:tc>
        <w:tc>
          <w:tcPr>
            <w:tcW w:w="1939" w:type="dxa"/>
            <w:vMerge w:val="continue"/>
          </w:tcPr>
          <w:p/>
        </w:tc>
        <w:tc>
          <w:tcPr>
            <w:tcW w:w="1984" w:type="dxa"/>
            <w:vMerge w:val="continue"/>
          </w:tcPr>
          <w:p/>
        </w:tc>
        <w:tc>
          <w:tcPr>
            <w:tcW w:w="1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Align w:val="center"/>
          </w:tcPr>
          <w:p>
            <w:pPr>
              <w:pStyle w:val="14"/>
            </w:pPr>
            <w:r>
              <w:t>栏次</w:t>
            </w:r>
          </w:p>
        </w:tc>
        <w:tc>
          <w:tcPr>
            <w:tcW w:w="2711" w:type="dxa"/>
            <w:vAlign w:val="center"/>
          </w:tcPr>
          <w:p>
            <w:pPr>
              <w:pStyle w:val="14"/>
            </w:pPr>
            <w:r>
              <w:t>1</w:t>
            </w:r>
          </w:p>
        </w:tc>
        <w:tc>
          <w:tcPr>
            <w:tcW w:w="2908" w:type="dxa"/>
            <w:vAlign w:val="center"/>
          </w:tcPr>
          <w:p>
            <w:pPr>
              <w:pStyle w:val="14"/>
            </w:pPr>
            <w:r>
              <w:t>2</w:t>
            </w:r>
          </w:p>
        </w:tc>
        <w:tc>
          <w:tcPr>
            <w:tcW w:w="1939" w:type="dxa"/>
            <w:vAlign w:val="center"/>
          </w:tcPr>
          <w:p>
            <w:pPr>
              <w:pStyle w:val="14"/>
            </w:pPr>
            <w:r>
              <w:t>3</w:t>
            </w:r>
          </w:p>
        </w:tc>
        <w:tc>
          <w:tcPr>
            <w:tcW w:w="1984" w:type="dxa"/>
            <w:vAlign w:val="center"/>
          </w:tcPr>
          <w:p>
            <w:pPr>
              <w:pStyle w:val="14"/>
            </w:pPr>
            <w:r>
              <w:t>4</w:t>
            </w:r>
          </w:p>
        </w:tc>
        <w:tc>
          <w:tcPr>
            <w:tcW w:w="17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17"/>
            </w:pPr>
          </w:p>
        </w:tc>
        <w:tc>
          <w:tcPr>
            <w:tcW w:w="2711" w:type="dxa"/>
            <w:vAlign w:val="center"/>
          </w:tcPr>
          <w:p>
            <w:pPr>
              <w:pStyle w:val="16"/>
            </w:pPr>
          </w:p>
        </w:tc>
        <w:tc>
          <w:tcPr>
            <w:tcW w:w="2908" w:type="dxa"/>
            <w:vAlign w:val="center"/>
          </w:tcPr>
          <w:p>
            <w:pPr>
              <w:pStyle w:val="16"/>
            </w:pPr>
          </w:p>
        </w:tc>
        <w:tc>
          <w:tcPr>
            <w:tcW w:w="1939" w:type="dxa"/>
            <w:vAlign w:val="center"/>
          </w:tcPr>
          <w:p>
            <w:pPr>
              <w:pStyle w:val="15"/>
            </w:pPr>
          </w:p>
        </w:tc>
        <w:tc>
          <w:tcPr>
            <w:tcW w:w="1984" w:type="dxa"/>
            <w:vAlign w:val="center"/>
          </w:tcPr>
          <w:p>
            <w:pPr>
              <w:pStyle w:val="15"/>
            </w:pPr>
          </w:p>
        </w:tc>
        <w:tc>
          <w:tcPr>
            <w:tcW w:w="17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3577"/>
        <w:gridCol w:w="1534"/>
        <w:gridCol w:w="2377"/>
        <w:gridCol w:w="2412"/>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本级</w:t>
            </w:r>
            <w:r>
              <w:rPr>
                <w:rFonts w:hint="eastAsia"/>
                <w:lang w:eastAsia="zh-CN"/>
              </w:rPr>
              <w:t>　</w:t>
            </w:r>
            <w:r>
              <w:rPr>
                <w:rFonts w:hint="eastAsia"/>
                <w:lang w:val="en-US" w:eastAsia="zh-CN"/>
              </w:rPr>
              <w:t xml:space="preserve">            </w:t>
            </w:r>
            <w:r>
              <w:t>预算年度：202</w:t>
            </w:r>
            <w:r>
              <w:rPr>
                <w:rFonts w:hint="eastAsia"/>
                <w:lang w:val="en-US" w:eastAsia="zh-CN"/>
              </w:rPr>
              <w:t>1</w:t>
            </w:r>
            <w:r>
              <w:rPr>
                <w:rFonts w:hint="eastAsia"/>
                <w:lang w:eastAsia="zh-CN"/>
              </w:rPr>
              <w:t>　　　　　　　　</w:t>
            </w:r>
            <w:r>
              <w:rPr>
                <w:rFonts w:hint="eastAsia"/>
                <w:lang w:val="en-US" w:eastAsia="zh-CN"/>
              </w:rPr>
              <w:t xml:space="preserve">       </w:t>
            </w:r>
            <w:r>
              <w:rPr>
                <w:rFonts w:hint="eastAsia"/>
                <w:lang w:eastAsia="zh-CN"/>
              </w:rPr>
              <w:t>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4"/>
            </w:pPr>
            <w:r>
              <w:t>序号</w:t>
            </w:r>
          </w:p>
        </w:tc>
        <w:tc>
          <w:tcPr>
            <w:tcW w:w="3577" w:type="dxa"/>
            <w:vMerge w:val="restart"/>
            <w:vAlign w:val="center"/>
          </w:tcPr>
          <w:p>
            <w:pPr>
              <w:pStyle w:val="14"/>
            </w:pPr>
            <w:r>
              <w:t>项  目</w:t>
            </w:r>
          </w:p>
        </w:tc>
        <w:tc>
          <w:tcPr>
            <w:tcW w:w="876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3577" w:type="dxa"/>
            <w:vMerge w:val="continue"/>
          </w:tcPr>
          <w:p/>
        </w:tc>
        <w:tc>
          <w:tcPr>
            <w:tcW w:w="1534" w:type="dxa"/>
            <w:vAlign w:val="center"/>
          </w:tcPr>
          <w:p>
            <w:pPr>
              <w:pStyle w:val="14"/>
            </w:pPr>
            <w:r>
              <w:t>合计</w:t>
            </w:r>
          </w:p>
        </w:tc>
        <w:tc>
          <w:tcPr>
            <w:tcW w:w="2377" w:type="dxa"/>
            <w:vAlign w:val="center"/>
          </w:tcPr>
          <w:p>
            <w:pPr>
              <w:pStyle w:val="14"/>
            </w:pPr>
            <w:r>
              <w:t>一般公共预算              财政拨款</w:t>
            </w:r>
          </w:p>
        </w:tc>
        <w:tc>
          <w:tcPr>
            <w:tcW w:w="2412" w:type="dxa"/>
            <w:vAlign w:val="center"/>
          </w:tcPr>
          <w:p>
            <w:pPr>
              <w:pStyle w:val="14"/>
            </w:pPr>
            <w:r>
              <w:t>政府性基金                  预算拨款</w:t>
            </w:r>
          </w:p>
        </w:tc>
        <w:tc>
          <w:tcPr>
            <w:tcW w:w="244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4"/>
            </w:pPr>
            <w:r>
              <w:t>栏次</w:t>
            </w:r>
          </w:p>
        </w:tc>
        <w:tc>
          <w:tcPr>
            <w:tcW w:w="3577" w:type="dxa"/>
            <w:vAlign w:val="center"/>
          </w:tcPr>
          <w:p>
            <w:pPr>
              <w:pStyle w:val="14"/>
            </w:pPr>
            <w:r>
              <w:t>1</w:t>
            </w:r>
          </w:p>
        </w:tc>
        <w:tc>
          <w:tcPr>
            <w:tcW w:w="1534" w:type="dxa"/>
            <w:vAlign w:val="center"/>
          </w:tcPr>
          <w:p>
            <w:pPr>
              <w:pStyle w:val="14"/>
            </w:pPr>
            <w:r>
              <w:t>2</w:t>
            </w:r>
          </w:p>
        </w:tc>
        <w:tc>
          <w:tcPr>
            <w:tcW w:w="2377" w:type="dxa"/>
            <w:vAlign w:val="center"/>
          </w:tcPr>
          <w:p>
            <w:pPr>
              <w:pStyle w:val="14"/>
            </w:pPr>
            <w:r>
              <w:t>3</w:t>
            </w:r>
          </w:p>
        </w:tc>
        <w:tc>
          <w:tcPr>
            <w:tcW w:w="2412" w:type="dxa"/>
            <w:vAlign w:val="center"/>
          </w:tcPr>
          <w:p>
            <w:pPr>
              <w:pStyle w:val="14"/>
            </w:pPr>
            <w:r>
              <w:t>4</w:t>
            </w:r>
          </w:p>
        </w:tc>
        <w:tc>
          <w:tcPr>
            <w:tcW w:w="244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w:t>
            </w:r>
          </w:p>
        </w:tc>
        <w:tc>
          <w:tcPr>
            <w:tcW w:w="3577" w:type="dxa"/>
            <w:vAlign w:val="center"/>
          </w:tcPr>
          <w:p>
            <w:pPr>
              <w:pStyle w:val="18"/>
            </w:pPr>
            <w:r>
              <w:t>合计</w:t>
            </w:r>
          </w:p>
        </w:tc>
        <w:tc>
          <w:tcPr>
            <w:tcW w:w="1534"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377"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412" w:type="dxa"/>
            <w:vAlign w:val="center"/>
          </w:tcPr>
          <w:p>
            <w:pPr>
              <w:pStyle w:val="19"/>
            </w:pPr>
          </w:p>
        </w:tc>
        <w:tc>
          <w:tcPr>
            <w:tcW w:w="24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2</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3</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4</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其中：公务用车购置费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5</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公务用车运行维护费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6</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412" w:type="dxa"/>
            <w:vAlign w:val="center"/>
          </w:tcPr>
          <w:p>
            <w:pPr>
              <w:pStyle w:val="15"/>
            </w:pPr>
          </w:p>
        </w:tc>
        <w:tc>
          <w:tcPr>
            <w:tcW w:w="2446"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44"/>
        </w:rPr>
        <w:t>中国共产党唐山市丰南区委员会党校</w:t>
      </w:r>
      <w:r>
        <w:rPr>
          <w:rFonts w:hint="eastAsia" w:ascii="方正小标宋_GBK" w:hAnsi="方正小标宋_GBK" w:eastAsia="方正小标宋_GBK" w:cs="方正小标宋_GBK"/>
          <w:b w:val="0"/>
          <w:color w:val="000000"/>
          <w:sz w:val="44"/>
          <w:lang w:val="en-US" w:eastAsia="zh-CN"/>
        </w:rPr>
        <w:t>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val="en-US" w:eastAsia="zh-CN"/>
        </w:rPr>
        <w:t>单位</w:t>
      </w:r>
      <w:r>
        <w:rPr>
          <w:rFonts w:ascii="方正小标宋_GBK" w:hAnsi="方正小标宋_GBK" w:eastAsia="方正小标宋_GBK" w:cs="方正小标宋_GBK"/>
          <w:b w:val="0"/>
          <w:color w:val="000000"/>
          <w:sz w:val="44"/>
        </w:rPr>
        <w:t>预算信息公开情况说明</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按照《预算法》、《地方预决算公开操作规程》和《关于进一步推进预算公开工作的实施意见》规定，现将中国共产党唐山市丰南区委员会党校</w:t>
      </w:r>
      <w:r>
        <w:rPr>
          <w:rFonts w:hint="eastAsia" w:ascii="宋体" w:hAnsi="宋体" w:eastAsia="宋体" w:cs="宋体"/>
          <w:b w:val="0"/>
          <w:color w:val="000000"/>
          <w:sz w:val="28"/>
          <w:szCs w:val="28"/>
          <w:lang w:val="en-US" w:eastAsia="zh-CN"/>
        </w:rPr>
        <w:t>本级</w:t>
      </w:r>
      <w:r>
        <w:rPr>
          <w:rFonts w:hint="eastAsia" w:ascii="宋体" w:hAnsi="宋体" w:eastAsia="宋体" w:cs="宋体"/>
          <w:b w:val="0"/>
          <w:color w:val="000000"/>
          <w:sz w:val="28"/>
          <w:szCs w:val="28"/>
        </w:rPr>
        <w:t>2021年部门预算公开如下：</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w:t>
      </w:r>
      <w:r>
        <w:rPr>
          <w:rFonts w:hint="eastAsia" w:ascii="宋体" w:hAnsi="宋体" w:eastAsia="宋体" w:cs="宋体"/>
          <w:b/>
          <w:bCs/>
          <w:color w:val="000000"/>
          <w:sz w:val="28"/>
          <w:szCs w:val="28"/>
          <w:lang w:val="en-US" w:eastAsia="zh-CN"/>
        </w:rPr>
        <w:t>单位</w:t>
      </w:r>
      <w:r>
        <w:rPr>
          <w:rFonts w:hint="eastAsia" w:ascii="宋体" w:hAnsi="宋体" w:eastAsia="宋体" w:cs="宋体"/>
          <w:b/>
          <w:bCs/>
          <w:color w:val="000000"/>
          <w:sz w:val="28"/>
          <w:szCs w:val="28"/>
        </w:rPr>
        <w:t>职责及机构设置情况</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b/>
          <w:color w:val="000000"/>
          <w:sz w:val="28"/>
          <w:szCs w:val="28"/>
          <w:lang w:val="en-US" w:eastAsia="zh-CN"/>
        </w:rPr>
        <w:t>单位</w:t>
      </w:r>
      <w:r>
        <w:rPr>
          <w:rFonts w:hint="eastAsia" w:ascii="宋体" w:hAnsi="宋体" w:eastAsia="宋体" w:cs="宋体"/>
          <w:b/>
          <w:color w:val="000000"/>
          <w:sz w:val="28"/>
          <w:szCs w:val="28"/>
        </w:rPr>
        <w:t>职责：</w:t>
      </w:r>
      <w:r>
        <w:rPr>
          <w:rFonts w:hint="eastAsia" w:ascii="宋体" w:hAnsi="宋体" w:eastAsia="宋体" w:cs="宋体"/>
          <w:sz w:val="28"/>
          <w:szCs w:val="28"/>
        </w:rPr>
        <w:t>根据《中国共产党唐山市丰南区委员会党校职能配置、内设机构和人员编制规定》， 中国共产党唐山市丰南区委员会党校</w:t>
      </w:r>
      <w:r>
        <w:rPr>
          <w:rFonts w:hint="eastAsia" w:ascii="宋体" w:hAnsi="宋体" w:eastAsia="宋体" w:cs="宋体"/>
          <w:sz w:val="28"/>
          <w:szCs w:val="28"/>
          <w:lang w:val="en-US" w:eastAsia="zh-CN"/>
        </w:rPr>
        <w:t>本级</w:t>
      </w:r>
      <w:r>
        <w:rPr>
          <w:rFonts w:hint="eastAsia" w:ascii="宋体" w:hAnsi="宋体" w:eastAsia="宋体" w:cs="宋体"/>
          <w:sz w:val="28"/>
          <w:szCs w:val="28"/>
        </w:rPr>
        <w:t>的主要职责是：</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（1）发挥干部教育培训主渠道作用，有计划地轮训、培训乡镇、街道、开发区副乡科级领导干部，中青年干部，区管后备干部及理论骨干，基层党员干部，提高广大干部党员的理论素质和业务素质。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2）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3）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（4）完成区委交办的其他任务。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843" w:firstLineChars="30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pPr>
        <w:keepNext w:val="0"/>
        <w:keepLines w:val="0"/>
        <w:pageBreakBefore w:val="0"/>
        <w:widowControl/>
        <w:kinsoku/>
        <w:wordWrap/>
        <w:overflowPunct/>
        <w:topLinePunct w:val="0"/>
        <w:autoSpaceDE/>
        <w:autoSpaceDN/>
        <w:bidi w:val="0"/>
        <w:spacing w:before="0" w:after="0" w:line="360" w:lineRule="auto"/>
        <w:ind w:firstLine="0"/>
        <w:jc w:val="center"/>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07"/>
        <w:gridCol w:w="2543"/>
        <w:gridCol w:w="1721"/>
        <w:gridCol w:w="2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5407"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单位名称</w:t>
            </w:r>
          </w:p>
        </w:tc>
        <w:tc>
          <w:tcPr>
            <w:tcW w:w="2543"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单位性质</w:t>
            </w:r>
          </w:p>
        </w:tc>
        <w:tc>
          <w:tcPr>
            <w:tcW w:w="1721"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单位规格</w:t>
            </w:r>
          </w:p>
        </w:tc>
        <w:tc>
          <w:tcPr>
            <w:tcW w:w="2170"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5407"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543"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1721"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170"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中国共产党唐山市丰南区委员会党校</w:t>
            </w:r>
            <w:r>
              <w:rPr>
                <w:rFonts w:hint="eastAsia" w:ascii="宋体" w:hAnsi="宋体" w:eastAsia="宋体" w:cs="宋体"/>
                <w:color w:val="000000"/>
                <w:sz w:val="28"/>
                <w:szCs w:val="28"/>
                <w:lang w:val="en-US" w:eastAsia="zh-CN"/>
              </w:rPr>
              <w:t>本级</w:t>
            </w: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事业单位</w:t>
            </w: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正科级单位</w:t>
            </w: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bl>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注：我</w:t>
      </w:r>
      <w:r>
        <w:rPr>
          <w:rFonts w:hint="eastAsia" w:ascii="宋体" w:hAnsi="宋体" w:eastAsia="宋体" w:cs="宋体"/>
          <w:sz w:val="28"/>
          <w:szCs w:val="28"/>
          <w:lang w:val="en-US" w:eastAsia="zh-CN"/>
        </w:rPr>
        <w:t>单位</w:t>
      </w:r>
      <w:r>
        <w:rPr>
          <w:rFonts w:hint="eastAsia" w:ascii="宋体" w:hAnsi="宋体" w:eastAsia="宋体" w:cs="宋体"/>
          <w:sz w:val="28"/>
          <w:szCs w:val="28"/>
        </w:rPr>
        <w:t>纳入预算管理的核算单位有1个单位，单位规格及性质为财政拨款的事业单位，机构规格为正科级单位，经费保障形式为财政拨款</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sz w:val="28"/>
          <w:szCs w:val="28"/>
        </w:rPr>
        <w:t>内设7个行政机构，具体包括：综合办公室，教务科，政治理论教研室，经济教研室，后勤保障科，财务科，信息资料室</w:t>
      </w:r>
      <w:r>
        <w:rPr>
          <w:rFonts w:hint="eastAsia" w:ascii="宋体" w:hAnsi="宋体" w:eastAsia="宋体" w:cs="宋体"/>
          <w:sz w:val="28"/>
          <w:szCs w:val="28"/>
          <w:lang w:eastAsia="zh-CN"/>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二、单位预算安排的总体情况</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按照预算管理有关规定，目前我</w:t>
      </w:r>
      <w:r>
        <w:rPr>
          <w:rFonts w:hint="eastAsia" w:ascii="宋体" w:hAnsi="宋体" w:eastAsia="宋体" w:cs="宋体"/>
          <w:b w:val="0"/>
          <w:color w:val="000000"/>
          <w:sz w:val="28"/>
          <w:szCs w:val="28"/>
          <w:lang w:val="en-US" w:eastAsia="zh-CN"/>
        </w:rPr>
        <w:t>区</w:t>
      </w:r>
      <w:r>
        <w:rPr>
          <w:rFonts w:hint="eastAsia" w:ascii="宋体" w:hAnsi="宋体" w:eastAsia="宋体" w:cs="宋体"/>
          <w:b w:val="0"/>
          <w:color w:val="000000"/>
          <w:sz w:val="28"/>
          <w:szCs w:val="28"/>
        </w:rPr>
        <w:t>单位预算的编制实行综合预算管理，即全部收入和支出都反映在预算中。中国共产党唐山市丰南区委员会党校</w:t>
      </w:r>
      <w:r>
        <w:rPr>
          <w:rFonts w:hint="eastAsia" w:ascii="宋体" w:hAnsi="宋体" w:eastAsia="宋体" w:cs="宋体"/>
          <w:b w:val="0"/>
          <w:color w:val="000000"/>
          <w:sz w:val="28"/>
          <w:szCs w:val="28"/>
          <w:lang w:val="en-US" w:eastAsia="zh-CN"/>
        </w:rPr>
        <w:t>本级</w:t>
      </w:r>
      <w:r>
        <w:rPr>
          <w:rFonts w:hint="eastAsia" w:ascii="宋体" w:hAnsi="宋体" w:eastAsia="宋体" w:cs="宋体"/>
          <w:color w:val="000000"/>
          <w:sz w:val="28"/>
          <w:szCs w:val="28"/>
        </w:rPr>
        <w:t>的收支包含在部门预算中。</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（一）收入说明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w:t>
      </w:r>
      <w:r>
        <w:rPr>
          <w:rFonts w:hint="eastAsia" w:ascii="宋体" w:hAnsi="宋体" w:eastAsia="宋体" w:cs="宋体"/>
          <w:color w:val="000000" w:themeColor="text1"/>
          <w:sz w:val="28"/>
          <w:szCs w:val="28"/>
          <w:lang w:val="en-US" w:eastAsia="zh-CN"/>
          <w14:textFill>
            <w14:solidFill>
              <w14:schemeClr w14:val="tx1"/>
            </w14:solidFill>
          </w14:textFill>
        </w:rPr>
        <w:t>单位</w:t>
      </w:r>
      <w:r>
        <w:rPr>
          <w:rFonts w:hint="eastAsia" w:ascii="宋体" w:hAnsi="宋体" w:eastAsia="宋体" w:cs="宋体"/>
          <w:color w:val="000000" w:themeColor="text1"/>
          <w:sz w:val="28"/>
          <w:szCs w:val="28"/>
          <w14:textFill>
            <w14:solidFill>
              <w14:schemeClr w14:val="tx1"/>
            </w14:solidFill>
          </w14:textFill>
        </w:rPr>
        <w:t>收入预算492.94万元，其中：一般公共预算拨款492.94万元，政府性基金预算拨款0万元，国有资本经营预算拨款0万元，财政专户核拨0万元，其它来源收入0万元。</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（二）支出说明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2021年支出预算492.94万元，其中：人员经费支出391.16万元，日常公用经费支出46.38万元；项目支出55.40万元，主要用于师资与教学项目建设、教学事物管理等专项业务活动。</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（三）比上年增减情况</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2021年收入预算较2020年减少36.32万元，主要是项目经费减少。</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2021年支出预算较2020年减少36.32万元，其中：基本支出增长7.25万元，主要是人员经费增加；项目支出减少42.57万元，主要是项目经费减少。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sz w:val="28"/>
          <w:szCs w:val="28"/>
        </w:rPr>
        <w:t>机关运行经费安排情况</w:t>
      </w:r>
      <w:r>
        <w:rPr>
          <w:rFonts w:hint="eastAsia" w:ascii="宋体" w:hAnsi="宋体" w:eastAsia="宋体" w:cs="宋体"/>
          <w:b/>
          <w:bCs/>
          <w:color w:val="000000"/>
          <w:sz w:val="28"/>
          <w:szCs w:val="28"/>
          <w:lang w:eastAsia="zh-CN"/>
        </w:rPr>
        <w:t>　</w:t>
      </w:r>
    </w:p>
    <w:p>
      <w:pPr>
        <w:keepNext w:val="0"/>
        <w:keepLines w:val="0"/>
        <w:pageBreakBefore w:val="0"/>
        <w:widowControl/>
        <w:numPr>
          <w:ilvl w:val="0"/>
          <w:numId w:val="0"/>
        </w:numPr>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sz w:val="28"/>
          <w:szCs w:val="28"/>
          <w:lang w:val="en-US"/>
        </w:rPr>
      </w:pPr>
      <w:r>
        <w:rPr>
          <w:rFonts w:hint="eastAsia" w:ascii="宋体" w:hAnsi="宋体" w:eastAsia="宋体" w:cs="宋体"/>
          <w:color w:val="000000" w:themeColor="text1"/>
          <w:sz w:val="28"/>
          <w:szCs w:val="28"/>
          <w14:textFill>
            <w14:solidFill>
              <w14:schemeClr w14:val="tx1"/>
            </w14:solidFill>
          </w14:textFill>
        </w:rPr>
        <w:t>2021年机关运行经费46.38万元，包括办公费4.28万元、水费0.8万元、邮电费0.2万元、维修（护）费2万元、公务用车运行维护费2.5万元、办公用房取暖费13.7万元、工会费4.1万元（含区工会1.6万元）、福利费2.8万元、移动通讯补贴3.1万元、交通补贴9.7万元、离退休福利费1.6万元、公务接待费0.5万元、租赁费0.9万元、离退休干部报刊费0.2万元</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财政拨款“三公”经费预算情况及增减变化原因</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eastAsia="zh-CN"/>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2021年，财政拨款“三公”经费预算安排3万元，比2020年增加0.5万元。其中：①因公出国（境）费0万元，比2020年增加0万元，无增减变化；②公务用车购置及运行费2.5万元，其中：公务用车购置费为0万元，比2020年增加0万元，无增减变化；公务用车运行费2.5万元，比2019年增加0万元，无增减变化；③公务接待费0.5万元，比2020年增加0.5万元，原因是公务接待费纳入预算安排</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预算绩效信息</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第一部分 </w:t>
      </w:r>
      <w:r>
        <w:rPr>
          <w:rFonts w:hint="eastAsia" w:ascii="宋体" w:hAnsi="宋体" w:eastAsia="宋体" w:cs="宋体"/>
          <w:b/>
          <w:bCs/>
          <w:color w:val="000000"/>
          <w:sz w:val="28"/>
          <w:szCs w:val="28"/>
          <w:lang w:val="en-US" w:eastAsia="zh-CN"/>
        </w:rPr>
        <w:t>单位</w:t>
      </w:r>
      <w:r>
        <w:rPr>
          <w:rFonts w:hint="eastAsia" w:ascii="宋体" w:hAnsi="宋体" w:eastAsia="宋体" w:cs="宋体"/>
          <w:b/>
          <w:bCs/>
          <w:color w:val="000000"/>
          <w:sz w:val="28"/>
          <w:szCs w:val="28"/>
        </w:rPr>
        <w:t>整体绩效目标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总体绩效目标：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（二）分项绩效目标：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1.抓好党的重大理论宣传和党的十九届五中全会精神学习贯彻工作；2.认真抓好各类培训；3.深化“四个一”工程；4.围绕区委工作大局，着力加强科研工作。</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（三）工作保障措施：</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1.积极推进研究式、案例式教学方式，注重发挥学员在党校课堂的积极性和主动性，增强师生的课堂互动效果；2.实行教学工作激励考评机制，奖励先进，鞭策后进，最大程度的提高课堂教学水平；3.切实发挥阵地作用，认真抓好各类培训班；4.围绕区委工作大局，着力加强科研工作；5.抓好基础设施建设，进一步改善办学条件</w:t>
      </w:r>
      <w:r>
        <w:rPr>
          <w:rFonts w:hint="eastAsia" w:ascii="宋体" w:hAnsi="宋体" w:eastAsia="宋体" w:cs="宋体"/>
          <w:sz w:val="28"/>
          <w:szCs w:val="28"/>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第</w:t>
      </w: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部分 专项资金绩效目标</w:t>
      </w:r>
      <w:r>
        <w:rPr>
          <w:rFonts w:hint="eastAsia" w:ascii="宋体" w:hAnsi="宋体" w:eastAsia="宋体" w:cs="宋体"/>
          <w:b/>
          <w:bCs/>
          <w:color w:val="000000"/>
          <w:sz w:val="28"/>
          <w:szCs w:val="28"/>
          <w:lang w:val="en-US" w:eastAsia="zh-CN"/>
        </w:rPr>
        <w:t xml:space="preserve">       </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无</w:t>
      </w:r>
    </w:p>
    <w:p>
      <w:pPr>
        <w:pStyle w:val="27"/>
        <w:keepNext w:val="0"/>
        <w:keepLines w:val="0"/>
        <w:pageBreakBefore w:val="0"/>
        <w:widowControl/>
        <w:kinsoku/>
        <w:wordWrap/>
        <w:overflowPunct/>
        <w:topLinePunct w:val="0"/>
        <w:autoSpaceDE/>
        <w:autoSpaceDN/>
        <w:bidi w:val="0"/>
        <w:spacing w:line="360" w:lineRule="auto"/>
        <w:ind w:left="0" w:leftChars="0" w:firstLine="562" w:firstLineChars="200"/>
        <w:textAlignment w:val="auto"/>
        <w:rPr>
          <w:rFonts w:hint="eastAsia" w:ascii="宋体" w:hAnsi="宋体" w:eastAsia="宋体" w:cs="宋体"/>
          <w:b/>
          <w:bCs/>
          <w:color w:val="000000"/>
          <w:sz w:val="28"/>
          <w:szCs w:val="28"/>
        </w:rPr>
        <w:sectPr>
          <w:pgSz w:w="16840" w:h="11900" w:orient="landscape"/>
          <w:pgMar w:top="1361" w:right="1020" w:bottom="1361" w:left="1020" w:header="720" w:footer="720" w:gutter="0"/>
          <w:cols w:space="720" w:num="1"/>
        </w:sectPr>
      </w:pPr>
      <w:r>
        <w:rPr>
          <w:rFonts w:hint="eastAsia" w:ascii="宋体" w:hAnsi="宋体" w:eastAsia="宋体" w:cs="宋体"/>
          <w:b/>
          <w:bCs/>
          <w:color w:val="000000"/>
          <w:sz w:val="28"/>
          <w:szCs w:val="28"/>
        </w:rPr>
        <w:t>第三部分  预算项目绩效</w:t>
      </w:r>
      <w:r>
        <w:rPr>
          <w:rFonts w:hint="eastAsia" w:ascii="宋体" w:hAnsi="宋体" w:eastAsia="宋体" w:cs="宋体"/>
          <w:b/>
          <w:bCs/>
          <w:color w:val="000000"/>
          <w:sz w:val="28"/>
          <w:szCs w:val="28"/>
          <w:lang w:val="en-US" w:eastAsia="zh-CN"/>
        </w:rPr>
        <w:t>目标</w:t>
      </w:r>
    </w:p>
    <w:p>
      <w:pPr>
        <w:spacing w:before="0" w:after="0"/>
        <w:ind w:firstLine="560"/>
        <w:jc w:val="left"/>
        <w:outlineLvl w:val="9"/>
        <w:rPr>
          <w:rFonts w:hint="eastAsia" w:ascii="宋体" w:hAnsi="宋体" w:eastAsia="宋体" w:cs="宋体"/>
          <w:b/>
          <w:color w:val="000000"/>
          <w:sz w:val="28"/>
        </w:rPr>
      </w:pPr>
      <w:r>
        <w:rPr>
          <w:rFonts w:hint="eastAsia" w:ascii="宋体" w:hAnsi="宋体" w:eastAsia="宋体" w:cs="宋体"/>
          <w:b/>
          <w:color w:val="000000"/>
          <w:sz w:val="28"/>
        </w:rPr>
        <w:t>1、办公楼、窗户及供暖设施更新改造经费（以前年度）绩效目标表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2.加强与教学活动和学员培训相关的办公设施、教学设施和水、电、暖、亮化等基础设施的综合管理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386"/>
        <w:gridCol w:w="2607"/>
        <w:gridCol w:w="1504"/>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386"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6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50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党校硬件设施的完好程度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年内已完成的后勤保障事务量</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设施改造完成质量</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设施完成的比率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2、机关运转经费（劳务费）绩效目标表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 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9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90"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0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聘用的劳务派遣人员人数</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劳务派遣工资情况</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执行的劳务派遣人员月工资标准</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≥1900元/月，人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工资发放及时率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工资发放的及时程度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工资消费贡献率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工资收入的消费能力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安排就业人数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解决就业人数，缓解就业压力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保障事业发展</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保障各项工作正常运转</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3、亮化经费绩效目标表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34"/>
        <w:gridCol w:w="1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3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5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学员和教职工对党校硬件设施的满意程度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年度内已完成的后勤保障事务量</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亮化完成质量</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亮化工作完成的比率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4、教师外出培训费绩效目标表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1.选送教师到外地学习深造</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2.加强重点教学项目建设</w:t>
            </w:r>
          </w:p>
          <w:p>
            <w:pPr>
              <w:spacing w:line="300" w:lineRule="exact"/>
              <w:jc w:val="left"/>
              <w:rPr>
                <w:rFonts w:hint="eastAsia" w:ascii="宋体" w:hAnsi="宋体" w:eastAsia="宋体" w:cs="宋体"/>
                <w:color w:val="000000"/>
              </w:rPr>
            </w:pPr>
            <w:r>
              <w:rPr>
                <w:rFonts w:hint="eastAsia" w:ascii="宋体" w:hAnsi="宋体" w:eastAsia="宋体" w:cs="宋体"/>
                <w:color w:val="000000"/>
              </w:rPr>
              <w:t>3.形成党史、党建等党校优秀教学项目</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418"/>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41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科研课题立项数</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全年科研课题立项数目</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≥1个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优势教学项目</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培育和建设的具有党校教育特色的优势学科门数</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≥3个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培训、轮训完成率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年度内已完成的培训、轮训工作量占计划量的比例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决策咨询研究工作完成率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年度内已完成的决策咨询研究工作量占计划量的比例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受训学员对党校后勤管理方面满意程度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宣讲满意度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外部门或单位对党校教师宣讲内容的满意程度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utoSpaceDE w:val="0"/>
        <w:autoSpaceDN w:val="0"/>
        <w:adjustRightInd w:val="0"/>
        <w:snapToGrid w:val="0"/>
        <w:spacing w:line="560" w:lineRule="exact"/>
        <w:ind w:firstLine="643" w:firstLineChars="200"/>
        <w:jc w:val="left"/>
        <w:rPr>
          <w:rFonts w:hint="eastAsia" w:ascii="宋体" w:hAnsi="宋体" w:eastAsia="宋体" w:cs="宋体"/>
          <w:b/>
          <w:color w:val="000000"/>
          <w:sz w:val="32"/>
          <w:szCs w:val="32"/>
        </w:rPr>
      </w:pPr>
    </w:p>
    <w:p>
      <w:pPr>
        <w:spacing w:before="10" w:after="10" w:line="240" w:lineRule="auto"/>
        <w:jc w:val="left"/>
        <w:outlineLvl w:val="5"/>
        <w:rPr>
          <w:rFonts w:hint="eastAsia" w:ascii="宋体" w:hAnsi="宋体" w:eastAsia="宋体" w:cs="宋体"/>
          <w:color w:val="000000"/>
          <w:sz w:val="32"/>
        </w:rPr>
      </w:pPr>
    </w:p>
    <w:p>
      <w:pPr>
        <w:spacing w:before="10" w:after="10" w:line="240" w:lineRule="auto"/>
        <w:jc w:val="left"/>
        <w:outlineLvl w:val="5"/>
        <w:rPr>
          <w:rFonts w:hint="eastAsia" w:ascii="宋体" w:hAnsi="宋体" w:eastAsia="宋体" w:cs="宋体"/>
          <w:color w:val="000000"/>
          <w:sz w:val="32"/>
        </w:rPr>
      </w:pP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六、政府采购预算情况</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2021年此项目无数据。</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七、国有资产信息</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2021年底固定资产264.68万元，其中房屋3815平米，价值152万元、公务用车一辆，价值17.98万元、土地面积0.7公顷，价值13万元、电脑、电视、空调等通用设备137件，价值46.82万元、图书20000册，价值2万元、家具、用具及其他684件，价值32.88万元。</w:t>
      </w:r>
    </w:p>
    <w:p>
      <w:pPr>
        <w:spacing w:before="0" w:after="0" w:line="240" w:lineRule="auto"/>
        <w:ind w:firstLine="0"/>
        <w:jc w:val="center"/>
        <w:outlineLvl w:val="9"/>
        <w:rPr>
          <w:rFonts w:hint="eastAsia" w:ascii="宋体" w:hAnsi="宋体" w:eastAsia="宋体" w:cs="宋体"/>
          <w:color w:val="auto"/>
        </w:rPr>
      </w:pPr>
      <w:r>
        <w:rPr>
          <w:rFonts w:hint="eastAsia" w:ascii="宋体" w:hAnsi="宋体" w:eastAsia="宋体" w:cs="宋体"/>
          <w:color w:val="auto"/>
          <w:sz w:val="36"/>
          <w:lang w:val="en-US" w:eastAsia="zh-CN"/>
        </w:rPr>
        <w:t>单位</w:t>
      </w:r>
      <w:r>
        <w:rPr>
          <w:rFonts w:hint="eastAsia" w:ascii="宋体" w:hAnsi="宋体" w:eastAsia="宋体" w:cs="宋体"/>
          <w:color w:val="auto"/>
          <w:sz w:val="36"/>
        </w:rPr>
        <w:t>固定资产占用情况表</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tbl>
      <w:tblPr>
        <w:tblStyle w:val="8"/>
        <w:tblW w:w="0" w:type="auto"/>
        <w:tblInd w:w="91" w:type="dxa"/>
        <w:tblLayout w:type="fixed"/>
        <w:tblCellMar>
          <w:top w:w="0" w:type="dxa"/>
          <w:left w:w="108" w:type="dxa"/>
          <w:bottom w:w="0" w:type="dxa"/>
          <w:right w:w="108" w:type="dxa"/>
        </w:tblCellMar>
      </w:tblPr>
      <w:tblGrid>
        <w:gridCol w:w="2993"/>
        <w:gridCol w:w="4237"/>
        <w:gridCol w:w="6510"/>
      </w:tblGrid>
      <w:tr>
        <w:tblPrEx>
          <w:tblCellMar>
            <w:top w:w="0" w:type="dxa"/>
            <w:left w:w="108" w:type="dxa"/>
            <w:bottom w:w="0" w:type="dxa"/>
            <w:right w:w="108" w:type="dxa"/>
          </w:tblCellMar>
        </w:tblPrEx>
        <w:trPr>
          <w:trHeight w:val="645" w:hRule="atLeast"/>
        </w:trPr>
        <w:tc>
          <w:tcPr>
            <w:tcW w:w="13740" w:type="dxa"/>
            <w:gridSpan w:val="3"/>
            <w:tcBorders>
              <w:top w:val="nil"/>
              <w:left w:val="nil"/>
              <w:bottom w:val="nil"/>
              <w:right w:val="nil"/>
            </w:tcBorders>
            <w:noWrap w:val="0"/>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单位</w:t>
            </w:r>
            <w:r>
              <w:rPr>
                <w:rFonts w:hint="eastAsia" w:ascii="宋体" w:hAnsi="宋体" w:eastAsia="宋体" w:cs="宋体"/>
                <w:b/>
                <w:bCs/>
                <w:color w:val="000000"/>
                <w:kern w:val="0"/>
                <w:sz w:val="32"/>
                <w:szCs w:val="32"/>
              </w:rPr>
              <w:t>固定资产占用情况表</w:t>
            </w:r>
          </w:p>
        </w:tc>
      </w:tr>
      <w:tr>
        <w:tblPrEx>
          <w:tblCellMar>
            <w:top w:w="0" w:type="dxa"/>
            <w:left w:w="108" w:type="dxa"/>
            <w:bottom w:w="0" w:type="dxa"/>
            <w:right w:w="108" w:type="dxa"/>
          </w:tblCellMar>
        </w:tblPrEx>
        <w:trPr>
          <w:trHeight w:val="624" w:hRule="atLeast"/>
        </w:trPr>
        <w:tc>
          <w:tcPr>
            <w:tcW w:w="7230" w:type="dxa"/>
            <w:gridSpan w:val="2"/>
            <w:tcBorders>
              <w:top w:val="nil"/>
              <w:left w:val="nil"/>
              <w:bottom w:val="nil"/>
              <w:right w:val="nil"/>
            </w:tcBorders>
            <w:noWrap w:val="0"/>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编制</w:t>
            </w:r>
            <w:r>
              <w:rPr>
                <w:rFonts w:hint="eastAsia" w:ascii="宋体" w:hAnsi="宋体" w:eastAsia="宋体" w:cs="宋体"/>
                <w:color w:val="000000"/>
                <w:kern w:val="0"/>
                <w:sz w:val="22"/>
                <w:lang w:val="en-US" w:eastAsia="zh-CN"/>
              </w:rPr>
              <w:t>单位</w:t>
            </w:r>
            <w:r>
              <w:rPr>
                <w:rFonts w:hint="eastAsia" w:ascii="宋体" w:hAnsi="宋体" w:eastAsia="宋体" w:cs="宋体"/>
                <w:color w:val="000000"/>
                <w:kern w:val="0"/>
                <w:sz w:val="22"/>
              </w:rPr>
              <w:t>：</w:t>
            </w:r>
            <w:r>
              <w:rPr>
                <w:rFonts w:hint="eastAsia" w:ascii="宋体" w:hAnsi="宋体" w:eastAsia="宋体" w:cs="宋体"/>
                <w:color w:val="000000"/>
                <w:sz w:val="22"/>
              </w:rPr>
              <w:t>403</w:t>
            </w:r>
            <w:r>
              <w:rPr>
                <w:rFonts w:hint="eastAsia" w:ascii="宋体" w:hAnsi="宋体" w:eastAsia="宋体" w:cs="宋体"/>
                <w:color w:val="000000"/>
                <w:sz w:val="22"/>
                <w:lang w:val="en-US" w:eastAsia="zh-CN"/>
              </w:rPr>
              <w:t>001</w:t>
            </w:r>
            <w:r>
              <w:rPr>
                <w:rFonts w:hint="eastAsia" w:ascii="宋体" w:hAnsi="宋体" w:eastAsia="宋体" w:cs="宋体"/>
                <w:color w:val="000000"/>
                <w:sz w:val="22"/>
              </w:rPr>
              <w:t>中国共产党唐山市丰南区委员会党校</w:t>
            </w:r>
            <w:r>
              <w:rPr>
                <w:rFonts w:hint="eastAsia" w:ascii="宋体" w:hAnsi="宋体" w:eastAsia="宋体" w:cs="宋体"/>
                <w:color w:val="000000"/>
                <w:sz w:val="22"/>
                <w:lang w:val="en-US" w:eastAsia="zh-CN"/>
              </w:rPr>
              <w:t>本级</w:t>
            </w:r>
          </w:p>
        </w:tc>
        <w:tc>
          <w:tcPr>
            <w:tcW w:w="6510" w:type="dxa"/>
            <w:tcBorders>
              <w:top w:val="nil"/>
              <w:left w:val="nil"/>
              <w:bottom w:val="nil"/>
              <w:right w:val="nil"/>
            </w:tcBorders>
            <w:noWrap w:val="0"/>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截止时间：2021年12月31日</w:t>
            </w:r>
          </w:p>
        </w:tc>
      </w:tr>
      <w:tr>
        <w:tblPrEx>
          <w:tblCellMar>
            <w:top w:w="0" w:type="dxa"/>
            <w:left w:w="108" w:type="dxa"/>
            <w:bottom w:w="0" w:type="dxa"/>
            <w:right w:w="108" w:type="dxa"/>
          </w:tblCellMar>
        </w:tblPrEx>
        <w:trPr>
          <w:trHeight w:val="415" w:hRule="atLeast"/>
        </w:trPr>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4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65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价值（金额单位：万元）</w:t>
            </w:r>
          </w:p>
        </w:tc>
      </w:tr>
      <w:tr>
        <w:tblPrEx>
          <w:tblCellMar>
            <w:top w:w="0" w:type="dxa"/>
            <w:left w:w="108" w:type="dxa"/>
            <w:bottom w:w="0" w:type="dxa"/>
            <w:right w:w="108" w:type="dxa"/>
          </w:tblCellMar>
        </w:tblPrEx>
        <w:trPr>
          <w:trHeight w:val="367"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资产总额</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264.68</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1、房屋（平方米）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3815</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152</w:t>
            </w:r>
          </w:p>
        </w:tc>
      </w:tr>
      <w:tr>
        <w:tblPrEx>
          <w:tblCellMar>
            <w:top w:w="0" w:type="dxa"/>
            <w:left w:w="108" w:type="dxa"/>
            <w:bottom w:w="0" w:type="dxa"/>
            <w:right w:w="108" w:type="dxa"/>
          </w:tblCellMar>
        </w:tblPrEx>
        <w:trPr>
          <w:trHeight w:val="63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其中：办公用房（平方米）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360</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10.4</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2、车辆（台、辆）</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17.98</w:t>
            </w:r>
          </w:p>
        </w:tc>
      </w:tr>
      <w:tr>
        <w:tblPrEx>
          <w:tblCellMar>
            <w:top w:w="0" w:type="dxa"/>
            <w:left w:w="108" w:type="dxa"/>
            <w:bottom w:w="0" w:type="dxa"/>
            <w:right w:w="108" w:type="dxa"/>
          </w:tblCellMar>
        </w:tblPrEx>
        <w:trPr>
          <w:trHeight w:val="714"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3、单价在20万元以上设备</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1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4、其他固定资产</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94.7</w:t>
            </w:r>
          </w:p>
        </w:tc>
      </w:tr>
    </w:tbl>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八、名词解释</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1、一般公共预算拨款收入：指</w:t>
      </w:r>
      <w:r>
        <w:rPr>
          <w:rFonts w:hint="eastAsia" w:ascii="宋体" w:hAnsi="宋体" w:eastAsia="宋体" w:cs="宋体"/>
          <w:color w:val="000000"/>
          <w:sz w:val="28"/>
          <w:szCs w:val="28"/>
          <w:lang w:val="en-US" w:eastAsia="zh-CN"/>
        </w:rPr>
        <w:t>区</w:t>
      </w:r>
      <w:r>
        <w:rPr>
          <w:rFonts w:hint="eastAsia" w:ascii="宋体" w:hAnsi="宋体" w:eastAsia="宋体" w:cs="宋体"/>
          <w:color w:val="000000"/>
          <w:sz w:val="28"/>
          <w:szCs w:val="28"/>
        </w:rPr>
        <w:t>级财政当年拨付的资金。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2、事业收入：指事业单位开展专业业务活动及辅助活动所取得的收入。</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3、其他收入：指除“一般公共预算拨款收入”、“事业收入”等以外的收入。主要是按规定动用的租房收入、存款利息收入等。</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4、基本支出：指为保障机构正常运转、完成日常工作任务而发生的人员支出和公用支出。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5、项目支出：指在基本支出之外为完成特定行政任务和事业发展目标所发生的支出。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6、上缴上级支出：指下级单位上缴上级的支出。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7、“三公”经费：纳入</w:t>
      </w:r>
      <w:r>
        <w:rPr>
          <w:rFonts w:hint="eastAsia" w:ascii="宋体" w:hAnsi="宋体" w:eastAsia="宋体" w:cs="宋体"/>
          <w:color w:val="000000"/>
          <w:sz w:val="28"/>
          <w:szCs w:val="28"/>
          <w:lang w:val="en-US" w:eastAsia="zh-CN"/>
        </w:rPr>
        <w:t>区</w:t>
      </w:r>
      <w:r>
        <w:rPr>
          <w:rFonts w:hint="eastAsia" w:ascii="宋体" w:hAnsi="宋体" w:eastAsia="宋体" w:cs="宋体"/>
          <w:color w:val="000000"/>
          <w:sz w:val="28"/>
          <w:szCs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9、上年结转：指以前年度尚未完成、结转到本年仍按原规定用途继续使用的资金。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10、事业单位经营支出：指事业单位在专业业务活动及其辅助活动之外开展非独立核算经营活动发生的支出。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九、其他需要说明的事项</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预算政府性基金预算财政拨款支出表，此表无数据，因本单位不涉及政府性基金，因此无数据；</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 xml:space="preserve">预算国有资本经营预算财政拨款支出表，此表无数据，因本单位不涉及国有资本经营，因此无数据 </w:t>
      </w:r>
    </w:p>
    <w:p>
      <w:pPr>
        <w:pStyle w:val="27"/>
        <w:keepNext w:val="0"/>
        <w:keepLines w:val="0"/>
        <w:pageBreakBefore w:val="0"/>
        <w:widowControl/>
        <w:kinsoku/>
        <w:wordWrap/>
        <w:overflowPunct/>
        <w:topLinePunct w:val="0"/>
        <w:autoSpaceDE/>
        <w:autoSpaceDN/>
        <w:bidi w:val="0"/>
        <w:spacing w:line="360" w:lineRule="auto"/>
        <w:textAlignment w:val="auto"/>
        <w:rPr>
          <w:rFonts w:hint="default" w:ascii="宋体" w:hAnsi="宋体" w:eastAsia="宋体" w:cs="宋体"/>
          <w:color w:val="000000"/>
          <w:sz w:val="28"/>
          <w:szCs w:val="28"/>
          <w:lang w:val="en-US" w:eastAsia="zh-CN"/>
        </w:rPr>
      </w:pPr>
    </w:p>
    <w:sectPr>
      <w:footerReference r:id="rId7" w:type="default"/>
      <w:footerReference r:id="rId8"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89KcsBAACdAwAADgAAAGRycy9lMm9Eb2MueG1srVNLbtswEN0XyB0I&#10;7mNKRlE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vPSnLAQAAnQ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posOffset>8982075</wp:posOffset>
              </wp:positionH>
              <wp:positionV relativeFrom="paragraph">
                <wp:posOffset>0</wp:posOffset>
              </wp:positionV>
              <wp:extent cx="313055" cy="175260"/>
              <wp:effectExtent l="0" t="0" r="0" b="0"/>
              <wp:wrapNone/>
              <wp:docPr id="5" name="文本框 1042"/>
              <wp:cNvGraphicFramePr/>
              <a:graphic xmlns:a="http://schemas.openxmlformats.org/drawingml/2006/main">
                <a:graphicData uri="http://schemas.microsoft.com/office/word/2010/wordprocessingShape">
                  <wps:wsp>
                    <wps:cNvSpPr txBox="1"/>
                    <wps:spPr>
                      <a:xfrm>
                        <a:off x="0" y="0"/>
                        <a:ext cx="313055" cy="175260"/>
                      </a:xfrm>
                      <a:prstGeom prst="rect">
                        <a:avLst/>
                      </a:prstGeom>
                      <a:noFill/>
                      <a:ln>
                        <a:noFill/>
                      </a:ln>
                    </wps:spPr>
                    <wps:txbx>
                      <w:txbxContent>
                        <w:p>
                          <w:pPr>
                            <w:jc w:val="right"/>
                            <w:rPr>
                              <w:rFonts w:hint="default" w:eastAsia="宋体"/>
                              <w:lang w:val="en-US" w:eastAsia="zh-CN"/>
                            </w:rPr>
                          </w:pPr>
                        </w:p>
                      </w:txbxContent>
                    </wps:txbx>
                    <wps:bodyPr lIns="0" tIns="0" rIns="0" bIns="0" upright="0"/>
                  </wps:wsp>
                </a:graphicData>
              </a:graphic>
            </wp:anchor>
          </w:drawing>
        </mc:Choice>
        <mc:Fallback>
          <w:pict>
            <v:shape id="文本框 1042" o:spid="_x0000_s1026" o:spt="202" type="#_x0000_t202" style="position:absolute;left:0pt;margin-left:707.25pt;margin-top:0pt;height:13.8pt;width:24.65pt;mso-position-horizontal-relative:margin;z-index:251659264;mso-width-relative:page;mso-height-relative:page;" filled="f" stroked="f" coordsize="21600,21600" o:gfxdata="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XjSGtcAAAAJAQAADwAAAAAAAAABACAAAAAiAAAAZHJzL2Rvd25yZXYueG1sUEsB&#10;AhQAFAAAAAgAh07iQPP01WO9AQAAdAMAAA4AAAAAAAAAAQAgAAAAJgEAAGRycy9lMm9Eb2MueG1s&#10;UEsFBgAAAAAGAAYAWQEAAFUFAAAAAA==&#10;">
              <v:fill on="f" focussize="0,0"/>
              <v:stroke on="f"/>
              <v:imagedata o:title=""/>
              <o:lock v:ext="edit" aspectratio="f"/>
              <v:textbox inset="0mm,0mm,0mm,0mm">
                <w:txbxContent>
                  <w:p>
                    <w:pPr>
                      <w:jc w:val="right"/>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posOffset>22225</wp:posOffset>
              </wp:positionH>
              <wp:positionV relativeFrom="paragraph">
                <wp:posOffset>22225</wp:posOffset>
              </wp:positionV>
              <wp:extent cx="1828800" cy="1828800"/>
              <wp:effectExtent l="0" t="0" r="0" b="0"/>
              <wp:wrapNone/>
              <wp:docPr id="1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left:1.75pt;margin-top:1.75pt;height:144pt;width:144pt;mso-position-horizontal-relative:margin;mso-wrap-style:none;z-index:251662336;mso-width-relative:page;mso-height-relative:page;" filled="f" stroked="f" coordsize="21600,21600" o:gfxdata="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1dG7QAAAABwEAAA8AAAAAAAAAAQAgAAAAIgAAAGRycy9kb3ducmV2&#10;LnhtbFBLAQIUABQAAAAIAIdO4kCNOrIyywEAAJ0DAAAOAAAAAAAAAAEAIAAAAB8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rPr>
                              <w:rFonts w:hint="default" w:eastAsia="宋体"/>
                              <w:lang w:val="en-US" w:eastAsia="zh-CN"/>
                            </w:rPr>
                          </w:pP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rS9ssBAACc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q0vbLAQAAnAMAAA4AAAAAAAAAAQAgAAAAHgEAAGRycy9lMm9E&#10;b2MueG1sUEsFBgAAAAAGAAYAWQEAAFsFAAAAAA==&#10;">
              <v:fill on="f" focussize="0,0"/>
              <v:stroke on="f"/>
              <v:imagedata o:title=""/>
              <o:lock v:ext="edit" aspectratio="f"/>
              <v:textbox inset="0mm,0mm,0mm,0mm" style="mso-fit-shape-to-text:t;">
                <w:txbxContent>
                  <w:p>
                    <w:pPr>
                      <w:jc w:val="left"/>
                      <w:rPr>
                        <w:rFonts w:hint="default"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TEyYzMzOGJmYjNhMjhhOTEyMmJkOTg5YjdhYTYifQ=="/>
  </w:docVars>
  <w:rsids>
    <w:rsidRoot w:val="00000000"/>
    <w:rsid w:val="03716A15"/>
    <w:rsid w:val="03DC4843"/>
    <w:rsid w:val="04096F57"/>
    <w:rsid w:val="065B77DD"/>
    <w:rsid w:val="069C26BE"/>
    <w:rsid w:val="07573699"/>
    <w:rsid w:val="08124A8A"/>
    <w:rsid w:val="08617A67"/>
    <w:rsid w:val="092236B7"/>
    <w:rsid w:val="09906FB0"/>
    <w:rsid w:val="09EB4706"/>
    <w:rsid w:val="0A340DC6"/>
    <w:rsid w:val="0A9B35C1"/>
    <w:rsid w:val="0B5036E2"/>
    <w:rsid w:val="0C4302FB"/>
    <w:rsid w:val="0C775F34"/>
    <w:rsid w:val="0D181F17"/>
    <w:rsid w:val="0DA702EB"/>
    <w:rsid w:val="0EDD3CD4"/>
    <w:rsid w:val="0F0D5EC9"/>
    <w:rsid w:val="0FEC3034"/>
    <w:rsid w:val="1040258F"/>
    <w:rsid w:val="109F4E4C"/>
    <w:rsid w:val="10C4058D"/>
    <w:rsid w:val="10D76ABA"/>
    <w:rsid w:val="11EF4F03"/>
    <w:rsid w:val="12477A64"/>
    <w:rsid w:val="1252093B"/>
    <w:rsid w:val="129E77C0"/>
    <w:rsid w:val="13E238C1"/>
    <w:rsid w:val="15CC4F85"/>
    <w:rsid w:val="167209B0"/>
    <w:rsid w:val="16B4274B"/>
    <w:rsid w:val="1773673F"/>
    <w:rsid w:val="18245292"/>
    <w:rsid w:val="18B550F7"/>
    <w:rsid w:val="1A854632"/>
    <w:rsid w:val="1D854A9F"/>
    <w:rsid w:val="20191E9C"/>
    <w:rsid w:val="20716016"/>
    <w:rsid w:val="23560E86"/>
    <w:rsid w:val="23E67CB8"/>
    <w:rsid w:val="241710D8"/>
    <w:rsid w:val="27433146"/>
    <w:rsid w:val="278C73F8"/>
    <w:rsid w:val="28C01A4F"/>
    <w:rsid w:val="2C535BD1"/>
    <w:rsid w:val="2C6840E7"/>
    <w:rsid w:val="2DB63D63"/>
    <w:rsid w:val="2E400F3C"/>
    <w:rsid w:val="2E7C5EF2"/>
    <w:rsid w:val="300C4EC2"/>
    <w:rsid w:val="3018479A"/>
    <w:rsid w:val="30FD0C2F"/>
    <w:rsid w:val="318A37D6"/>
    <w:rsid w:val="31923BED"/>
    <w:rsid w:val="31E73BBF"/>
    <w:rsid w:val="324A19EF"/>
    <w:rsid w:val="32592276"/>
    <w:rsid w:val="32FE2A25"/>
    <w:rsid w:val="357421E3"/>
    <w:rsid w:val="39845E0A"/>
    <w:rsid w:val="3E0456AB"/>
    <w:rsid w:val="3E906DC1"/>
    <w:rsid w:val="3FB47B18"/>
    <w:rsid w:val="41E55C69"/>
    <w:rsid w:val="426671C0"/>
    <w:rsid w:val="4308133F"/>
    <w:rsid w:val="43E90031"/>
    <w:rsid w:val="4509179D"/>
    <w:rsid w:val="45347F2B"/>
    <w:rsid w:val="48B61ECB"/>
    <w:rsid w:val="48E56874"/>
    <w:rsid w:val="4A7E432B"/>
    <w:rsid w:val="4AE26747"/>
    <w:rsid w:val="4B285808"/>
    <w:rsid w:val="4BBF129A"/>
    <w:rsid w:val="4CEE2DB7"/>
    <w:rsid w:val="4F4F0B87"/>
    <w:rsid w:val="51D624C1"/>
    <w:rsid w:val="5221109E"/>
    <w:rsid w:val="527D1866"/>
    <w:rsid w:val="52B01E88"/>
    <w:rsid w:val="53BE0E05"/>
    <w:rsid w:val="55E225BF"/>
    <w:rsid w:val="5AE6457D"/>
    <w:rsid w:val="5B64503E"/>
    <w:rsid w:val="5D726ACD"/>
    <w:rsid w:val="5E83267B"/>
    <w:rsid w:val="5E856373"/>
    <w:rsid w:val="5F011419"/>
    <w:rsid w:val="5F016526"/>
    <w:rsid w:val="60D67493"/>
    <w:rsid w:val="61AE485D"/>
    <w:rsid w:val="62EB0863"/>
    <w:rsid w:val="63163A3E"/>
    <w:rsid w:val="650622C7"/>
    <w:rsid w:val="665C23F8"/>
    <w:rsid w:val="67D0240D"/>
    <w:rsid w:val="6AD73D4E"/>
    <w:rsid w:val="6B954FE5"/>
    <w:rsid w:val="6BBD1C43"/>
    <w:rsid w:val="6F290543"/>
    <w:rsid w:val="6F682E14"/>
    <w:rsid w:val="6FC1497A"/>
    <w:rsid w:val="700B434C"/>
    <w:rsid w:val="709D6C50"/>
    <w:rsid w:val="71B7463E"/>
    <w:rsid w:val="725B146D"/>
    <w:rsid w:val="72D54F33"/>
    <w:rsid w:val="732D4A78"/>
    <w:rsid w:val="7507768A"/>
    <w:rsid w:val="75AD3D8E"/>
    <w:rsid w:val="76A26929"/>
    <w:rsid w:val="7B2E3E4A"/>
    <w:rsid w:val="7CB72FE0"/>
    <w:rsid w:val="7CD0241F"/>
    <w:rsid w:val="7D8C3182"/>
    <w:rsid w:val="7DA06AEA"/>
    <w:rsid w:val="7DA84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3">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2022-02-21T17:08:34Z</dcterms:created>
  <dcterms:modified xsi:type="dcterms:W3CDTF">2022-02-21T09:08:33Z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2022-02-21T17:08:25Z</dcterms:created>
  <dcterms:modified xsi:type="dcterms:W3CDTF">2022-02-21T09:08:25Z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2022-02-21T17:08:31Z</dcterms:created>
  <dcterms:modified xsi:type="dcterms:W3CDTF">2022-02-21T09:08:31Z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2022-02-21T17:08:28Z</dcterms:created>
  <dcterms:modified xsi:type="dcterms:W3CDTF">2022-02-21T09:08:28Z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2022-02-21T17:08:21Z</dcterms:created>
  <dcterms:modified xsi:type="dcterms:W3CDTF">2022-02-21T09:08:21Z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2022-02-21T17:08:36Z</dcterms:created>
  <dcterms:modified xsi:type="dcterms:W3CDTF">2022-02-21T09:08:36Z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956aeea-0560-466a-b6cd-306ddcd7e40b}">
  <ds:schemaRefs/>
</ds:datastoreItem>
</file>

<file path=customXml/itemProps11.xml><?xml version="1.0" encoding="utf-8"?>
<ds:datastoreItem xmlns:ds="http://schemas.openxmlformats.org/officeDocument/2006/customXml" ds:itemID="{6eba25bb-b4ac-47a2-ba67-d1b306461309}">
  <ds:schemaRefs/>
</ds:datastoreItem>
</file>

<file path=customXml/itemProps12.xml><?xml version="1.0" encoding="utf-8"?>
<ds:datastoreItem xmlns:ds="http://schemas.openxmlformats.org/officeDocument/2006/customXml" ds:itemID="{d9c671de-11e7-4a92-a878-dd60338019f7}">
  <ds:schemaRefs/>
</ds:datastoreItem>
</file>

<file path=customXml/itemProps13.xml><?xml version="1.0" encoding="utf-8"?>
<ds:datastoreItem xmlns:ds="http://schemas.openxmlformats.org/officeDocument/2006/customXml" ds:itemID="{b239ee79-3968-4690-9274-1e787e9003aa}">
  <ds:schemaRefs/>
</ds:datastoreItem>
</file>

<file path=customXml/itemProps14.xml><?xml version="1.0" encoding="utf-8"?>
<ds:datastoreItem xmlns:ds="http://schemas.openxmlformats.org/officeDocument/2006/customXml" ds:itemID="{f4568433-6879-4e63-95e0-9f4533a0d242}">
  <ds:schemaRefs/>
</ds:datastoreItem>
</file>

<file path=customXml/itemProps15.xml><?xml version="1.0" encoding="utf-8"?>
<ds:datastoreItem xmlns:ds="http://schemas.openxmlformats.org/officeDocument/2006/customXml" ds:itemID="{7b43e827-e6a6-40fe-b8bb-b84500370875}">
  <ds:schemaRefs/>
</ds:datastoreItem>
</file>

<file path=customXml/itemProps16.xml><?xml version="1.0" encoding="utf-8"?>
<ds:datastoreItem xmlns:ds="http://schemas.openxmlformats.org/officeDocument/2006/customXml" ds:itemID="{a44f7091-cc5b-4f37-8074-091524e8b8b9}">
  <ds:schemaRefs/>
</ds:datastoreItem>
</file>

<file path=customXml/itemProps17.xml><?xml version="1.0" encoding="utf-8"?>
<ds:datastoreItem xmlns:ds="http://schemas.openxmlformats.org/officeDocument/2006/customXml" ds:itemID="{0708bc02-894c-4082-a5d9-6aeb7223df7d}">
  <ds:schemaRefs/>
</ds:datastoreItem>
</file>

<file path=customXml/itemProps18.xml><?xml version="1.0" encoding="utf-8"?>
<ds:datastoreItem xmlns:ds="http://schemas.openxmlformats.org/officeDocument/2006/customXml" ds:itemID="{1b4cc0ff-62ad-4034-94cc-0c426142449b}">
  <ds:schemaRefs/>
</ds:datastoreItem>
</file>

<file path=customXml/itemProps19.xml><?xml version="1.0" encoding="utf-8"?>
<ds:datastoreItem xmlns:ds="http://schemas.openxmlformats.org/officeDocument/2006/customXml" ds:itemID="{b0de20a5-bb0f-4f18-95bc-61e95b86883c}">
  <ds:schemaRefs/>
</ds:datastoreItem>
</file>

<file path=customXml/itemProps2.xml><?xml version="1.0" encoding="utf-8"?>
<ds:datastoreItem xmlns:ds="http://schemas.openxmlformats.org/officeDocument/2006/customXml" ds:itemID="{85620ac3-1173-4536-a7b8-cf56250288f1}">
  <ds:schemaRefs/>
</ds:datastoreItem>
</file>

<file path=customXml/itemProps20.xml><?xml version="1.0" encoding="utf-8"?>
<ds:datastoreItem xmlns:ds="http://schemas.openxmlformats.org/officeDocument/2006/customXml" ds:itemID="{f3289951-dc59-4825-b1da-5d02f3cfd078}">
  <ds:schemaRefs/>
</ds:datastoreItem>
</file>

<file path=customXml/itemProps21.xml><?xml version="1.0" encoding="utf-8"?>
<ds:datastoreItem xmlns:ds="http://schemas.openxmlformats.org/officeDocument/2006/customXml" ds:itemID="{d4795512-24f9-4bf7-a9ea-98c515d26fd0}">
  <ds:schemaRefs/>
</ds:datastoreItem>
</file>

<file path=customXml/itemProps22.xml><?xml version="1.0" encoding="utf-8"?>
<ds:datastoreItem xmlns:ds="http://schemas.openxmlformats.org/officeDocument/2006/customXml" ds:itemID="{4e407451-ead1-4718-acdd-c5841c9ac908}">
  <ds:schemaRefs/>
</ds:datastoreItem>
</file>

<file path=customXml/itemProps23.xml><?xml version="1.0" encoding="utf-8"?>
<ds:datastoreItem xmlns:ds="http://schemas.openxmlformats.org/officeDocument/2006/customXml" ds:itemID="{28fa3ddf-8d07-4552-a30a-a624c97bcb72}">
  <ds:schemaRefs/>
</ds:datastoreItem>
</file>

<file path=customXml/itemProps24.xml><?xml version="1.0" encoding="utf-8"?>
<ds:datastoreItem xmlns:ds="http://schemas.openxmlformats.org/officeDocument/2006/customXml" ds:itemID="{c3afee4d-1b96-45c3-8115-bf6c0c90c564}">
  <ds:schemaRefs/>
</ds:datastoreItem>
</file>

<file path=customXml/itemProps25.xml><?xml version="1.0" encoding="utf-8"?>
<ds:datastoreItem xmlns:ds="http://schemas.openxmlformats.org/officeDocument/2006/customXml" ds:itemID="{bc2faee3-ee34-4624-82a9-c46a04a75cfd}">
  <ds:schemaRefs/>
</ds:datastoreItem>
</file>

<file path=customXml/itemProps26.xml><?xml version="1.0" encoding="utf-8"?>
<ds:datastoreItem xmlns:ds="http://schemas.openxmlformats.org/officeDocument/2006/customXml" ds:itemID="{51e173fe-8f0a-4b83-bffb-fc19977d239a}">
  <ds:schemaRefs/>
</ds:datastoreItem>
</file>

<file path=customXml/itemProps27.xml><?xml version="1.0" encoding="utf-8"?>
<ds:datastoreItem xmlns:ds="http://schemas.openxmlformats.org/officeDocument/2006/customXml" ds:itemID="{e88b9fdc-ffdd-4001-b491-b846dd417939}">
  <ds:schemaRefs/>
</ds:datastoreItem>
</file>

<file path=customXml/itemProps28.xml><?xml version="1.0" encoding="utf-8"?>
<ds:datastoreItem xmlns:ds="http://schemas.openxmlformats.org/officeDocument/2006/customXml" ds:itemID="{458b531b-d6e9-4846-8762-851e96702d9f}">
  <ds:schemaRefs/>
</ds:datastoreItem>
</file>

<file path=customXml/itemProps29.xml><?xml version="1.0" encoding="utf-8"?>
<ds:datastoreItem xmlns:ds="http://schemas.openxmlformats.org/officeDocument/2006/customXml" ds:itemID="{398b69d0-1916-43f4-80a3-3853a1e46bcc}">
  <ds:schemaRefs/>
</ds:datastoreItem>
</file>

<file path=customXml/itemProps3.xml><?xml version="1.0" encoding="utf-8"?>
<ds:datastoreItem xmlns:ds="http://schemas.openxmlformats.org/officeDocument/2006/customXml" ds:itemID="{6960b4ab-bedb-43c0-b363-c296b80804f5}">
  <ds:schemaRefs/>
</ds:datastoreItem>
</file>

<file path=customXml/itemProps30.xml><?xml version="1.0" encoding="utf-8"?>
<ds:datastoreItem xmlns:ds="http://schemas.openxmlformats.org/officeDocument/2006/customXml" ds:itemID="{dcc36dac-5d11-401d-825c-b058053a90af}">
  <ds:schemaRefs/>
</ds:datastoreItem>
</file>

<file path=customXml/itemProps31.xml><?xml version="1.0" encoding="utf-8"?>
<ds:datastoreItem xmlns:ds="http://schemas.openxmlformats.org/officeDocument/2006/customXml" ds:itemID="{4c41ba9c-b305-4576-a0a3-4ff3ec833de2}">
  <ds:schemaRefs/>
</ds:datastoreItem>
</file>

<file path=customXml/itemProps32.xml><?xml version="1.0" encoding="utf-8"?>
<ds:datastoreItem xmlns:ds="http://schemas.openxmlformats.org/officeDocument/2006/customXml" ds:itemID="{f83248ba-c0aa-49d7-a2e1-5bd9108d18fb}">
  <ds:schemaRefs/>
</ds:datastoreItem>
</file>

<file path=customXml/itemProps33.xml><?xml version="1.0" encoding="utf-8"?>
<ds:datastoreItem xmlns:ds="http://schemas.openxmlformats.org/officeDocument/2006/customXml" ds:itemID="{4b058cb5-d336-4b2a-b954-1eb7e0a1abf4}">
  <ds:schemaRefs/>
</ds:datastoreItem>
</file>

<file path=customXml/itemProps34.xml><?xml version="1.0" encoding="utf-8"?>
<ds:datastoreItem xmlns:ds="http://schemas.openxmlformats.org/officeDocument/2006/customXml" ds:itemID="{1e6b5bc9-8477-43c2-936c-69f96bc106f3}">
  <ds:schemaRefs/>
</ds:datastoreItem>
</file>

<file path=customXml/itemProps35.xml><?xml version="1.0" encoding="utf-8"?>
<ds:datastoreItem xmlns:ds="http://schemas.openxmlformats.org/officeDocument/2006/customXml" ds:itemID="{7fc91e37-3685-4da1-a06c-0683535019a0}">
  <ds:schemaRefs/>
</ds:datastoreItem>
</file>

<file path=customXml/itemProps36.xml><?xml version="1.0" encoding="utf-8"?>
<ds:datastoreItem xmlns:ds="http://schemas.openxmlformats.org/officeDocument/2006/customXml" ds:itemID="{8cfc83a9-fec4-49fd-a3ed-0eec2e40845a}">
  <ds:schemaRefs/>
</ds:datastoreItem>
</file>

<file path=customXml/itemProps37.xml><?xml version="1.0" encoding="utf-8"?>
<ds:datastoreItem xmlns:ds="http://schemas.openxmlformats.org/officeDocument/2006/customXml" ds:itemID="{196a0ad2-9144-4339-bb95-d4d596382e90}">
  <ds:schemaRefs/>
</ds:datastoreItem>
</file>

<file path=customXml/itemProps38.xml><?xml version="1.0" encoding="utf-8"?>
<ds:datastoreItem xmlns:ds="http://schemas.openxmlformats.org/officeDocument/2006/customXml" ds:itemID="{2fb0c04f-2892-4a4f-b39d-03d7de618c25}">
  <ds:schemaRefs/>
</ds:datastoreItem>
</file>

<file path=customXml/itemProps39.xml><?xml version="1.0" encoding="utf-8"?>
<ds:datastoreItem xmlns:ds="http://schemas.openxmlformats.org/officeDocument/2006/customXml" ds:itemID="{75247147-66f6-446a-a741-40851de668fc}">
  <ds:schemaRefs/>
</ds:datastoreItem>
</file>

<file path=customXml/itemProps4.xml><?xml version="1.0" encoding="utf-8"?>
<ds:datastoreItem xmlns:ds="http://schemas.openxmlformats.org/officeDocument/2006/customXml" ds:itemID="{95a92b1f-e64c-4473-a243-588bd99e6b22}">
  <ds:schemaRefs/>
</ds:datastoreItem>
</file>

<file path=customXml/itemProps40.xml><?xml version="1.0" encoding="utf-8"?>
<ds:datastoreItem xmlns:ds="http://schemas.openxmlformats.org/officeDocument/2006/customXml" ds:itemID="{5ec6ecdf-da3c-47d0-8c34-c823c03a0bc2}">
  <ds:schemaRefs/>
</ds:datastoreItem>
</file>

<file path=customXml/itemProps41.xml><?xml version="1.0" encoding="utf-8"?>
<ds:datastoreItem xmlns:ds="http://schemas.openxmlformats.org/officeDocument/2006/customXml" ds:itemID="{0a6a21fa-6821-4097-a67e-7840b9aa1898}">
  <ds:schemaRefs/>
</ds:datastoreItem>
</file>

<file path=customXml/itemProps42.xml><?xml version="1.0" encoding="utf-8"?>
<ds:datastoreItem xmlns:ds="http://schemas.openxmlformats.org/officeDocument/2006/customXml" ds:itemID="{21f9afb0-5fd5-4bd5-9730-196ba2527aa0}">
  <ds:schemaRefs/>
</ds:datastoreItem>
</file>

<file path=customXml/itemProps43.xml><?xml version="1.0" encoding="utf-8"?>
<ds:datastoreItem xmlns:ds="http://schemas.openxmlformats.org/officeDocument/2006/customXml" ds:itemID="{acdd945e-79e3-41cb-bc48-0b907cf17559}">
  <ds:schemaRefs/>
</ds:datastoreItem>
</file>

<file path=customXml/itemProps5.xml><?xml version="1.0" encoding="utf-8"?>
<ds:datastoreItem xmlns:ds="http://schemas.openxmlformats.org/officeDocument/2006/customXml" ds:itemID="{1462e676-660d-46b6-ba9e-f826adee67ce}">
  <ds:schemaRefs/>
</ds:datastoreItem>
</file>

<file path=customXml/itemProps6.xml><?xml version="1.0" encoding="utf-8"?>
<ds:datastoreItem xmlns:ds="http://schemas.openxmlformats.org/officeDocument/2006/customXml" ds:itemID="{b4d4b32d-8b8b-46a6-9740-79b45d543b05}">
  <ds:schemaRefs/>
</ds:datastoreItem>
</file>

<file path=customXml/itemProps7.xml><?xml version="1.0" encoding="utf-8"?>
<ds:datastoreItem xmlns:ds="http://schemas.openxmlformats.org/officeDocument/2006/customXml" ds:itemID="{95950fe5-c4bb-4eae-bc1a-3e766dcabbcf}">
  <ds:schemaRefs/>
</ds:datastoreItem>
</file>

<file path=customXml/itemProps8.xml><?xml version="1.0" encoding="utf-8"?>
<ds:datastoreItem xmlns:ds="http://schemas.openxmlformats.org/officeDocument/2006/customXml" ds:itemID="{43e9f2ae-b5b8-4cc7-8f92-9db146cba20e}">
  <ds:schemaRefs/>
</ds:datastoreItem>
</file>

<file path=customXml/itemProps9.xml><?xml version="1.0" encoding="utf-8"?>
<ds:datastoreItem xmlns:ds="http://schemas.openxmlformats.org/officeDocument/2006/customXml" ds:itemID="{8b1c5f0f-436d-4f38-a2e1-fec4c930318d}">
  <ds:schemaRefs/>
</ds:datastoreItem>
</file>

<file path=docProps/app.xml><?xml version="1.0" encoding="utf-8"?>
<Properties xmlns="http://schemas.openxmlformats.org/officeDocument/2006/extended-properties" xmlns:vt="http://schemas.openxmlformats.org/officeDocument/2006/docPropsVTypes">
  <Pages>69</Pages>
  <Words>19153</Words>
  <Characters>22022</Characters>
  <TotalTime>10</TotalTime>
  <ScaleCrop>false</ScaleCrop>
  <LinksUpToDate>false</LinksUpToDate>
  <CharactersWithSpaces>23461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2022-02-21T17:08:00Z</dcterms:created>
  <dc:creator>1</dc:creator>
  <cp:lastModifiedBy>郑昉</cp:lastModifiedBy>
  <dcterms:modified xsi:type="dcterms:W3CDTF">2022-09-20T07:56:23Z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32B2899C86434614B2CD2B6BBEE293F1</vt:lpwstr>
  </property>
</Properties>
</file>