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Hyperlink \l "_Toc_2_2_0000000003"</w:instrText>
      </w:r>
      <w:r>
        <w:fldChar w:fldCharType="separate"/>
      </w:r>
      <w:r>
        <w:t>部门预算支出总表</w:t>
      </w:r>
      <w:r>
        <w:tab/>
      </w:r>
      <w:r>
        <w:rPr>
          <w:rFonts w:hint="eastAsia"/>
          <w:lang w:val="en-US" w:eastAsia="zh-CN"/>
        </w:rPr>
        <w:t>6</w:t>
      </w:r>
      <w:r>
        <w:fldChar w:fldCharType="end"/>
      </w:r>
    </w:p>
    <w:p>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rPr>
          <w:rFonts w:hint="eastAsia"/>
          <w:lang w:val="en-US" w:eastAsia="zh-CN"/>
        </w:rPr>
        <w:t>7</w:t>
      </w:r>
      <w:r>
        <w:fldChar w:fldCharType="end"/>
      </w:r>
    </w:p>
    <w:p>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rPr>
          <w:rFonts w:hint="eastAsia"/>
          <w:lang w:val="en-US" w:eastAsia="zh-CN"/>
        </w:rPr>
        <w:t>9</w:t>
      </w:r>
      <w:r>
        <w:fldChar w:fldCharType="end"/>
      </w:r>
    </w:p>
    <w:p>
      <w:pPr>
        <w:pStyle w:val="32"/>
        <w:tabs>
          <w:tab w:val="right" w:leader="dot" w:pos="14562"/>
        </w:tabs>
        <w:rPr>
          <w:rFonts w:hint="eastAsia" w:eastAsia="方正仿宋_GBK"/>
          <w:lang w:val="en-US" w:eastAsia="zh-CN"/>
        </w:rPr>
      </w:pPr>
      <w:r>
        <w:fldChar w:fldCharType="begin"/>
      </w:r>
      <w:r>
        <w:instrText xml:space="preserve">Hyperlink \l "_Toc_2_2_0000000006"</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docGrid w:linePitch="326" w:charSpace="0"/>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tcBorders>
              <w:left w:val="single" w:color="000000" w:sz="6" w:space="0"/>
              <w:right w:val="single" w:color="000000" w:sz="6" w:space="0"/>
            </w:tcBorders>
            <w:vAlign w:val="center"/>
          </w:tcPr>
          <w:p>
            <w:pPr>
              <w:pStyle w:val="10"/>
            </w:pPr>
            <w:r>
              <w:t>收入</w:t>
            </w:r>
          </w:p>
        </w:tc>
        <w:tc>
          <w:tcPr>
            <w:tcW w:w="6661" w:type="dxa"/>
            <w:gridSpan w:val="2"/>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tcBorders>
              <w:left w:val="single" w:color="000000" w:sz="6" w:space="0"/>
              <w:right w:val="single" w:color="000000" w:sz="6" w:space="0"/>
            </w:tcBorders>
            <w:vAlign w:val="center"/>
          </w:tcPr>
          <w:p>
            <w:pPr>
              <w:pStyle w:val="10"/>
            </w:pPr>
            <w:r>
              <w:t>1</w:t>
            </w:r>
          </w:p>
        </w:tc>
        <w:tc>
          <w:tcPr>
            <w:tcW w:w="2126"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tcBorders>
              <w:left w:val="single" w:color="000000" w:sz="6" w:space="0"/>
              <w:right w:val="single" w:color="000000" w:sz="6" w:space="0"/>
            </w:tcBorders>
            <w:vAlign w:val="center"/>
          </w:tcPr>
          <w:p>
            <w:pPr>
              <w:pStyle w:val="12"/>
            </w:pPr>
            <w:r>
              <w:t>一、一般公共预算拨款收入</w:t>
            </w:r>
          </w:p>
        </w:tc>
        <w:tc>
          <w:tcPr>
            <w:tcW w:w="2126" w:type="dxa"/>
            <w:tcBorders>
              <w:left w:val="single" w:color="000000" w:sz="6" w:space="0"/>
              <w:right w:val="single" w:color="000000" w:sz="6" w:space="0"/>
            </w:tcBorders>
            <w:vAlign w:val="center"/>
          </w:tcPr>
          <w:p>
            <w:pPr>
              <w:pStyle w:val="11"/>
            </w:pPr>
            <w:r>
              <w:t>678.19</w:t>
            </w:r>
          </w:p>
        </w:tc>
        <w:tc>
          <w:tcPr>
            <w:tcW w:w="4535" w:type="dxa"/>
            <w:tcBorders>
              <w:left w:val="single" w:color="000000" w:sz="6" w:space="0"/>
              <w:right w:val="single" w:color="000000" w:sz="6" w:space="0"/>
            </w:tcBorders>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tcBorders>
              <w:left w:val="single" w:color="000000" w:sz="6" w:space="0"/>
              <w:right w:val="single" w:color="000000" w:sz="6" w:space="0"/>
            </w:tcBorders>
            <w:vAlign w:val="center"/>
          </w:tcPr>
          <w:p>
            <w:pPr>
              <w:pStyle w:val="12"/>
            </w:pPr>
            <w:r>
              <w:t>二、政府性基金预算拨款收入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tcBorders>
              <w:left w:val="single" w:color="000000" w:sz="6" w:space="0"/>
              <w:right w:val="single" w:color="000000" w:sz="6" w:space="0"/>
            </w:tcBorders>
            <w:vAlign w:val="center"/>
          </w:tcPr>
          <w:p>
            <w:pPr>
              <w:pStyle w:val="12"/>
            </w:pPr>
            <w:r>
              <w:t>三、国有资本经营预算拨款收入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tcBorders>
              <w:left w:val="single" w:color="000000" w:sz="6" w:space="0"/>
              <w:right w:val="single" w:color="000000" w:sz="6" w:space="0"/>
            </w:tcBorders>
            <w:vAlign w:val="center"/>
          </w:tcPr>
          <w:p>
            <w:pPr>
              <w:pStyle w:val="12"/>
            </w:pPr>
            <w:r>
              <w:t>四、财政专户管理资金收入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tcBorders>
              <w:left w:val="single" w:color="000000" w:sz="6" w:space="0"/>
              <w:right w:val="single" w:color="000000" w:sz="6" w:space="0"/>
            </w:tcBorders>
            <w:vAlign w:val="center"/>
          </w:tcPr>
          <w:p>
            <w:pPr>
              <w:pStyle w:val="12"/>
            </w:pPr>
            <w:r>
              <w:t>五、事业收入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126" w:type="dxa"/>
            <w:vAlign w:val="center"/>
          </w:tcPr>
          <w:p>
            <w:pPr>
              <w:pStyle w:val="11"/>
            </w:pPr>
            <w:r>
              <w:t>506.28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tcBorders>
              <w:left w:val="single" w:color="000000" w:sz="6" w:space="0"/>
              <w:right w:val="single" w:color="000000" w:sz="6" w:space="0"/>
            </w:tcBorders>
            <w:vAlign w:val="center"/>
          </w:tcPr>
          <w:p>
            <w:pPr>
              <w:pStyle w:val="12"/>
            </w:pPr>
            <w:r>
              <w:t>六、事业单位经营收入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tcBorders>
              <w:left w:val="single" w:color="000000" w:sz="6" w:space="0"/>
              <w:right w:val="single" w:color="000000" w:sz="6" w:space="0"/>
            </w:tcBorders>
            <w:vAlign w:val="center"/>
          </w:tcPr>
          <w:p>
            <w:pPr>
              <w:pStyle w:val="12"/>
            </w:pPr>
            <w:r>
              <w:t>七、上级补助收入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tcBorders>
              <w:left w:val="single" w:color="000000" w:sz="6" w:space="0"/>
              <w:right w:val="single" w:color="000000" w:sz="6" w:space="0"/>
            </w:tcBorders>
            <w:vAlign w:val="center"/>
          </w:tcPr>
          <w:p>
            <w:pPr>
              <w:pStyle w:val="12"/>
            </w:pPr>
            <w:r>
              <w:t>八、附属单位上缴收入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126" w:type="dxa"/>
            <w:vAlign w:val="center"/>
          </w:tcPr>
          <w:p>
            <w:pPr>
              <w:pStyle w:val="11"/>
            </w:pPr>
            <w:r>
              <w:t>96.94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tcBorders>
              <w:left w:val="single" w:color="000000" w:sz="6" w:space="0"/>
              <w:right w:val="single" w:color="000000" w:sz="6" w:space="0"/>
            </w:tcBorders>
            <w:vAlign w:val="center"/>
          </w:tcPr>
          <w:p>
            <w:pPr>
              <w:pStyle w:val="12"/>
            </w:pPr>
            <w:r>
              <w:t>九、其他收入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126" w:type="dxa"/>
            <w:vAlign w:val="center"/>
          </w:tcPr>
          <w:p>
            <w:pPr>
              <w:pStyle w:val="11"/>
            </w:pPr>
            <w:r>
              <w:t>42.90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126" w:type="dxa"/>
            <w:vAlign w:val="center"/>
          </w:tcPr>
          <w:p>
            <w:pPr>
              <w:pStyle w:val="11"/>
            </w:pPr>
            <w:r>
              <w:t>32.07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tcBorders>
              <w:left w:val="single" w:color="000000" w:sz="6" w:space="0"/>
              <w:right w:val="single" w:color="000000" w:sz="6" w:space="0"/>
            </w:tcBorders>
            <w:vAlign w:val="center"/>
          </w:tcPr>
          <w:p>
            <w:pPr>
              <w:pStyle w:val="14"/>
            </w:pPr>
            <w:r>
              <w:t>本年收入合计</w:t>
            </w:r>
          </w:p>
        </w:tc>
        <w:tc>
          <w:tcPr>
            <w:tcW w:w="2126" w:type="dxa"/>
            <w:tcBorders>
              <w:left w:val="single" w:color="000000" w:sz="6" w:space="0"/>
              <w:right w:val="single" w:color="000000" w:sz="6" w:space="0"/>
            </w:tcBorders>
            <w:vAlign w:val="center"/>
          </w:tcPr>
          <w:p>
            <w:pPr>
              <w:pStyle w:val="15"/>
            </w:pPr>
            <w:r>
              <w:t>678.19</w:t>
            </w:r>
          </w:p>
        </w:tc>
        <w:tc>
          <w:tcPr>
            <w:tcW w:w="4535" w:type="dxa"/>
            <w:tcBorders>
              <w:left w:val="single" w:color="000000" w:sz="6" w:space="0"/>
              <w:right w:val="single" w:color="000000" w:sz="6" w:space="0"/>
            </w:tcBorders>
            <w:vAlign w:val="center"/>
          </w:tcPr>
          <w:p>
            <w:pPr>
              <w:pStyle w:val="14"/>
            </w:pPr>
            <w:r>
              <w:t>本年支出合计</w:t>
            </w:r>
          </w:p>
        </w:tc>
        <w:tc>
          <w:tcPr>
            <w:tcW w:w="2126" w:type="dxa"/>
            <w:vAlign w:val="center"/>
          </w:tcPr>
          <w:p>
            <w:pPr>
              <w:pStyle w:val="15"/>
            </w:pPr>
            <w:r>
              <w:t>678.19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tcBorders>
              <w:left w:val="single" w:color="000000" w:sz="6" w:space="0"/>
              <w:right w:val="single" w:color="000000" w:sz="6" w:space="0"/>
            </w:tcBorders>
            <w:vAlign w:val="center"/>
          </w:tcPr>
          <w:p>
            <w:pPr>
              <w:pStyle w:val="12"/>
            </w:pPr>
            <w:r>
              <w:t>上年结转结余</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tcBorders>
              <w:left w:val="single" w:color="000000" w:sz="6" w:space="0"/>
              <w:right w:val="single" w:color="000000" w:sz="6" w:space="0"/>
            </w:tcBorders>
            <w:vAlign w:val="center"/>
          </w:tcPr>
          <w:p>
            <w:pPr>
              <w:pStyle w:val="14"/>
            </w:pPr>
            <w:r>
              <w:t>收入总计</w:t>
            </w:r>
          </w:p>
        </w:tc>
        <w:tc>
          <w:tcPr>
            <w:tcW w:w="2126" w:type="dxa"/>
            <w:tcBorders>
              <w:left w:val="single" w:color="000000" w:sz="6" w:space="0"/>
              <w:right w:val="single" w:color="000000" w:sz="6" w:space="0"/>
            </w:tcBorders>
            <w:vAlign w:val="center"/>
          </w:tcPr>
          <w:p>
            <w:pPr>
              <w:pStyle w:val="15"/>
            </w:pPr>
            <w:r>
              <w:t>678.19</w:t>
            </w:r>
          </w:p>
        </w:tc>
        <w:tc>
          <w:tcPr>
            <w:tcW w:w="4535" w:type="dxa"/>
            <w:tcBorders>
              <w:left w:val="single" w:color="000000" w:sz="6" w:space="0"/>
              <w:right w:val="single" w:color="000000" w:sz="6" w:space="0"/>
            </w:tcBorders>
            <w:vAlign w:val="center"/>
          </w:tcPr>
          <w:p>
            <w:pPr>
              <w:pStyle w:val="14"/>
            </w:pPr>
            <w:r>
              <w:t>支出总计</w:t>
            </w:r>
          </w:p>
        </w:tc>
        <w:tc>
          <w:tcPr>
            <w:tcW w:w="2126" w:type="dxa"/>
            <w:vAlign w:val="center"/>
          </w:tcPr>
          <w:p>
            <w:pPr>
              <w:pStyle w:val="15"/>
            </w:pPr>
            <w:r>
              <w:t>678.19</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1" w:type="dxa"/>
            <w:gridSpan w:val="8"/>
            <w:tcBorders>
              <w:left w:val="single" w:color="000000" w:sz="6" w:space="0"/>
              <w:right w:val="single" w:color="000000"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678.19</w:t>
            </w:r>
          </w:p>
        </w:tc>
        <w:tc>
          <w:tcPr>
            <w:tcW w:w="1134" w:type="dxa"/>
            <w:tcBorders>
              <w:left w:val="single" w:color="000000" w:sz="6" w:space="0"/>
              <w:right w:val="single" w:color="000000" w:sz="6" w:space="0"/>
            </w:tcBorders>
            <w:vAlign w:val="center"/>
          </w:tcPr>
          <w:p>
            <w:pPr>
              <w:pStyle w:val="15"/>
            </w:pPr>
            <w:r>
              <w:t>678.19</w:t>
            </w:r>
          </w:p>
        </w:tc>
        <w:tc>
          <w:tcPr>
            <w:tcW w:w="1134" w:type="dxa"/>
            <w:tcBorders>
              <w:left w:val="single" w:color="000000" w:sz="6" w:space="0"/>
              <w:right w:val="single" w:color="000000" w:sz="6" w:space="0"/>
            </w:tcBorders>
            <w:vAlign w:val="center"/>
          </w:tcPr>
          <w:p>
            <w:pPr>
              <w:pStyle w:val="15"/>
            </w:pPr>
            <w:r>
              <w:t>678.19</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left w:val="single" w:color="000000" w:sz="6" w:space="0"/>
              <w:right w:val="single" w:color="000000" w:sz="6" w:space="0"/>
            </w:tcBorders>
            <w:vAlign w:val="center"/>
          </w:tcPr>
          <w:p>
            <w:pPr>
              <w:pStyle w:val="12"/>
            </w:pPr>
            <w:r>
              <w:t>205</w:t>
            </w:r>
          </w:p>
        </w:tc>
        <w:tc>
          <w:tcPr>
            <w:tcW w:w="1559" w:type="dxa"/>
            <w:tcBorders>
              <w:left w:val="single" w:color="000000" w:sz="6" w:space="0"/>
              <w:right w:val="single" w:color="000000" w:sz="6" w:space="0"/>
            </w:tcBorders>
            <w:vAlign w:val="center"/>
          </w:tcPr>
          <w:p>
            <w:pPr>
              <w:pStyle w:val="12"/>
            </w:pPr>
            <w:r>
              <w:t>教育支出</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left w:val="single" w:color="000000" w:sz="6" w:space="0"/>
              <w:right w:val="single" w:color="000000" w:sz="6" w:space="0"/>
            </w:tcBorders>
            <w:vAlign w:val="center"/>
          </w:tcPr>
          <w:p>
            <w:pPr>
              <w:pStyle w:val="12"/>
            </w:pPr>
            <w:r>
              <w:t>20508</w:t>
            </w:r>
          </w:p>
        </w:tc>
        <w:tc>
          <w:tcPr>
            <w:tcW w:w="1559" w:type="dxa"/>
            <w:tcBorders>
              <w:left w:val="single" w:color="000000" w:sz="6" w:space="0"/>
              <w:right w:val="single" w:color="000000" w:sz="6" w:space="0"/>
            </w:tcBorders>
            <w:vAlign w:val="center"/>
          </w:tcPr>
          <w:p>
            <w:pPr>
              <w:pStyle w:val="12"/>
            </w:pPr>
            <w:r>
              <w:t>进修及培训</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left w:val="single" w:color="000000" w:sz="6" w:space="0"/>
              <w:right w:val="single" w:color="000000" w:sz="6" w:space="0"/>
            </w:tcBorders>
            <w:vAlign w:val="center"/>
          </w:tcPr>
          <w:p>
            <w:pPr>
              <w:pStyle w:val="12"/>
            </w:pPr>
            <w:r>
              <w:t>2050802</w:t>
            </w:r>
          </w:p>
        </w:tc>
        <w:tc>
          <w:tcPr>
            <w:tcW w:w="1559" w:type="dxa"/>
            <w:tcBorders>
              <w:left w:val="single" w:color="000000" w:sz="6" w:space="0"/>
              <w:right w:val="single" w:color="000000" w:sz="6" w:space="0"/>
            </w:tcBorders>
            <w:vAlign w:val="center"/>
          </w:tcPr>
          <w:p>
            <w:pPr>
              <w:pStyle w:val="12"/>
            </w:pPr>
            <w:r>
              <w:t>干部教育</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96.94</w:t>
            </w:r>
          </w:p>
        </w:tc>
        <w:tc>
          <w:tcPr>
            <w:tcW w:w="1134" w:type="dxa"/>
            <w:tcBorders>
              <w:left w:val="single" w:color="000000" w:sz="6" w:space="0"/>
              <w:right w:val="single" w:color="000000" w:sz="6" w:space="0"/>
            </w:tcBorders>
            <w:vAlign w:val="center"/>
          </w:tcPr>
          <w:p>
            <w:pPr>
              <w:pStyle w:val="11"/>
            </w:pPr>
            <w:r>
              <w:t>96.94</w:t>
            </w:r>
          </w:p>
        </w:tc>
        <w:tc>
          <w:tcPr>
            <w:tcW w:w="1134" w:type="dxa"/>
            <w:tcBorders>
              <w:left w:val="single" w:color="000000" w:sz="6" w:space="0"/>
              <w:right w:val="single" w:color="000000" w:sz="6" w:space="0"/>
            </w:tcBorders>
            <w:vAlign w:val="center"/>
          </w:tcPr>
          <w:p>
            <w:pPr>
              <w:pStyle w:val="11"/>
            </w:pPr>
            <w:r>
              <w:t>96.94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95.42</w:t>
            </w:r>
          </w:p>
        </w:tc>
        <w:tc>
          <w:tcPr>
            <w:tcW w:w="1134" w:type="dxa"/>
            <w:tcBorders>
              <w:left w:val="single" w:color="000000" w:sz="6" w:space="0"/>
              <w:right w:val="single" w:color="000000" w:sz="6" w:space="0"/>
            </w:tcBorders>
            <w:vAlign w:val="center"/>
          </w:tcPr>
          <w:p>
            <w:pPr>
              <w:pStyle w:val="11"/>
            </w:pPr>
            <w:r>
              <w:t>95.42</w:t>
            </w:r>
          </w:p>
        </w:tc>
        <w:tc>
          <w:tcPr>
            <w:tcW w:w="1134" w:type="dxa"/>
            <w:tcBorders>
              <w:left w:val="single" w:color="000000" w:sz="6" w:space="0"/>
              <w:right w:val="single" w:color="000000" w:sz="6" w:space="0"/>
            </w:tcBorders>
            <w:vAlign w:val="center"/>
          </w:tcPr>
          <w:p>
            <w:pPr>
              <w:pStyle w:val="11"/>
            </w:pPr>
            <w:r>
              <w:t>95.42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left w:val="single" w:color="000000" w:sz="6" w:space="0"/>
              <w:right w:val="single" w:color="000000" w:sz="6" w:space="0"/>
            </w:tcBorders>
            <w:vAlign w:val="center"/>
          </w:tcPr>
          <w:p>
            <w:pPr>
              <w:pStyle w:val="12"/>
            </w:pPr>
            <w:r>
              <w:t>2080502</w:t>
            </w:r>
          </w:p>
        </w:tc>
        <w:tc>
          <w:tcPr>
            <w:tcW w:w="1559" w:type="dxa"/>
            <w:tcBorders>
              <w:left w:val="single" w:color="000000" w:sz="6" w:space="0"/>
              <w:right w:val="single" w:color="000000" w:sz="6" w:space="0"/>
            </w:tcBorders>
            <w:vAlign w:val="center"/>
          </w:tcPr>
          <w:p>
            <w:pPr>
              <w:pStyle w:val="12"/>
            </w:pPr>
            <w:r>
              <w:t>事业单位离退休</w:t>
            </w:r>
          </w:p>
        </w:tc>
        <w:tc>
          <w:tcPr>
            <w:tcW w:w="1134" w:type="dxa"/>
            <w:tcBorders>
              <w:left w:val="single" w:color="000000" w:sz="6" w:space="0"/>
              <w:right w:val="single" w:color="000000" w:sz="6" w:space="0"/>
            </w:tcBorders>
            <w:vAlign w:val="center"/>
          </w:tcPr>
          <w:p>
            <w:pPr>
              <w:pStyle w:val="11"/>
            </w:pPr>
            <w:r>
              <w:t>55.39</w:t>
            </w:r>
          </w:p>
        </w:tc>
        <w:tc>
          <w:tcPr>
            <w:tcW w:w="1134" w:type="dxa"/>
            <w:tcBorders>
              <w:left w:val="single" w:color="000000" w:sz="6" w:space="0"/>
              <w:right w:val="single" w:color="000000" w:sz="6" w:space="0"/>
            </w:tcBorders>
            <w:vAlign w:val="center"/>
          </w:tcPr>
          <w:p>
            <w:pPr>
              <w:pStyle w:val="11"/>
            </w:pPr>
            <w:r>
              <w:t>55.39</w:t>
            </w:r>
          </w:p>
        </w:tc>
        <w:tc>
          <w:tcPr>
            <w:tcW w:w="1134" w:type="dxa"/>
            <w:tcBorders>
              <w:left w:val="single" w:color="000000" w:sz="6" w:space="0"/>
              <w:right w:val="single" w:color="000000" w:sz="6" w:space="0"/>
            </w:tcBorders>
            <w:vAlign w:val="center"/>
          </w:tcPr>
          <w:p>
            <w:pPr>
              <w:pStyle w:val="11"/>
            </w:pPr>
            <w:r>
              <w:t>55.39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40.03</w:t>
            </w:r>
          </w:p>
        </w:tc>
        <w:tc>
          <w:tcPr>
            <w:tcW w:w="1134" w:type="dxa"/>
            <w:tcBorders>
              <w:left w:val="single" w:color="000000" w:sz="6" w:space="0"/>
              <w:right w:val="single" w:color="000000" w:sz="6" w:space="0"/>
            </w:tcBorders>
            <w:vAlign w:val="center"/>
          </w:tcPr>
          <w:p>
            <w:pPr>
              <w:pStyle w:val="11"/>
            </w:pPr>
            <w:r>
              <w:t>40.03</w:t>
            </w:r>
          </w:p>
        </w:tc>
        <w:tc>
          <w:tcPr>
            <w:tcW w:w="1134" w:type="dxa"/>
            <w:tcBorders>
              <w:left w:val="single" w:color="000000" w:sz="6" w:space="0"/>
              <w:right w:val="single" w:color="000000" w:sz="6" w:space="0"/>
            </w:tcBorders>
            <w:vAlign w:val="center"/>
          </w:tcPr>
          <w:p>
            <w:pPr>
              <w:pStyle w:val="11"/>
            </w:pPr>
            <w:r>
              <w:t>40.03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left w:val="single" w:color="000000" w:sz="6" w:space="0"/>
              <w:right w:val="single" w:color="000000" w:sz="6" w:space="0"/>
            </w:tcBorders>
            <w:vAlign w:val="center"/>
          </w:tcPr>
          <w:p>
            <w:pPr>
              <w:pStyle w:val="12"/>
            </w:pPr>
            <w:r>
              <w:t>20807</w:t>
            </w:r>
          </w:p>
        </w:tc>
        <w:tc>
          <w:tcPr>
            <w:tcW w:w="1559" w:type="dxa"/>
            <w:tcBorders>
              <w:left w:val="single" w:color="000000" w:sz="6" w:space="0"/>
              <w:right w:val="single" w:color="000000" w:sz="6" w:space="0"/>
            </w:tcBorders>
            <w:vAlign w:val="center"/>
          </w:tcPr>
          <w:p>
            <w:pPr>
              <w:pStyle w:val="12"/>
            </w:pPr>
            <w:r>
              <w:t>就业补助</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left w:val="single" w:color="000000" w:sz="6" w:space="0"/>
              <w:right w:val="single" w:color="000000" w:sz="6" w:space="0"/>
            </w:tcBorders>
            <w:vAlign w:val="center"/>
          </w:tcPr>
          <w:p>
            <w:pPr>
              <w:pStyle w:val="12"/>
            </w:pPr>
            <w:r>
              <w:t>2080711</w:t>
            </w:r>
          </w:p>
        </w:tc>
        <w:tc>
          <w:tcPr>
            <w:tcW w:w="1559" w:type="dxa"/>
            <w:tcBorders>
              <w:left w:val="single" w:color="000000" w:sz="6" w:space="0"/>
              <w:right w:val="single" w:color="000000" w:sz="6" w:space="0"/>
            </w:tcBorders>
            <w:vAlign w:val="center"/>
          </w:tcPr>
          <w:p>
            <w:pPr>
              <w:pStyle w:val="12"/>
            </w:pPr>
            <w:r>
              <w:t>就业见习补贴</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11</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left w:val="single" w:color="000000" w:sz="6" w:space="0"/>
              <w:right w:val="single" w:color="000000" w:sz="6" w:space="0"/>
            </w:tcBorders>
            <w:vAlign w:val="center"/>
          </w:tcPr>
          <w:p>
            <w:pPr>
              <w:pStyle w:val="12"/>
            </w:pPr>
            <w:r>
              <w:t>2101102</w:t>
            </w:r>
          </w:p>
        </w:tc>
        <w:tc>
          <w:tcPr>
            <w:tcW w:w="1559" w:type="dxa"/>
            <w:tcBorders>
              <w:left w:val="single" w:color="000000" w:sz="6" w:space="0"/>
              <w:right w:val="single" w:color="000000" w:sz="6" w:space="0"/>
            </w:tcBorders>
            <w:vAlign w:val="center"/>
          </w:tcPr>
          <w:p>
            <w:pPr>
              <w:pStyle w:val="12"/>
            </w:pPr>
            <w:r>
              <w:t>事业单位医疗</w:t>
            </w:r>
          </w:p>
        </w:tc>
        <w:tc>
          <w:tcPr>
            <w:tcW w:w="1134" w:type="dxa"/>
            <w:tcBorders>
              <w:left w:val="single" w:color="000000" w:sz="6" w:space="0"/>
              <w:right w:val="single" w:color="000000" w:sz="6" w:space="0"/>
            </w:tcBorders>
            <w:vAlign w:val="center"/>
          </w:tcPr>
          <w:p>
            <w:pPr>
              <w:pStyle w:val="11"/>
            </w:pPr>
            <w:r>
              <w:t>15.35</w:t>
            </w:r>
          </w:p>
        </w:tc>
        <w:tc>
          <w:tcPr>
            <w:tcW w:w="1134" w:type="dxa"/>
            <w:tcBorders>
              <w:left w:val="single" w:color="000000" w:sz="6" w:space="0"/>
              <w:right w:val="single" w:color="000000" w:sz="6" w:space="0"/>
            </w:tcBorders>
            <w:vAlign w:val="center"/>
          </w:tcPr>
          <w:p>
            <w:pPr>
              <w:pStyle w:val="11"/>
            </w:pPr>
            <w:r>
              <w:t>15.35</w:t>
            </w:r>
          </w:p>
        </w:tc>
        <w:tc>
          <w:tcPr>
            <w:tcW w:w="1134" w:type="dxa"/>
            <w:tcBorders>
              <w:left w:val="single" w:color="000000" w:sz="6" w:space="0"/>
              <w:right w:val="single" w:color="000000" w:sz="6" w:space="0"/>
            </w:tcBorders>
            <w:vAlign w:val="center"/>
          </w:tcPr>
          <w:p>
            <w:pPr>
              <w:pStyle w:val="11"/>
            </w:pPr>
            <w:r>
              <w:t>15.35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left w:val="single" w:color="000000" w:sz="6" w:space="0"/>
              <w:right w:val="single" w:color="000000" w:sz="6" w:space="0"/>
            </w:tcBorders>
            <w:vAlign w:val="center"/>
          </w:tcPr>
          <w:p>
            <w:pPr>
              <w:pStyle w:val="12"/>
            </w:pPr>
            <w:r>
              <w:t>2101103</w:t>
            </w:r>
          </w:p>
        </w:tc>
        <w:tc>
          <w:tcPr>
            <w:tcW w:w="1559" w:type="dxa"/>
            <w:tcBorders>
              <w:left w:val="single" w:color="000000" w:sz="6" w:space="0"/>
              <w:right w:val="single" w:color="000000" w:sz="6" w:space="0"/>
            </w:tcBorders>
            <w:vAlign w:val="center"/>
          </w:tcPr>
          <w:p>
            <w:pPr>
              <w:pStyle w:val="12"/>
            </w:pPr>
            <w:r>
              <w:t>公务员医疗补助</w:t>
            </w:r>
          </w:p>
        </w:tc>
        <w:tc>
          <w:tcPr>
            <w:tcW w:w="1134" w:type="dxa"/>
            <w:tcBorders>
              <w:left w:val="single" w:color="000000" w:sz="6" w:space="0"/>
              <w:right w:val="single" w:color="000000" w:sz="6" w:space="0"/>
            </w:tcBorders>
            <w:vAlign w:val="center"/>
          </w:tcPr>
          <w:p>
            <w:pPr>
              <w:pStyle w:val="11"/>
            </w:pPr>
            <w:r>
              <w:t>27.55</w:t>
            </w:r>
          </w:p>
        </w:tc>
        <w:tc>
          <w:tcPr>
            <w:tcW w:w="1134" w:type="dxa"/>
            <w:tcBorders>
              <w:left w:val="single" w:color="000000" w:sz="6" w:space="0"/>
              <w:right w:val="single" w:color="000000" w:sz="6" w:space="0"/>
            </w:tcBorders>
            <w:vAlign w:val="center"/>
          </w:tcPr>
          <w:p>
            <w:pPr>
              <w:pStyle w:val="11"/>
            </w:pPr>
            <w:r>
              <w:t>27.55</w:t>
            </w:r>
          </w:p>
        </w:tc>
        <w:tc>
          <w:tcPr>
            <w:tcW w:w="1134" w:type="dxa"/>
            <w:tcBorders>
              <w:left w:val="single" w:color="000000" w:sz="6" w:space="0"/>
              <w:right w:val="single" w:color="000000" w:sz="6" w:space="0"/>
            </w:tcBorders>
            <w:vAlign w:val="center"/>
          </w:tcPr>
          <w:p>
            <w:pPr>
              <w:pStyle w:val="11"/>
            </w:pPr>
            <w:r>
              <w:t>27.55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left w:val="single" w:color="000000" w:sz="6" w:space="0"/>
              <w:right w:val="single" w:color="000000" w:sz="6" w:space="0"/>
            </w:tcBorders>
            <w:vAlign w:val="center"/>
          </w:tcPr>
          <w:p>
            <w:pPr>
              <w:pStyle w:val="10"/>
            </w:pPr>
            <w:r>
              <w:t>科目    编码</w:t>
            </w:r>
          </w:p>
        </w:tc>
        <w:tc>
          <w:tcPr>
            <w:tcW w:w="4535"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678.19</w:t>
            </w:r>
          </w:p>
        </w:tc>
        <w:tc>
          <w:tcPr>
            <w:tcW w:w="1361" w:type="dxa"/>
            <w:tcBorders>
              <w:left w:val="single" w:color="000000" w:sz="6" w:space="0"/>
              <w:right w:val="single" w:color="000000" w:sz="6" w:space="0"/>
            </w:tcBorders>
            <w:vAlign w:val="center"/>
          </w:tcPr>
          <w:p>
            <w:pPr>
              <w:pStyle w:val="15"/>
            </w:pPr>
            <w:r>
              <w:t>581.19</w:t>
            </w:r>
          </w:p>
        </w:tc>
        <w:tc>
          <w:tcPr>
            <w:tcW w:w="1361" w:type="dxa"/>
            <w:tcBorders>
              <w:left w:val="single" w:color="000000" w:sz="6" w:space="0"/>
              <w:right w:val="single" w:color="000000" w:sz="6" w:space="0"/>
            </w:tcBorders>
            <w:vAlign w:val="center"/>
          </w:tcPr>
          <w:p>
            <w:pPr>
              <w:pStyle w:val="15"/>
            </w:pPr>
            <w:r>
              <w:t>97.00</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left w:val="single" w:color="000000" w:sz="6" w:space="0"/>
              <w:right w:val="single" w:color="000000" w:sz="6" w:space="0"/>
            </w:tcBorders>
            <w:vAlign w:val="center"/>
          </w:tcPr>
          <w:p>
            <w:pPr>
              <w:pStyle w:val="12"/>
            </w:pPr>
            <w:r>
              <w:t>205</w:t>
            </w:r>
          </w:p>
        </w:tc>
        <w:tc>
          <w:tcPr>
            <w:tcW w:w="4535" w:type="dxa"/>
            <w:tcBorders>
              <w:left w:val="single" w:color="000000" w:sz="6" w:space="0"/>
              <w:right w:val="single" w:color="000000" w:sz="6" w:space="0"/>
            </w:tcBorders>
            <w:vAlign w:val="center"/>
          </w:tcPr>
          <w:p>
            <w:pPr>
              <w:pStyle w:val="12"/>
            </w:pPr>
            <w:r>
              <w:t>教育支出</w:t>
            </w:r>
          </w:p>
        </w:tc>
        <w:tc>
          <w:tcPr>
            <w:tcW w:w="1361" w:type="dxa"/>
            <w:tcBorders>
              <w:left w:val="single" w:color="000000" w:sz="6" w:space="0"/>
              <w:right w:val="single" w:color="000000" w:sz="6" w:space="0"/>
            </w:tcBorders>
            <w:vAlign w:val="center"/>
          </w:tcPr>
          <w:p>
            <w:pPr>
              <w:pStyle w:val="11"/>
            </w:pPr>
            <w:r>
              <w:t>506.28</w:t>
            </w:r>
          </w:p>
        </w:tc>
        <w:tc>
          <w:tcPr>
            <w:tcW w:w="1361" w:type="dxa"/>
            <w:tcBorders>
              <w:left w:val="single" w:color="000000" w:sz="6" w:space="0"/>
              <w:right w:val="single" w:color="000000" w:sz="6" w:space="0"/>
            </w:tcBorders>
            <w:vAlign w:val="center"/>
          </w:tcPr>
          <w:p>
            <w:pPr>
              <w:pStyle w:val="11"/>
            </w:pPr>
            <w:r>
              <w:t>410.80</w:t>
            </w:r>
          </w:p>
        </w:tc>
        <w:tc>
          <w:tcPr>
            <w:tcW w:w="1361" w:type="dxa"/>
            <w:tcBorders>
              <w:left w:val="single" w:color="000000" w:sz="6" w:space="0"/>
              <w:right w:val="single" w:color="000000" w:sz="6" w:space="0"/>
            </w:tcBorders>
            <w:vAlign w:val="center"/>
          </w:tcPr>
          <w:p>
            <w:pPr>
              <w:pStyle w:val="11"/>
            </w:pPr>
            <w:r>
              <w:t>95.48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left w:val="single" w:color="000000" w:sz="6" w:space="0"/>
              <w:right w:val="single" w:color="000000" w:sz="6" w:space="0"/>
            </w:tcBorders>
            <w:vAlign w:val="center"/>
          </w:tcPr>
          <w:p>
            <w:pPr>
              <w:pStyle w:val="12"/>
            </w:pPr>
            <w:r>
              <w:t>20508</w:t>
            </w:r>
          </w:p>
        </w:tc>
        <w:tc>
          <w:tcPr>
            <w:tcW w:w="4535" w:type="dxa"/>
            <w:tcBorders>
              <w:left w:val="single" w:color="000000" w:sz="6" w:space="0"/>
              <w:right w:val="single" w:color="000000" w:sz="6" w:space="0"/>
            </w:tcBorders>
            <w:vAlign w:val="center"/>
          </w:tcPr>
          <w:p>
            <w:pPr>
              <w:pStyle w:val="12"/>
            </w:pPr>
            <w:r>
              <w:t>进修及培训</w:t>
            </w:r>
          </w:p>
        </w:tc>
        <w:tc>
          <w:tcPr>
            <w:tcW w:w="1361" w:type="dxa"/>
            <w:tcBorders>
              <w:left w:val="single" w:color="000000" w:sz="6" w:space="0"/>
              <w:right w:val="single" w:color="000000" w:sz="6" w:space="0"/>
            </w:tcBorders>
            <w:vAlign w:val="center"/>
          </w:tcPr>
          <w:p>
            <w:pPr>
              <w:pStyle w:val="11"/>
            </w:pPr>
            <w:r>
              <w:t>506.28</w:t>
            </w:r>
          </w:p>
        </w:tc>
        <w:tc>
          <w:tcPr>
            <w:tcW w:w="1361" w:type="dxa"/>
            <w:tcBorders>
              <w:left w:val="single" w:color="000000" w:sz="6" w:space="0"/>
              <w:right w:val="single" w:color="000000" w:sz="6" w:space="0"/>
            </w:tcBorders>
            <w:vAlign w:val="center"/>
          </w:tcPr>
          <w:p>
            <w:pPr>
              <w:pStyle w:val="11"/>
            </w:pPr>
            <w:r>
              <w:t>410.80</w:t>
            </w:r>
          </w:p>
        </w:tc>
        <w:tc>
          <w:tcPr>
            <w:tcW w:w="1361" w:type="dxa"/>
            <w:tcBorders>
              <w:left w:val="single" w:color="000000" w:sz="6" w:space="0"/>
              <w:right w:val="single" w:color="000000" w:sz="6" w:space="0"/>
            </w:tcBorders>
            <w:vAlign w:val="center"/>
          </w:tcPr>
          <w:p>
            <w:pPr>
              <w:pStyle w:val="11"/>
            </w:pPr>
            <w:r>
              <w:t>95.48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left w:val="single" w:color="000000" w:sz="6" w:space="0"/>
              <w:right w:val="single" w:color="000000" w:sz="6" w:space="0"/>
            </w:tcBorders>
            <w:vAlign w:val="center"/>
          </w:tcPr>
          <w:p>
            <w:pPr>
              <w:pStyle w:val="12"/>
            </w:pPr>
            <w:r>
              <w:t>2050802</w:t>
            </w:r>
          </w:p>
        </w:tc>
        <w:tc>
          <w:tcPr>
            <w:tcW w:w="4535" w:type="dxa"/>
            <w:tcBorders>
              <w:left w:val="single" w:color="000000" w:sz="6" w:space="0"/>
              <w:right w:val="single" w:color="000000" w:sz="6" w:space="0"/>
            </w:tcBorders>
            <w:vAlign w:val="center"/>
          </w:tcPr>
          <w:p>
            <w:pPr>
              <w:pStyle w:val="12"/>
            </w:pPr>
            <w:r>
              <w:t>干部教育</w:t>
            </w:r>
          </w:p>
        </w:tc>
        <w:tc>
          <w:tcPr>
            <w:tcW w:w="1361" w:type="dxa"/>
            <w:tcBorders>
              <w:left w:val="single" w:color="000000" w:sz="6" w:space="0"/>
              <w:right w:val="single" w:color="000000" w:sz="6" w:space="0"/>
            </w:tcBorders>
            <w:vAlign w:val="center"/>
          </w:tcPr>
          <w:p>
            <w:pPr>
              <w:pStyle w:val="11"/>
            </w:pPr>
            <w:r>
              <w:t>506.28</w:t>
            </w:r>
          </w:p>
        </w:tc>
        <w:tc>
          <w:tcPr>
            <w:tcW w:w="1361" w:type="dxa"/>
            <w:tcBorders>
              <w:left w:val="single" w:color="000000" w:sz="6" w:space="0"/>
              <w:right w:val="single" w:color="000000" w:sz="6" w:space="0"/>
            </w:tcBorders>
            <w:vAlign w:val="center"/>
          </w:tcPr>
          <w:p>
            <w:pPr>
              <w:pStyle w:val="11"/>
            </w:pPr>
            <w:r>
              <w:t>410.80</w:t>
            </w:r>
          </w:p>
        </w:tc>
        <w:tc>
          <w:tcPr>
            <w:tcW w:w="1361" w:type="dxa"/>
            <w:tcBorders>
              <w:left w:val="single" w:color="000000" w:sz="6" w:space="0"/>
              <w:right w:val="single" w:color="000000" w:sz="6" w:space="0"/>
            </w:tcBorders>
            <w:vAlign w:val="center"/>
          </w:tcPr>
          <w:p>
            <w:pPr>
              <w:pStyle w:val="11"/>
            </w:pPr>
            <w:r>
              <w:t>95.48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96.94</w:t>
            </w:r>
          </w:p>
        </w:tc>
        <w:tc>
          <w:tcPr>
            <w:tcW w:w="1361" w:type="dxa"/>
            <w:tcBorders>
              <w:left w:val="single" w:color="000000" w:sz="6" w:space="0"/>
              <w:right w:val="single" w:color="000000" w:sz="6" w:space="0"/>
            </w:tcBorders>
            <w:vAlign w:val="center"/>
          </w:tcPr>
          <w:p>
            <w:pPr>
              <w:pStyle w:val="11"/>
            </w:pPr>
            <w:r>
              <w:t>95.42</w:t>
            </w: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95.42</w:t>
            </w:r>
          </w:p>
        </w:tc>
        <w:tc>
          <w:tcPr>
            <w:tcW w:w="1361" w:type="dxa"/>
            <w:tcBorders>
              <w:left w:val="single" w:color="000000" w:sz="6" w:space="0"/>
              <w:right w:val="single" w:color="000000" w:sz="6" w:space="0"/>
            </w:tcBorders>
            <w:vAlign w:val="center"/>
          </w:tcPr>
          <w:p>
            <w:pPr>
              <w:pStyle w:val="11"/>
            </w:pPr>
            <w:r>
              <w:t>95.42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left w:val="single" w:color="000000" w:sz="6" w:space="0"/>
              <w:right w:val="single" w:color="000000" w:sz="6" w:space="0"/>
            </w:tcBorders>
            <w:vAlign w:val="center"/>
          </w:tcPr>
          <w:p>
            <w:pPr>
              <w:pStyle w:val="12"/>
            </w:pPr>
            <w:r>
              <w:t>2080502</w:t>
            </w:r>
          </w:p>
        </w:tc>
        <w:tc>
          <w:tcPr>
            <w:tcW w:w="4535" w:type="dxa"/>
            <w:tcBorders>
              <w:left w:val="single" w:color="000000" w:sz="6" w:space="0"/>
              <w:right w:val="single" w:color="000000" w:sz="6" w:space="0"/>
            </w:tcBorders>
            <w:vAlign w:val="center"/>
          </w:tcPr>
          <w:p>
            <w:pPr>
              <w:pStyle w:val="12"/>
            </w:pPr>
            <w:r>
              <w:t>事业单位离退休</w:t>
            </w:r>
          </w:p>
        </w:tc>
        <w:tc>
          <w:tcPr>
            <w:tcW w:w="1361" w:type="dxa"/>
            <w:tcBorders>
              <w:left w:val="single" w:color="000000" w:sz="6" w:space="0"/>
              <w:right w:val="single" w:color="000000" w:sz="6" w:space="0"/>
            </w:tcBorders>
            <w:vAlign w:val="center"/>
          </w:tcPr>
          <w:p>
            <w:pPr>
              <w:pStyle w:val="11"/>
            </w:pPr>
            <w:r>
              <w:t>55.39</w:t>
            </w:r>
          </w:p>
        </w:tc>
        <w:tc>
          <w:tcPr>
            <w:tcW w:w="1361" w:type="dxa"/>
            <w:tcBorders>
              <w:left w:val="single" w:color="000000" w:sz="6" w:space="0"/>
              <w:right w:val="single" w:color="000000" w:sz="6" w:space="0"/>
            </w:tcBorders>
            <w:vAlign w:val="center"/>
          </w:tcPr>
          <w:p>
            <w:pPr>
              <w:pStyle w:val="11"/>
            </w:pPr>
            <w:r>
              <w:t>55.39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40.03</w:t>
            </w:r>
          </w:p>
        </w:tc>
        <w:tc>
          <w:tcPr>
            <w:tcW w:w="1361" w:type="dxa"/>
            <w:tcBorders>
              <w:left w:val="single" w:color="000000" w:sz="6" w:space="0"/>
              <w:right w:val="single" w:color="000000" w:sz="6" w:space="0"/>
            </w:tcBorders>
            <w:vAlign w:val="center"/>
          </w:tcPr>
          <w:p>
            <w:pPr>
              <w:pStyle w:val="11"/>
            </w:pPr>
            <w:r>
              <w:t>40.03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left w:val="single" w:color="000000" w:sz="6" w:space="0"/>
              <w:right w:val="single" w:color="000000" w:sz="6" w:space="0"/>
            </w:tcBorders>
            <w:vAlign w:val="center"/>
          </w:tcPr>
          <w:p>
            <w:pPr>
              <w:pStyle w:val="12"/>
            </w:pPr>
            <w:r>
              <w:t>20807</w:t>
            </w:r>
          </w:p>
        </w:tc>
        <w:tc>
          <w:tcPr>
            <w:tcW w:w="4535" w:type="dxa"/>
            <w:tcBorders>
              <w:left w:val="single" w:color="000000" w:sz="6" w:space="0"/>
              <w:right w:val="single" w:color="000000" w:sz="6" w:space="0"/>
            </w:tcBorders>
            <w:vAlign w:val="center"/>
          </w:tcPr>
          <w:p>
            <w:pPr>
              <w:pStyle w:val="12"/>
            </w:pPr>
            <w:r>
              <w:t>就业补助</w:t>
            </w: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left w:val="single" w:color="000000" w:sz="6" w:space="0"/>
              <w:right w:val="single" w:color="000000" w:sz="6" w:space="0"/>
            </w:tcBorders>
            <w:vAlign w:val="center"/>
          </w:tcPr>
          <w:p>
            <w:pPr>
              <w:pStyle w:val="12"/>
            </w:pPr>
            <w:r>
              <w:t>2080711</w:t>
            </w:r>
          </w:p>
        </w:tc>
        <w:tc>
          <w:tcPr>
            <w:tcW w:w="4535" w:type="dxa"/>
            <w:tcBorders>
              <w:left w:val="single" w:color="000000" w:sz="6" w:space="0"/>
              <w:right w:val="single" w:color="000000" w:sz="6" w:space="0"/>
            </w:tcBorders>
            <w:vAlign w:val="center"/>
          </w:tcPr>
          <w:p>
            <w:pPr>
              <w:pStyle w:val="12"/>
            </w:pPr>
            <w:r>
              <w:t>就业见习补贴</w:t>
            </w: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42.90</w:t>
            </w:r>
          </w:p>
        </w:tc>
        <w:tc>
          <w:tcPr>
            <w:tcW w:w="1361" w:type="dxa"/>
            <w:tcBorders>
              <w:left w:val="single" w:color="000000" w:sz="6" w:space="0"/>
              <w:right w:val="single" w:color="000000" w:sz="6" w:space="0"/>
            </w:tcBorders>
            <w:vAlign w:val="center"/>
          </w:tcPr>
          <w:p>
            <w:pPr>
              <w:pStyle w:val="11"/>
            </w:pPr>
            <w:r>
              <w:t>42.90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42.90</w:t>
            </w:r>
          </w:p>
        </w:tc>
        <w:tc>
          <w:tcPr>
            <w:tcW w:w="1361" w:type="dxa"/>
            <w:tcBorders>
              <w:left w:val="single" w:color="000000" w:sz="6" w:space="0"/>
              <w:right w:val="single" w:color="000000" w:sz="6" w:space="0"/>
            </w:tcBorders>
            <w:vAlign w:val="center"/>
          </w:tcPr>
          <w:p>
            <w:pPr>
              <w:pStyle w:val="11"/>
            </w:pPr>
            <w:r>
              <w:t>42.90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left w:val="single" w:color="000000" w:sz="6" w:space="0"/>
              <w:right w:val="single" w:color="000000" w:sz="6" w:space="0"/>
            </w:tcBorders>
            <w:vAlign w:val="center"/>
          </w:tcPr>
          <w:p>
            <w:pPr>
              <w:pStyle w:val="12"/>
            </w:pPr>
            <w:r>
              <w:t>2101102</w:t>
            </w:r>
          </w:p>
        </w:tc>
        <w:tc>
          <w:tcPr>
            <w:tcW w:w="4535" w:type="dxa"/>
            <w:tcBorders>
              <w:left w:val="single" w:color="000000" w:sz="6" w:space="0"/>
              <w:right w:val="single" w:color="000000" w:sz="6" w:space="0"/>
            </w:tcBorders>
            <w:vAlign w:val="center"/>
          </w:tcPr>
          <w:p>
            <w:pPr>
              <w:pStyle w:val="12"/>
            </w:pPr>
            <w:r>
              <w:t>事业单位医疗</w:t>
            </w:r>
          </w:p>
        </w:tc>
        <w:tc>
          <w:tcPr>
            <w:tcW w:w="1361" w:type="dxa"/>
            <w:tcBorders>
              <w:left w:val="single" w:color="000000" w:sz="6" w:space="0"/>
              <w:right w:val="single" w:color="000000" w:sz="6" w:space="0"/>
            </w:tcBorders>
            <w:vAlign w:val="center"/>
          </w:tcPr>
          <w:p>
            <w:pPr>
              <w:pStyle w:val="11"/>
            </w:pPr>
            <w:r>
              <w:t>15.35</w:t>
            </w:r>
          </w:p>
        </w:tc>
        <w:tc>
          <w:tcPr>
            <w:tcW w:w="1361" w:type="dxa"/>
            <w:tcBorders>
              <w:left w:val="single" w:color="000000" w:sz="6" w:space="0"/>
              <w:right w:val="single" w:color="000000" w:sz="6" w:space="0"/>
            </w:tcBorders>
            <w:vAlign w:val="center"/>
          </w:tcPr>
          <w:p>
            <w:pPr>
              <w:pStyle w:val="11"/>
            </w:pPr>
            <w:r>
              <w:t>15.35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1361" w:type="dxa"/>
            <w:tcBorders>
              <w:left w:val="single" w:color="000000" w:sz="6" w:space="0"/>
              <w:right w:val="single" w:color="000000" w:sz="6" w:space="0"/>
            </w:tcBorders>
            <w:vAlign w:val="center"/>
          </w:tcPr>
          <w:p>
            <w:pPr>
              <w:pStyle w:val="11"/>
            </w:pPr>
            <w:r>
              <w:t>27.55</w:t>
            </w:r>
          </w:p>
        </w:tc>
        <w:tc>
          <w:tcPr>
            <w:tcW w:w="1361" w:type="dxa"/>
            <w:tcBorders>
              <w:left w:val="single" w:color="000000" w:sz="6" w:space="0"/>
              <w:right w:val="single" w:color="000000" w:sz="6" w:space="0"/>
            </w:tcBorders>
            <w:vAlign w:val="center"/>
          </w:tcPr>
          <w:p>
            <w:pPr>
              <w:pStyle w:val="11"/>
            </w:pPr>
            <w:r>
              <w:t>27.55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678.19</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r>
              <w:t>506.28</w:t>
            </w:r>
          </w:p>
        </w:tc>
        <w:tc>
          <w:tcPr>
            <w:tcW w:w="1474" w:type="dxa"/>
            <w:tcBorders>
              <w:left w:val="single" w:color="000000" w:sz="6" w:space="0"/>
              <w:right w:val="single" w:color="000000" w:sz="6" w:space="0"/>
            </w:tcBorders>
            <w:vAlign w:val="center"/>
          </w:tcPr>
          <w:p>
            <w:pPr>
              <w:pStyle w:val="11"/>
            </w:pPr>
            <w:r>
              <w:t>506.28</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96.94</w:t>
            </w:r>
          </w:p>
        </w:tc>
        <w:tc>
          <w:tcPr>
            <w:tcW w:w="1474" w:type="dxa"/>
            <w:tcBorders>
              <w:left w:val="single" w:color="000000" w:sz="6" w:space="0"/>
              <w:right w:val="single" w:color="000000" w:sz="6" w:space="0"/>
            </w:tcBorders>
            <w:vAlign w:val="center"/>
          </w:tcPr>
          <w:p>
            <w:pPr>
              <w:pStyle w:val="11"/>
            </w:pPr>
            <w:r>
              <w:t>96.94</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42.90</w:t>
            </w:r>
          </w:p>
        </w:tc>
        <w:tc>
          <w:tcPr>
            <w:tcW w:w="1474" w:type="dxa"/>
            <w:tcBorders>
              <w:left w:val="single" w:color="000000" w:sz="6" w:space="0"/>
              <w:right w:val="single" w:color="000000" w:sz="6" w:space="0"/>
            </w:tcBorders>
            <w:vAlign w:val="center"/>
          </w:tcPr>
          <w:p>
            <w:pPr>
              <w:pStyle w:val="11"/>
            </w:pPr>
            <w:r>
              <w:t>42.90</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32.07</w:t>
            </w:r>
          </w:p>
        </w:tc>
        <w:tc>
          <w:tcPr>
            <w:tcW w:w="1474" w:type="dxa"/>
            <w:tcBorders>
              <w:left w:val="single" w:color="000000" w:sz="6" w:space="0"/>
              <w:right w:val="single" w:color="000000" w:sz="6" w:space="0"/>
            </w:tcBorders>
            <w:vAlign w:val="center"/>
          </w:tcPr>
          <w:p>
            <w:pPr>
              <w:pStyle w:val="11"/>
            </w:pPr>
            <w:r>
              <w:t>32.07</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678.19</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678.19</w:t>
            </w:r>
          </w:p>
        </w:tc>
        <w:tc>
          <w:tcPr>
            <w:tcW w:w="1474" w:type="dxa"/>
            <w:tcBorders>
              <w:left w:val="single" w:color="000000" w:sz="6" w:space="0"/>
              <w:right w:val="single" w:color="000000" w:sz="6" w:space="0"/>
            </w:tcBorders>
            <w:vAlign w:val="center"/>
          </w:tcPr>
          <w:p>
            <w:pPr>
              <w:pStyle w:val="15"/>
            </w:pPr>
            <w:r>
              <w:t>678.19</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678.19</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678.19</w:t>
            </w:r>
          </w:p>
        </w:tc>
        <w:tc>
          <w:tcPr>
            <w:tcW w:w="1474" w:type="dxa"/>
            <w:tcBorders>
              <w:left w:val="single" w:color="000000" w:sz="6" w:space="0"/>
              <w:right w:val="single" w:color="000000" w:sz="6" w:space="0"/>
            </w:tcBorders>
            <w:vAlign w:val="center"/>
          </w:tcPr>
          <w:p>
            <w:pPr>
              <w:pStyle w:val="15"/>
            </w:pPr>
            <w:r>
              <w:t>678.19</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678.19</w:t>
            </w:r>
          </w:p>
        </w:tc>
        <w:tc>
          <w:tcPr>
            <w:tcW w:w="2551" w:type="dxa"/>
            <w:tcBorders>
              <w:left w:val="single" w:color="000000" w:sz="6" w:space="0"/>
              <w:right w:val="single" w:color="000000" w:sz="6" w:space="0"/>
            </w:tcBorders>
            <w:vAlign w:val="center"/>
          </w:tcPr>
          <w:p>
            <w:pPr>
              <w:pStyle w:val="15"/>
            </w:pPr>
            <w:r>
              <w:t>581.19</w:t>
            </w:r>
          </w:p>
        </w:tc>
        <w:tc>
          <w:tcPr>
            <w:tcW w:w="2551" w:type="dxa"/>
            <w:vAlign w:val="center"/>
          </w:tcPr>
          <w:p>
            <w:pPr>
              <w:pStyle w:val="15"/>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000000" w:sz="6" w:space="0"/>
              <w:right w:val="single" w:color="000000" w:sz="6" w:space="0"/>
            </w:tcBorders>
            <w:vAlign w:val="center"/>
          </w:tcPr>
          <w:p>
            <w:pPr>
              <w:pStyle w:val="12"/>
            </w:pPr>
            <w:r>
              <w:t>205</w:t>
            </w:r>
          </w:p>
        </w:tc>
        <w:tc>
          <w:tcPr>
            <w:tcW w:w="4535" w:type="dxa"/>
            <w:tcBorders>
              <w:left w:val="single" w:color="000000" w:sz="6" w:space="0"/>
              <w:right w:val="single" w:color="000000" w:sz="6" w:space="0"/>
            </w:tcBorders>
            <w:vAlign w:val="center"/>
          </w:tcPr>
          <w:p>
            <w:pPr>
              <w:pStyle w:val="12"/>
            </w:pPr>
            <w:r>
              <w:t>教育支出</w:t>
            </w:r>
          </w:p>
        </w:tc>
        <w:tc>
          <w:tcPr>
            <w:tcW w:w="2551" w:type="dxa"/>
            <w:tcBorders>
              <w:left w:val="single" w:color="000000" w:sz="6" w:space="0"/>
              <w:right w:val="single" w:color="000000" w:sz="6" w:space="0"/>
            </w:tcBorders>
            <w:vAlign w:val="center"/>
          </w:tcPr>
          <w:p>
            <w:pPr>
              <w:pStyle w:val="11"/>
            </w:pPr>
            <w:r>
              <w:t>506.28</w:t>
            </w:r>
          </w:p>
        </w:tc>
        <w:tc>
          <w:tcPr>
            <w:tcW w:w="2551" w:type="dxa"/>
            <w:tcBorders>
              <w:left w:val="single" w:color="000000" w:sz="6" w:space="0"/>
              <w:right w:val="single" w:color="000000" w:sz="6" w:space="0"/>
            </w:tcBorders>
            <w:vAlign w:val="center"/>
          </w:tcPr>
          <w:p>
            <w:pPr>
              <w:pStyle w:val="11"/>
            </w:pPr>
            <w:r>
              <w:t>410.80</w:t>
            </w:r>
          </w:p>
        </w:tc>
        <w:tc>
          <w:tcPr>
            <w:tcW w:w="2551" w:type="dxa"/>
            <w:vAlign w:val="center"/>
          </w:tcPr>
          <w:p>
            <w:pPr>
              <w:pStyle w:val="11"/>
            </w:pPr>
            <w:r>
              <w:t>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000000" w:sz="6" w:space="0"/>
              <w:right w:val="single" w:color="000000" w:sz="6" w:space="0"/>
            </w:tcBorders>
            <w:vAlign w:val="center"/>
          </w:tcPr>
          <w:p>
            <w:pPr>
              <w:pStyle w:val="12"/>
            </w:pPr>
            <w:r>
              <w:t>20508</w:t>
            </w:r>
          </w:p>
        </w:tc>
        <w:tc>
          <w:tcPr>
            <w:tcW w:w="4535" w:type="dxa"/>
            <w:tcBorders>
              <w:left w:val="single" w:color="000000" w:sz="6" w:space="0"/>
              <w:right w:val="single" w:color="000000" w:sz="6" w:space="0"/>
            </w:tcBorders>
            <w:vAlign w:val="center"/>
          </w:tcPr>
          <w:p>
            <w:pPr>
              <w:pStyle w:val="12"/>
            </w:pPr>
            <w:r>
              <w:t>进修及培训</w:t>
            </w:r>
          </w:p>
        </w:tc>
        <w:tc>
          <w:tcPr>
            <w:tcW w:w="2551" w:type="dxa"/>
            <w:tcBorders>
              <w:left w:val="single" w:color="000000" w:sz="6" w:space="0"/>
              <w:right w:val="single" w:color="000000" w:sz="6" w:space="0"/>
            </w:tcBorders>
            <w:vAlign w:val="center"/>
          </w:tcPr>
          <w:p>
            <w:pPr>
              <w:pStyle w:val="11"/>
            </w:pPr>
            <w:r>
              <w:t>506.28</w:t>
            </w:r>
          </w:p>
        </w:tc>
        <w:tc>
          <w:tcPr>
            <w:tcW w:w="2551" w:type="dxa"/>
            <w:tcBorders>
              <w:left w:val="single" w:color="000000" w:sz="6" w:space="0"/>
              <w:right w:val="single" w:color="000000" w:sz="6" w:space="0"/>
            </w:tcBorders>
            <w:vAlign w:val="center"/>
          </w:tcPr>
          <w:p>
            <w:pPr>
              <w:pStyle w:val="11"/>
            </w:pPr>
            <w:r>
              <w:t>410.80</w:t>
            </w:r>
          </w:p>
        </w:tc>
        <w:tc>
          <w:tcPr>
            <w:tcW w:w="2551" w:type="dxa"/>
            <w:vAlign w:val="center"/>
          </w:tcPr>
          <w:p>
            <w:pPr>
              <w:pStyle w:val="11"/>
            </w:pPr>
            <w:r>
              <w:t>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000000" w:sz="6" w:space="0"/>
              <w:right w:val="single" w:color="000000" w:sz="6" w:space="0"/>
            </w:tcBorders>
            <w:vAlign w:val="center"/>
          </w:tcPr>
          <w:p>
            <w:pPr>
              <w:pStyle w:val="12"/>
            </w:pPr>
            <w:r>
              <w:t>2050802</w:t>
            </w:r>
          </w:p>
        </w:tc>
        <w:tc>
          <w:tcPr>
            <w:tcW w:w="4535" w:type="dxa"/>
            <w:tcBorders>
              <w:left w:val="single" w:color="000000" w:sz="6" w:space="0"/>
              <w:right w:val="single" w:color="000000" w:sz="6" w:space="0"/>
            </w:tcBorders>
            <w:vAlign w:val="center"/>
          </w:tcPr>
          <w:p>
            <w:pPr>
              <w:pStyle w:val="12"/>
            </w:pPr>
            <w:r>
              <w:t>干部教育</w:t>
            </w:r>
          </w:p>
        </w:tc>
        <w:tc>
          <w:tcPr>
            <w:tcW w:w="2551" w:type="dxa"/>
            <w:tcBorders>
              <w:left w:val="single" w:color="000000" w:sz="6" w:space="0"/>
              <w:right w:val="single" w:color="000000" w:sz="6" w:space="0"/>
            </w:tcBorders>
            <w:vAlign w:val="center"/>
          </w:tcPr>
          <w:p>
            <w:pPr>
              <w:pStyle w:val="11"/>
            </w:pPr>
            <w:r>
              <w:t>506.28</w:t>
            </w:r>
          </w:p>
        </w:tc>
        <w:tc>
          <w:tcPr>
            <w:tcW w:w="2551" w:type="dxa"/>
            <w:tcBorders>
              <w:left w:val="single" w:color="000000" w:sz="6" w:space="0"/>
              <w:right w:val="single" w:color="000000" w:sz="6" w:space="0"/>
            </w:tcBorders>
            <w:vAlign w:val="center"/>
          </w:tcPr>
          <w:p>
            <w:pPr>
              <w:pStyle w:val="11"/>
            </w:pPr>
            <w:r>
              <w:t>410.80</w:t>
            </w:r>
          </w:p>
        </w:tc>
        <w:tc>
          <w:tcPr>
            <w:tcW w:w="2551" w:type="dxa"/>
            <w:vAlign w:val="center"/>
          </w:tcPr>
          <w:p>
            <w:pPr>
              <w:pStyle w:val="11"/>
            </w:pPr>
            <w:r>
              <w:t>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96.94</w:t>
            </w:r>
          </w:p>
        </w:tc>
        <w:tc>
          <w:tcPr>
            <w:tcW w:w="2551" w:type="dxa"/>
            <w:tcBorders>
              <w:left w:val="single" w:color="000000" w:sz="6" w:space="0"/>
              <w:right w:val="single" w:color="000000" w:sz="6" w:space="0"/>
            </w:tcBorders>
            <w:vAlign w:val="center"/>
          </w:tcPr>
          <w:p>
            <w:pPr>
              <w:pStyle w:val="11"/>
            </w:pPr>
            <w:r>
              <w:t>95.42</w:t>
            </w: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95.42</w:t>
            </w:r>
          </w:p>
        </w:tc>
        <w:tc>
          <w:tcPr>
            <w:tcW w:w="2551" w:type="dxa"/>
            <w:tcBorders>
              <w:left w:val="single" w:color="000000" w:sz="6" w:space="0"/>
              <w:right w:val="single" w:color="000000" w:sz="6" w:space="0"/>
            </w:tcBorders>
            <w:vAlign w:val="center"/>
          </w:tcPr>
          <w:p>
            <w:pPr>
              <w:pStyle w:val="11"/>
            </w:pPr>
            <w:r>
              <w:t>95.42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000000" w:sz="6" w:space="0"/>
              <w:right w:val="single" w:color="000000" w:sz="6" w:space="0"/>
            </w:tcBorders>
            <w:vAlign w:val="center"/>
          </w:tcPr>
          <w:p>
            <w:pPr>
              <w:pStyle w:val="12"/>
            </w:pPr>
            <w:r>
              <w:t>2080502</w:t>
            </w:r>
          </w:p>
        </w:tc>
        <w:tc>
          <w:tcPr>
            <w:tcW w:w="4535" w:type="dxa"/>
            <w:tcBorders>
              <w:left w:val="single" w:color="000000" w:sz="6" w:space="0"/>
              <w:right w:val="single" w:color="000000" w:sz="6" w:space="0"/>
            </w:tcBorders>
            <w:vAlign w:val="center"/>
          </w:tcPr>
          <w:p>
            <w:pPr>
              <w:pStyle w:val="12"/>
            </w:pPr>
            <w:r>
              <w:t>事业单位离退休</w:t>
            </w:r>
          </w:p>
        </w:tc>
        <w:tc>
          <w:tcPr>
            <w:tcW w:w="2551" w:type="dxa"/>
            <w:tcBorders>
              <w:left w:val="single" w:color="000000" w:sz="6" w:space="0"/>
              <w:right w:val="single" w:color="000000" w:sz="6" w:space="0"/>
            </w:tcBorders>
            <w:vAlign w:val="center"/>
          </w:tcPr>
          <w:p>
            <w:pPr>
              <w:pStyle w:val="11"/>
            </w:pPr>
            <w:r>
              <w:t>55.39</w:t>
            </w:r>
          </w:p>
        </w:tc>
        <w:tc>
          <w:tcPr>
            <w:tcW w:w="2551" w:type="dxa"/>
            <w:tcBorders>
              <w:left w:val="single" w:color="000000" w:sz="6" w:space="0"/>
              <w:right w:val="single" w:color="000000" w:sz="6" w:space="0"/>
            </w:tcBorders>
            <w:vAlign w:val="center"/>
          </w:tcPr>
          <w:p>
            <w:pPr>
              <w:pStyle w:val="11"/>
            </w:pPr>
            <w:r>
              <w:t>55.39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40.03</w:t>
            </w:r>
          </w:p>
        </w:tc>
        <w:tc>
          <w:tcPr>
            <w:tcW w:w="2551" w:type="dxa"/>
            <w:tcBorders>
              <w:left w:val="single" w:color="000000" w:sz="6" w:space="0"/>
              <w:right w:val="single" w:color="000000" w:sz="6" w:space="0"/>
            </w:tcBorders>
            <w:vAlign w:val="center"/>
          </w:tcPr>
          <w:p>
            <w:pPr>
              <w:pStyle w:val="11"/>
            </w:pPr>
            <w:r>
              <w:t>40.03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000000" w:sz="6" w:space="0"/>
              <w:right w:val="single" w:color="000000" w:sz="6" w:space="0"/>
            </w:tcBorders>
            <w:vAlign w:val="center"/>
          </w:tcPr>
          <w:p>
            <w:pPr>
              <w:pStyle w:val="12"/>
            </w:pPr>
            <w:r>
              <w:t>20807</w:t>
            </w:r>
          </w:p>
        </w:tc>
        <w:tc>
          <w:tcPr>
            <w:tcW w:w="4535" w:type="dxa"/>
            <w:tcBorders>
              <w:left w:val="single" w:color="000000" w:sz="6" w:space="0"/>
              <w:right w:val="single" w:color="000000" w:sz="6" w:space="0"/>
            </w:tcBorders>
            <w:vAlign w:val="center"/>
          </w:tcPr>
          <w:p>
            <w:pPr>
              <w:pStyle w:val="12"/>
            </w:pPr>
            <w:r>
              <w:t>就业补助</w:t>
            </w:r>
          </w:p>
        </w:tc>
        <w:tc>
          <w:tcPr>
            <w:tcW w:w="2551" w:type="dxa"/>
            <w:tcBorders>
              <w:left w:val="single" w:color="000000" w:sz="6" w:space="0"/>
              <w:right w:val="single" w:color="000000" w:sz="6" w:space="0"/>
            </w:tcBorders>
            <w:vAlign w:val="center"/>
          </w:tcPr>
          <w:p>
            <w:pPr>
              <w:pStyle w:val="11"/>
            </w:pPr>
            <w:r>
              <w:t>1.52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000000" w:sz="6" w:space="0"/>
              <w:right w:val="single" w:color="000000" w:sz="6" w:space="0"/>
            </w:tcBorders>
            <w:vAlign w:val="center"/>
          </w:tcPr>
          <w:p>
            <w:pPr>
              <w:pStyle w:val="12"/>
            </w:pPr>
            <w:r>
              <w:t>2080711</w:t>
            </w:r>
          </w:p>
        </w:tc>
        <w:tc>
          <w:tcPr>
            <w:tcW w:w="4535" w:type="dxa"/>
            <w:tcBorders>
              <w:left w:val="single" w:color="000000" w:sz="6" w:space="0"/>
              <w:right w:val="single" w:color="000000" w:sz="6" w:space="0"/>
            </w:tcBorders>
            <w:vAlign w:val="center"/>
          </w:tcPr>
          <w:p>
            <w:pPr>
              <w:pStyle w:val="12"/>
            </w:pPr>
            <w:r>
              <w:t>就业见习补贴</w:t>
            </w:r>
          </w:p>
        </w:tc>
        <w:tc>
          <w:tcPr>
            <w:tcW w:w="2551" w:type="dxa"/>
            <w:tcBorders>
              <w:left w:val="single" w:color="000000" w:sz="6" w:space="0"/>
              <w:right w:val="single" w:color="000000" w:sz="6" w:space="0"/>
            </w:tcBorders>
            <w:vAlign w:val="center"/>
          </w:tcPr>
          <w:p>
            <w:pPr>
              <w:pStyle w:val="11"/>
            </w:pPr>
            <w:r>
              <w:t>1.52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42.90</w:t>
            </w:r>
          </w:p>
        </w:tc>
        <w:tc>
          <w:tcPr>
            <w:tcW w:w="2551" w:type="dxa"/>
            <w:tcBorders>
              <w:left w:val="single" w:color="000000" w:sz="6" w:space="0"/>
              <w:right w:val="single" w:color="000000" w:sz="6" w:space="0"/>
            </w:tcBorders>
            <w:vAlign w:val="center"/>
          </w:tcPr>
          <w:p>
            <w:pPr>
              <w:pStyle w:val="11"/>
            </w:pPr>
            <w:r>
              <w:t>42.90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42.90</w:t>
            </w:r>
          </w:p>
        </w:tc>
        <w:tc>
          <w:tcPr>
            <w:tcW w:w="2551" w:type="dxa"/>
            <w:tcBorders>
              <w:left w:val="single" w:color="000000" w:sz="6" w:space="0"/>
              <w:right w:val="single" w:color="000000" w:sz="6" w:space="0"/>
            </w:tcBorders>
            <w:vAlign w:val="center"/>
          </w:tcPr>
          <w:p>
            <w:pPr>
              <w:pStyle w:val="11"/>
            </w:pPr>
            <w:r>
              <w:t>42.90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000000" w:sz="6" w:space="0"/>
              <w:right w:val="single" w:color="000000" w:sz="6" w:space="0"/>
            </w:tcBorders>
            <w:vAlign w:val="center"/>
          </w:tcPr>
          <w:p>
            <w:pPr>
              <w:pStyle w:val="12"/>
            </w:pPr>
            <w:r>
              <w:t>2101102</w:t>
            </w:r>
          </w:p>
        </w:tc>
        <w:tc>
          <w:tcPr>
            <w:tcW w:w="4535" w:type="dxa"/>
            <w:tcBorders>
              <w:left w:val="single" w:color="000000" w:sz="6" w:space="0"/>
              <w:right w:val="single" w:color="000000" w:sz="6" w:space="0"/>
            </w:tcBorders>
            <w:vAlign w:val="center"/>
          </w:tcPr>
          <w:p>
            <w:pPr>
              <w:pStyle w:val="12"/>
            </w:pPr>
            <w:r>
              <w:t>事业单位医疗</w:t>
            </w:r>
          </w:p>
        </w:tc>
        <w:tc>
          <w:tcPr>
            <w:tcW w:w="2551" w:type="dxa"/>
            <w:tcBorders>
              <w:left w:val="single" w:color="000000" w:sz="6" w:space="0"/>
              <w:right w:val="single" w:color="000000" w:sz="6" w:space="0"/>
            </w:tcBorders>
            <w:vAlign w:val="center"/>
          </w:tcPr>
          <w:p>
            <w:pPr>
              <w:pStyle w:val="11"/>
            </w:pPr>
            <w:r>
              <w:t>15.35</w:t>
            </w:r>
          </w:p>
        </w:tc>
        <w:tc>
          <w:tcPr>
            <w:tcW w:w="2551" w:type="dxa"/>
            <w:tcBorders>
              <w:left w:val="single" w:color="000000" w:sz="6" w:space="0"/>
              <w:right w:val="single" w:color="000000" w:sz="6" w:space="0"/>
            </w:tcBorders>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2551" w:type="dxa"/>
            <w:tcBorders>
              <w:left w:val="single" w:color="000000" w:sz="6" w:space="0"/>
              <w:right w:val="single" w:color="000000" w:sz="6" w:space="0"/>
            </w:tcBorders>
            <w:vAlign w:val="center"/>
          </w:tcPr>
          <w:p>
            <w:pPr>
              <w:pStyle w:val="11"/>
            </w:pPr>
            <w:r>
              <w:t>27.55</w:t>
            </w:r>
          </w:p>
        </w:tc>
        <w:tc>
          <w:tcPr>
            <w:tcW w:w="2551" w:type="dxa"/>
            <w:tcBorders>
              <w:left w:val="single" w:color="000000" w:sz="6" w:space="0"/>
              <w:right w:val="single" w:color="000000" w:sz="6" w:space="0"/>
            </w:tcBorders>
            <w:vAlign w:val="center"/>
          </w:tcPr>
          <w:p>
            <w:pPr>
              <w:pStyle w:val="11"/>
            </w:pPr>
            <w:r>
              <w:t>27.55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32.07</w:t>
            </w:r>
          </w:p>
        </w:tc>
        <w:tc>
          <w:tcPr>
            <w:tcW w:w="2551" w:type="dxa"/>
            <w:tcBorders>
              <w:left w:val="single" w:color="000000" w:sz="6" w:space="0"/>
              <w:right w:val="single" w:color="000000" w:sz="6" w:space="0"/>
            </w:tcBorders>
            <w:vAlign w:val="center"/>
          </w:tcPr>
          <w:p>
            <w:pPr>
              <w:pStyle w:val="11"/>
            </w:pPr>
            <w:r>
              <w:t>32.07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32.07</w:t>
            </w:r>
          </w:p>
        </w:tc>
        <w:tc>
          <w:tcPr>
            <w:tcW w:w="2551" w:type="dxa"/>
            <w:tcBorders>
              <w:left w:val="single" w:color="000000" w:sz="6" w:space="0"/>
              <w:right w:val="single" w:color="000000" w:sz="6" w:space="0"/>
            </w:tcBorders>
            <w:vAlign w:val="center"/>
          </w:tcPr>
          <w:p>
            <w:pPr>
              <w:pStyle w:val="11"/>
            </w:pPr>
            <w:r>
              <w:t>32.07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32.07</w:t>
            </w:r>
          </w:p>
        </w:tc>
        <w:tc>
          <w:tcPr>
            <w:tcW w:w="2551" w:type="dxa"/>
            <w:tcBorders>
              <w:left w:val="single" w:color="000000" w:sz="6" w:space="0"/>
              <w:right w:val="single" w:color="000000" w:sz="6" w:space="0"/>
            </w:tcBorders>
            <w:vAlign w:val="center"/>
          </w:tcPr>
          <w:p>
            <w:pPr>
              <w:pStyle w:val="11"/>
            </w:pPr>
            <w:r>
              <w:t>32.07</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581.19</w:t>
            </w:r>
          </w:p>
        </w:tc>
        <w:tc>
          <w:tcPr>
            <w:tcW w:w="2551" w:type="dxa"/>
            <w:tcBorders>
              <w:left w:val="single" w:color="000000" w:sz="6" w:space="0"/>
              <w:right w:val="single" w:color="000000" w:sz="6" w:space="0"/>
            </w:tcBorders>
            <w:vAlign w:val="center"/>
          </w:tcPr>
          <w:p>
            <w:pPr>
              <w:pStyle w:val="15"/>
            </w:pPr>
            <w:r>
              <w:t>527.96</w:t>
            </w:r>
          </w:p>
        </w:tc>
        <w:tc>
          <w:tcPr>
            <w:tcW w:w="2551" w:type="dxa"/>
            <w:vAlign w:val="center"/>
          </w:tcPr>
          <w:p>
            <w:pPr>
              <w:pStyle w:val="15"/>
            </w:pPr>
            <w:r>
              <w:t>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470.70</w:t>
            </w:r>
          </w:p>
        </w:tc>
        <w:tc>
          <w:tcPr>
            <w:tcW w:w="2551" w:type="dxa"/>
            <w:tcBorders>
              <w:left w:val="single" w:color="000000" w:sz="6" w:space="0"/>
              <w:right w:val="single" w:color="000000" w:sz="6" w:space="0"/>
            </w:tcBorders>
            <w:vAlign w:val="center"/>
          </w:tcPr>
          <w:p>
            <w:pPr>
              <w:pStyle w:val="11"/>
            </w:pPr>
            <w:r>
              <w:t>470.70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123.79</w:t>
            </w:r>
          </w:p>
        </w:tc>
        <w:tc>
          <w:tcPr>
            <w:tcW w:w="2551" w:type="dxa"/>
            <w:tcBorders>
              <w:left w:val="single" w:color="000000" w:sz="6" w:space="0"/>
              <w:right w:val="single" w:color="000000" w:sz="6" w:space="0"/>
            </w:tcBorders>
            <w:vAlign w:val="center"/>
          </w:tcPr>
          <w:p>
            <w:pPr>
              <w:pStyle w:val="11"/>
            </w:pPr>
            <w:r>
              <w:t>123.79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51.79</w:t>
            </w:r>
          </w:p>
        </w:tc>
        <w:tc>
          <w:tcPr>
            <w:tcW w:w="2551" w:type="dxa"/>
            <w:tcBorders>
              <w:left w:val="single" w:color="000000" w:sz="6" w:space="0"/>
              <w:right w:val="single" w:color="000000" w:sz="6" w:space="0"/>
            </w:tcBorders>
            <w:vAlign w:val="center"/>
          </w:tcPr>
          <w:p>
            <w:pPr>
              <w:pStyle w:val="11"/>
            </w:pPr>
            <w:r>
              <w:t>51.79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19.24</w:t>
            </w:r>
          </w:p>
        </w:tc>
        <w:tc>
          <w:tcPr>
            <w:tcW w:w="2551" w:type="dxa"/>
            <w:tcBorders>
              <w:left w:val="single" w:color="000000" w:sz="6" w:space="0"/>
              <w:right w:val="single" w:color="000000" w:sz="6" w:space="0"/>
            </w:tcBorders>
            <w:vAlign w:val="center"/>
          </w:tcPr>
          <w:p>
            <w:pPr>
              <w:pStyle w:val="11"/>
            </w:pPr>
            <w:r>
              <w:t>19.24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76.79</w:t>
            </w:r>
          </w:p>
        </w:tc>
        <w:tc>
          <w:tcPr>
            <w:tcW w:w="2551" w:type="dxa"/>
            <w:tcBorders>
              <w:left w:val="single" w:color="000000" w:sz="6" w:space="0"/>
              <w:right w:val="single" w:color="000000" w:sz="6" w:space="0"/>
            </w:tcBorders>
            <w:vAlign w:val="center"/>
          </w:tcPr>
          <w:p>
            <w:pPr>
              <w:pStyle w:val="11"/>
            </w:pPr>
            <w:r>
              <w:t>76.79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40.03</w:t>
            </w:r>
          </w:p>
        </w:tc>
        <w:tc>
          <w:tcPr>
            <w:tcW w:w="2551" w:type="dxa"/>
            <w:tcBorders>
              <w:left w:val="single" w:color="000000" w:sz="6" w:space="0"/>
              <w:right w:val="single" w:color="000000" w:sz="6" w:space="0"/>
            </w:tcBorders>
            <w:vAlign w:val="center"/>
          </w:tcPr>
          <w:p>
            <w:pPr>
              <w:pStyle w:val="11"/>
            </w:pPr>
            <w:r>
              <w:t>40.03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15.35</w:t>
            </w:r>
          </w:p>
        </w:tc>
        <w:tc>
          <w:tcPr>
            <w:tcW w:w="2551" w:type="dxa"/>
            <w:tcBorders>
              <w:left w:val="single" w:color="000000" w:sz="6" w:space="0"/>
              <w:right w:val="single" w:color="000000" w:sz="6" w:space="0"/>
            </w:tcBorders>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27.55</w:t>
            </w:r>
          </w:p>
        </w:tc>
        <w:tc>
          <w:tcPr>
            <w:tcW w:w="2551" w:type="dxa"/>
            <w:tcBorders>
              <w:left w:val="single" w:color="000000" w:sz="6" w:space="0"/>
              <w:right w:val="single" w:color="000000" w:sz="6" w:space="0"/>
            </w:tcBorders>
            <w:vAlign w:val="center"/>
          </w:tcPr>
          <w:p>
            <w:pPr>
              <w:pStyle w:val="11"/>
            </w:pPr>
            <w:r>
              <w:t>27.55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2.53</w:t>
            </w:r>
          </w:p>
        </w:tc>
        <w:tc>
          <w:tcPr>
            <w:tcW w:w="2551" w:type="dxa"/>
            <w:tcBorders>
              <w:left w:val="single" w:color="000000" w:sz="6" w:space="0"/>
              <w:right w:val="single" w:color="000000" w:sz="6" w:space="0"/>
            </w:tcBorders>
            <w:vAlign w:val="center"/>
          </w:tcPr>
          <w:p>
            <w:pPr>
              <w:pStyle w:val="11"/>
            </w:pPr>
            <w:r>
              <w:t>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32.07</w:t>
            </w:r>
          </w:p>
        </w:tc>
        <w:tc>
          <w:tcPr>
            <w:tcW w:w="2551" w:type="dxa"/>
            <w:tcBorders>
              <w:left w:val="single" w:color="000000" w:sz="6" w:space="0"/>
              <w:right w:val="single" w:color="000000" w:sz="6" w:space="0"/>
            </w:tcBorders>
            <w:vAlign w:val="center"/>
          </w:tcPr>
          <w:p>
            <w:pPr>
              <w:pStyle w:val="11"/>
            </w:pPr>
            <w:r>
              <w:t>32.07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000000" w:sz="6" w:space="0"/>
              <w:right w:val="single" w:color="000000" w:sz="6" w:space="0"/>
            </w:tcBorders>
            <w:vAlign w:val="center"/>
          </w:tcPr>
          <w:p>
            <w:pPr>
              <w:pStyle w:val="12"/>
            </w:pPr>
            <w:r>
              <w:t>30199</w:t>
            </w:r>
          </w:p>
        </w:tc>
        <w:tc>
          <w:tcPr>
            <w:tcW w:w="4535" w:type="dxa"/>
            <w:tcBorders>
              <w:left w:val="single" w:color="000000" w:sz="6" w:space="0"/>
              <w:right w:val="single" w:color="000000" w:sz="6" w:space="0"/>
            </w:tcBorders>
            <w:vAlign w:val="center"/>
          </w:tcPr>
          <w:p>
            <w:pPr>
              <w:pStyle w:val="12"/>
            </w:pPr>
            <w:r>
              <w:t>其他工资福利支出</w:t>
            </w:r>
          </w:p>
        </w:tc>
        <w:tc>
          <w:tcPr>
            <w:tcW w:w="2551" w:type="dxa"/>
            <w:tcBorders>
              <w:left w:val="single" w:color="000000" w:sz="6" w:space="0"/>
              <w:right w:val="single" w:color="000000" w:sz="6" w:space="0"/>
            </w:tcBorders>
            <w:vAlign w:val="center"/>
          </w:tcPr>
          <w:p>
            <w:pPr>
              <w:pStyle w:val="11"/>
            </w:pPr>
            <w:r>
              <w:t>81.56</w:t>
            </w:r>
          </w:p>
        </w:tc>
        <w:tc>
          <w:tcPr>
            <w:tcW w:w="2551" w:type="dxa"/>
            <w:tcBorders>
              <w:left w:val="single" w:color="000000" w:sz="6" w:space="0"/>
              <w:right w:val="single" w:color="000000" w:sz="6" w:space="0"/>
            </w:tcBorders>
            <w:vAlign w:val="center"/>
          </w:tcPr>
          <w:p>
            <w:pPr>
              <w:pStyle w:val="11"/>
            </w:pPr>
            <w:r>
              <w:t>81.56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53.23</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4.84</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000000" w:sz="6" w:space="0"/>
              <w:right w:val="single" w:color="000000" w:sz="6" w:space="0"/>
            </w:tcBorders>
            <w:vAlign w:val="center"/>
          </w:tcPr>
          <w:p>
            <w:pPr>
              <w:pStyle w:val="12"/>
            </w:pPr>
            <w:r>
              <w:t>30205</w:t>
            </w:r>
          </w:p>
        </w:tc>
        <w:tc>
          <w:tcPr>
            <w:tcW w:w="4535" w:type="dxa"/>
            <w:tcBorders>
              <w:left w:val="single" w:color="000000" w:sz="6" w:space="0"/>
              <w:right w:val="single" w:color="000000" w:sz="6" w:space="0"/>
            </w:tcBorders>
            <w:vAlign w:val="center"/>
          </w:tcPr>
          <w:p>
            <w:pPr>
              <w:pStyle w:val="12"/>
            </w:pPr>
            <w:r>
              <w:t>水费</w:t>
            </w:r>
          </w:p>
        </w:tc>
        <w:tc>
          <w:tcPr>
            <w:tcW w:w="2551" w:type="dxa"/>
            <w:tcBorders>
              <w:left w:val="single" w:color="000000" w:sz="6" w:space="0"/>
              <w:right w:val="single" w:color="000000" w:sz="6" w:space="0"/>
            </w:tcBorders>
            <w:vAlign w:val="center"/>
          </w:tcPr>
          <w:p>
            <w:pPr>
              <w:pStyle w:val="11"/>
            </w:pPr>
            <w:r>
              <w:t>0.80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5.20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000000" w:sz="6" w:space="0"/>
              <w:right w:val="single" w:color="000000" w:sz="6" w:space="0"/>
            </w:tcBorders>
            <w:vAlign w:val="center"/>
          </w:tcPr>
          <w:p>
            <w:pPr>
              <w:pStyle w:val="12"/>
            </w:pPr>
            <w:r>
              <w:t>30208</w:t>
            </w:r>
          </w:p>
        </w:tc>
        <w:tc>
          <w:tcPr>
            <w:tcW w:w="4535" w:type="dxa"/>
            <w:tcBorders>
              <w:left w:val="single" w:color="000000" w:sz="6" w:space="0"/>
              <w:right w:val="single" w:color="000000" w:sz="6" w:space="0"/>
            </w:tcBorders>
            <w:vAlign w:val="center"/>
          </w:tcPr>
          <w:p>
            <w:pPr>
              <w:pStyle w:val="12"/>
            </w:pPr>
            <w:r>
              <w:t>取暖费</w:t>
            </w:r>
          </w:p>
        </w:tc>
        <w:tc>
          <w:tcPr>
            <w:tcW w:w="2551" w:type="dxa"/>
            <w:tcBorders>
              <w:left w:val="single" w:color="000000" w:sz="6" w:space="0"/>
              <w:right w:val="single" w:color="000000" w:sz="6" w:space="0"/>
            </w:tcBorders>
            <w:vAlign w:val="center"/>
          </w:tcPr>
          <w:p>
            <w:pPr>
              <w:pStyle w:val="11"/>
            </w:pPr>
            <w:r>
              <w:t>13.70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left w:val="single" w:color="000000" w:sz="6" w:space="0"/>
              <w:right w:val="single" w:color="000000" w:sz="6" w:space="0"/>
            </w:tcBorders>
            <w:vAlign w:val="center"/>
          </w:tcPr>
          <w:p>
            <w:pPr>
              <w:pStyle w:val="12"/>
            </w:pPr>
            <w:r>
              <w:t>30213</w:t>
            </w:r>
          </w:p>
        </w:tc>
        <w:tc>
          <w:tcPr>
            <w:tcW w:w="4535" w:type="dxa"/>
            <w:tcBorders>
              <w:left w:val="single" w:color="000000" w:sz="6" w:space="0"/>
              <w:right w:val="single" w:color="000000" w:sz="6" w:space="0"/>
            </w:tcBorders>
            <w:vAlign w:val="center"/>
          </w:tcPr>
          <w:p>
            <w:pPr>
              <w:pStyle w:val="12"/>
            </w:pPr>
            <w:r>
              <w:t>维修(护)费</w:t>
            </w:r>
          </w:p>
        </w:tc>
        <w:tc>
          <w:tcPr>
            <w:tcW w:w="2551" w:type="dxa"/>
            <w:tcBorders>
              <w:left w:val="single" w:color="000000" w:sz="6" w:space="0"/>
              <w:right w:val="single" w:color="000000" w:sz="6" w:space="0"/>
            </w:tcBorders>
            <w:vAlign w:val="center"/>
          </w:tcPr>
          <w:p>
            <w:pPr>
              <w:pStyle w:val="11"/>
            </w:pPr>
            <w:r>
              <w:t>2.00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left w:val="single" w:color="000000" w:sz="6" w:space="0"/>
              <w:right w:val="single" w:color="000000" w:sz="6" w:space="0"/>
            </w:tcBorders>
            <w:vAlign w:val="center"/>
          </w:tcPr>
          <w:p>
            <w:pPr>
              <w:pStyle w:val="12"/>
            </w:pPr>
            <w:r>
              <w:t>30214</w:t>
            </w:r>
          </w:p>
        </w:tc>
        <w:tc>
          <w:tcPr>
            <w:tcW w:w="4535" w:type="dxa"/>
            <w:tcBorders>
              <w:left w:val="single" w:color="000000" w:sz="6" w:space="0"/>
              <w:right w:val="single" w:color="000000" w:sz="6" w:space="0"/>
            </w:tcBorders>
            <w:vAlign w:val="center"/>
          </w:tcPr>
          <w:p>
            <w:pPr>
              <w:pStyle w:val="12"/>
            </w:pPr>
            <w:r>
              <w:t>租赁费</w:t>
            </w:r>
          </w:p>
        </w:tc>
        <w:tc>
          <w:tcPr>
            <w:tcW w:w="2551" w:type="dxa"/>
            <w:tcBorders>
              <w:left w:val="single" w:color="000000" w:sz="6" w:space="0"/>
              <w:right w:val="single" w:color="000000" w:sz="6" w:space="0"/>
            </w:tcBorders>
            <w:vAlign w:val="center"/>
          </w:tcPr>
          <w:p>
            <w:pPr>
              <w:pStyle w:val="11"/>
            </w:pPr>
            <w:r>
              <w:t>0.90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0.50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4.94</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3.36</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2.50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13.00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left w:val="single" w:color="000000" w:sz="6" w:space="0"/>
              <w:right w:val="single" w:color="000000" w:sz="6" w:space="0"/>
            </w:tcBorders>
            <w:vAlign w:val="center"/>
          </w:tcPr>
          <w:p>
            <w:pPr>
              <w:pStyle w:val="12"/>
            </w:pPr>
            <w:r>
              <w:t>30299</w:t>
            </w:r>
          </w:p>
        </w:tc>
        <w:tc>
          <w:tcPr>
            <w:tcW w:w="4535" w:type="dxa"/>
            <w:tcBorders>
              <w:left w:val="single" w:color="000000" w:sz="6" w:space="0"/>
              <w:right w:val="single" w:color="000000" w:sz="6" w:space="0"/>
            </w:tcBorders>
            <w:vAlign w:val="center"/>
          </w:tcPr>
          <w:p>
            <w:pPr>
              <w:pStyle w:val="12"/>
            </w:pPr>
            <w:r>
              <w:t>其他商品和服务支出</w:t>
            </w:r>
          </w:p>
        </w:tc>
        <w:tc>
          <w:tcPr>
            <w:tcW w:w="2551" w:type="dxa"/>
            <w:tcBorders>
              <w:left w:val="single" w:color="000000" w:sz="6" w:space="0"/>
              <w:right w:val="single" w:color="000000" w:sz="6" w:space="0"/>
            </w:tcBorders>
            <w:vAlign w:val="center"/>
          </w:tcPr>
          <w:p>
            <w:pPr>
              <w:pStyle w:val="11"/>
            </w:pPr>
            <w:r>
              <w:t>1.49</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57.26</w:t>
            </w:r>
          </w:p>
        </w:tc>
        <w:tc>
          <w:tcPr>
            <w:tcW w:w="2551" w:type="dxa"/>
            <w:tcBorders>
              <w:left w:val="single" w:color="000000" w:sz="6" w:space="0"/>
              <w:right w:val="single" w:color="000000" w:sz="6" w:space="0"/>
            </w:tcBorders>
            <w:vAlign w:val="center"/>
          </w:tcPr>
          <w:p>
            <w:pPr>
              <w:pStyle w:val="11"/>
            </w:pPr>
            <w:r>
              <w:t>57.26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55.39</w:t>
            </w:r>
          </w:p>
        </w:tc>
        <w:tc>
          <w:tcPr>
            <w:tcW w:w="2551" w:type="dxa"/>
            <w:tcBorders>
              <w:left w:val="single" w:color="000000" w:sz="6" w:space="0"/>
              <w:right w:val="single" w:color="000000" w:sz="6" w:space="0"/>
            </w:tcBorders>
            <w:vAlign w:val="center"/>
          </w:tcPr>
          <w:p>
            <w:pPr>
              <w:pStyle w:val="11"/>
            </w:pPr>
            <w:r>
              <w:t>55.39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tcBorders>
              <w:left w:val="single" w:color="000000" w:sz="6" w:space="0"/>
              <w:right w:val="single" w:color="000000" w:sz="6" w:space="0"/>
            </w:tcBorders>
            <w:vAlign w:val="center"/>
          </w:tcPr>
          <w:p>
            <w:pPr>
              <w:pStyle w:val="12"/>
            </w:pPr>
            <w:r>
              <w:t>30305</w:t>
            </w:r>
          </w:p>
        </w:tc>
        <w:tc>
          <w:tcPr>
            <w:tcW w:w="4535" w:type="dxa"/>
            <w:tcBorders>
              <w:left w:val="single" w:color="000000" w:sz="6" w:space="0"/>
              <w:right w:val="single" w:color="000000" w:sz="6" w:space="0"/>
            </w:tcBorders>
            <w:vAlign w:val="center"/>
          </w:tcPr>
          <w:p>
            <w:pPr>
              <w:pStyle w:val="12"/>
            </w:pPr>
            <w:r>
              <w:t>生活补助</w:t>
            </w:r>
          </w:p>
        </w:tc>
        <w:tc>
          <w:tcPr>
            <w:tcW w:w="2551" w:type="dxa"/>
            <w:tcBorders>
              <w:left w:val="single" w:color="000000" w:sz="6" w:space="0"/>
              <w:right w:val="single" w:color="000000" w:sz="6" w:space="0"/>
            </w:tcBorders>
            <w:vAlign w:val="center"/>
          </w:tcPr>
          <w:p>
            <w:pPr>
              <w:pStyle w:val="11"/>
            </w:pPr>
            <w:r>
              <w:t>1.85</w:t>
            </w:r>
          </w:p>
        </w:tc>
        <w:tc>
          <w:tcPr>
            <w:tcW w:w="2551" w:type="dxa"/>
            <w:tcBorders>
              <w:left w:val="single" w:color="000000" w:sz="6" w:space="0"/>
              <w:right w:val="single" w:color="000000" w:sz="6" w:space="0"/>
            </w:tcBorders>
            <w:vAlign w:val="center"/>
          </w:tcPr>
          <w:p>
            <w:pPr>
              <w:pStyle w:val="11"/>
            </w:pPr>
            <w:r>
              <w:t>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0.02</w:t>
            </w:r>
          </w:p>
        </w:tc>
        <w:tc>
          <w:tcPr>
            <w:tcW w:w="2551" w:type="dxa"/>
            <w:tcBorders>
              <w:left w:val="single" w:color="000000" w:sz="6" w:space="0"/>
              <w:right w:val="single" w:color="000000" w:sz="6" w:space="0"/>
            </w:tcBorders>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4" w:type="dxa"/>
            <w:gridSpan w:val="4"/>
            <w:tcBorders>
              <w:lef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1"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left w:val="single" w:color="000000" w:sz="6" w:space="0"/>
              <w:right w:val="single" w:color="000000" w:sz="6" w:space="0"/>
            </w:tcBorders>
            <w:vAlign w:val="center"/>
          </w:tcPr>
          <w:p>
            <w:pPr>
              <w:pStyle w:val="14"/>
            </w:pPr>
            <w:r>
              <w:t>合计</w:t>
            </w:r>
          </w:p>
        </w:tc>
        <w:tc>
          <w:tcPr>
            <w:tcW w:w="2381" w:type="dxa"/>
            <w:tcBorders>
              <w:left w:val="single" w:color="000000" w:sz="6" w:space="0"/>
              <w:right w:val="single" w:color="000000" w:sz="6" w:space="0"/>
            </w:tcBorders>
            <w:vAlign w:val="center"/>
          </w:tcPr>
          <w:p>
            <w:pPr>
              <w:pStyle w:val="15"/>
            </w:pPr>
            <w:r>
              <w:t>29.00</w:t>
            </w:r>
          </w:p>
        </w:tc>
        <w:tc>
          <w:tcPr>
            <w:tcW w:w="2381" w:type="dxa"/>
            <w:tcBorders>
              <w:left w:val="single" w:color="000000" w:sz="6" w:space="0"/>
              <w:right w:val="single" w:color="000000" w:sz="6" w:space="0"/>
            </w:tcBorders>
            <w:vAlign w:val="center"/>
          </w:tcPr>
          <w:p>
            <w:pPr>
              <w:pStyle w:val="15"/>
            </w:pPr>
            <w:r>
              <w:t>29.00</w:t>
            </w:r>
          </w:p>
        </w:tc>
        <w:tc>
          <w:tcPr>
            <w:tcW w:w="2381" w:type="dxa"/>
            <w:tcBorders>
              <w:left w:val="single" w:color="000000" w:sz="6" w:space="0"/>
              <w:right w:val="single" w:color="000000" w:sz="6" w:space="0"/>
            </w:tcBorders>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left w:val="single" w:color="000000" w:sz="6" w:space="0"/>
              <w:right w:val="single" w:color="000000" w:sz="6" w:space="0"/>
            </w:tcBorders>
            <w:vAlign w:val="center"/>
          </w:tcPr>
          <w:p>
            <w:pPr>
              <w:pStyle w:val="12"/>
            </w:pPr>
            <w:r>
              <w:t>“三公”经费小计</w:t>
            </w:r>
          </w:p>
        </w:tc>
        <w:tc>
          <w:tcPr>
            <w:tcW w:w="2381" w:type="dxa"/>
            <w:tcBorders>
              <w:left w:val="single" w:color="000000" w:sz="6" w:space="0"/>
              <w:right w:val="single" w:color="000000" w:sz="6" w:space="0"/>
            </w:tcBorders>
            <w:vAlign w:val="center"/>
          </w:tcPr>
          <w:p>
            <w:pPr>
              <w:pStyle w:val="11"/>
            </w:pPr>
            <w:r>
              <w:t>3.00</w:t>
            </w:r>
          </w:p>
        </w:tc>
        <w:tc>
          <w:tcPr>
            <w:tcW w:w="2381" w:type="dxa"/>
            <w:tcBorders>
              <w:left w:val="single" w:color="000000" w:sz="6" w:space="0"/>
              <w:right w:val="single" w:color="000000" w:sz="6" w:space="0"/>
            </w:tcBorders>
            <w:vAlign w:val="center"/>
          </w:tcPr>
          <w:p>
            <w:pPr>
              <w:pStyle w:val="11"/>
            </w:pPr>
            <w:r>
              <w:t>3.00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left w:val="single" w:color="000000" w:sz="6" w:space="0"/>
              <w:right w:val="single" w:color="000000" w:sz="6" w:space="0"/>
            </w:tcBorders>
            <w:vAlign w:val="center"/>
          </w:tcPr>
          <w:p>
            <w:pPr>
              <w:pStyle w:val="12"/>
            </w:pPr>
            <w:r>
              <w:t>一、因公出国（境）费</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left w:val="single" w:color="000000" w:sz="6" w:space="0"/>
              <w:right w:val="single" w:color="000000" w:sz="6" w:space="0"/>
            </w:tcBorders>
            <w:vAlign w:val="center"/>
          </w:tcPr>
          <w:p>
            <w:pPr>
              <w:pStyle w:val="12"/>
            </w:pPr>
            <w:r>
              <w:t>二、公务用车购置及维护费</w:t>
            </w:r>
          </w:p>
        </w:tc>
        <w:tc>
          <w:tcPr>
            <w:tcW w:w="2381" w:type="dxa"/>
            <w:tcBorders>
              <w:left w:val="single" w:color="000000" w:sz="6" w:space="0"/>
              <w:right w:val="single" w:color="000000" w:sz="6" w:space="0"/>
            </w:tcBorders>
            <w:vAlign w:val="center"/>
          </w:tcPr>
          <w:p>
            <w:pPr>
              <w:pStyle w:val="11"/>
            </w:pPr>
            <w:r>
              <w:t>2.50</w:t>
            </w:r>
          </w:p>
        </w:tc>
        <w:tc>
          <w:tcPr>
            <w:tcW w:w="2381" w:type="dxa"/>
            <w:tcBorders>
              <w:left w:val="single" w:color="000000" w:sz="6" w:space="0"/>
              <w:right w:val="single" w:color="000000" w:sz="6" w:space="0"/>
            </w:tcBorders>
            <w:vAlign w:val="center"/>
          </w:tcPr>
          <w:p>
            <w:pPr>
              <w:pStyle w:val="11"/>
            </w:pPr>
            <w:r>
              <w:t>2.50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left w:val="single" w:color="000000" w:sz="6" w:space="0"/>
              <w:right w:val="single" w:color="000000" w:sz="6" w:space="0"/>
            </w:tcBorders>
            <w:vAlign w:val="center"/>
          </w:tcPr>
          <w:p>
            <w:pPr>
              <w:pStyle w:val="12"/>
            </w:pPr>
            <w:r>
              <w:t>其中：公务用车购置费</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left w:val="single" w:color="000000" w:sz="6" w:space="0"/>
              <w:right w:val="single" w:color="000000" w:sz="6" w:space="0"/>
            </w:tcBorders>
            <w:vAlign w:val="center"/>
          </w:tcPr>
          <w:p>
            <w:pPr>
              <w:pStyle w:val="12"/>
            </w:pPr>
            <w:r>
              <w:t xml:space="preserve">          公务用车运行维护费</w:t>
            </w:r>
          </w:p>
        </w:tc>
        <w:tc>
          <w:tcPr>
            <w:tcW w:w="2381" w:type="dxa"/>
            <w:tcBorders>
              <w:left w:val="single" w:color="000000" w:sz="6" w:space="0"/>
              <w:right w:val="single" w:color="000000" w:sz="6" w:space="0"/>
            </w:tcBorders>
            <w:vAlign w:val="center"/>
          </w:tcPr>
          <w:p>
            <w:pPr>
              <w:pStyle w:val="11"/>
            </w:pPr>
            <w:r>
              <w:t>2.50</w:t>
            </w:r>
          </w:p>
        </w:tc>
        <w:tc>
          <w:tcPr>
            <w:tcW w:w="2381" w:type="dxa"/>
            <w:tcBorders>
              <w:left w:val="single" w:color="000000" w:sz="6" w:space="0"/>
              <w:right w:val="single" w:color="000000" w:sz="6" w:space="0"/>
            </w:tcBorders>
            <w:vAlign w:val="center"/>
          </w:tcPr>
          <w:p>
            <w:pPr>
              <w:pStyle w:val="11"/>
            </w:pPr>
            <w:r>
              <w:t>2.50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tcBorders>
              <w:left w:val="single" w:color="000000" w:sz="6" w:space="0"/>
              <w:right w:val="single" w:color="000000" w:sz="6" w:space="0"/>
            </w:tcBorders>
            <w:vAlign w:val="center"/>
          </w:tcPr>
          <w:p>
            <w:pPr>
              <w:pStyle w:val="12"/>
            </w:pPr>
            <w:r>
              <w:t>三、公务接待费</w:t>
            </w:r>
          </w:p>
        </w:tc>
        <w:tc>
          <w:tcPr>
            <w:tcW w:w="2381" w:type="dxa"/>
            <w:tcBorders>
              <w:left w:val="single" w:color="000000" w:sz="6" w:space="0"/>
              <w:right w:val="single" w:color="000000" w:sz="6" w:space="0"/>
            </w:tcBorders>
            <w:vAlign w:val="center"/>
          </w:tcPr>
          <w:p>
            <w:pPr>
              <w:pStyle w:val="11"/>
            </w:pPr>
            <w:r>
              <w:t>0.50</w:t>
            </w:r>
          </w:p>
        </w:tc>
        <w:tc>
          <w:tcPr>
            <w:tcW w:w="2381" w:type="dxa"/>
            <w:tcBorders>
              <w:left w:val="single" w:color="000000" w:sz="6" w:space="0"/>
              <w:right w:val="single" w:color="000000" w:sz="6" w:space="0"/>
            </w:tcBorders>
            <w:vAlign w:val="center"/>
          </w:tcPr>
          <w:p>
            <w:pPr>
              <w:pStyle w:val="11"/>
            </w:pPr>
            <w:r>
              <w:t>0.50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tcBorders>
              <w:left w:val="single" w:color="000000" w:sz="6" w:space="0"/>
              <w:right w:val="single" w:color="000000" w:sz="6" w:space="0"/>
            </w:tcBorders>
            <w:vAlign w:val="center"/>
          </w:tcPr>
          <w:p>
            <w:pPr>
              <w:pStyle w:val="12"/>
            </w:pPr>
            <w:r>
              <w:t>四、会议费</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tcBorders>
              <w:left w:val="single" w:color="000000" w:sz="6" w:space="0"/>
              <w:right w:val="single" w:color="000000" w:sz="6" w:space="0"/>
            </w:tcBorders>
            <w:vAlign w:val="center"/>
          </w:tcPr>
          <w:p>
            <w:pPr>
              <w:pStyle w:val="12"/>
            </w:pPr>
            <w:r>
              <w:t>五、培训费</w:t>
            </w:r>
          </w:p>
        </w:tc>
        <w:tc>
          <w:tcPr>
            <w:tcW w:w="2381" w:type="dxa"/>
            <w:tcBorders>
              <w:left w:val="single" w:color="000000" w:sz="6" w:space="0"/>
              <w:right w:val="single" w:color="000000" w:sz="6" w:space="0"/>
            </w:tcBorders>
            <w:vAlign w:val="center"/>
          </w:tcPr>
          <w:p>
            <w:pPr>
              <w:pStyle w:val="11"/>
            </w:pPr>
            <w:r>
              <w:t>26.00</w:t>
            </w:r>
          </w:p>
        </w:tc>
        <w:tc>
          <w:tcPr>
            <w:tcW w:w="2381" w:type="dxa"/>
            <w:tcBorders>
              <w:left w:val="single" w:color="000000" w:sz="6" w:space="0"/>
              <w:right w:val="single" w:color="000000" w:sz="6" w:space="0"/>
            </w:tcBorders>
            <w:vAlign w:val="center"/>
          </w:tcPr>
          <w:p>
            <w:pPr>
              <w:pStyle w:val="11"/>
            </w:pPr>
            <w:r>
              <w:t>26.00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中国共产党唐山市丰南区委员会党校2023年部门预算信息公开情况说明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中国共产党唐山市丰南区委员会党校2023年部门预算信息公开情况说明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按照《预算法》、《地方预决算公开操作规程》和《关于进一步推进预算公开工作的实施意见》规定，现将中国共产党唐山市丰南区委员会党校2023年部门预算公开如下：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7"/>
      </w:pPr>
      <w:r>
        <w:t xml:space="preserve">（一）发挥干部教育培训主渠道作用，有计划地轮训、培训乡镇、街道、开发区副乡科级领导干部，中青年干部，区管后备干部及理论骨干，基层党员干部，提高广大干部党员的理论素质和业务素质。 </w:t>
      </w:r>
    </w:p>
    <w:p>
      <w:pPr>
        <w:pStyle w:val="17"/>
      </w:pPr>
      <w:r>
        <w:t xml:space="preserve">（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17"/>
      </w:pPr>
      <w:r>
        <w:t xml:space="preserve">（三）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17"/>
      </w:pPr>
      <w:r>
        <w:t>（四）完成区委交办的其他任务。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中国共产党唐山市丰南区委员会党校本级</w:t>
            </w:r>
          </w:p>
        </w:tc>
        <w:tc>
          <w:tcPr>
            <w:tcW w:w="1843" w:type="dxa"/>
            <w:tcBorders>
              <w:left w:val="single" w:color="000000" w:sz="6" w:space="0"/>
              <w:right w:val="single" w:color="000000" w:sz="6" w:space="0"/>
            </w:tcBorders>
            <w:vAlign w:val="center"/>
          </w:tcPr>
          <w:p>
            <w:pPr>
              <w:pStyle w:val="13"/>
            </w:pPr>
            <w:r>
              <w:t>事业</w:t>
            </w:r>
          </w:p>
        </w:tc>
        <w:tc>
          <w:tcPr>
            <w:tcW w:w="2126" w:type="dxa"/>
            <w:tcBorders>
              <w:left w:val="single" w:color="000000" w:sz="6" w:space="0"/>
              <w:right w:val="single" w:color="000000" w:sz="6" w:space="0"/>
            </w:tcBorders>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按照预算管理有关规定，目前我省部门预算的编制实行综合预算管理，即全部收入和支出都反映在预算中。中国共产党唐山市丰南区委员会党校机关及所属事业单位的收支包含在部门预算中。</w:t>
      </w:r>
    </w:p>
    <w:p>
      <w:pPr>
        <w:pStyle w:val="18"/>
      </w:pPr>
      <w:r>
        <w:t>（一）收入说明</w:t>
      </w:r>
    </w:p>
    <w:p>
      <w:pPr>
        <w:pStyle w:val="18"/>
      </w:pPr>
      <w:r>
        <w:t>2023年部门预算收入678.19万元，其中：一般公共预算拨款678.19万元，政府性基金预算拨款0万元，国有资本经营预算拨款0万元，财政专户核拨0万元，单位资金0万元。</w:t>
      </w:r>
    </w:p>
    <w:p>
      <w:pPr>
        <w:pStyle w:val="18"/>
      </w:pPr>
      <w:r>
        <w:t>（二）支出说明</w:t>
      </w:r>
    </w:p>
    <w:p>
      <w:pPr>
        <w:pStyle w:val="18"/>
      </w:pPr>
      <w:r>
        <w:t>2023年部门预算支出678.19万元，其中：人员经费527.96万元，日常公用经费53.23万元，项目支出97万元。</w:t>
      </w:r>
    </w:p>
    <w:p>
      <w:pPr>
        <w:pStyle w:val="18"/>
      </w:pPr>
      <w:r>
        <w:t>（三）比上年增减情况</w:t>
      </w:r>
    </w:p>
    <w:p>
      <w:pPr>
        <w:pStyle w:val="18"/>
      </w:pPr>
      <w:r>
        <w:t>2023年部门预算较2022年增加188.41万元，其中：人员经费增加132.42万元，日常公用经费增加2.99万元，项目经费增加53万元。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r>
        <w:t>2023年机关运行经费共计安排53.23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2023年部门“三公”经费预算安排29万元，比2022年增加19.6万元。具体增减情况为：</w:t>
      </w:r>
    </w:p>
    <w:p>
      <w:pPr>
        <w:pStyle w:val="20"/>
      </w:pPr>
      <w:r>
        <w:t>（一）公务用车购置及运行费2.5万元，比2022年无增减变化</w:t>
      </w:r>
    </w:p>
    <w:p>
      <w:pPr>
        <w:pStyle w:val="20"/>
      </w:pPr>
      <w:r>
        <w:t>（二）公务接待费0.5万元，比2022年无增减变化</w:t>
      </w:r>
    </w:p>
    <w:p>
      <w:pPr>
        <w:pStyle w:val="20"/>
      </w:pPr>
      <w:r>
        <w:t>（三）因公出国（境）费0万元，比2022年无增减变化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把学习党的二十大会议精神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（一）培训教育</w:t>
      </w:r>
    </w:p>
    <w:p>
      <w:pPr>
        <w:pStyle w:val="22"/>
      </w:pPr>
      <w:r>
        <w:t>绩效目标：加强师资与教学项目建设。</w:t>
      </w:r>
    </w:p>
    <w:p>
      <w:pPr>
        <w:pStyle w:val="22"/>
      </w:pPr>
      <w:r>
        <w:t>绩效指标：培训、轮训完成率，培训满意度≥95%（优），90%-95%（良），85%-90%（中），＜85%（差）</w:t>
      </w:r>
    </w:p>
    <w:p>
      <w:pPr>
        <w:pStyle w:val="22"/>
      </w:pPr>
      <w:r>
        <w:t>（二）理论研究、决策咨询</w:t>
      </w:r>
    </w:p>
    <w:p>
      <w:pPr>
        <w:pStyle w:val="22"/>
      </w:pPr>
      <w:r>
        <w:t>绩效目标：优化理论研究、决策咨询水平。</w:t>
      </w:r>
    </w:p>
    <w:p>
      <w:pPr>
        <w:pStyle w:val="22"/>
      </w:pPr>
      <w:r>
        <w:t>绩效指标：决策咨询研究工作完成率，宣讲满意度≥95%（优），90%-95%（良），85%-90%（中），＜85%（差）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（一）完善制度建设。制定完善预算绩效管理制度、资金管理办法、工作保障制度，为全年预算绩效目标的实现奠定制度基础。</w:t>
      </w:r>
    </w:p>
    <w:p>
      <w:pPr>
        <w:pStyle w:val="23"/>
      </w:pPr>
      <w:r>
        <w:t>（二）加强支出管理。通过优化支出结构、编细编实预算、加快履行政府采购手续、尽快启动项目、及时支付资金、前细化代编预算、按规定及时下达资金等多种措施，确保支出进度达标。</w:t>
      </w:r>
    </w:p>
    <w:p>
      <w:pPr>
        <w:pStyle w:val="23"/>
      </w:pPr>
      <w:r>
        <w:t>（三）加强绩效运行监控。按要求开展绩效运行监控，发现问题及时采取措施，确保绩效目标如期保质实现。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bookmarkStart w:id="14" w:name="_Toc_3_3_0000000015"/>
      <w:r>
        <w:rPr>
          <w:rFonts w:ascii="方正仿宋_GBK" w:hAnsi="方正仿宋_GBK" w:eastAsia="方正仿宋_GBK" w:cs="方正仿宋_GBK"/>
          <w:b/>
          <w:color w:val="000000"/>
          <w:sz w:val="28"/>
        </w:rPr>
        <w:t>1、机关运转经费（劳务费）绩效目标表</w:t>
      </w: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1.优化后勤服务管理水平，加强与教学活动和学员培训相关的办公设施、教学设施和水、电、暖、亮化等基础设施的综合管理和后勤保障事务管理。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后勤服务保障。</w:t>
            </w:r>
          </w:p>
        </w:tc>
        <w:tc>
          <w:tcPr>
            <w:tcW w:w="2668" w:type="dxa"/>
            <w:tcBorders>
              <w:left w:val="single" w:color="000000" w:sz="6" w:space="0"/>
              <w:right w:val="single" w:color="000000" w:sz="6" w:space="0"/>
            </w:tcBorders>
            <w:vAlign w:val="center"/>
          </w:tcPr>
          <w:p>
            <w:pPr>
              <w:pStyle w:val="12"/>
              <w:ind w:firstLine="0" w:firstLineChars="0"/>
            </w:pPr>
            <w:r>
              <w:t>后勤服务保障。</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后勤服务保障率。</w:t>
            </w:r>
          </w:p>
        </w:tc>
        <w:tc>
          <w:tcPr>
            <w:tcW w:w="2668" w:type="dxa"/>
            <w:tcBorders>
              <w:left w:val="single" w:color="000000" w:sz="6" w:space="0"/>
              <w:right w:val="single" w:color="000000" w:sz="6" w:space="0"/>
            </w:tcBorders>
            <w:vAlign w:val="center"/>
          </w:tcPr>
          <w:p>
            <w:pPr>
              <w:pStyle w:val="12"/>
              <w:ind w:firstLine="0" w:firstLineChars="0"/>
            </w:pPr>
            <w:r>
              <w:t>后勤服务保障率。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设备维修及时率</w:t>
            </w:r>
          </w:p>
        </w:tc>
        <w:tc>
          <w:tcPr>
            <w:tcW w:w="2668" w:type="dxa"/>
            <w:tcBorders>
              <w:left w:val="single" w:color="000000" w:sz="6" w:space="0"/>
              <w:right w:val="single" w:color="000000" w:sz="6" w:space="0"/>
            </w:tcBorders>
            <w:vAlign w:val="center"/>
          </w:tcPr>
          <w:p>
            <w:pPr>
              <w:pStyle w:val="12"/>
              <w:ind w:firstLine="0" w:firstLineChars="0"/>
            </w:pPr>
            <w:r>
              <w:t>设备维修及时率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设施完好率(％)</w:t>
            </w:r>
          </w:p>
        </w:tc>
        <w:tc>
          <w:tcPr>
            <w:tcW w:w="2668" w:type="dxa"/>
            <w:tcBorders>
              <w:left w:val="single" w:color="000000" w:sz="6" w:space="0"/>
              <w:right w:val="single" w:color="000000" w:sz="6" w:space="0"/>
            </w:tcBorders>
            <w:vAlign w:val="center"/>
          </w:tcPr>
          <w:p>
            <w:pPr>
              <w:pStyle w:val="12"/>
              <w:ind w:firstLine="0" w:firstLineChars="0"/>
            </w:pPr>
            <w:r>
              <w:t>设施完好率(％)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2、教师外出培训费绩效目标表</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1.选送教师到外地学习深造，加强重点教学项目建设，形成党史、党建等党校优秀教学项目。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优势教学项目数</w:t>
            </w:r>
          </w:p>
        </w:tc>
        <w:tc>
          <w:tcPr>
            <w:tcW w:w="2668" w:type="dxa"/>
            <w:tcBorders>
              <w:left w:val="single" w:color="000000" w:sz="6" w:space="0"/>
              <w:right w:val="single" w:color="000000" w:sz="6" w:space="0"/>
            </w:tcBorders>
            <w:vAlign w:val="center"/>
          </w:tcPr>
          <w:p>
            <w:pPr>
              <w:pStyle w:val="12"/>
              <w:ind w:firstLine="0" w:firstLineChars="0"/>
            </w:pPr>
            <w:r>
              <w:t>党校教育特色的优势教学项目</w:t>
            </w:r>
          </w:p>
        </w:tc>
        <w:tc>
          <w:tcPr>
            <w:tcW w:w="2400" w:type="dxa"/>
            <w:tcBorders>
              <w:left w:val="single" w:color="000000" w:sz="6" w:space="0"/>
              <w:right w:val="single" w:color="000000" w:sz="6" w:space="0"/>
            </w:tcBorders>
            <w:vAlign w:val="center"/>
          </w:tcPr>
          <w:p>
            <w:pPr>
              <w:pStyle w:val="12"/>
              <w:ind w:firstLine="0" w:firstLineChars="0"/>
            </w:pPr>
            <w:r>
              <w:t>≥3个</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科研立项数</w:t>
            </w:r>
          </w:p>
        </w:tc>
        <w:tc>
          <w:tcPr>
            <w:tcW w:w="2668" w:type="dxa"/>
            <w:tcBorders>
              <w:left w:val="single" w:color="000000" w:sz="6" w:space="0"/>
              <w:right w:val="single" w:color="000000" w:sz="6" w:space="0"/>
            </w:tcBorders>
            <w:vAlign w:val="center"/>
          </w:tcPr>
          <w:p>
            <w:pPr>
              <w:pStyle w:val="12"/>
              <w:ind w:firstLine="0" w:firstLineChars="0"/>
            </w:pPr>
            <w:r>
              <w:t>全年科研课题立项数目</w:t>
            </w:r>
          </w:p>
        </w:tc>
        <w:tc>
          <w:tcPr>
            <w:tcW w:w="2400" w:type="dxa"/>
            <w:tcBorders>
              <w:left w:val="single" w:color="000000" w:sz="6" w:space="0"/>
              <w:right w:val="single" w:color="000000" w:sz="6" w:space="0"/>
            </w:tcBorders>
            <w:vAlign w:val="center"/>
          </w:tcPr>
          <w:p>
            <w:pPr>
              <w:pStyle w:val="12"/>
              <w:ind w:firstLine="0" w:firstLineChars="0"/>
            </w:pPr>
            <w:r>
              <w:t>≥1个</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完成及时率</w:t>
            </w:r>
          </w:p>
        </w:tc>
        <w:tc>
          <w:tcPr>
            <w:tcW w:w="2668" w:type="dxa"/>
            <w:tcBorders>
              <w:left w:val="single" w:color="000000" w:sz="6" w:space="0"/>
              <w:right w:val="single" w:color="000000" w:sz="6" w:space="0"/>
            </w:tcBorders>
            <w:vAlign w:val="center"/>
          </w:tcPr>
          <w:p>
            <w:pPr>
              <w:pStyle w:val="12"/>
              <w:ind w:firstLine="0" w:firstLineChars="0"/>
            </w:pPr>
            <w:r>
              <w:t>完成及时率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数据共享率</w:t>
            </w:r>
          </w:p>
        </w:tc>
        <w:tc>
          <w:tcPr>
            <w:tcW w:w="2668" w:type="dxa"/>
            <w:tcBorders>
              <w:left w:val="single" w:color="000000" w:sz="6" w:space="0"/>
              <w:right w:val="single" w:color="000000" w:sz="6" w:space="0"/>
            </w:tcBorders>
            <w:vAlign w:val="center"/>
          </w:tcPr>
          <w:p>
            <w:pPr>
              <w:pStyle w:val="12"/>
              <w:ind w:firstLine="0" w:firstLineChars="0"/>
            </w:pPr>
            <w:r>
              <w:t>数据共享率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3、就业见习补贴绩效目标表</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1.优化后勤服务管理水平，加强与教学活动和学员培训相关的办公设施、教学设施和水、电、暖、亮化等基础设施的综合管理和后勤保障事务管理。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后勤服务保障。</w:t>
            </w:r>
          </w:p>
        </w:tc>
        <w:tc>
          <w:tcPr>
            <w:tcW w:w="2668" w:type="dxa"/>
            <w:tcBorders>
              <w:left w:val="single" w:color="000000" w:sz="6" w:space="0"/>
              <w:right w:val="single" w:color="000000" w:sz="6" w:space="0"/>
            </w:tcBorders>
            <w:vAlign w:val="center"/>
          </w:tcPr>
          <w:p>
            <w:pPr>
              <w:pStyle w:val="12"/>
              <w:ind w:firstLine="0" w:firstLineChars="0"/>
            </w:pPr>
            <w:r>
              <w:t>后勤服务保障。</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后勤服务保障率。</w:t>
            </w:r>
          </w:p>
        </w:tc>
        <w:tc>
          <w:tcPr>
            <w:tcW w:w="2668" w:type="dxa"/>
            <w:tcBorders>
              <w:left w:val="single" w:color="000000" w:sz="6" w:space="0"/>
              <w:right w:val="single" w:color="000000" w:sz="6" w:space="0"/>
            </w:tcBorders>
            <w:vAlign w:val="center"/>
          </w:tcPr>
          <w:p>
            <w:pPr>
              <w:pStyle w:val="12"/>
              <w:ind w:firstLine="0" w:firstLineChars="0"/>
            </w:pPr>
            <w:r>
              <w:t>后勤服务保障率。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设备维修及时率</w:t>
            </w:r>
          </w:p>
        </w:tc>
        <w:tc>
          <w:tcPr>
            <w:tcW w:w="2668" w:type="dxa"/>
            <w:tcBorders>
              <w:left w:val="single" w:color="000000" w:sz="6" w:space="0"/>
              <w:right w:val="single" w:color="000000" w:sz="6" w:space="0"/>
            </w:tcBorders>
            <w:vAlign w:val="center"/>
          </w:tcPr>
          <w:p>
            <w:pPr>
              <w:pStyle w:val="12"/>
              <w:ind w:firstLine="0" w:firstLineChars="0"/>
            </w:pPr>
            <w:r>
              <w:t>设备维修及时率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设施完好率(％)</w:t>
            </w:r>
          </w:p>
        </w:tc>
        <w:tc>
          <w:tcPr>
            <w:tcW w:w="2668" w:type="dxa"/>
            <w:tcBorders>
              <w:left w:val="single" w:color="000000" w:sz="6" w:space="0"/>
              <w:right w:val="single" w:color="000000" w:sz="6" w:space="0"/>
            </w:tcBorders>
            <w:vAlign w:val="center"/>
          </w:tcPr>
          <w:p>
            <w:pPr>
              <w:pStyle w:val="12"/>
              <w:ind w:firstLine="0" w:firstLineChars="0"/>
            </w:pPr>
            <w:r>
              <w:t>设施完好率(％)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4、就业生活补贴（区级垫付）绩效目标表</w:t>
      </w:r>
    </w:p>
    <w:tbl>
      <w:tblPr>
        <w:tblStyle w:val="5"/>
        <w:tblW w:w="14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1.优化后勤服务管理水平，加强与教学活动和学员培训相关的办公设施、教学设施和水、电、暖、亮化等基础设施的综合管理和后勤保障事务管理。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后勤服务保障。</w:t>
            </w:r>
          </w:p>
        </w:tc>
        <w:tc>
          <w:tcPr>
            <w:tcW w:w="2668" w:type="dxa"/>
            <w:tcBorders>
              <w:left w:val="single" w:color="000000" w:sz="6" w:space="0"/>
              <w:right w:val="single" w:color="000000" w:sz="6" w:space="0"/>
            </w:tcBorders>
            <w:vAlign w:val="center"/>
          </w:tcPr>
          <w:p>
            <w:pPr>
              <w:pStyle w:val="12"/>
              <w:ind w:firstLine="0" w:firstLineChars="0"/>
            </w:pPr>
            <w:r>
              <w:t>后勤服务保障。</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后勤服务保障率。</w:t>
            </w:r>
          </w:p>
        </w:tc>
        <w:tc>
          <w:tcPr>
            <w:tcW w:w="2668" w:type="dxa"/>
            <w:tcBorders>
              <w:left w:val="single" w:color="000000" w:sz="6" w:space="0"/>
              <w:right w:val="single" w:color="000000" w:sz="6" w:space="0"/>
            </w:tcBorders>
            <w:vAlign w:val="center"/>
          </w:tcPr>
          <w:p>
            <w:pPr>
              <w:pStyle w:val="12"/>
              <w:ind w:firstLine="0" w:firstLineChars="0"/>
            </w:pPr>
            <w:r>
              <w:t>后勤服务保障率。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设备维修及时率</w:t>
            </w:r>
          </w:p>
        </w:tc>
        <w:tc>
          <w:tcPr>
            <w:tcW w:w="2668" w:type="dxa"/>
            <w:tcBorders>
              <w:left w:val="single" w:color="000000" w:sz="6" w:space="0"/>
              <w:right w:val="single" w:color="000000" w:sz="6" w:space="0"/>
            </w:tcBorders>
            <w:vAlign w:val="center"/>
          </w:tcPr>
          <w:p>
            <w:pPr>
              <w:pStyle w:val="12"/>
              <w:ind w:firstLine="0" w:firstLineChars="0"/>
            </w:pPr>
            <w:r>
              <w:t>设备维修及时率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设施完好率(％)</w:t>
            </w:r>
          </w:p>
        </w:tc>
        <w:tc>
          <w:tcPr>
            <w:tcW w:w="2668" w:type="dxa"/>
            <w:tcBorders>
              <w:left w:val="single" w:color="000000" w:sz="6" w:space="0"/>
              <w:right w:val="single" w:color="000000" w:sz="6" w:space="0"/>
            </w:tcBorders>
            <w:vAlign w:val="center"/>
          </w:tcPr>
          <w:p>
            <w:pPr>
              <w:pStyle w:val="12"/>
              <w:ind w:firstLine="0" w:firstLineChars="0"/>
            </w:pPr>
            <w:r>
              <w:t>设施完好率(％)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5、亮化经费绩效目标表</w:t>
      </w:r>
    </w:p>
    <w:tbl>
      <w:tblPr>
        <w:tblStyle w:val="5"/>
        <w:tblW w:w="14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1.优化后勤服务管理水平，加强与教学活动和学员培训相关的办公设施、教学设施和水、电、暖、亮化等基础设施的综合管理和后勤保障事务管理。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后勤服务保障。</w:t>
            </w:r>
          </w:p>
        </w:tc>
        <w:tc>
          <w:tcPr>
            <w:tcW w:w="2668" w:type="dxa"/>
            <w:tcBorders>
              <w:left w:val="single" w:color="000000" w:sz="6" w:space="0"/>
              <w:right w:val="single" w:color="000000" w:sz="6" w:space="0"/>
            </w:tcBorders>
            <w:vAlign w:val="center"/>
          </w:tcPr>
          <w:p>
            <w:pPr>
              <w:pStyle w:val="12"/>
              <w:ind w:firstLine="0" w:firstLineChars="0"/>
            </w:pPr>
            <w:r>
              <w:t>后勤服务保障。</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后勤服务保障率。</w:t>
            </w:r>
          </w:p>
        </w:tc>
        <w:tc>
          <w:tcPr>
            <w:tcW w:w="2668" w:type="dxa"/>
            <w:tcBorders>
              <w:left w:val="single" w:color="000000" w:sz="6" w:space="0"/>
              <w:right w:val="single" w:color="000000" w:sz="6" w:space="0"/>
            </w:tcBorders>
            <w:vAlign w:val="center"/>
          </w:tcPr>
          <w:p>
            <w:pPr>
              <w:pStyle w:val="12"/>
              <w:ind w:firstLine="0" w:firstLineChars="0"/>
            </w:pPr>
            <w:r>
              <w:t>后勤服务保障率。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设备维修及时率</w:t>
            </w:r>
          </w:p>
        </w:tc>
        <w:tc>
          <w:tcPr>
            <w:tcW w:w="2668" w:type="dxa"/>
            <w:tcBorders>
              <w:left w:val="single" w:color="000000" w:sz="6" w:space="0"/>
              <w:right w:val="single" w:color="000000" w:sz="6" w:space="0"/>
            </w:tcBorders>
            <w:vAlign w:val="center"/>
          </w:tcPr>
          <w:p>
            <w:pPr>
              <w:pStyle w:val="12"/>
              <w:ind w:firstLine="0" w:firstLineChars="0"/>
            </w:pPr>
            <w:r>
              <w:t>设备维修及时率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设施完好率(％)</w:t>
            </w:r>
          </w:p>
        </w:tc>
        <w:tc>
          <w:tcPr>
            <w:tcW w:w="2668" w:type="dxa"/>
            <w:tcBorders>
              <w:left w:val="single" w:color="000000" w:sz="6" w:space="0"/>
              <w:right w:val="single" w:color="000000" w:sz="6" w:space="0"/>
            </w:tcBorders>
            <w:vAlign w:val="center"/>
          </w:tcPr>
          <w:p>
            <w:pPr>
              <w:pStyle w:val="12"/>
              <w:ind w:firstLine="0" w:firstLineChars="0"/>
            </w:pPr>
            <w:r>
              <w:t>设施完好率(％)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6、培训及科研经费绩效目标表</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1.选送教师到外地学习深造，加强重点教学项目建设，形成党史、党建等党校优秀教学项目。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优势教学项目数</w:t>
            </w:r>
          </w:p>
        </w:tc>
        <w:tc>
          <w:tcPr>
            <w:tcW w:w="2668" w:type="dxa"/>
            <w:tcBorders>
              <w:left w:val="single" w:color="000000" w:sz="6" w:space="0"/>
              <w:right w:val="single" w:color="000000" w:sz="6" w:space="0"/>
            </w:tcBorders>
            <w:vAlign w:val="center"/>
          </w:tcPr>
          <w:p>
            <w:pPr>
              <w:pStyle w:val="12"/>
              <w:ind w:firstLine="0" w:firstLineChars="0"/>
            </w:pPr>
            <w:r>
              <w:t>党校教育特色的优势教学项目</w:t>
            </w:r>
          </w:p>
        </w:tc>
        <w:tc>
          <w:tcPr>
            <w:tcW w:w="2400" w:type="dxa"/>
            <w:tcBorders>
              <w:left w:val="single" w:color="000000" w:sz="6" w:space="0"/>
              <w:right w:val="single" w:color="000000" w:sz="6" w:space="0"/>
            </w:tcBorders>
            <w:vAlign w:val="center"/>
          </w:tcPr>
          <w:p>
            <w:pPr>
              <w:pStyle w:val="12"/>
              <w:ind w:firstLine="0" w:firstLineChars="0"/>
            </w:pPr>
            <w:r>
              <w:t>≥3个</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科研立项数</w:t>
            </w:r>
          </w:p>
        </w:tc>
        <w:tc>
          <w:tcPr>
            <w:tcW w:w="2668" w:type="dxa"/>
            <w:tcBorders>
              <w:left w:val="single" w:color="000000" w:sz="6" w:space="0"/>
              <w:right w:val="single" w:color="000000" w:sz="6" w:space="0"/>
            </w:tcBorders>
            <w:vAlign w:val="center"/>
          </w:tcPr>
          <w:p>
            <w:pPr>
              <w:pStyle w:val="12"/>
              <w:ind w:firstLine="0" w:firstLineChars="0"/>
            </w:pPr>
            <w:r>
              <w:t>全年科研课题立项数目</w:t>
            </w:r>
          </w:p>
        </w:tc>
        <w:tc>
          <w:tcPr>
            <w:tcW w:w="2400" w:type="dxa"/>
            <w:tcBorders>
              <w:left w:val="single" w:color="000000" w:sz="6" w:space="0"/>
              <w:right w:val="single" w:color="000000" w:sz="6" w:space="0"/>
            </w:tcBorders>
            <w:vAlign w:val="center"/>
          </w:tcPr>
          <w:p>
            <w:pPr>
              <w:pStyle w:val="12"/>
              <w:ind w:firstLine="0" w:firstLineChars="0"/>
            </w:pPr>
            <w:r>
              <w:t>≥1个</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完成及时率</w:t>
            </w:r>
          </w:p>
        </w:tc>
        <w:tc>
          <w:tcPr>
            <w:tcW w:w="2668" w:type="dxa"/>
            <w:tcBorders>
              <w:left w:val="single" w:color="000000" w:sz="6" w:space="0"/>
              <w:right w:val="single" w:color="000000" w:sz="6" w:space="0"/>
            </w:tcBorders>
            <w:vAlign w:val="center"/>
          </w:tcPr>
          <w:p>
            <w:pPr>
              <w:pStyle w:val="12"/>
              <w:ind w:firstLine="0" w:firstLineChars="0"/>
            </w:pPr>
            <w:r>
              <w:t>完成及时率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数据共享率</w:t>
            </w:r>
          </w:p>
        </w:tc>
        <w:tc>
          <w:tcPr>
            <w:tcW w:w="2668" w:type="dxa"/>
            <w:tcBorders>
              <w:left w:val="single" w:color="000000" w:sz="6" w:space="0"/>
              <w:right w:val="single" w:color="000000" w:sz="6" w:space="0"/>
            </w:tcBorders>
            <w:vAlign w:val="center"/>
          </w:tcPr>
          <w:p>
            <w:pPr>
              <w:pStyle w:val="12"/>
              <w:ind w:firstLine="0" w:firstLineChars="0"/>
            </w:pPr>
            <w:r>
              <w:t>数据共享率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2023年，中国共产党唐山市丰南区委员会党校安排政府采购预算0.00万元。具体内容见下表。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8"/>
        <w:gridCol w:w="883"/>
        <w:gridCol w:w="1036"/>
        <w:gridCol w:w="1036"/>
        <w:gridCol w:w="847"/>
        <w:gridCol w:w="847"/>
        <w:gridCol w:w="853"/>
        <w:gridCol w:w="883"/>
        <w:gridCol w:w="883"/>
        <w:gridCol w:w="883"/>
        <w:gridCol w:w="883"/>
        <w:gridCol w:w="883"/>
        <w:gridCol w:w="883"/>
        <w:gridCol w:w="883"/>
        <w:gridCol w:w="886"/>
        <w:gridCol w:w="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51" w:type="pct"/>
            <w:gridSpan w:val="7"/>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648" w:type="pct"/>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13" w:type="pct"/>
            <w:gridSpan w:val="2"/>
            <w:tcBorders>
              <w:right w:val="single" w:color="000000" w:sz="6" w:space="0"/>
            </w:tcBorders>
            <w:vAlign w:val="center"/>
          </w:tcPr>
          <w:p>
            <w:pPr>
              <w:pStyle w:val="10"/>
            </w:pPr>
            <w:r>
              <w:t>政府采购项目来源</w:t>
            </w:r>
          </w:p>
        </w:tc>
        <w:tc>
          <w:tcPr>
            <w:tcW w:w="345" w:type="pct"/>
            <w:vMerge w:val="restart"/>
            <w:tcBorders>
              <w:left w:val="single" w:color="000000" w:sz="6" w:space="0"/>
              <w:right w:val="single" w:color="000000" w:sz="6" w:space="0"/>
            </w:tcBorders>
            <w:vAlign w:val="center"/>
          </w:tcPr>
          <w:p>
            <w:pPr>
              <w:pStyle w:val="10"/>
            </w:pPr>
            <w:r>
              <w:t>采购物品名称</w:t>
            </w:r>
          </w:p>
        </w:tc>
        <w:tc>
          <w:tcPr>
            <w:tcW w:w="345" w:type="pct"/>
            <w:vMerge w:val="restart"/>
            <w:tcBorders>
              <w:left w:val="single" w:color="000000" w:sz="6" w:space="0"/>
              <w:right w:val="single" w:color="000000" w:sz="6" w:space="0"/>
            </w:tcBorders>
            <w:vAlign w:val="center"/>
          </w:tcPr>
          <w:p>
            <w:pPr>
              <w:pStyle w:val="10"/>
            </w:pPr>
            <w:r>
              <w:t>政府采购目录序号</w:t>
            </w:r>
          </w:p>
        </w:tc>
        <w:tc>
          <w:tcPr>
            <w:tcW w:w="282" w:type="pct"/>
            <w:vMerge w:val="restart"/>
            <w:tcBorders>
              <w:left w:val="single" w:color="000000" w:sz="6" w:space="0"/>
              <w:right w:val="single" w:color="000000" w:sz="6" w:space="0"/>
            </w:tcBorders>
            <w:vAlign w:val="center"/>
          </w:tcPr>
          <w:p>
            <w:pPr>
              <w:pStyle w:val="10"/>
            </w:pPr>
            <w:r>
              <w:t>计量  单位</w:t>
            </w:r>
          </w:p>
        </w:tc>
        <w:tc>
          <w:tcPr>
            <w:tcW w:w="282" w:type="pct"/>
            <w:vMerge w:val="restart"/>
            <w:tcBorders>
              <w:left w:val="single" w:color="000000" w:sz="6" w:space="0"/>
              <w:right w:val="single" w:color="000000" w:sz="6" w:space="0"/>
            </w:tcBorders>
            <w:vAlign w:val="center"/>
          </w:tcPr>
          <w:p>
            <w:pPr>
              <w:pStyle w:val="10"/>
            </w:pPr>
            <w:r>
              <w:t>数量</w:t>
            </w:r>
          </w:p>
        </w:tc>
        <w:tc>
          <w:tcPr>
            <w:tcW w:w="282" w:type="pct"/>
            <w:vMerge w:val="restart"/>
            <w:tcBorders>
              <w:left w:val="single" w:color="000000" w:sz="6" w:space="0"/>
              <w:right w:val="single" w:color="000000" w:sz="6" w:space="0"/>
            </w:tcBorders>
            <w:vAlign w:val="center"/>
          </w:tcPr>
          <w:p>
            <w:pPr>
              <w:pStyle w:val="10"/>
            </w:pPr>
            <w:r>
              <w:t>单价</w:t>
            </w:r>
          </w:p>
        </w:tc>
        <w:tc>
          <w:tcPr>
            <w:tcW w:w="2353" w:type="pct"/>
            <w:gridSpan w:val="8"/>
            <w:tcBorders>
              <w:left w:val="single" w:color="000000" w:sz="6" w:space="0"/>
              <w:right w:val="single" w:color="000000" w:sz="6" w:space="0"/>
            </w:tcBorders>
            <w:vAlign w:val="center"/>
          </w:tcPr>
          <w:p>
            <w:pPr>
              <w:pStyle w:val="10"/>
            </w:pPr>
            <w:r>
              <w:t>政府采购金额（当年部门预算安排资金）</w:t>
            </w:r>
          </w:p>
        </w:tc>
        <w:tc>
          <w:tcPr>
            <w:tcW w:w="294" w:type="pct"/>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19" w:type="pct"/>
            <w:vAlign w:val="center"/>
          </w:tcPr>
          <w:p>
            <w:pPr>
              <w:pStyle w:val="10"/>
            </w:pPr>
            <w:r>
              <w:t>项目名称</w:t>
            </w:r>
          </w:p>
        </w:tc>
        <w:tc>
          <w:tcPr>
            <w:tcW w:w="294" w:type="pct"/>
            <w:tcBorders>
              <w:left w:val="single" w:color="000000" w:sz="6" w:space="0"/>
              <w:right w:val="single" w:color="000000" w:sz="6" w:space="0"/>
            </w:tcBorders>
            <w:vAlign w:val="center"/>
          </w:tcPr>
          <w:p>
            <w:pPr>
              <w:pStyle w:val="10"/>
            </w:pPr>
            <w:r>
              <w:t>预算    资金</w:t>
            </w:r>
          </w:p>
        </w:tc>
        <w:tc>
          <w:tcPr>
            <w:tcW w:w="345" w:type="pct"/>
            <w:vMerge w:val="continue"/>
            <w:tcBorders>
              <w:left w:val="single" w:color="000000" w:sz="6" w:space="0"/>
              <w:right w:val="single" w:color="000000" w:sz="6" w:space="0"/>
            </w:tcBorders>
          </w:tcPr>
          <w:p/>
        </w:tc>
        <w:tc>
          <w:tcPr>
            <w:tcW w:w="345" w:type="pct"/>
            <w:vMerge w:val="continue"/>
            <w:tcBorders>
              <w:left w:val="single" w:color="000000" w:sz="6" w:space="0"/>
              <w:right w:val="single" w:color="000000" w:sz="6" w:space="0"/>
            </w:tcBorders>
          </w:tcPr>
          <w:p/>
        </w:tc>
        <w:tc>
          <w:tcPr>
            <w:tcW w:w="282" w:type="pct"/>
            <w:vMerge w:val="continue"/>
            <w:tcBorders>
              <w:left w:val="single" w:color="000000" w:sz="6" w:space="0"/>
              <w:right w:val="single" w:color="000000" w:sz="6" w:space="0"/>
            </w:tcBorders>
          </w:tcPr>
          <w:p/>
        </w:tc>
        <w:tc>
          <w:tcPr>
            <w:tcW w:w="282" w:type="pct"/>
            <w:vMerge w:val="continue"/>
            <w:tcBorders>
              <w:left w:val="single" w:color="000000" w:sz="6" w:space="0"/>
              <w:right w:val="single" w:color="000000" w:sz="6" w:space="0"/>
            </w:tcBorders>
          </w:tcPr>
          <w:p/>
        </w:tc>
        <w:tc>
          <w:tcPr>
            <w:tcW w:w="282" w:type="pct"/>
            <w:vMerge w:val="continue"/>
            <w:tcBorders>
              <w:left w:val="single" w:color="000000" w:sz="6" w:space="0"/>
              <w:right w:val="single" w:color="000000" w:sz="6" w:space="0"/>
            </w:tcBorders>
          </w:tcPr>
          <w:p/>
        </w:tc>
        <w:tc>
          <w:tcPr>
            <w:tcW w:w="294" w:type="pct"/>
            <w:tcBorders>
              <w:left w:val="single" w:color="000000" w:sz="6" w:space="0"/>
              <w:right w:val="single" w:color="000000" w:sz="6" w:space="0"/>
            </w:tcBorders>
            <w:vAlign w:val="center"/>
          </w:tcPr>
          <w:p>
            <w:pPr>
              <w:pStyle w:val="10"/>
            </w:pPr>
            <w:r>
              <w:t>合计</w:t>
            </w:r>
          </w:p>
        </w:tc>
        <w:tc>
          <w:tcPr>
            <w:tcW w:w="294" w:type="pct"/>
            <w:tcBorders>
              <w:left w:val="single" w:color="000000" w:sz="6" w:space="0"/>
              <w:right w:val="single" w:color="000000" w:sz="6" w:space="0"/>
            </w:tcBorders>
            <w:vAlign w:val="center"/>
          </w:tcPr>
          <w:p>
            <w:pPr>
              <w:pStyle w:val="10"/>
            </w:pPr>
            <w:r>
              <w:t>一般公共预算拨款</w:t>
            </w:r>
          </w:p>
        </w:tc>
        <w:tc>
          <w:tcPr>
            <w:tcW w:w="294" w:type="pct"/>
            <w:tcBorders>
              <w:left w:val="single" w:color="000000" w:sz="6" w:space="0"/>
              <w:right w:val="single" w:color="000000" w:sz="6" w:space="0"/>
            </w:tcBorders>
            <w:vAlign w:val="center"/>
          </w:tcPr>
          <w:p>
            <w:pPr>
              <w:pStyle w:val="10"/>
            </w:pPr>
            <w:r>
              <w:t>基金预算拨款</w:t>
            </w:r>
          </w:p>
        </w:tc>
        <w:tc>
          <w:tcPr>
            <w:tcW w:w="294" w:type="pct"/>
            <w:tcBorders>
              <w:left w:val="single" w:color="000000" w:sz="6" w:space="0"/>
              <w:right w:val="single" w:color="000000" w:sz="6" w:space="0"/>
            </w:tcBorders>
            <w:vAlign w:val="center"/>
          </w:tcPr>
          <w:p>
            <w:pPr>
              <w:pStyle w:val="10"/>
            </w:pPr>
            <w:r>
              <w:t>国有资本经营预算拨款</w:t>
            </w:r>
          </w:p>
        </w:tc>
        <w:tc>
          <w:tcPr>
            <w:tcW w:w="294" w:type="pct"/>
            <w:tcBorders>
              <w:left w:val="single" w:color="000000" w:sz="6" w:space="0"/>
              <w:right w:val="single" w:color="000000" w:sz="6" w:space="0"/>
            </w:tcBorders>
            <w:vAlign w:val="center"/>
          </w:tcPr>
          <w:p>
            <w:pPr>
              <w:pStyle w:val="10"/>
            </w:pPr>
            <w:r>
              <w:t>财政专户核拨</w:t>
            </w:r>
          </w:p>
        </w:tc>
        <w:tc>
          <w:tcPr>
            <w:tcW w:w="294" w:type="pct"/>
            <w:tcBorders>
              <w:left w:val="single" w:color="000000" w:sz="6" w:space="0"/>
              <w:right w:val="single" w:color="000000" w:sz="6" w:space="0"/>
            </w:tcBorders>
            <w:vAlign w:val="center"/>
          </w:tcPr>
          <w:p>
            <w:pPr>
              <w:pStyle w:val="10"/>
            </w:pPr>
            <w:r>
              <w:t>单位    资金</w:t>
            </w:r>
          </w:p>
        </w:tc>
        <w:tc>
          <w:tcPr>
            <w:tcW w:w="294" w:type="pct"/>
            <w:tcBorders>
              <w:left w:val="single" w:color="000000" w:sz="6" w:space="0"/>
              <w:right w:val="single" w:color="000000" w:sz="6" w:space="0"/>
            </w:tcBorders>
            <w:vAlign w:val="center"/>
          </w:tcPr>
          <w:p>
            <w:pPr>
              <w:pStyle w:val="10"/>
            </w:pPr>
            <w:r>
              <w:t>财政拨    款结转</w:t>
            </w:r>
          </w:p>
        </w:tc>
        <w:tc>
          <w:tcPr>
            <w:tcW w:w="295" w:type="pct"/>
            <w:tcBorders>
              <w:left w:val="single" w:color="000000" w:sz="6" w:space="0"/>
              <w:right w:val="single" w:color="000000" w:sz="6" w:space="0"/>
            </w:tcBorders>
            <w:vAlign w:val="center"/>
          </w:tcPr>
          <w:p>
            <w:pPr>
              <w:pStyle w:val="10"/>
            </w:pPr>
            <w:r>
              <w:t>非财政    拨款结    转结余</w:t>
            </w:r>
          </w:p>
        </w:tc>
        <w:tc>
          <w:tcPr>
            <w:tcW w:w="29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19" w:type="pct"/>
            <w:vAlign w:val="center"/>
          </w:tcPr>
          <w:p>
            <w:pPr>
              <w:pStyle w:val="12"/>
            </w:pPr>
          </w:p>
        </w:tc>
        <w:tc>
          <w:tcPr>
            <w:tcW w:w="294" w:type="pct"/>
            <w:tcBorders>
              <w:left w:val="single" w:color="000000" w:sz="6" w:space="0"/>
              <w:right w:val="single" w:color="000000" w:sz="6" w:space="0"/>
            </w:tcBorders>
            <w:vAlign w:val="center"/>
          </w:tcPr>
          <w:p>
            <w:pPr>
              <w:pStyle w:val="11"/>
            </w:pPr>
          </w:p>
        </w:tc>
        <w:tc>
          <w:tcPr>
            <w:tcW w:w="345" w:type="pct"/>
            <w:tcBorders>
              <w:left w:val="single" w:color="000000" w:sz="6" w:space="0"/>
              <w:right w:val="single" w:color="000000" w:sz="6" w:space="0"/>
            </w:tcBorders>
            <w:vAlign w:val="center"/>
          </w:tcPr>
          <w:p>
            <w:pPr>
              <w:pStyle w:val="12"/>
            </w:pPr>
          </w:p>
        </w:tc>
        <w:tc>
          <w:tcPr>
            <w:tcW w:w="345" w:type="pct"/>
            <w:tcBorders>
              <w:left w:val="single" w:color="000000" w:sz="6" w:space="0"/>
              <w:right w:val="single" w:color="000000" w:sz="6" w:space="0"/>
            </w:tcBorders>
            <w:vAlign w:val="center"/>
          </w:tcPr>
          <w:p>
            <w:pPr>
              <w:pStyle w:val="12"/>
            </w:pPr>
          </w:p>
        </w:tc>
        <w:tc>
          <w:tcPr>
            <w:tcW w:w="282" w:type="pct"/>
            <w:tcBorders>
              <w:left w:val="single" w:color="000000" w:sz="6" w:space="0"/>
              <w:right w:val="single" w:color="000000" w:sz="6" w:space="0"/>
            </w:tcBorders>
            <w:vAlign w:val="center"/>
          </w:tcPr>
          <w:p>
            <w:pPr>
              <w:pStyle w:val="13"/>
            </w:pPr>
          </w:p>
        </w:tc>
        <w:tc>
          <w:tcPr>
            <w:tcW w:w="282" w:type="pct"/>
            <w:tcBorders>
              <w:left w:val="single" w:color="000000" w:sz="6" w:space="0"/>
              <w:right w:val="single" w:color="000000" w:sz="6" w:space="0"/>
            </w:tcBorders>
            <w:vAlign w:val="center"/>
          </w:tcPr>
          <w:p>
            <w:pPr>
              <w:pStyle w:val="11"/>
            </w:pPr>
          </w:p>
        </w:tc>
        <w:tc>
          <w:tcPr>
            <w:tcW w:w="282"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5" w:type="pct"/>
            <w:tcBorders>
              <w:left w:val="single" w:color="000000" w:sz="6" w:space="0"/>
              <w:right w:val="single" w:color="000000" w:sz="6" w:space="0"/>
            </w:tcBorders>
            <w:vAlign w:val="center"/>
          </w:tcPr>
          <w:p>
            <w:pPr>
              <w:pStyle w:val="11"/>
            </w:pPr>
          </w:p>
        </w:tc>
        <w:tc>
          <w:tcPr>
            <w:tcW w:w="294"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中国共产党唐山市丰南区委员会党校（含所属单位）上年末固定资产金额为266.00万元（详见下表）。本年度拟购置固定资产总额为0.00万元，已按要求列入政府采购预算，详见政府采购预算表。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17"/>
        <w:gridCol w:w="4295"/>
        <w:gridCol w:w="43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4" w:hRule="atLeast"/>
          <w:tblHeader/>
          <w:jc w:val="center"/>
        </w:trPr>
        <w:tc>
          <w:tcPr>
            <w:tcW w:w="2137" w:type="pct"/>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862" w:type="pct"/>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blHeader/>
          <w:jc w:val="center"/>
        </w:trPr>
        <w:tc>
          <w:tcPr>
            <w:tcW w:w="2137" w:type="pct"/>
            <w:vAlign w:val="center"/>
          </w:tcPr>
          <w:p>
            <w:pPr>
              <w:pStyle w:val="10"/>
            </w:pPr>
            <w:r>
              <w:t>项   目</w:t>
            </w:r>
          </w:p>
        </w:tc>
        <w:tc>
          <w:tcPr>
            <w:tcW w:w="1430" w:type="pct"/>
            <w:tcBorders>
              <w:left w:val="single" w:color="000000" w:sz="6" w:space="0"/>
              <w:right w:val="single" w:color="000000" w:sz="6" w:space="0"/>
            </w:tcBorders>
            <w:vAlign w:val="center"/>
          </w:tcPr>
          <w:p>
            <w:pPr>
              <w:pStyle w:val="10"/>
            </w:pPr>
            <w:r>
              <w:t>数量</w:t>
            </w:r>
          </w:p>
        </w:tc>
        <w:tc>
          <w:tcPr>
            <w:tcW w:w="1431"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137" w:type="pct"/>
            <w:vAlign w:val="center"/>
          </w:tcPr>
          <w:p>
            <w:pPr>
              <w:pStyle w:val="12"/>
            </w:pPr>
            <w:r>
              <w:t>资产总额</w:t>
            </w:r>
          </w:p>
        </w:tc>
        <w:tc>
          <w:tcPr>
            <w:tcW w:w="1430" w:type="pct"/>
            <w:tcBorders>
              <w:left w:val="single" w:color="000000" w:sz="6" w:space="0"/>
              <w:right w:val="single" w:color="000000" w:sz="6" w:space="0"/>
            </w:tcBorders>
            <w:vAlign w:val="center"/>
          </w:tcPr>
          <w:p>
            <w:pPr>
              <w:pStyle w:val="13"/>
            </w:pPr>
          </w:p>
        </w:tc>
        <w:tc>
          <w:tcPr>
            <w:tcW w:w="1431" w:type="pct"/>
            <w:vAlign w:val="center"/>
          </w:tcPr>
          <w:p>
            <w:pPr>
              <w:pStyle w:val="11"/>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137" w:type="pct"/>
            <w:vAlign w:val="center"/>
          </w:tcPr>
          <w:p>
            <w:pPr>
              <w:pStyle w:val="12"/>
            </w:pPr>
            <w:r>
              <w:t>1、房屋（平方米）</w:t>
            </w:r>
          </w:p>
        </w:tc>
        <w:tc>
          <w:tcPr>
            <w:tcW w:w="1430" w:type="pct"/>
            <w:tcBorders>
              <w:left w:val="single" w:color="000000" w:sz="6" w:space="0"/>
              <w:right w:val="single" w:color="000000" w:sz="6" w:space="0"/>
            </w:tcBorders>
            <w:vAlign w:val="center"/>
          </w:tcPr>
          <w:p>
            <w:pPr>
              <w:pStyle w:val="13"/>
            </w:pPr>
            <w:r>
              <w:t>3815</w:t>
            </w:r>
          </w:p>
        </w:tc>
        <w:tc>
          <w:tcPr>
            <w:tcW w:w="1431" w:type="pct"/>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137" w:type="pct"/>
            <w:vAlign w:val="center"/>
          </w:tcPr>
          <w:p>
            <w:pPr>
              <w:pStyle w:val="12"/>
            </w:pPr>
            <w:r>
              <w:t>　　其中：办公用房（平方米）</w:t>
            </w:r>
          </w:p>
        </w:tc>
        <w:tc>
          <w:tcPr>
            <w:tcW w:w="1430" w:type="pct"/>
            <w:tcBorders>
              <w:left w:val="single" w:color="000000" w:sz="6" w:space="0"/>
              <w:right w:val="single" w:color="000000" w:sz="6" w:space="0"/>
            </w:tcBorders>
            <w:vAlign w:val="center"/>
          </w:tcPr>
          <w:p>
            <w:pPr>
              <w:pStyle w:val="13"/>
            </w:pPr>
            <w:r>
              <w:t>360</w:t>
            </w:r>
          </w:p>
        </w:tc>
        <w:tc>
          <w:tcPr>
            <w:tcW w:w="1431" w:type="pct"/>
            <w:vAlign w:val="center"/>
          </w:tcPr>
          <w:p>
            <w:pPr>
              <w:pStyle w:val="11"/>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137" w:type="pct"/>
            <w:vAlign w:val="center"/>
          </w:tcPr>
          <w:p>
            <w:pPr>
              <w:pStyle w:val="12"/>
            </w:pPr>
            <w:r>
              <w:t>2、车辆（台、辆）</w:t>
            </w:r>
          </w:p>
        </w:tc>
        <w:tc>
          <w:tcPr>
            <w:tcW w:w="1430" w:type="pct"/>
            <w:tcBorders>
              <w:left w:val="single" w:color="000000" w:sz="6" w:space="0"/>
              <w:right w:val="single" w:color="000000" w:sz="6" w:space="0"/>
            </w:tcBorders>
            <w:vAlign w:val="center"/>
          </w:tcPr>
          <w:p>
            <w:pPr>
              <w:pStyle w:val="13"/>
            </w:pPr>
            <w:r>
              <w:t>1</w:t>
            </w:r>
          </w:p>
        </w:tc>
        <w:tc>
          <w:tcPr>
            <w:tcW w:w="1431" w:type="pct"/>
            <w:vAlign w:val="center"/>
          </w:tcPr>
          <w:p>
            <w:pPr>
              <w:pStyle w:val="11"/>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137" w:type="pct"/>
            <w:vAlign w:val="center"/>
          </w:tcPr>
          <w:p>
            <w:pPr>
              <w:pStyle w:val="12"/>
            </w:pPr>
            <w:r>
              <w:t>3、单价在20万元以上的设备</w:t>
            </w:r>
          </w:p>
        </w:tc>
        <w:tc>
          <w:tcPr>
            <w:tcW w:w="1430" w:type="pct"/>
            <w:tcBorders>
              <w:left w:val="single" w:color="000000" w:sz="6" w:space="0"/>
              <w:right w:val="single" w:color="000000" w:sz="6" w:space="0"/>
            </w:tcBorders>
            <w:vAlign w:val="center"/>
          </w:tcPr>
          <w:p>
            <w:pPr>
              <w:pStyle w:val="13"/>
            </w:pPr>
          </w:p>
        </w:tc>
        <w:tc>
          <w:tcPr>
            <w:tcW w:w="14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2137" w:type="pct"/>
            <w:vAlign w:val="center"/>
          </w:tcPr>
          <w:p>
            <w:pPr>
              <w:pStyle w:val="12"/>
            </w:pPr>
            <w:r>
              <w:t>4、其他固定资产</w:t>
            </w:r>
          </w:p>
        </w:tc>
        <w:tc>
          <w:tcPr>
            <w:tcW w:w="1430" w:type="pct"/>
            <w:tcBorders>
              <w:left w:val="single" w:color="000000" w:sz="6" w:space="0"/>
              <w:right w:val="single" w:color="000000" w:sz="6" w:space="0"/>
            </w:tcBorders>
            <w:vAlign w:val="center"/>
          </w:tcPr>
          <w:p>
            <w:pPr>
              <w:pStyle w:val="13"/>
            </w:pPr>
            <w:r>
              <w:t>239</w:t>
            </w:r>
          </w:p>
        </w:tc>
        <w:tc>
          <w:tcPr>
            <w:tcW w:w="1431" w:type="pct"/>
            <w:vAlign w:val="center"/>
          </w:tcPr>
          <w:p>
            <w:pPr>
              <w:pStyle w:val="11"/>
            </w:pPr>
            <w:r>
              <w:t>96.02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bookmarkStart w:id="18" w:name="_GoBack"/>
      <w:bookmarkEnd w:id="18"/>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YjBiZGMwZTcyODkxOTg4MTcwYjg1YTMwZWJmNWFjNDEifQ=="/>
  </w:docVars>
  <w:rsids>
    <w:rsidRoot w:val="00000000"/>
    <w:rsid w:val="19CC48FD"/>
    <w:rsid w:val="6B4E4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4C35756-60D7-48B6-B7CE-538790C4EE08}">
  <ds:schemaRefs/>
</ds:datastoreItem>
</file>

<file path=docProps/app.xml><?xml version="1.0" encoding="utf-8"?>
<Properties xmlns="http://schemas.openxmlformats.org/officeDocument/2006/extended-properties" xmlns:vt="http://schemas.openxmlformats.org/officeDocument/2006/docPropsVTypes">
  <Template>Normal.eit</Template>
  <Pages>53</Pages>
  <Words>14215</Words>
  <Characters>17450</Characters>
  <Lines>0</Lines>
  <Paragraphs>279</Paragraphs>
  <TotalTime>11</TotalTime>
  <ScaleCrop>false</ScaleCrop>
  <LinksUpToDate>false</LinksUpToDate>
  <CharactersWithSpaces>17749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2023-02-09T09:48:00Z</dcterms:created>
  <dc:creator>fndx2019</dc:creator>
  <cp:lastModifiedBy>郑昉</cp:lastModifiedBy>
  <dcterms:modified xsi:type="dcterms:W3CDTF">2023-08-23T02:35:20Z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09A5340A23204638AA821352E8DBDB1D</vt:lpwstr>
  </property>
</Properties>
</file>