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一、唐山市丰南区审计局本级收支预算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一、唐山市丰南区审计局本级收支预算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908.94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743.24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88.85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43.84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33.01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908.94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908.94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908.94</w:t>
            </w:r>
          </w:p>
        </w:tc>
        <w:tc>
          <w:tcPr>
            <w:tcW w:w="4535" w:type="dxa"/>
            <w:vAlign w:val="center"/>
          </w:tcPr>
          <w:p>
            <w:pPr>
              <w:pStyle w:val="单元格样式6"/>
            </w:pPr>
            <w:r>
              <w:t xml:space="preserve">支出总计</w:t>
            </w:r>
          </w:p>
        </w:tc>
        <w:tc>
          <w:tcPr>
            <w:tcW w:w="2126" w:type="dxa"/>
            <w:vAlign w:val="center"/>
          </w:tcPr>
          <w:p>
            <w:pPr>
              <w:pStyle w:val="单元格样式7"/>
            </w:pPr>
            <w:r>
              <w:t xml:space="preserve">908.94</w:t>
            </w:r>
          </w:p>
        </w:tc>
      </w:tr>
    </w:tbl>
    <w:p>
      <w:pPr>
        <w:sectPr>
          <w:footerReference w:type="even" r:id="rId13"/>
          <w:footerReference w:type="default" r:id="rId1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908.94</w:t>
            </w:r>
          </w:p>
        </w:tc>
        <w:tc>
          <w:tcPr>
            <w:tcW w:w="1134" w:type="dxa"/>
            <w:vAlign w:val="center"/>
          </w:tcPr>
          <w:p>
            <w:pPr>
              <w:pStyle w:val="单元格样式7"/>
            </w:pPr>
            <w:r>
              <w:t xml:space="preserve">908.94</w:t>
            </w:r>
          </w:p>
        </w:tc>
        <w:tc>
          <w:tcPr>
            <w:tcW w:w="1134" w:type="dxa"/>
            <w:vAlign w:val="center"/>
          </w:tcPr>
          <w:p>
            <w:pPr>
              <w:pStyle w:val="单元格样式7"/>
            </w:pPr>
            <w:r>
              <w:t xml:space="preserve">908.94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389.24</w:t>
            </w:r>
          </w:p>
        </w:tc>
        <w:tc>
          <w:tcPr>
            <w:tcW w:w="1134" w:type="dxa"/>
            <w:vAlign w:val="center"/>
          </w:tcPr>
          <w:p>
            <w:pPr>
              <w:pStyle w:val="单元格样式4"/>
            </w:pPr>
            <w:r>
              <w:t xml:space="preserve">389.24</w:t>
            </w:r>
          </w:p>
        </w:tc>
        <w:tc>
          <w:tcPr>
            <w:tcW w:w="1134" w:type="dxa"/>
            <w:vAlign w:val="center"/>
          </w:tcPr>
          <w:p>
            <w:pPr>
              <w:pStyle w:val="单元格样式4"/>
            </w:pPr>
            <w:r>
              <w:t xml:space="preserve">389.24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84.00</w:t>
            </w:r>
          </w:p>
        </w:tc>
        <w:tc>
          <w:tcPr>
            <w:tcW w:w="1134" w:type="dxa"/>
            <w:vAlign w:val="center"/>
          </w:tcPr>
          <w:p>
            <w:pPr>
              <w:pStyle w:val="单元格样式4"/>
            </w:pPr>
            <w:r>
              <w:t xml:space="preserve">84.00</w:t>
            </w:r>
          </w:p>
        </w:tc>
        <w:tc>
          <w:tcPr>
            <w:tcW w:w="1134" w:type="dxa"/>
            <w:vAlign w:val="center"/>
          </w:tcPr>
          <w:p>
            <w:pPr>
              <w:pStyle w:val="单元格样式4"/>
            </w:pPr>
            <w:r>
              <w:t xml:space="preserve">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270.00</w:t>
            </w:r>
          </w:p>
        </w:tc>
        <w:tc>
          <w:tcPr>
            <w:tcW w:w="1134" w:type="dxa"/>
            <w:vAlign w:val="center"/>
          </w:tcPr>
          <w:p>
            <w:pPr>
              <w:pStyle w:val="单元格样式4"/>
            </w:pPr>
            <w:r>
              <w:t xml:space="preserve">270.00</w:t>
            </w:r>
          </w:p>
        </w:tc>
        <w:tc>
          <w:tcPr>
            <w:tcW w:w="1134" w:type="dxa"/>
            <w:vAlign w:val="center"/>
          </w:tcPr>
          <w:p>
            <w:pPr>
              <w:pStyle w:val="单元格样式4"/>
            </w:pPr>
            <w:r>
              <w:t xml:space="preserve">270.00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48.04</w:t>
            </w:r>
          </w:p>
        </w:tc>
        <w:tc>
          <w:tcPr>
            <w:tcW w:w="1134" w:type="dxa"/>
            <w:vAlign w:val="center"/>
          </w:tcPr>
          <w:p>
            <w:pPr>
              <w:pStyle w:val="单元格样式4"/>
            </w:pPr>
            <w:r>
              <w:t xml:space="preserve">48.04</w:t>
            </w:r>
          </w:p>
        </w:tc>
        <w:tc>
          <w:tcPr>
            <w:tcW w:w="1134" w:type="dxa"/>
            <w:vAlign w:val="center"/>
          </w:tcPr>
          <w:p>
            <w:pPr>
              <w:pStyle w:val="单元格样式4"/>
            </w:pPr>
            <w:r>
              <w:t xml:space="preserve">48.04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40.81</w:t>
            </w:r>
          </w:p>
        </w:tc>
        <w:tc>
          <w:tcPr>
            <w:tcW w:w="1134" w:type="dxa"/>
            <w:vAlign w:val="center"/>
          </w:tcPr>
          <w:p>
            <w:pPr>
              <w:pStyle w:val="单元格样式4"/>
            </w:pPr>
            <w:r>
              <w:t xml:space="preserve">40.81</w:t>
            </w:r>
          </w:p>
        </w:tc>
        <w:tc>
          <w:tcPr>
            <w:tcW w:w="1134" w:type="dxa"/>
            <w:vAlign w:val="center"/>
          </w:tcPr>
          <w:p>
            <w:pPr>
              <w:pStyle w:val="单元格样式4"/>
            </w:pPr>
            <w:r>
              <w:t xml:space="preserve">40.81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16.05</w:t>
            </w:r>
          </w:p>
        </w:tc>
        <w:tc>
          <w:tcPr>
            <w:tcW w:w="1134" w:type="dxa"/>
            <w:vAlign w:val="center"/>
          </w:tcPr>
          <w:p>
            <w:pPr>
              <w:pStyle w:val="单元格样式4"/>
            </w:pPr>
            <w:r>
              <w:t xml:space="preserve">16.05</w:t>
            </w:r>
          </w:p>
        </w:tc>
        <w:tc>
          <w:tcPr>
            <w:tcW w:w="1134" w:type="dxa"/>
            <w:vAlign w:val="center"/>
          </w:tcPr>
          <w:p>
            <w:pPr>
              <w:pStyle w:val="单元格样式4"/>
            </w:pPr>
            <w:r>
              <w:t xml:space="preserve">16.05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27.79</w:t>
            </w:r>
          </w:p>
        </w:tc>
        <w:tc>
          <w:tcPr>
            <w:tcW w:w="1134" w:type="dxa"/>
            <w:vAlign w:val="center"/>
          </w:tcPr>
          <w:p>
            <w:pPr>
              <w:pStyle w:val="单元格样式4"/>
            </w:pPr>
            <w:r>
              <w:t xml:space="preserve">27.79</w:t>
            </w:r>
          </w:p>
        </w:tc>
        <w:tc>
          <w:tcPr>
            <w:tcW w:w="1134" w:type="dxa"/>
            <w:vAlign w:val="center"/>
          </w:tcPr>
          <w:p>
            <w:pPr>
              <w:pStyle w:val="单元格样式4"/>
            </w:pPr>
            <w:r>
              <w:t xml:space="preserve">27.79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908.94</w:t>
            </w:r>
          </w:p>
        </w:tc>
        <w:tc>
          <w:tcPr>
            <w:tcW w:w="1361" w:type="dxa"/>
            <w:vAlign w:val="center"/>
          </w:tcPr>
          <w:p>
            <w:pPr>
              <w:pStyle w:val="单元格样式7"/>
            </w:pPr>
            <w:r>
              <w:t xml:space="preserve">554.94</w:t>
            </w:r>
          </w:p>
        </w:tc>
        <w:tc>
          <w:tcPr>
            <w:tcW w:w="1361" w:type="dxa"/>
            <w:vAlign w:val="center"/>
          </w:tcPr>
          <w:p>
            <w:pPr>
              <w:pStyle w:val="单元格样式7"/>
            </w:pPr>
            <w:r>
              <w:t xml:space="preserve">354.00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743.24</w:t>
            </w:r>
          </w:p>
        </w:tc>
        <w:tc>
          <w:tcPr>
            <w:tcW w:w="1361" w:type="dxa"/>
            <w:vAlign w:val="center"/>
          </w:tcPr>
          <w:p>
            <w:pPr>
              <w:pStyle w:val="单元格样式4"/>
            </w:pPr>
            <w:r>
              <w:t xml:space="preserve">389.24</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743.24</w:t>
            </w:r>
          </w:p>
        </w:tc>
        <w:tc>
          <w:tcPr>
            <w:tcW w:w="1361" w:type="dxa"/>
            <w:vAlign w:val="center"/>
          </w:tcPr>
          <w:p>
            <w:pPr>
              <w:pStyle w:val="单元格样式4"/>
            </w:pPr>
            <w:r>
              <w:t xml:space="preserve">389.24</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389.24</w:t>
            </w:r>
          </w:p>
        </w:tc>
        <w:tc>
          <w:tcPr>
            <w:tcW w:w="1361" w:type="dxa"/>
            <w:vAlign w:val="center"/>
          </w:tcPr>
          <w:p>
            <w:pPr>
              <w:pStyle w:val="单元格样式4"/>
            </w:pPr>
            <w:r>
              <w:t xml:space="preserve">389.24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270.00</w:t>
            </w:r>
          </w:p>
        </w:tc>
        <w:tc>
          <w:tcPr>
            <w:tcW w:w="1361" w:type="dxa"/>
            <w:vAlign w:val="center"/>
          </w:tcPr>
          <w:p>
            <w:pPr>
              <w:pStyle w:val="单元格样式4"/>
            </w:pPr>
          </w:p>
        </w:tc>
        <w:tc>
          <w:tcPr>
            <w:tcW w:w="1361" w:type="dxa"/>
            <w:vAlign w:val="center"/>
          </w:tcPr>
          <w:p>
            <w:pPr>
              <w:pStyle w:val="单元格样式4"/>
            </w:pPr>
            <w:r>
              <w:t xml:space="preserve">270.00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88.85</w:t>
            </w:r>
          </w:p>
        </w:tc>
        <w:tc>
          <w:tcPr>
            <w:tcW w:w="1361" w:type="dxa"/>
            <w:vAlign w:val="center"/>
          </w:tcPr>
          <w:p>
            <w:pPr>
              <w:pStyle w:val="单元格样式4"/>
            </w:pPr>
            <w:r>
              <w:t xml:space="preserve">88.85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88.85</w:t>
            </w:r>
          </w:p>
        </w:tc>
        <w:tc>
          <w:tcPr>
            <w:tcW w:w="1361" w:type="dxa"/>
            <w:vAlign w:val="center"/>
          </w:tcPr>
          <w:p>
            <w:pPr>
              <w:pStyle w:val="单元格样式4"/>
            </w:pPr>
            <w:r>
              <w:t xml:space="preserve">88.85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48.04</w:t>
            </w:r>
          </w:p>
        </w:tc>
        <w:tc>
          <w:tcPr>
            <w:tcW w:w="1361" w:type="dxa"/>
            <w:vAlign w:val="center"/>
          </w:tcPr>
          <w:p>
            <w:pPr>
              <w:pStyle w:val="单元格样式4"/>
            </w:pPr>
            <w:r>
              <w:t xml:space="preserve">48.04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40.81</w:t>
            </w:r>
          </w:p>
        </w:tc>
        <w:tc>
          <w:tcPr>
            <w:tcW w:w="1361" w:type="dxa"/>
            <w:vAlign w:val="center"/>
          </w:tcPr>
          <w:p>
            <w:pPr>
              <w:pStyle w:val="单元格样式4"/>
            </w:pPr>
            <w:r>
              <w:t xml:space="preserve">40.81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43.84</w:t>
            </w:r>
          </w:p>
        </w:tc>
        <w:tc>
          <w:tcPr>
            <w:tcW w:w="1361" w:type="dxa"/>
            <w:vAlign w:val="center"/>
          </w:tcPr>
          <w:p>
            <w:pPr>
              <w:pStyle w:val="单元格样式4"/>
            </w:pPr>
            <w:r>
              <w:t xml:space="preserve">43.84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43.84</w:t>
            </w:r>
          </w:p>
        </w:tc>
        <w:tc>
          <w:tcPr>
            <w:tcW w:w="1361" w:type="dxa"/>
            <w:vAlign w:val="center"/>
          </w:tcPr>
          <w:p>
            <w:pPr>
              <w:pStyle w:val="单元格样式4"/>
            </w:pPr>
            <w:r>
              <w:t xml:space="preserve">43.84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16.05</w:t>
            </w:r>
          </w:p>
        </w:tc>
        <w:tc>
          <w:tcPr>
            <w:tcW w:w="1361" w:type="dxa"/>
            <w:vAlign w:val="center"/>
          </w:tcPr>
          <w:p>
            <w:pPr>
              <w:pStyle w:val="单元格样式4"/>
            </w:pPr>
            <w:r>
              <w:t xml:space="preserve">16.05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27.79</w:t>
            </w:r>
          </w:p>
        </w:tc>
        <w:tc>
          <w:tcPr>
            <w:tcW w:w="1361" w:type="dxa"/>
            <w:vAlign w:val="center"/>
          </w:tcPr>
          <w:p>
            <w:pPr>
              <w:pStyle w:val="单元格样式4"/>
            </w:pPr>
            <w:r>
              <w:t xml:space="preserve">27.79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908.94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743.24</w:t>
            </w:r>
          </w:p>
        </w:tc>
        <w:tc>
          <w:tcPr>
            <w:tcW w:w="1474" w:type="dxa"/>
            <w:vAlign w:val="center"/>
          </w:tcPr>
          <w:p>
            <w:pPr>
              <w:pStyle w:val="单元格样式4"/>
            </w:pPr>
            <w:r>
              <w:t xml:space="preserve">743.24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88.85</w:t>
            </w:r>
          </w:p>
        </w:tc>
        <w:tc>
          <w:tcPr>
            <w:tcW w:w="1474" w:type="dxa"/>
            <w:vAlign w:val="center"/>
          </w:tcPr>
          <w:p>
            <w:pPr>
              <w:pStyle w:val="单元格样式4"/>
            </w:pPr>
            <w:r>
              <w:t xml:space="preserve">88.85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43.84</w:t>
            </w:r>
          </w:p>
        </w:tc>
        <w:tc>
          <w:tcPr>
            <w:tcW w:w="1474" w:type="dxa"/>
            <w:vAlign w:val="center"/>
          </w:tcPr>
          <w:p>
            <w:pPr>
              <w:pStyle w:val="单元格样式4"/>
            </w:pPr>
            <w:r>
              <w:t xml:space="preserve">43.84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33.01</w:t>
            </w:r>
          </w:p>
        </w:tc>
        <w:tc>
          <w:tcPr>
            <w:tcW w:w="1474" w:type="dxa"/>
            <w:vAlign w:val="center"/>
          </w:tcPr>
          <w:p>
            <w:pPr>
              <w:pStyle w:val="单元格样式4"/>
            </w:pPr>
            <w:r>
              <w:t xml:space="preserve">33.01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908.94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908.94</w:t>
            </w:r>
          </w:p>
        </w:tc>
        <w:tc>
          <w:tcPr>
            <w:tcW w:w="1474" w:type="dxa"/>
            <w:vAlign w:val="center"/>
          </w:tcPr>
          <w:p>
            <w:pPr>
              <w:pStyle w:val="单元格样式7"/>
            </w:pPr>
            <w:r>
              <w:t xml:space="preserve">908.94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908.94</w:t>
            </w:r>
          </w:p>
        </w:tc>
        <w:tc>
          <w:tcPr>
            <w:tcW w:w="3402" w:type="dxa"/>
            <w:vAlign w:val="center"/>
          </w:tcPr>
          <w:p>
            <w:pPr>
              <w:pStyle w:val="单元格样式6"/>
            </w:pPr>
            <w:r>
              <w:t xml:space="preserve">支出总计</w:t>
            </w:r>
          </w:p>
        </w:tc>
        <w:tc>
          <w:tcPr>
            <w:tcW w:w="1474" w:type="dxa"/>
            <w:vAlign w:val="center"/>
          </w:tcPr>
          <w:p>
            <w:pPr>
              <w:pStyle w:val="单元格样式7"/>
            </w:pPr>
            <w:r>
              <w:t xml:space="preserve">908.94</w:t>
            </w:r>
          </w:p>
        </w:tc>
        <w:tc>
          <w:tcPr>
            <w:tcW w:w="1474" w:type="dxa"/>
            <w:vAlign w:val="center"/>
          </w:tcPr>
          <w:p>
            <w:pPr>
              <w:pStyle w:val="单元格样式7"/>
            </w:pPr>
            <w:r>
              <w:t xml:space="preserve">908.94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908.94</w:t>
            </w:r>
          </w:p>
        </w:tc>
        <w:tc>
          <w:tcPr>
            <w:tcW w:w="2551" w:type="dxa"/>
            <w:vAlign w:val="center"/>
          </w:tcPr>
          <w:p>
            <w:pPr>
              <w:pStyle w:val="单元格样式7"/>
            </w:pPr>
            <w:r>
              <w:t xml:space="preserve">554.94</w:t>
            </w:r>
          </w:p>
        </w:tc>
        <w:tc>
          <w:tcPr>
            <w:tcW w:w="2551" w:type="dxa"/>
            <w:vAlign w:val="center"/>
          </w:tcPr>
          <w:p>
            <w:pPr>
              <w:pStyle w:val="单元格样式7"/>
            </w:pPr>
            <w:r>
              <w:t xml:space="preserve">354.00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743.24</w:t>
            </w:r>
          </w:p>
        </w:tc>
        <w:tc>
          <w:tcPr>
            <w:tcW w:w="2551" w:type="dxa"/>
            <w:vAlign w:val="center"/>
          </w:tcPr>
          <w:p>
            <w:pPr>
              <w:pStyle w:val="单元格样式4"/>
            </w:pPr>
            <w:r>
              <w:t xml:space="preserve">389.24</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743.24</w:t>
            </w:r>
          </w:p>
        </w:tc>
        <w:tc>
          <w:tcPr>
            <w:tcW w:w="2551" w:type="dxa"/>
            <w:vAlign w:val="center"/>
          </w:tcPr>
          <w:p>
            <w:pPr>
              <w:pStyle w:val="单元格样式4"/>
            </w:pPr>
            <w:r>
              <w:t xml:space="preserve">389.24</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389.24</w:t>
            </w:r>
          </w:p>
        </w:tc>
        <w:tc>
          <w:tcPr>
            <w:tcW w:w="2551" w:type="dxa"/>
            <w:vAlign w:val="center"/>
          </w:tcPr>
          <w:p>
            <w:pPr>
              <w:pStyle w:val="单元格样式4"/>
            </w:pPr>
            <w:r>
              <w:t xml:space="preserve">389.24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84.00</w:t>
            </w:r>
          </w:p>
        </w:tc>
        <w:tc>
          <w:tcPr>
            <w:tcW w:w="2551" w:type="dxa"/>
            <w:vAlign w:val="center"/>
          </w:tcPr>
          <w:p>
            <w:pPr>
              <w:pStyle w:val="单元格样式4"/>
            </w:pPr>
          </w:p>
        </w:tc>
        <w:tc>
          <w:tcPr>
            <w:tcW w:w="2551" w:type="dxa"/>
            <w:vAlign w:val="center"/>
          </w:tcPr>
          <w:p>
            <w:pPr>
              <w:pStyle w:val="单元格样式4"/>
            </w:pPr>
            <w:r>
              <w:t xml:space="preserve">84.00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270.00</w:t>
            </w:r>
          </w:p>
        </w:tc>
        <w:tc>
          <w:tcPr>
            <w:tcW w:w="2551" w:type="dxa"/>
            <w:vAlign w:val="center"/>
          </w:tcPr>
          <w:p>
            <w:pPr>
              <w:pStyle w:val="单元格样式4"/>
            </w:pPr>
          </w:p>
        </w:tc>
        <w:tc>
          <w:tcPr>
            <w:tcW w:w="2551" w:type="dxa"/>
            <w:vAlign w:val="center"/>
          </w:tcPr>
          <w:p>
            <w:pPr>
              <w:pStyle w:val="单元格样式4"/>
            </w:pPr>
            <w:r>
              <w:t xml:space="preserve">270.00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88.85</w:t>
            </w:r>
          </w:p>
        </w:tc>
        <w:tc>
          <w:tcPr>
            <w:tcW w:w="2551" w:type="dxa"/>
            <w:vAlign w:val="center"/>
          </w:tcPr>
          <w:p>
            <w:pPr>
              <w:pStyle w:val="单元格样式4"/>
            </w:pPr>
            <w:r>
              <w:t xml:space="preserve">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88.85</w:t>
            </w:r>
          </w:p>
        </w:tc>
        <w:tc>
          <w:tcPr>
            <w:tcW w:w="2551" w:type="dxa"/>
            <w:vAlign w:val="center"/>
          </w:tcPr>
          <w:p>
            <w:pPr>
              <w:pStyle w:val="单元格样式4"/>
            </w:pPr>
            <w:r>
              <w:t xml:space="preserve">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48.04</w:t>
            </w:r>
          </w:p>
        </w:tc>
        <w:tc>
          <w:tcPr>
            <w:tcW w:w="2551" w:type="dxa"/>
            <w:vAlign w:val="center"/>
          </w:tcPr>
          <w:p>
            <w:pPr>
              <w:pStyle w:val="单元格样式4"/>
            </w:pPr>
            <w:r>
              <w:t xml:space="preserve">48.04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40.81</w:t>
            </w:r>
          </w:p>
        </w:tc>
        <w:tc>
          <w:tcPr>
            <w:tcW w:w="2551" w:type="dxa"/>
            <w:vAlign w:val="center"/>
          </w:tcPr>
          <w:p>
            <w:pPr>
              <w:pStyle w:val="单元格样式4"/>
            </w:pPr>
            <w:r>
              <w:t xml:space="preserve">40.81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43.84</w:t>
            </w:r>
          </w:p>
        </w:tc>
        <w:tc>
          <w:tcPr>
            <w:tcW w:w="2551" w:type="dxa"/>
            <w:vAlign w:val="center"/>
          </w:tcPr>
          <w:p>
            <w:pPr>
              <w:pStyle w:val="单元格样式4"/>
            </w:pPr>
            <w:r>
              <w:t xml:space="preserve">43.84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43.84</w:t>
            </w:r>
          </w:p>
        </w:tc>
        <w:tc>
          <w:tcPr>
            <w:tcW w:w="2551" w:type="dxa"/>
            <w:vAlign w:val="center"/>
          </w:tcPr>
          <w:p>
            <w:pPr>
              <w:pStyle w:val="单元格样式4"/>
            </w:pPr>
            <w:r>
              <w:t xml:space="preserve">43.84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16.05</w:t>
            </w:r>
          </w:p>
        </w:tc>
        <w:tc>
          <w:tcPr>
            <w:tcW w:w="2551" w:type="dxa"/>
            <w:vAlign w:val="center"/>
          </w:tcPr>
          <w:p>
            <w:pPr>
              <w:pStyle w:val="单元格样式4"/>
            </w:pPr>
            <w:r>
              <w:t xml:space="preserve">16.05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27.79</w:t>
            </w:r>
          </w:p>
        </w:tc>
        <w:tc>
          <w:tcPr>
            <w:tcW w:w="2551" w:type="dxa"/>
            <w:vAlign w:val="center"/>
          </w:tcPr>
          <w:p>
            <w:pPr>
              <w:pStyle w:val="单元格样式4"/>
            </w:pPr>
            <w:r>
              <w:t xml:space="preserve">27.79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554.94</w:t>
            </w:r>
          </w:p>
        </w:tc>
        <w:tc>
          <w:tcPr>
            <w:tcW w:w="2551" w:type="dxa"/>
            <w:vAlign w:val="center"/>
          </w:tcPr>
          <w:p>
            <w:pPr>
              <w:pStyle w:val="单元格样式7"/>
            </w:pPr>
            <w:r>
              <w:t xml:space="preserve">510.35</w:t>
            </w:r>
          </w:p>
        </w:tc>
        <w:tc>
          <w:tcPr>
            <w:tcW w:w="2551" w:type="dxa"/>
            <w:vAlign w:val="center"/>
          </w:tcPr>
          <w:p>
            <w:pPr>
              <w:pStyle w:val="单元格样式7"/>
            </w:pPr>
            <w:r>
              <w:t xml:space="preserve">44.59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461.69</w:t>
            </w:r>
          </w:p>
        </w:tc>
        <w:tc>
          <w:tcPr>
            <w:tcW w:w="2551" w:type="dxa"/>
            <w:vAlign w:val="center"/>
          </w:tcPr>
          <w:p>
            <w:pPr>
              <w:pStyle w:val="单元格样式4"/>
            </w:pPr>
            <w:r>
              <w:t xml:space="preserve">461.69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112.12</w:t>
            </w:r>
          </w:p>
        </w:tc>
        <w:tc>
          <w:tcPr>
            <w:tcW w:w="2551" w:type="dxa"/>
            <w:vAlign w:val="center"/>
          </w:tcPr>
          <w:p>
            <w:pPr>
              <w:pStyle w:val="单元格样式4"/>
            </w:pPr>
            <w:r>
              <w:t xml:space="preserve">112.12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80.46</w:t>
            </w:r>
          </w:p>
        </w:tc>
        <w:tc>
          <w:tcPr>
            <w:tcW w:w="2551" w:type="dxa"/>
            <w:vAlign w:val="center"/>
          </w:tcPr>
          <w:p>
            <w:pPr>
              <w:pStyle w:val="单元格样式4"/>
            </w:pPr>
            <w:r>
              <w:t xml:space="preserve">80.46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32.31</w:t>
            </w:r>
          </w:p>
        </w:tc>
        <w:tc>
          <w:tcPr>
            <w:tcW w:w="2551" w:type="dxa"/>
            <w:vAlign w:val="center"/>
          </w:tcPr>
          <w:p>
            <w:pPr>
              <w:pStyle w:val="单元格样式4"/>
            </w:pPr>
            <w:r>
              <w:t xml:space="preserve">32.31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56.19</w:t>
            </w:r>
          </w:p>
        </w:tc>
        <w:tc>
          <w:tcPr>
            <w:tcW w:w="2551" w:type="dxa"/>
            <w:vAlign w:val="center"/>
          </w:tcPr>
          <w:p>
            <w:pPr>
              <w:pStyle w:val="单元格样式4"/>
            </w:pPr>
            <w:r>
              <w:t xml:space="preserve">56.19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40.81</w:t>
            </w:r>
          </w:p>
        </w:tc>
        <w:tc>
          <w:tcPr>
            <w:tcW w:w="2551" w:type="dxa"/>
            <w:vAlign w:val="center"/>
          </w:tcPr>
          <w:p>
            <w:pPr>
              <w:pStyle w:val="单元格样式4"/>
            </w:pPr>
            <w:r>
              <w:t xml:space="preserve">40.81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16.05</w:t>
            </w:r>
          </w:p>
        </w:tc>
        <w:tc>
          <w:tcPr>
            <w:tcW w:w="2551" w:type="dxa"/>
            <w:vAlign w:val="center"/>
          </w:tcPr>
          <w:p>
            <w:pPr>
              <w:pStyle w:val="单元格样式4"/>
            </w:pPr>
            <w:r>
              <w:t xml:space="preserve">16.05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27.79</w:t>
            </w:r>
          </w:p>
        </w:tc>
        <w:tc>
          <w:tcPr>
            <w:tcW w:w="2551" w:type="dxa"/>
            <w:vAlign w:val="center"/>
          </w:tcPr>
          <w:p>
            <w:pPr>
              <w:pStyle w:val="单元格样式4"/>
            </w:pPr>
            <w:r>
              <w:t xml:space="preserve">27.79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2.54</w:t>
            </w:r>
          </w:p>
        </w:tc>
        <w:tc>
          <w:tcPr>
            <w:tcW w:w="2551" w:type="dxa"/>
            <w:vAlign w:val="center"/>
          </w:tcPr>
          <w:p>
            <w:pPr>
              <w:pStyle w:val="单元格样式4"/>
            </w:pPr>
            <w:r>
              <w:t xml:space="preserve">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60.41</w:t>
            </w:r>
          </w:p>
        </w:tc>
        <w:tc>
          <w:tcPr>
            <w:tcW w:w="2551" w:type="dxa"/>
            <w:vAlign w:val="center"/>
          </w:tcPr>
          <w:p>
            <w:pPr>
              <w:pStyle w:val="单元格样式4"/>
            </w:pPr>
            <w:r>
              <w:t xml:space="preserve">60.41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44.59</w:t>
            </w:r>
          </w:p>
        </w:tc>
        <w:tc>
          <w:tcPr>
            <w:tcW w:w="2551" w:type="dxa"/>
            <w:vAlign w:val="center"/>
          </w:tcPr>
          <w:p>
            <w:pPr>
              <w:pStyle w:val="单元格样式4"/>
            </w:pPr>
          </w:p>
        </w:tc>
        <w:tc>
          <w:tcPr>
            <w:tcW w:w="2551" w:type="dxa"/>
            <w:vAlign w:val="center"/>
          </w:tcPr>
          <w:p>
            <w:pPr>
              <w:pStyle w:val="单元格样式4"/>
            </w:pPr>
            <w:r>
              <w:t xml:space="preserve">44.59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6.94</w:t>
            </w:r>
          </w:p>
        </w:tc>
        <w:tc>
          <w:tcPr>
            <w:tcW w:w="2551" w:type="dxa"/>
            <w:vAlign w:val="center"/>
          </w:tcPr>
          <w:p>
            <w:pPr>
              <w:pStyle w:val="单元格样式4"/>
            </w:pPr>
          </w:p>
        </w:tc>
        <w:tc>
          <w:tcPr>
            <w:tcW w:w="2551" w:type="dxa"/>
            <w:vAlign w:val="center"/>
          </w:tcPr>
          <w:p>
            <w:pPr>
              <w:pStyle w:val="单元格样式4"/>
            </w:pPr>
            <w:r>
              <w:t xml:space="preserve">6.94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3.19</w:t>
            </w:r>
          </w:p>
        </w:tc>
        <w:tc>
          <w:tcPr>
            <w:tcW w:w="2551" w:type="dxa"/>
            <w:vAlign w:val="center"/>
          </w:tcPr>
          <w:p>
            <w:pPr>
              <w:pStyle w:val="单元格样式4"/>
            </w:pPr>
          </w:p>
        </w:tc>
        <w:tc>
          <w:tcPr>
            <w:tcW w:w="2551" w:type="dxa"/>
            <w:vAlign w:val="center"/>
          </w:tcPr>
          <w:p>
            <w:pPr>
              <w:pStyle w:val="单元格样式4"/>
            </w:pPr>
            <w:r>
              <w:t xml:space="preserve">3.19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2.26</w:t>
            </w:r>
          </w:p>
        </w:tc>
        <w:tc>
          <w:tcPr>
            <w:tcW w:w="2551" w:type="dxa"/>
            <w:vAlign w:val="center"/>
          </w:tcPr>
          <w:p>
            <w:pPr>
              <w:pStyle w:val="单元格样式4"/>
            </w:pPr>
          </w:p>
        </w:tc>
        <w:tc>
          <w:tcPr>
            <w:tcW w:w="2551" w:type="dxa"/>
            <w:vAlign w:val="center"/>
          </w:tcPr>
          <w:p>
            <w:pPr>
              <w:pStyle w:val="单元格样式4"/>
            </w:pPr>
            <w:r>
              <w:t xml:space="preserve">2.26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48.66</w:t>
            </w:r>
          </w:p>
        </w:tc>
        <w:tc>
          <w:tcPr>
            <w:tcW w:w="2551" w:type="dxa"/>
            <w:vAlign w:val="center"/>
          </w:tcPr>
          <w:p>
            <w:pPr>
              <w:pStyle w:val="单元格样式4"/>
            </w:pPr>
            <w:r>
              <w:t xml:space="preserve">48.66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45.45</w:t>
            </w:r>
          </w:p>
        </w:tc>
        <w:tc>
          <w:tcPr>
            <w:tcW w:w="2551" w:type="dxa"/>
            <w:vAlign w:val="center"/>
          </w:tcPr>
          <w:p>
            <w:pPr>
              <w:pStyle w:val="单元格样式4"/>
            </w:pPr>
            <w:r>
              <w:t xml:space="preserve">45.45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0.62</w:t>
            </w:r>
          </w:p>
        </w:tc>
        <w:tc>
          <w:tcPr>
            <w:tcW w:w="2551" w:type="dxa"/>
            <w:vAlign w:val="center"/>
          </w:tcPr>
          <w:p>
            <w:pPr>
              <w:pStyle w:val="单元格样式4"/>
            </w:pPr>
            <w:r>
              <w:t xml:space="preserve">0.62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5.30</w:t>
            </w:r>
          </w:p>
        </w:tc>
        <w:tc>
          <w:tcPr>
            <w:tcW w:w="2381" w:type="dxa"/>
            <w:vAlign w:val="center"/>
          </w:tcPr>
          <w:p>
            <w:pPr>
              <w:pStyle w:val="单元格样式7"/>
            </w:pPr>
            <w:r>
              <w:t xml:space="preserve">5.30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5.30</w:t>
            </w:r>
          </w:p>
        </w:tc>
        <w:tc>
          <w:tcPr>
            <w:tcW w:w="2381" w:type="dxa"/>
            <w:vAlign w:val="center"/>
          </w:tcPr>
          <w:p>
            <w:pPr>
              <w:pStyle w:val="单元格样式4"/>
            </w:pPr>
            <w:r>
              <w:t xml:space="preserve">5.30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唐山市丰南区审计局本级2024年单位预算信息公开情况说明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按照《中华人民共和国预算法》、《地方预决算公开操作规程》和《关于进一步推进预算公开工作的实施意见》规定，现将唐山市丰南区审计局本级2024年单位预算公开如下：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pStyle w:val="插入文本样式-插入单位职责文件"/>
      </w:pPr>
    </w:p>
    <w:p>
      <w:pPr>
        <w:pStyle w:val="插入文本样式-插入单位职责文件"/>
      </w:pPr>
      <w:r>
        <w:t xml:space="preserve">揭示问题，强化监督是审计工作的第一要务，我们注重突出重点抓力度、强化延伸抓深度，提升成果抓高度，努力在审深、审透、审实上下功夫，充分发挥审计监督作用。</w:t>
      </w:r>
    </w:p>
    <w:p>
      <w:pPr>
        <w:pStyle w:val="插入文本样式-插入单位职责文件"/>
      </w:pPr>
      <w:r>
        <w:t xml:space="preserve">（一）加强预算执行审计，规范财政预算管理</w:t>
      </w:r>
    </w:p>
    <w:p>
      <w:pPr>
        <w:pStyle w:val="插入文本样式-插入单位职责文件"/>
      </w:pPr>
      <w:r>
        <w:t xml:space="preserve">（二）强化政府建设项目审计，维护建筑市场秩序</w:t>
      </w:r>
    </w:p>
    <w:p>
      <w:pPr>
        <w:pStyle w:val="插入文本样式-插入单位职责文件"/>
      </w:pPr>
      <w:r>
        <w:t xml:space="preserve">（三）深化经济责任审计，加大行政权力监督约束力度</w:t>
      </w:r>
    </w:p>
    <w:p>
      <w:pPr>
        <w:pStyle w:val="插入文本样式-插入单位职责文件"/>
      </w:pPr>
      <w:r>
        <w:t xml:space="preserve">（四）加大重大政策措施落实情况跟踪审计，推动政策措施有效落实</w:t>
      </w:r>
    </w:p>
    <w:p>
      <w:pPr>
        <w:pStyle w:val="插入文本样式-插入单位职责文件"/>
      </w:pPr>
      <w:r>
        <w:t xml:space="preserve">（五）加强企事业审计，提高资金使用效益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908.94万元，其中：一般公共预算收入908.94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审计局本级年度单位预算中支出预算的总体情况。2024年支出预算908.94万元，其中基本支出554.94万元，包括人员经费510.35万元和日常公用经费44.59万元；项目支出354.00万元，主要为新增委托业务费，审计业务费，劳务费增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2024年预算收支安排908.94万元，较2023年预算增加87.23万元，其中：基本支出减少15.77万元，主要为人员经费减少15.77万元。项目支出增加103.00万元，主要为新增项目委托业务费。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2023年机关运行经费共计安排42.67万元，主要包括用于保证机关正常运转的办公费、公务用车运行维护费、公务接待费、工会费、改革性补贴、离退休干部报刊费等支出。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5.30万元，其中因公出国（境）费0.00万元；公务用车购置及运维费5.00万元（其中：公务用车购置费为0.00万元，公务用车运维费5.00万元)；公务接待费0.30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1、审计业务经费绩效目标表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13020724P00ELP4100075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审计业务经费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日常办公用品购置费用25万元；全员职工审计项目培训及业务培训费用10万元，计算机及审计软件维修、维护运行费用20万元；全年大概200多个审计项目的印刷审计专业文书格式、审计法规等费用10万元；审计人员下乡差旅费14万元及20部固定电话费用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1.通过财政财务收支审计真实合法情况，维护国家财政经济秩序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监督检查次数</w:t>
            </w:r>
          </w:p>
        </w:tc>
        <w:tc>
          <w:tcPr>
            <w:tcW w:w="5386" w:type="dxa"/>
            <w:hMerge w:val="restart"/>
            <w:vAlign w:val="center"/>
          </w:tcPr>
          <w:p>
            <w:pPr>
              <w:pStyle w:val="单元格样式2"/>
            </w:pPr>
            <w:r>
              <w:t xml:space="preserve">组织开展监督检查次数</w:t>
            </w:r>
          </w:p>
          <w:p>
            <w:pPr>
              <w:pStyle w:val="单元格样式2"/>
            </w:pPr>
          </w:p>
        </w:tc>
        <w:tc>
          <w:tcPr>
            <w:tcW w:w="0" w:type="auto"/>
            <w:hMerge/>
            <w:vAlign w:val="center"/>
          </w:tcPr>
          <w:p>
            <w:pPr/>
          </w:p>
        </w:tc>
        <w:tc>
          <w:tcPr>
            <w:tcW w:w="2268" w:type="dxa"/>
            <w:vAlign w:val="center"/>
          </w:tcPr>
          <w:p>
            <w:pPr>
              <w:pStyle w:val="单元格样式2"/>
            </w:pPr>
            <w:r>
              <w:t xml:space="preserve">≥50次</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审计成果</w:t>
            </w:r>
          </w:p>
        </w:tc>
        <w:tc>
          <w:tcPr>
            <w:tcW w:w="5386" w:type="dxa"/>
            <w:hMerge w:val="restart"/>
            <w:vAlign w:val="center"/>
          </w:tcPr>
          <w:p>
            <w:pPr>
              <w:pStyle w:val="单元格样式2"/>
            </w:pPr>
            <w:r>
              <w:t xml:space="preserve">审计人员审计工作的质量</w:t>
            </w:r>
          </w:p>
        </w:tc>
        <w:tc>
          <w:tcPr>
            <w:tcW w:w="0" w:type="auto"/>
            <w:hMerge/>
            <w:vAlign w:val="center"/>
          </w:tcPr>
          <w:p>
            <w:pPr/>
          </w:p>
        </w:tc>
        <w:tc>
          <w:tcPr>
            <w:tcW w:w="2268" w:type="dxa"/>
            <w:vAlign w:val="center"/>
          </w:tcPr>
          <w:p>
            <w:pPr>
              <w:pStyle w:val="单元格样式2"/>
            </w:pPr>
            <w:r>
              <w:t xml:space="preserve">保证审计工作高质量完成</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审计成本</w:t>
            </w:r>
          </w:p>
        </w:tc>
        <w:tc>
          <w:tcPr>
            <w:tcW w:w="5386" w:type="dxa"/>
            <w:hMerge w:val="restart"/>
            <w:vAlign w:val="center"/>
          </w:tcPr>
          <w:p>
            <w:pPr>
              <w:pStyle w:val="单元格样式2"/>
            </w:pPr>
            <w:r>
              <w:t xml:space="preserve">每次进行审计工作时的基本成本</w:t>
            </w:r>
          </w:p>
        </w:tc>
        <w:tc>
          <w:tcPr>
            <w:tcW w:w="0" w:type="auto"/>
            <w:hMerge/>
            <w:vAlign w:val="center"/>
          </w:tcPr>
          <w:p>
            <w:pPr/>
          </w:p>
        </w:tc>
        <w:tc>
          <w:tcPr>
            <w:tcW w:w="2268" w:type="dxa"/>
            <w:vAlign w:val="center"/>
          </w:tcPr>
          <w:p>
            <w:pPr>
              <w:pStyle w:val="单元格样式2"/>
            </w:pPr>
            <w:r>
              <w:t xml:space="preserve">≥40元/次</w:t>
            </w:r>
          </w:p>
        </w:tc>
        <w:tc>
          <w:tcPr>
            <w:tcW w:w="1276" w:type="dxa"/>
            <w:vAlign w:val="center"/>
          </w:tcPr>
          <w:p>
            <w:pPr>
              <w:pStyle w:val="单元格样式2"/>
            </w:pPr>
            <w:r>
              <w:t xml:space="preserve">差旅费标准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审计通知书送达率</w:t>
            </w:r>
          </w:p>
        </w:tc>
        <w:tc>
          <w:tcPr>
            <w:tcW w:w="5386" w:type="dxa"/>
            <w:hMerge w:val="restart"/>
            <w:vAlign w:val="center"/>
          </w:tcPr>
          <w:p>
            <w:pPr>
              <w:pStyle w:val="单元格样式2"/>
            </w:pPr>
            <w:r>
              <w:t xml:space="preserve">审计通知书送达率</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审计计划方案检查标准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审计工作贡献率</w:t>
            </w:r>
          </w:p>
        </w:tc>
        <w:tc>
          <w:tcPr>
            <w:tcW w:w="5386" w:type="dxa"/>
            <w:hMerge w:val="restart"/>
            <w:vAlign w:val="center"/>
          </w:tcPr>
          <w:p>
            <w:pPr>
              <w:pStyle w:val="单元格样式2"/>
            </w:pPr>
            <w:r>
              <w:t xml:space="preserve">审计工作的消费能力</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开展对口项目的审计数量</w:t>
            </w:r>
          </w:p>
        </w:tc>
        <w:tc>
          <w:tcPr>
            <w:tcW w:w="0" w:type="auto"/>
            <w:hMerge/>
            <w:vAlign w:val="center"/>
          </w:tcPr>
          <w:p>
            <w:pPr/>
          </w:p>
        </w:tc>
        <w:tc>
          <w:tcPr>
            <w:tcW w:w="2268" w:type="dxa"/>
            <w:vAlign w:val="center"/>
          </w:tcPr>
          <w:p>
            <w:pPr>
              <w:pStyle w:val="单元格样式2"/>
            </w:pPr>
            <w:r>
              <w:t xml:space="preserve">≥30个</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保证审计工作发展</w:t>
            </w:r>
          </w:p>
        </w:tc>
        <w:tc>
          <w:tcPr>
            <w:tcW w:w="5386" w:type="dxa"/>
            <w:hMerge w:val="restart"/>
            <w:vAlign w:val="center"/>
          </w:tcPr>
          <w:p>
            <w:pPr>
              <w:pStyle w:val="单元格样式2"/>
            </w:pPr>
            <w:r>
              <w:t xml:space="preserve">保证审计工作的正常运转</w:t>
            </w:r>
          </w:p>
        </w:tc>
        <w:tc>
          <w:tcPr>
            <w:tcW w:w="0" w:type="auto"/>
            <w:hMerge/>
            <w:vAlign w:val="center"/>
          </w:tcPr>
          <w:p>
            <w:pPr/>
          </w:p>
        </w:tc>
        <w:tc>
          <w:tcPr>
            <w:tcW w:w="2268" w:type="dxa"/>
            <w:vAlign w:val="center"/>
          </w:tcPr>
          <w:p>
            <w:pPr>
              <w:pStyle w:val="单元格样式2"/>
            </w:pPr>
            <w:r>
              <w:t xml:space="preserve">保证机关单位正常运转</w:t>
            </w:r>
          </w:p>
        </w:tc>
        <w:tc>
          <w:tcPr>
            <w:tcW w:w="1276" w:type="dxa"/>
            <w:vAlign w:val="center"/>
          </w:tcPr>
          <w:p>
            <w:pPr>
              <w:pStyle w:val="单元格样式2"/>
            </w:pPr>
            <w:r>
              <w:t xml:space="preserve">审计计划方案检查标准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问题整改率</w:t>
            </w:r>
          </w:p>
        </w:tc>
        <w:tc>
          <w:tcPr>
            <w:tcW w:w="5386" w:type="dxa"/>
            <w:hMerge w:val="restart"/>
            <w:vAlign w:val="center"/>
          </w:tcPr>
          <w:p>
            <w:pPr>
              <w:pStyle w:val="单元格样式2"/>
            </w:pPr>
            <w:r>
              <w:t xml:space="preserve">已整改问题数量占发现问题总数的比率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整改建议检查标准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2、审计业务经费（劳务费）绩效目标表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13020724P00HX8210007T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审计业务经费（劳务费）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单位共有劳务派遣人员33人，根据劳务派遣合同及相关文件的要求，2024年所需资金190万元,其中全年工资135万元，养老保险24万元，医疗保险19万元，工伤保险2.5万元，失业保险1.5万元，生育保险2.5万元，管理费等5.5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1.及时发放劳务派遣工资，保障机关正常运转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工资发放人数</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hMerge w:val="restart"/>
            <w:vAlign w:val="center"/>
          </w:tcPr>
          <w:p>
            <w:pPr>
              <w:pStyle w:val="单元格样式2"/>
            </w:pPr>
            <w:r>
              <w:t xml:space="preserve">已发人数/应发人数*100%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实际发放时间/规定发放时间*100%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人均发放标准</w:t>
            </w:r>
          </w:p>
        </w:tc>
        <w:tc>
          <w:tcPr>
            <w:tcW w:w="5386" w:type="dxa"/>
            <w:hMerge w:val="restart"/>
            <w:vAlign w:val="center"/>
          </w:tcPr>
          <w:p>
            <w:pPr>
              <w:pStyle w:val="单元格样式2"/>
            </w:pPr>
            <w:r>
              <w:t xml:space="preserve">人均发放标准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发放人群生活水平提高程度</w:t>
            </w:r>
          </w:p>
        </w:tc>
        <w:tc>
          <w:tcPr>
            <w:tcW w:w="5386" w:type="dxa"/>
            <w:hMerge w:val="restart"/>
            <w:vAlign w:val="center"/>
          </w:tcPr>
          <w:p>
            <w:pPr>
              <w:pStyle w:val="单元格样式2"/>
            </w:pPr>
            <w:r>
              <w:t xml:space="preserve">发放人群生活水平提高程度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发放人群满意度</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3、委托业务费绩效目标表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13020724P00ELP410008Q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委托业务费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根据《唐山市丰南区审计局关于“保交楼、保民生”审计的请示》要求，我局聘请第三方机构唐山朋博会计师事务所参与“保交楼、保民生”审计，需申请4万元，其他项目还需要76万元，2024年共需80万元。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1.保证审计工作顺利进行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hMerge w:val="restart"/>
            <w:vAlign w:val="center"/>
          </w:tcPr>
          <w:p>
            <w:pPr>
              <w:pStyle w:val="单元格样式2"/>
            </w:pPr>
            <w:r>
              <w:t xml:space="preserve">项目数量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业务处理及时性（%）</w:t>
            </w:r>
          </w:p>
        </w:tc>
        <w:tc>
          <w:tcPr>
            <w:tcW w:w="5386" w:type="dxa"/>
            <w:hMerge w:val="restart"/>
            <w:vAlign w:val="center"/>
          </w:tcPr>
          <w:p>
            <w:pPr>
              <w:pStyle w:val="单元格样式2"/>
            </w:pPr>
            <w:r>
              <w:t xml:space="preserve">业务处理及时性（%）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完成工作目标需要资金</w:t>
            </w:r>
          </w:p>
        </w:tc>
        <w:tc>
          <w:tcPr>
            <w:tcW w:w="5386" w:type="dxa"/>
            <w:hMerge w:val="restart"/>
            <w:vAlign w:val="center"/>
          </w:tcPr>
          <w:p>
            <w:pPr>
              <w:pStyle w:val="单元格样式2"/>
            </w:pPr>
            <w:r>
              <w:t xml:space="preserve">完成工作目标需要资金</w:t>
            </w:r>
          </w:p>
        </w:tc>
        <w:tc>
          <w:tcPr>
            <w:tcW w:w="0" w:type="auto"/>
            <w:hMerge/>
            <w:vAlign w:val="center"/>
          </w:tcPr>
          <w:p>
            <w:pPr/>
          </w:p>
        </w:tc>
        <w:tc>
          <w:tcPr>
            <w:tcW w:w="2268" w:type="dxa"/>
            <w:vAlign w:val="center"/>
          </w:tcPr>
          <w:p>
            <w:pPr>
              <w:pStyle w:val="单元格样式2"/>
            </w:pPr>
            <w:r>
              <w:t xml:space="preserve">80万元</w:t>
            </w:r>
          </w:p>
        </w:tc>
        <w:tc>
          <w:tcPr>
            <w:tcW w:w="1276" w:type="dxa"/>
            <w:vAlign w:val="center"/>
          </w:tcPr>
          <w:p>
            <w:pPr>
              <w:pStyle w:val="单元格样式2"/>
            </w:pPr>
            <w:r>
              <w:t xml:space="preserve">审计法规</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优秀</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调查结果准确性</w:t>
            </w:r>
          </w:p>
        </w:tc>
        <w:tc>
          <w:tcPr>
            <w:tcW w:w="5386" w:type="dxa"/>
            <w:hMerge w:val="restart"/>
            <w:vAlign w:val="center"/>
          </w:tcPr>
          <w:p>
            <w:pPr>
              <w:pStyle w:val="单元格样式2"/>
            </w:pPr>
            <w:r>
              <w:t xml:space="preserve">调查结果准确性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唐山市丰南区审计局本级上年末固定资产金额为232.18万元（详见下表）。本年度拟购置固定资产总额为0.00万元，已按要求列入政府采购预算，详见政府采购预算表。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311001唐山市丰南区审计局本级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232.18</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17.00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200</w:t>
            </w:r>
          </w:p>
        </w:tc>
        <w:tc>
          <w:tcPr>
            <w:tcW w:w="2835" w:type="dxa"/>
            <w:vAlign w:val="center"/>
          </w:tcPr>
          <w:p>
            <w:pPr>
              <w:pStyle w:val="单元格样式4"/>
            </w:pPr>
            <w:r>
              <w:t xml:space="preserve">215.18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2024-02-19T18:02:55Z</dcterms:created>
  <dcterms:modified xsi:type="dcterms:W3CDTF">2024-02-19T10:02:55Z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2024-02-19T18:03:01Z</dcterms:created>
  <dcterms:modified xsi:type="dcterms:W3CDTF">2024-02-19T10:03:01Z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2024-02-19T18:02:58Z</dcterms:created>
  <dcterms:modified xsi:type="dcterms:W3CDTF">2024-02-19T10:02:58Z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2024-02-19T18:03:00Z</dcterms:created>
  <dcterms:modified xsi:type="dcterms:W3CDTF">2024-02-19T10:03:00Z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2024-02-19T18:03:00Z</dcterms:created>
  <dcterms:modified xsi:type="dcterms:W3CDTF">2024-02-19T10:03:00Z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2024-02-19T18:03:00Z</dcterms:created>
  <dcterms:modified xsi:type="dcterms:W3CDTF">2024-02-19T10:03:00Z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2024-02-19T18:03:01Z</dcterms:created>
  <dcterms:modified xsi:type="dcterms:W3CDTF">2024-02-19T10:03:02Z</dcterms:modified>
</cp:coreProperties>
</file>