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hAnsi="黑体"/>
          <w:b/>
          <w:color w:val="000000"/>
          <w:sz w:val="44"/>
        </w:rPr>
        <w:t>2023年</w:t>
      </w:r>
      <w:r>
        <w:rPr>
          <w:rFonts w:ascii="黑体" w:eastAsia="黑体" w:cs="黑体" w:hAnsi="黑体" w:hint="eastAsia"/>
          <w:b/>
          <w:color w:val="000000"/>
          <w:sz w:val="44"/>
          <w:lang w:eastAsia="zh-CN"/>
        </w:rPr>
        <w:t>单位</w:t>
      </w:r>
      <w:r>
        <w:rPr>
          <w:rFonts w:ascii="黑体" w:eastAsia="黑体" w:cs="黑体" w:hAnsi="黑体"/>
          <w:b/>
          <w:color w:val="000000"/>
          <w:sz w:val="44"/>
        </w:rPr>
        <w:t>预算信息公开目录</w:t>
      </w:r>
    </w:p>
    <w:p>
      <w:pPr>
        <w:jc w:val="center"/>
      </w:pPr>
      <w:r>
        <w:rPr>
          <w:rFonts w:ascii="黑体" w:eastAsia="黑体" w:cs="黑体" w:hAnsi="黑体"/>
          <w:b/>
          <w:color w:val="000000"/>
          <w:sz w:val="30"/>
        </w:rPr>
        <w:t xml:space="preserve"> </w:t>
      </w:r>
    </w:p>
    <w:p/>
    <w:p>
      <w:pPr>
        <w:jc w:val="center"/>
      </w:pPr>
      <w:r>
        <w:rPr>
          <w:rFonts w:ascii="黑体" w:eastAsia="黑体" w:cs="黑体" w:hAnsi="黑体"/>
          <w:b/>
          <w:color w:val="000000"/>
          <w:sz w:val="30"/>
        </w:rPr>
        <w:t xml:space="preserve">  部门所属单位预算</w:t>
      </w:r>
    </w:p>
    <w:p>
      <w:pPr>
        <w:pStyle w:val="40"/>
        <w:tabs>
          <w:tab w:val="right" w:leader="dot" w:pos="14562"/>
        </w:tabs>
      </w:pPr>
      <w:r>
        <w:fldChar w:fldCharType="begin"/>
      </w:r>
      <w:r>
        <w:instrText xml:space="preserve">TOC \o "4-4" \h \z \u </w:instrText>
      </w:r>
      <w:r>
        <w:fldChar w:fldCharType="separate"/>
      </w:r>
      <w:r>
        <w:fldChar w:fldCharType="begin"/>
      </w:r>
      <w:r>
        <w:instrText>Hyperlink \l "_Toc_4_4_0000000019"</w:instrText>
      </w:r>
      <w:r>
        <w:fldChar w:fldCharType="separate"/>
      </w:r>
      <w:r>
        <w:t>一、唐山市丰南区审计局本级收支预算</w:t>
        <w:tab/>
      </w:r>
      <w:r>
        <w:fldChar w:fldCharType="begin"/>
      </w:r>
      <w:r>
        <w:instrText>PAGEREF _Toc_4_4_0000000019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pP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outlineLvl w:val="0"/>
        <w:sectPr>
          <w:footerReference w:type="default" r:id="rId2"/>
          <w:footerReference w:type="even" r:id="rId3"/>
          <w:pgSz w:w="16840" w:h="11900" w:orient="landscape"/>
          <w:pgMar w:top="1361" w:right="1020" w:bottom="1134" w:left="1020" w:header="720" w:footer="720" w:gutter="0"/>
          <w:docGrid w:linePitch="326" w:charSpace="0"/>
        </w:sectPr>
      </w:pPr>
      <w:r>
        <w:rPr>
          <w:rFonts w:ascii="方正小标宋_GBK" w:eastAsia="方正小标宋_GBK" w:cs="方正小标宋_GBK" w:hAnsi="方正小标宋_GBK"/>
          <w:color w:val="000000"/>
          <w:sz w:val="72"/>
        </w:rPr>
        <w:t xml:space="preserve">  部门所属单位预算</w:t>
      </w:r>
    </w:p>
    <w:p>
      <w:pPr>
        <w:jc w:val="center"/>
        <w:outlineLvl w:val="3"/>
      </w:pPr>
      <w:bookmarkStart w:id="0" w:name="_Toc_4_4_0000000019"/>
      <w:r>
        <w:rPr>
          <w:rFonts w:ascii="方正小标宋_GBK" w:eastAsia="方正小标宋_GBK" w:cs="方正小标宋_GBK" w:hAnsi="方正小标宋_GBK"/>
          <w:color w:val="000000"/>
          <w:sz w:val="44"/>
        </w:rPr>
        <w:t>一、唐山市丰南区审计局本级收支预算</w:t>
      </w:r>
      <w:bookmarkEnd w:id="0"/>
    </w:p>
    <w:p>
      <w:pPr>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311001唐山市丰南区审计局本级</w:t>
            </w:r>
          </w:p>
        </w:tc>
        <w:tc>
          <w:tcPr>
            <w:tcW w:w="2126" w:type="dxa"/>
            <w:tcBorders>
              <w:top w:val="single" w:sz="6" w:space="0" w:color="FFFFFF"/>
              <w:left w:val="single" w:sz="6" w:space="0" w:color="FFFFFF"/>
              <w:right w:val="single" w:sz="6" w:space="0" w:color="FFFFFF"/>
            </w:tcBorders>
            <w:vAlign w:val="center"/>
          </w:tcPr>
          <w:p>
            <w:pPr>
              <w:pStyle w:val="16"/>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821.71</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r>
              <w:t>663.15</w:t>
            </w: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78.61</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44.62</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35.33</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821.71</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821.71</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821.71</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821.71</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311001唐山市丰南区审计局本级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821.71</w:t>
            </w:r>
          </w:p>
        </w:tc>
        <w:tc>
          <w:tcPr>
            <w:tcW w:w="1134" w:type="dxa"/>
            <w:tcBorders>
              <w:left w:val="single" w:sz="6" w:space="0" w:color="000000"/>
              <w:right w:val="single" w:sz="6" w:space="0" w:color="000000"/>
            </w:tcBorders>
            <w:vAlign w:val="center"/>
          </w:tcPr>
          <w:p>
            <w:pPr>
              <w:pStyle w:val="23"/>
            </w:pPr>
            <w:r>
              <w:t>821.71</w:t>
            </w:r>
          </w:p>
        </w:tc>
        <w:tc>
          <w:tcPr>
            <w:tcW w:w="1134" w:type="dxa"/>
            <w:tcBorders>
              <w:left w:val="single" w:sz="6" w:space="0" w:color="000000"/>
              <w:right w:val="single" w:sz="6" w:space="0" w:color="000000"/>
            </w:tcBorders>
            <w:vAlign w:val="center"/>
          </w:tcPr>
          <w:p>
            <w:pPr>
              <w:pStyle w:val="23"/>
            </w:pPr>
            <w:r>
              <w:t>821.71</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663.15</w:t>
            </w:r>
          </w:p>
        </w:tc>
        <w:tc>
          <w:tcPr>
            <w:tcW w:w="1134" w:type="dxa"/>
            <w:tcBorders>
              <w:left w:val="single" w:sz="6" w:space="0" w:color="000000"/>
              <w:right w:val="single" w:sz="6" w:space="0" w:color="000000"/>
            </w:tcBorders>
            <w:vAlign w:val="center"/>
          </w:tcPr>
          <w:p>
            <w:pPr>
              <w:pStyle w:val="19"/>
            </w:pPr>
            <w:r>
              <w:t>663.15</w:t>
            </w:r>
          </w:p>
        </w:tc>
        <w:tc>
          <w:tcPr>
            <w:tcW w:w="1134" w:type="dxa"/>
            <w:tcBorders>
              <w:left w:val="single" w:sz="6" w:space="0" w:color="000000"/>
              <w:right w:val="single" w:sz="6" w:space="0" w:color="000000"/>
            </w:tcBorders>
            <w:vAlign w:val="center"/>
          </w:tcPr>
          <w:p>
            <w:pPr>
              <w:pStyle w:val="19"/>
            </w:pPr>
            <w:r>
              <w:t>663.15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20108</w:t>
            </w:r>
          </w:p>
        </w:tc>
        <w:tc>
          <w:tcPr>
            <w:tcW w:w="1559" w:type="dxa"/>
            <w:tcBorders>
              <w:left w:val="single" w:sz="6" w:space="0" w:color="000000"/>
              <w:right w:val="single" w:sz="6" w:space="0" w:color="000000"/>
            </w:tcBorders>
            <w:vAlign w:val="center"/>
          </w:tcPr>
          <w:p>
            <w:pPr>
              <w:pStyle w:val="20"/>
            </w:pPr>
            <w:r>
              <w:t>审计事务</w:t>
            </w:r>
          </w:p>
        </w:tc>
        <w:tc>
          <w:tcPr>
            <w:tcW w:w="1134" w:type="dxa"/>
            <w:tcBorders>
              <w:left w:val="single" w:sz="6" w:space="0" w:color="000000"/>
              <w:right w:val="single" w:sz="6" w:space="0" w:color="000000"/>
            </w:tcBorders>
            <w:vAlign w:val="center"/>
          </w:tcPr>
          <w:p>
            <w:pPr>
              <w:pStyle w:val="19"/>
            </w:pPr>
            <w:r>
              <w:t>663.15</w:t>
            </w:r>
          </w:p>
        </w:tc>
        <w:tc>
          <w:tcPr>
            <w:tcW w:w="1134" w:type="dxa"/>
            <w:tcBorders>
              <w:left w:val="single" w:sz="6" w:space="0" w:color="000000"/>
              <w:right w:val="single" w:sz="6" w:space="0" w:color="000000"/>
            </w:tcBorders>
            <w:vAlign w:val="center"/>
          </w:tcPr>
          <w:p>
            <w:pPr>
              <w:pStyle w:val="19"/>
            </w:pPr>
            <w:r>
              <w:t>663.15</w:t>
            </w:r>
          </w:p>
        </w:tc>
        <w:tc>
          <w:tcPr>
            <w:tcW w:w="1134" w:type="dxa"/>
            <w:tcBorders>
              <w:left w:val="single" w:sz="6" w:space="0" w:color="000000"/>
              <w:right w:val="single" w:sz="6" w:space="0" w:color="000000"/>
            </w:tcBorders>
            <w:vAlign w:val="center"/>
          </w:tcPr>
          <w:p>
            <w:pPr>
              <w:pStyle w:val="19"/>
            </w:pPr>
            <w:r>
              <w:t>663.15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2010801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412.15</w:t>
            </w:r>
          </w:p>
        </w:tc>
        <w:tc>
          <w:tcPr>
            <w:tcW w:w="1134" w:type="dxa"/>
            <w:tcBorders>
              <w:left w:val="single" w:sz="6" w:space="0" w:color="000000"/>
              <w:right w:val="single" w:sz="6" w:space="0" w:color="000000"/>
            </w:tcBorders>
            <w:vAlign w:val="center"/>
          </w:tcPr>
          <w:p>
            <w:pPr>
              <w:pStyle w:val="19"/>
            </w:pPr>
            <w:r>
              <w:t>412.15</w:t>
            </w:r>
          </w:p>
        </w:tc>
        <w:tc>
          <w:tcPr>
            <w:tcW w:w="1134" w:type="dxa"/>
            <w:tcBorders>
              <w:left w:val="single" w:sz="6" w:space="0" w:color="000000"/>
              <w:right w:val="single" w:sz="6" w:space="0" w:color="000000"/>
            </w:tcBorders>
            <w:vAlign w:val="center"/>
          </w:tcPr>
          <w:p>
            <w:pPr>
              <w:pStyle w:val="19"/>
            </w:pPr>
            <w:r>
              <w:t>412.15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2010802</w:t>
            </w:r>
          </w:p>
        </w:tc>
        <w:tc>
          <w:tcPr>
            <w:tcW w:w="1559" w:type="dxa"/>
            <w:tcBorders>
              <w:left w:val="single" w:sz="6" w:space="0" w:color="000000"/>
              <w:right w:val="single" w:sz="6" w:space="0" w:color="000000"/>
            </w:tcBorders>
            <w:vAlign w:val="center"/>
          </w:tcPr>
          <w:p>
            <w:pPr>
              <w:pStyle w:val="20"/>
            </w:pPr>
            <w:r>
              <w:t>一般行政管理事务</w:t>
            </w:r>
          </w:p>
        </w:tc>
        <w:tc>
          <w:tcPr>
            <w:tcW w:w="1134" w:type="dxa"/>
            <w:tcBorders>
              <w:left w:val="single" w:sz="6" w:space="0" w:color="000000"/>
              <w:right w:val="single" w:sz="6" w:space="0" w:color="000000"/>
            </w:tcBorders>
            <w:vAlign w:val="center"/>
          </w:tcPr>
          <w:p>
            <w:pPr>
              <w:pStyle w:val="19"/>
            </w:pPr>
            <w:r>
              <w:t>84.00</w:t>
            </w:r>
          </w:p>
        </w:tc>
        <w:tc>
          <w:tcPr>
            <w:tcW w:w="1134" w:type="dxa"/>
            <w:tcBorders>
              <w:left w:val="single" w:sz="6" w:space="0" w:color="000000"/>
              <w:right w:val="single" w:sz="6" w:space="0" w:color="000000"/>
            </w:tcBorders>
            <w:vAlign w:val="center"/>
          </w:tcPr>
          <w:p>
            <w:pPr>
              <w:pStyle w:val="19"/>
            </w:pPr>
            <w:r>
              <w:t>84.00</w:t>
            </w:r>
          </w:p>
        </w:tc>
        <w:tc>
          <w:tcPr>
            <w:tcW w:w="1134" w:type="dxa"/>
            <w:tcBorders>
              <w:left w:val="single" w:sz="6" w:space="0" w:color="000000"/>
              <w:right w:val="single" w:sz="6" w:space="0" w:color="000000"/>
            </w:tcBorders>
            <w:vAlign w:val="center"/>
          </w:tcPr>
          <w:p>
            <w:pPr>
              <w:pStyle w:val="19"/>
            </w:pPr>
            <w:r>
              <w:t>84.00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2010804</w:t>
            </w:r>
          </w:p>
        </w:tc>
        <w:tc>
          <w:tcPr>
            <w:tcW w:w="1559" w:type="dxa"/>
            <w:tcBorders>
              <w:left w:val="single" w:sz="6" w:space="0" w:color="000000"/>
              <w:right w:val="single" w:sz="6" w:space="0" w:color="000000"/>
            </w:tcBorders>
            <w:vAlign w:val="center"/>
          </w:tcPr>
          <w:p>
            <w:pPr>
              <w:pStyle w:val="20"/>
            </w:pPr>
            <w:r>
              <w:t>审计业务</w:t>
            </w:r>
          </w:p>
        </w:tc>
        <w:tc>
          <w:tcPr>
            <w:tcW w:w="1134" w:type="dxa"/>
            <w:tcBorders>
              <w:left w:val="single" w:sz="6" w:space="0" w:color="000000"/>
              <w:right w:val="single" w:sz="6" w:space="0" w:color="000000"/>
            </w:tcBorders>
            <w:vAlign w:val="center"/>
          </w:tcPr>
          <w:p>
            <w:pPr>
              <w:pStyle w:val="19"/>
            </w:pPr>
            <w:r>
              <w:t>167.00</w:t>
            </w:r>
          </w:p>
        </w:tc>
        <w:tc>
          <w:tcPr>
            <w:tcW w:w="1134" w:type="dxa"/>
            <w:tcBorders>
              <w:left w:val="single" w:sz="6" w:space="0" w:color="000000"/>
              <w:right w:val="single" w:sz="6" w:space="0" w:color="000000"/>
            </w:tcBorders>
            <w:vAlign w:val="center"/>
          </w:tcPr>
          <w:p>
            <w:pPr>
              <w:pStyle w:val="19"/>
            </w:pPr>
            <w:r>
              <w:t>167.00</w:t>
            </w:r>
          </w:p>
        </w:tc>
        <w:tc>
          <w:tcPr>
            <w:tcW w:w="1134" w:type="dxa"/>
            <w:tcBorders>
              <w:left w:val="single" w:sz="6" w:space="0" w:color="000000"/>
              <w:right w:val="single" w:sz="6" w:space="0" w:color="000000"/>
            </w:tcBorders>
            <w:vAlign w:val="center"/>
          </w:tcPr>
          <w:p>
            <w:pPr>
              <w:pStyle w:val="19"/>
            </w:pPr>
            <w:r>
              <w:t>167.00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78.61</w:t>
            </w:r>
          </w:p>
        </w:tc>
        <w:tc>
          <w:tcPr>
            <w:tcW w:w="1134" w:type="dxa"/>
            <w:tcBorders>
              <w:left w:val="single" w:sz="6" w:space="0" w:color="000000"/>
              <w:right w:val="single" w:sz="6" w:space="0" w:color="000000"/>
            </w:tcBorders>
            <w:vAlign w:val="center"/>
          </w:tcPr>
          <w:p>
            <w:pPr>
              <w:pStyle w:val="19"/>
            </w:pPr>
            <w:r>
              <w:t>78.61</w:t>
            </w:r>
          </w:p>
        </w:tc>
        <w:tc>
          <w:tcPr>
            <w:tcW w:w="1134" w:type="dxa"/>
            <w:tcBorders>
              <w:left w:val="single" w:sz="6" w:space="0" w:color="000000"/>
              <w:right w:val="single" w:sz="6" w:space="0" w:color="000000"/>
            </w:tcBorders>
            <w:vAlign w:val="center"/>
          </w:tcPr>
          <w:p>
            <w:pPr>
              <w:pStyle w:val="19"/>
            </w:pPr>
            <w:r>
              <w:t>78.61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78.61</w:t>
            </w:r>
          </w:p>
        </w:tc>
        <w:tc>
          <w:tcPr>
            <w:tcW w:w="1134" w:type="dxa"/>
            <w:tcBorders>
              <w:left w:val="single" w:sz="6" w:space="0" w:color="000000"/>
              <w:right w:val="single" w:sz="6" w:space="0" w:color="000000"/>
            </w:tcBorders>
            <w:vAlign w:val="center"/>
          </w:tcPr>
          <w:p>
            <w:pPr>
              <w:pStyle w:val="19"/>
            </w:pPr>
            <w:r>
              <w:t>78.61</w:t>
            </w:r>
          </w:p>
        </w:tc>
        <w:tc>
          <w:tcPr>
            <w:tcW w:w="1134" w:type="dxa"/>
            <w:tcBorders>
              <w:left w:val="single" w:sz="6" w:space="0" w:color="000000"/>
              <w:right w:val="single" w:sz="6" w:space="0" w:color="000000"/>
            </w:tcBorders>
            <w:vAlign w:val="center"/>
          </w:tcPr>
          <w:p>
            <w:pPr>
              <w:pStyle w:val="19"/>
            </w:pPr>
            <w:r>
              <w:t>78.61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35.34</w:t>
            </w:r>
          </w:p>
        </w:tc>
        <w:tc>
          <w:tcPr>
            <w:tcW w:w="1134" w:type="dxa"/>
            <w:tcBorders>
              <w:left w:val="single" w:sz="6" w:space="0" w:color="000000"/>
              <w:right w:val="single" w:sz="6" w:space="0" w:color="000000"/>
            </w:tcBorders>
            <w:vAlign w:val="center"/>
          </w:tcPr>
          <w:p>
            <w:pPr>
              <w:pStyle w:val="19"/>
            </w:pPr>
            <w:r>
              <w:t>35.34</w:t>
            </w:r>
          </w:p>
        </w:tc>
        <w:tc>
          <w:tcPr>
            <w:tcW w:w="1134" w:type="dxa"/>
            <w:tcBorders>
              <w:left w:val="single" w:sz="6" w:space="0" w:color="000000"/>
              <w:right w:val="single" w:sz="6" w:space="0" w:color="000000"/>
            </w:tcBorders>
            <w:vAlign w:val="center"/>
          </w:tcPr>
          <w:p>
            <w:pPr>
              <w:pStyle w:val="19"/>
            </w:pPr>
            <w:r>
              <w:t>35.34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43.27</w:t>
            </w:r>
          </w:p>
        </w:tc>
        <w:tc>
          <w:tcPr>
            <w:tcW w:w="1134" w:type="dxa"/>
            <w:tcBorders>
              <w:left w:val="single" w:sz="6" w:space="0" w:color="000000"/>
              <w:right w:val="single" w:sz="6" w:space="0" w:color="000000"/>
            </w:tcBorders>
            <w:vAlign w:val="center"/>
          </w:tcPr>
          <w:p>
            <w:pPr>
              <w:pStyle w:val="19"/>
            </w:pPr>
            <w:r>
              <w:t>43.27</w:t>
            </w:r>
          </w:p>
        </w:tc>
        <w:tc>
          <w:tcPr>
            <w:tcW w:w="1134" w:type="dxa"/>
            <w:tcBorders>
              <w:left w:val="single" w:sz="6" w:space="0" w:color="000000"/>
              <w:right w:val="single" w:sz="6" w:space="0" w:color="000000"/>
            </w:tcBorders>
            <w:vAlign w:val="center"/>
          </w:tcPr>
          <w:p>
            <w:pPr>
              <w:pStyle w:val="19"/>
            </w:pPr>
            <w:r>
              <w:t>43.27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44.62</w:t>
            </w:r>
          </w:p>
        </w:tc>
        <w:tc>
          <w:tcPr>
            <w:tcW w:w="1134" w:type="dxa"/>
            <w:tcBorders>
              <w:left w:val="single" w:sz="6" w:space="0" w:color="000000"/>
              <w:right w:val="single" w:sz="6" w:space="0" w:color="000000"/>
            </w:tcBorders>
            <w:vAlign w:val="center"/>
          </w:tcPr>
          <w:p>
            <w:pPr>
              <w:pStyle w:val="19"/>
            </w:pPr>
            <w:r>
              <w:t>44.62</w:t>
            </w:r>
          </w:p>
        </w:tc>
        <w:tc>
          <w:tcPr>
            <w:tcW w:w="1134" w:type="dxa"/>
            <w:tcBorders>
              <w:left w:val="single" w:sz="6" w:space="0" w:color="000000"/>
              <w:right w:val="single" w:sz="6" w:space="0" w:color="000000"/>
            </w:tcBorders>
            <w:vAlign w:val="center"/>
          </w:tcPr>
          <w:p>
            <w:pPr>
              <w:pStyle w:val="19"/>
            </w:pPr>
            <w:r>
              <w:t>44.62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44.62</w:t>
            </w:r>
          </w:p>
        </w:tc>
        <w:tc>
          <w:tcPr>
            <w:tcW w:w="1134" w:type="dxa"/>
            <w:tcBorders>
              <w:left w:val="single" w:sz="6" w:space="0" w:color="000000"/>
              <w:right w:val="single" w:sz="6" w:space="0" w:color="000000"/>
            </w:tcBorders>
            <w:vAlign w:val="center"/>
          </w:tcPr>
          <w:p>
            <w:pPr>
              <w:pStyle w:val="19"/>
            </w:pPr>
            <w:r>
              <w:t>44.62</w:t>
            </w:r>
          </w:p>
        </w:tc>
        <w:tc>
          <w:tcPr>
            <w:tcW w:w="1134" w:type="dxa"/>
            <w:tcBorders>
              <w:left w:val="single" w:sz="6" w:space="0" w:color="000000"/>
              <w:right w:val="single" w:sz="6" w:space="0" w:color="000000"/>
            </w:tcBorders>
            <w:vAlign w:val="center"/>
          </w:tcPr>
          <w:p>
            <w:pPr>
              <w:pStyle w:val="19"/>
            </w:pPr>
            <w:r>
              <w:t>44.62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16.80</w:t>
            </w:r>
          </w:p>
        </w:tc>
        <w:tc>
          <w:tcPr>
            <w:tcW w:w="1134" w:type="dxa"/>
            <w:tcBorders>
              <w:left w:val="single" w:sz="6" w:space="0" w:color="000000"/>
              <w:right w:val="single" w:sz="6" w:space="0" w:color="000000"/>
            </w:tcBorders>
            <w:vAlign w:val="center"/>
          </w:tcPr>
          <w:p>
            <w:pPr>
              <w:pStyle w:val="19"/>
            </w:pPr>
            <w:r>
              <w:t>16.80</w:t>
            </w:r>
          </w:p>
        </w:tc>
        <w:tc>
          <w:tcPr>
            <w:tcW w:w="1134" w:type="dxa"/>
            <w:tcBorders>
              <w:left w:val="single" w:sz="6" w:space="0" w:color="000000"/>
              <w:right w:val="single" w:sz="6" w:space="0" w:color="000000"/>
            </w:tcBorders>
            <w:vAlign w:val="center"/>
          </w:tcPr>
          <w:p>
            <w:pPr>
              <w:pStyle w:val="19"/>
            </w:pPr>
            <w:r>
              <w:t>16.80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27.82</w:t>
            </w:r>
          </w:p>
        </w:tc>
        <w:tc>
          <w:tcPr>
            <w:tcW w:w="1134" w:type="dxa"/>
            <w:tcBorders>
              <w:left w:val="single" w:sz="6" w:space="0" w:color="000000"/>
              <w:right w:val="single" w:sz="6" w:space="0" w:color="000000"/>
            </w:tcBorders>
            <w:vAlign w:val="center"/>
          </w:tcPr>
          <w:p>
            <w:pPr>
              <w:pStyle w:val="19"/>
            </w:pPr>
            <w:r>
              <w:t>27.82</w:t>
            </w:r>
          </w:p>
        </w:tc>
        <w:tc>
          <w:tcPr>
            <w:tcW w:w="1134" w:type="dxa"/>
            <w:tcBorders>
              <w:left w:val="single" w:sz="6" w:space="0" w:color="000000"/>
              <w:right w:val="single" w:sz="6" w:space="0" w:color="000000"/>
            </w:tcBorders>
            <w:vAlign w:val="center"/>
          </w:tcPr>
          <w:p>
            <w:pPr>
              <w:pStyle w:val="19"/>
            </w:pPr>
            <w:r>
              <w:t>27.82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35.33</w:t>
            </w:r>
          </w:p>
        </w:tc>
        <w:tc>
          <w:tcPr>
            <w:tcW w:w="1134" w:type="dxa"/>
            <w:tcBorders>
              <w:left w:val="single" w:sz="6" w:space="0" w:color="000000"/>
              <w:right w:val="single" w:sz="6" w:space="0" w:color="000000"/>
            </w:tcBorders>
            <w:vAlign w:val="center"/>
          </w:tcPr>
          <w:p>
            <w:pPr>
              <w:pStyle w:val="19"/>
            </w:pPr>
            <w:r>
              <w:t>35.33</w:t>
            </w:r>
          </w:p>
        </w:tc>
        <w:tc>
          <w:tcPr>
            <w:tcW w:w="1134" w:type="dxa"/>
            <w:tcBorders>
              <w:left w:val="single" w:sz="6" w:space="0" w:color="000000"/>
              <w:right w:val="single" w:sz="6" w:space="0" w:color="000000"/>
            </w:tcBorders>
            <w:vAlign w:val="center"/>
          </w:tcPr>
          <w:p>
            <w:pPr>
              <w:pStyle w:val="19"/>
            </w:pPr>
            <w:r>
              <w:t>35.33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35.33</w:t>
            </w:r>
          </w:p>
        </w:tc>
        <w:tc>
          <w:tcPr>
            <w:tcW w:w="1134" w:type="dxa"/>
            <w:tcBorders>
              <w:left w:val="single" w:sz="6" w:space="0" w:color="000000"/>
              <w:right w:val="single" w:sz="6" w:space="0" w:color="000000"/>
            </w:tcBorders>
            <w:vAlign w:val="center"/>
          </w:tcPr>
          <w:p>
            <w:pPr>
              <w:pStyle w:val="19"/>
            </w:pPr>
            <w:r>
              <w:t>35.33</w:t>
            </w:r>
          </w:p>
        </w:tc>
        <w:tc>
          <w:tcPr>
            <w:tcW w:w="1134" w:type="dxa"/>
            <w:tcBorders>
              <w:left w:val="single" w:sz="6" w:space="0" w:color="000000"/>
              <w:right w:val="single" w:sz="6" w:space="0" w:color="000000"/>
            </w:tcBorders>
            <w:vAlign w:val="center"/>
          </w:tcPr>
          <w:p>
            <w:pPr>
              <w:pStyle w:val="19"/>
            </w:pPr>
            <w:r>
              <w:t>35.33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35.33</w:t>
            </w:r>
          </w:p>
        </w:tc>
        <w:tc>
          <w:tcPr>
            <w:tcW w:w="1134" w:type="dxa"/>
            <w:tcBorders>
              <w:left w:val="single" w:sz="6" w:space="0" w:color="000000"/>
              <w:right w:val="single" w:sz="6" w:space="0" w:color="000000"/>
            </w:tcBorders>
            <w:vAlign w:val="center"/>
          </w:tcPr>
          <w:p>
            <w:pPr>
              <w:pStyle w:val="19"/>
            </w:pPr>
            <w:r>
              <w:t>35.33</w:t>
            </w:r>
          </w:p>
        </w:tc>
        <w:tc>
          <w:tcPr>
            <w:tcW w:w="1134" w:type="dxa"/>
            <w:tcBorders>
              <w:left w:val="single" w:sz="6" w:space="0" w:color="000000"/>
              <w:right w:val="single" w:sz="6" w:space="0" w:color="000000"/>
            </w:tcBorders>
            <w:vAlign w:val="center"/>
          </w:tcPr>
          <w:p>
            <w:pPr>
              <w:pStyle w:val="19"/>
            </w:pPr>
            <w:r>
              <w:t>35.33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311001唐山市丰南区审计局本级</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821.71</w:t>
            </w:r>
          </w:p>
        </w:tc>
        <w:tc>
          <w:tcPr>
            <w:tcW w:w="1361" w:type="dxa"/>
            <w:tcBorders>
              <w:left w:val="single" w:sz="6" w:space="0" w:color="000000"/>
              <w:right w:val="single" w:sz="6" w:space="0" w:color="000000"/>
            </w:tcBorders>
            <w:vAlign w:val="center"/>
          </w:tcPr>
          <w:p>
            <w:pPr>
              <w:pStyle w:val="23"/>
            </w:pPr>
            <w:r>
              <w:t>570.71</w:t>
            </w:r>
          </w:p>
        </w:tc>
        <w:tc>
          <w:tcPr>
            <w:tcW w:w="1361" w:type="dxa"/>
            <w:tcBorders>
              <w:left w:val="single" w:sz="6" w:space="0" w:color="000000"/>
              <w:right w:val="single" w:sz="6" w:space="0" w:color="000000"/>
            </w:tcBorders>
            <w:vAlign w:val="center"/>
          </w:tcPr>
          <w:p>
            <w:pPr>
              <w:pStyle w:val="23"/>
            </w:pPr>
            <w:r>
              <w:t>251.00</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663.15</w:t>
            </w:r>
          </w:p>
        </w:tc>
        <w:tc>
          <w:tcPr>
            <w:tcW w:w="1361" w:type="dxa"/>
            <w:tcBorders>
              <w:left w:val="single" w:sz="6" w:space="0" w:color="000000"/>
              <w:right w:val="single" w:sz="6" w:space="0" w:color="000000"/>
            </w:tcBorders>
            <w:vAlign w:val="center"/>
          </w:tcPr>
          <w:p>
            <w:pPr>
              <w:pStyle w:val="19"/>
            </w:pPr>
            <w:r>
              <w:t>412.15</w:t>
            </w:r>
          </w:p>
        </w:tc>
        <w:tc>
          <w:tcPr>
            <w:tcW w:w="1361" w:type="dxa"/>
            <w:tcBorders>
              <w:left w:val="single" w:sz="6" w:space="0" w:color="000000"/>
              <w:right w:val="single" w:sz="6" w:space="0" w:color="000000"/>
            </w:tcBorders>
            <w:vAlign w:val="center"/>
          </w:tcPr>
          <w:p>
            <w:pPr>
              <w:pStyle w:val="19"/>
            </w:pPr>
            <w:r>
              <w:t>251.00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20108</w:t>
            </w:r>
          </w:p>
        </w:tc>
        <w:tc>
          <w:tcPr>
            <w:tcW w:w="4535" w:type="dxa"/>
            <w:tcBorders>
              <w:left w:val="single" w:sz="6" w:space="0" w:color="000000"/>
              <w:right w:val="single" w:sz="6" w:space="0" w:color="000000"/>
            </w:tcBorders>
            <w:vAlign w:val="center"/>
          </w:tcPr>
          <w:p>
            <w:pPr>
              <w:pStyle w:val="20"/>
            </w:pPr>
            <w:r>
              <w:t>审计事务</w:t>
            </w:r>
          </w:p>
        </w:tc>
        <w:tc>
          <w:tcPr>
            <w:tcW w:w="1361" w:type="dxa"/>
            <w:tcBorders>
              <w:left w:val="single" w:sz="6" w:space="0" w:color="000000"/>
              <w:right w:val="single" w:sz="6" w:space="0" w:color="000000"/>
            </w:tcBorders>
            <w:vAlign w:val="center"/>
          </w:tcPr>
          <w:p>
            <w:pPr>
              <w:pStyle w:val="19"/>
            </w:pPr>
            <w:r>
              <w:t>663.15</w:t>
            </w:r>
          </w:p>
        </w:tc>
        <w:tc>
          <w:tcPr>
            <w:tcW w:w="1361" w:type="dxa"/>
            <w:tcBorders>
              <w:left w:val="single" w:sz="6" w:space="0" w:color="000000"/>
              <w:right w:val="single" w:sz="6" w:space="0" w:color="000000"/>
            </w:tcBorders>
            <w:vAlign w:val="center"/>
          </w:tcPr>
          <w:p>
            <w:pPr>
              <w:pStyle w:val="19"/>
            </w:pPr>
            <w:r>
              <w:t>412.15</w:t>
            </w:r>
          </w:p>
        </w:tc>
        <w:tc>
          <w:tcPr>
            <w:tcW w:w="1361" w:type="dxa"/>
            <w:tcBorders>
              <w:left w:val="single" w:sz="6" w:space="0" w:color="000000"/>
              <w:right w:val="single" w:sz="6" w:space="0" w:color="000000"/>
            </w:tcBorders>
            <w:vAlign w:val="center"/>
          </w:tcPr>
          <w:p>
            <w:pPr>
              <w:pStyle w:val="19"/>
            </w:pPr>
            <w:r>
              <w:t>251.00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2010801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412.15</w:t>
            </w:r>
          </w:p>
        </w:tc>
        <w:tc>
          <w:tcPr>
            <w:tcW w:w="1361" w:type="dxa"/>
            <w:tcBorders>
              <w:left w:val="single" w:sz="6" w:space="0" w:color="000000"/>
              <w:right w:val="single" w:sz="6" w:space="0" w:color="000000"/>
            </w:tcBorders>
            <w:vAlign w:val="center"/>
          </w:tcPr>
          <w:p>
            <w:pPr>
              <w:pStyle w:val="19"/>
            </w:pPr>
            <w:r>
              <w:t>412.15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2010802</w:t>
            </w:r>
          </w:p>
        </w:tc>
        <w:tc>
          <w:tcPr>
            <w:tcW w:w="4535" w:type="dxa"/>
            <w:tcBorders>
              <w:left w:val="single" w:sz="6" w:space="0" w:color="000000"/>
              <w:right w:val="single" w:sz="6" w:space="0" w:color="000000"/>
            </w:tcBorders>
            <w:vAlign w:val="center"/>
          </w:tcPr>
          <w:p>
            <w:pPr>
              <w:pStyle w:val="20"/>
            </w:pPr>
            <w:r>
              <w:t>一般行政管理事务</w:t>
            </w:r>
          </w:p>
        </w:tc>
        <w:tc>
          <w:tcPr>
            <w:tcW w:w="1361" w:type="dxa"/>
            <w:tcBorders>
              <w:left w:val="single" w:sz="6" w:space="0" w:color="000000"/>
              <w:right w:val="single" w:sz="6" w:space="0" w:color="000000"/>
            </w:tcBorders>
            <w:vAlign w:val="center"/>
          </w:tcPr>
          <w:p>
            <w:pPr>
              <w:pStyle w:val="19"/>
            </w:pPr>
            <w:r>
              <w:t>84.00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84.00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2010804</w:t>
            </w:r>
          </w:p>
        </w:tc>
        <w:tc>
          <w:tcPr>
            <w:tcW w:w="4535" w:type="dxa"/>
            <w:tcBorders>
              <w:left w:val="single" w:sz="6" w:space="0" w:color="000000"/>
              <w:right w:val="single" w:sz="6" w:space="0" w:color="000000"/>
            </w:tcBorders>
            <w:vAlign w:val="center"/>
          </w:tcPr>
          <w:p>
            <w:pPr>
              <w:pStyle w:val="20"/>
            </w:pPr>
            <w:r>
              <w:t>审计业务</w:t>
            </w:r>
          </w:p>
        </w:tc>
        <w:tc>
          <w:tcPr>
            <w:tcW w:w="1361" w:type="dxa"/>
            <w:tcBorders>
              <w:left w:val="single" w:sz="6" w:space="0" w:color="000000"/>
              <w:right w:val="single" w:sz="6" w:space="0" w:color="000000"/>
            </w:tcBorders>
            <w:vAlign w:val="center"/>
          </w:tcPr>
          <w:p>
            <w:pPr>
              <w:pStyle w:val="19"/>
            </w:pPr>
            <w:r>
              <w:t>167.00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167.00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78.61</w:t>
            </w:r>
          </w:p>
        </w:tc>
        <w:tc>
          <w:tcPr>
            <w:tcW w:w="1361" w:type="dxa"/>
            <w:tcBorders>
              <w:left w:val="single" w:sz="6" w:space="0" w:color="000000"/>
              <w:right w:val="single" w:sz="6" w:space="0" w:color="000000"/>
            </w:tcBorders>
            <w:vAlign w:val="center"/>
          </w:tcPr>
          <w:p>
            <w:pPr>
              <w:pStyle w:val="19"/>
            </w:pPr>
            <w:r>
              <w:t>78.61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78.61</w:t>
            </w:r>
          </w:p>
        </w:tc>
        <w:tc>
          <w:tcPr>
            <w:tcW w:w="1361" w:type="dxa"/>
            <w:tcBorders>
              <w:left w:val="single" w:sz="6" w:space="0" w:color="000000"/>
              <w:right w:val="single" w:sz="6" w:space="0" w:color="000000"/>
            </w:tcBorders>
            <w:vAlign w:val="center"/>
          </w:tcPr>
          <w:p>
            <w:pPr>
              <w:pStyle w:val="19"/>
            </w:pPr>
            <w:r>
              <w:t>78.61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35.34</w:t>
            </w:r>
          </w:p>
        </w:tc>
        <w:tc>
          <w:tcPr>
            <w:tcW w:w="1361" w:type="dxa"/>
            <w:tcBorders>
              <w:left w:val="single" w:sz="6" w:space="0" w:color="000000"/>
              <w:right w:val="single" w:sz="6" w:space="0" w:color="000000"/>
            </w:tcBorders>
            <w:vAlign w:val="center"/>
          </w:tcPr>
          <w:p>
            <w:pPr>
              <w:pStyle w:val="19"/>
            </w:pPr>
            <w:r>
              <w:t>35.34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43.27</w:t>
            </w:r>
          </w:p>
        </w:tc>
        <w:tc>
          <w:tcPr>
            <w:tcW w:w="1361" w:type="dxa"/>
            <w:tcBorders>
              <w:left w:val="single" w:sz="6" w:space="0" w:color="000000"/>
              <w:right w:val="single" w:sz="6" w:space="0" w:color="000000"/>
            </w:tcBorders>
            <w:vAlign w:val="center"/>
          </w:tcPr>
          <w:p>
            <w:pPr>
              <w:pStyle w:val="19"/>
            </w:pPr>
            <w:r>
              <w:t>43.27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44.62</w:t>
            </w:r>
          </w:p>
        </w:tc>
        <w:tc>
          <w:tcPr>
            <w:tcW w:w="1361" w:type="dxa"/>
            <w:tcBorders>
              <w:left w:val="single" w:sz="6" w:space="0" w:color="000000"/>
              <w:right w:val="single" w:sz="6" w:space="0" w:color="000000"/>
            </w:tcBorders>
            <w:vAlign w:val="center"/>
          </w:tcPr>
          <w:p>
            <w:pPr>
              <w:pStyle w:val="19"/>
            </w:pPr>
            <w:r>
              <w:t>44.62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44.62</w:t>
            </w:r>
          </w:p>
        </w:tc>
        <w:tc>
          <w:tcPr>
            <w:tcW w:w="1361" w:type="dxa"/>
            <w:tcBorders>
              <w:left w:val="single" w:sz="6" w:space="0" w:color="000000"/>
              <w:right w:val="single" w:sz="6" w:space="0" w:color="000000"/>
            </w:tcBorders>
            <w:vAlign w:val="center"/>
          </w:tcPr>
          <w:p>
            <w:pPr>
              <w:pStyle w:val="19"/>
            </w:pPr>
            <w:r>
              <w:t>44.62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16.80</w:t>
            </w:r>
          </w:p>
        </w:tc>
        <w:tc>
          <w:tcPr>
            <w:tcW w:w="1361" w:type="dxa"/>
            <w:tcBorders>
              <w:left w:val="single" w:sz="6" w:space="0" w:color="000000"/>
              <w:right w:val="single" w:sz="6" w:space="0" w:color="000000"/>
            </w:tcBorders>
            <w:vAlign w:val="center"/>
          </w:tcPr>
          <w:p>
            <w:pPr>
              <w:pStyle w:val="19"/>
            </w:pPr>
            <w:r>
              <w:t>16.80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27.82</w:t>
            </w:r>
          </w:p>
        </w:tc>
        <w:tc>
          <w:tcPr>
            <w:tcW w:w="1361" w:type="dxa"/>
            <w:tcBorders>
              <w:left w:val="single" w:sz="6" w:space="0" w:color="000000"/>
              <w:right w:val="single" w:sz="6" w:space="0" w:color="000000"/>
            </w:tcBorders>
            <w:vAlign w:val="center"/>
          </w:tcPr>
          <w:p>
            <w:pPr>
              <w:pStyle w:val="19"/>
            </w:pPr>
            <w:r>
              <w:t>27.82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35.33</w:t>
            </w:r>
          </w:p>
        </w:tc>
        <w:tc>
          <w:tcPr>
            <w:tcW w:w="1361" w:type="dxa"/>
            <w:tcBorders>
              <w:left w:val="single" w:sz="6" w:space="0" w:color="000000"/>
              <w:right w:val="single" w:sz="6" w:space="0" w:color="000000"/>
            </w:tcBorders>
            <w:vAlign w:val="center"/>
          </w:tcPr>
          <w:p>
            <w:pPr>
              <w:pStyle w:val="19"/>
            </w:pPr>
            <w:r>
              <w:t>35.33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35.33</w:t>
            </w:r>
          </w:p>
        </w:tc>
        <w:tc>
          <w:tcPr>
            <w:tcW w:w="1361" w:type="dxa"/>
            <w:tcBorders>
              <w:left w:val="single" w:sz="6" w:space="0" w:color="000000"/>
              <w:right w:val="single" w:sz="6" w:space="0" w:color="000000"/>
            </w:tcBorders>
            <w:vAlign w:val="center"/>
          </w:tcPr>
          <w:p>
            <w:pPr>
              <w:pStyle w:val="19"/>
            </w:pPr>
            <w:r>
              <w:t>35.33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35.33</w:t>
            </w:r>
          </w:p>
        </w:tc>
        <w:tc>
          <w:tcPr>
            <w:tcW w:w="1361" w:type="dxa"/>
            <w:tcBorders>
              <w:left w:val="single" w:sz="6" w:space="0" w:color="000000"/>
              <w:right w:val="single" w:sz="6" w:space="0" w:color="000000"/>
            </w:tcBorders>
            <w:vAlign w:val="center"/>
          </w:tcPr>
          <w:p>
            <w:pPr>
              <w:pStyle w:val="19"/>
            </w:pPr>
            <w:r>
              <w:t>35.33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311001唐山市丰南区审计局本级</w:t>
            </w:r>
          </w:p>
        </w:tc>
        <w:tc>
          <w:tcPr>
            <w:tcW w:w="3402" w:type="dxa"/>
            <w:tcBorders>
              <w:top w:val="single" w:sz="6" w:space="0" w:color="FFFFFF"/>
              <w:left w:val="single" w:sz="6" w:space="0" w:color="FFFFFF"/>
              <w:right w:val="single" w:sz="6" w:space="0" w:color="FFFFFF"/>
            </w:tcBorders>
            <w:vAlign w:val="center"/>
          </w:tcPr>
          <w:p>
            <w:pPr>
              <w:pStyle w:val="16"/>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821.71</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663.15</w:t>
            </w:r>
          </w:p>
        </w:tc>
        <w:tc>
          <w:tcPr>
            <w:tcW w:w="1474" w:type="dxa"/>
            <w:tcBorders>
              <w:left w:val="single" w:sz="6" w:space="0" w:color="000000"/>
              <w:right w:val="single" w:sz="6" w:space="0" w:color="000000"/>
            </w:tcBorders>
            <w:vAlign w:val="center"/>
          </w:tcPr>
          <w:p>
            <w:pPr>
              <w:pStyle w:val="19"/>
            </w:pPr>
            <w:r>
              <w:t>663.15</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78.61</w:t>
            </w:r>
          </w:p>
        </w:tc>
        <w:tc>
          <w:tcPr>
            <w:tcW w:w="1474" w:type="dxa"/>
            <w:tcBorders>
              <w:left w:val="single" w:sz="6" w:space="0" w:color="000000"/>
              <w:right w:val="single" w:sz="6" w:space="0" w:color="000000"/>
            </w:tcBorders>
            <w:vAlign w:val="center"/>
          </w:tcPr>
          <w:p>
            <w:pPr>
              <w:pStyle w:val="19"/>
            </w:pPr>
            <w:r>
              <w:t>78.61</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44.62</w:t>
            </w:r>
          </w:p>
        </w:tc>
        <w:tc>
          <w:tcPr>
            <w:tcW w:w="1474" w:type="dxa"/>
            <w:tcBorders>
              <w:left w:val="single" w:sz="6" w:space="0" w:color="000000"/>
              <w:right w:val="single" w:sz="6" w:space="0" w:color="000000"/>
            </w:tcBorders>
            <w:vAlign w:val="center"/>
          </w:tcPr>
          <w:p>
            <w:pPr>
              <w:pStyle w:val="19"/>
            </w:pPr>
            <w:r>
              <w:t>44.62</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35.33</w:t>
            </w:r>
          </w:p>
        </w:tc>
        <w:tc>
          <w:tcPr>
            <w:tcW w:w="1474" w:type="dxa"/>
            <w:tcBorders>
              <w:left w:val="single" w:sz="6" w:space="0" w:color="000000"/>
              <w:right w:val="single" w:sz="6" w:space="0" w:color="000000"/>
            </w:tcBorders>
            <w:vAlign w:val="center"/>
          </w:tcPr>
          <w:p>
            <w:pPr>
              <w:pStyle w:val="19"/>
            </w:pPr>
            <w:r>
              <w:t>35.33</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821.71</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821.71</w:t>
            </w:r>
          </w:p>
        </w:tc>
        <w:tc>
          <w:tcPr>
            <w:tcW w:w="1474" w:type="dxa"/>
            <w:tcBorders>
              <w:left w:val="single" w:sz="6" w:space="0" w:color="000000"/>
              <w:right w:val="single" w:sz="6" w:space="0" w:color="000000"/>
            </w:tcBorders>
            <w:vAlign w:val="center"/>
          </w:tcPr>
          <w:p>
            <w:pPr>
              <w:pStyle w:val="23"/>
            </w:pPr>
            <w:r>
              <w:t>821.71</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821.71</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821.71</w:t>
            </w:r>
          </w:p>
        </w:tc>
        <w:tc>
          <w:tcPr>
            <w:tcW w:w="1474" w:type="dxa"/>
            <w:tcBorders>
              <w:left w:val="single" w:sz="6" w:space="0" w:color="000000"/>
              <w:right w:val="single" w:sz="6" w:space="0" w:color="000000"/>
            </w:tcBorders>
            <w:vAlign w:val="center"/>
          </w:tcPr>
          <w:p>
            <w:pPr>
              <w:pStyle w:val="23"/>
            </w:pPr>
            <w:r>
              <w:t>821.71</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311001唐山市丰南区审计局本级</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821.71</w:t>
            </w:r>
          </w:p>
        </w:tc>
        <w:tc>
          <w:tcPr>
            <w:tcW w:w="2551" w:type="dxa"/>
            <w:tcBorders>
              <w:left w:val="single" w:sz="6" w:space="0" w:color="000000"/>
              <w:right w:val="single" w:sz="6" w:space="0" w:color="000000"/>
            </w:tcBorders>
            <w:vAlign w:val="center"/>
          </w:tcPr>
          <w:p>
            <w:pPr>
              <w:pStyle w:val="23"/>
            </w:pPr>
            <w:r>
              <w:t>570.71</w:t>
            </w:r>
          </w:p>
        </w:tc>
        <w:tc>
          <w:tcPr>
            <w:tcW w:w="2551" w:type="dxa"/>
            <w:vAlign w:val="center"/>
          </w:tcPr>
          <w:p>
            <w:pPr>
              <w:pStyle w:val="23"/>
            </w:pPr>
            <w:r>
              <w:t>251.00</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663.15</w:t>
            </w:r>
          </w:p>
        </w:tc>
        <w:tc>
          <w:tcPr>
            <w:tcW w:w="2551" w:type="dxa"/>
            <w:tcBorders>
              <w:left w:val="single" w:sz="6" w:space="0" w:color="000000"/>
              <w:right w:val="single" w:sz="6" w:space="0" w:color="000000"/>
            </w:tcBorders>
            <w:vAlign w:val="center"/>
          </w:tcPr>
          <w:p>
            <w:pPr>
              <w:pStyle w:val="19"/>
            </w:pPr>
            <w:r>
              <w:t>412.15</w:t>
            </w:r>
          </w:p>
        </w:tc>
        <w:tc>
          <w:tcPr>
            <w:tcW w:w="2551" w:type="dxa"/>
            <w:vAlign w:val="center"/>
          </w:tcPr>
          <w:p>
            <w:pPr>
              <w:pStyle w:val="19"/>
            </w:pPr>
            <w:r>
              <w:t>251.00</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20108</w:t>
            </w:r>
          </w:p>
        </w:tc>
        <w:tc>
          <w:tcPr>
            <w:tcW w:w="4535" w:type="dxa"/>
            <w:tcBorders>
              <w:left w:val="single" w:sz="6" w:space="0" w:color="000000"/>
              <w:right w:val="single" w:sz="6" w:space="0" w:color="000000"/>
            </w:tcBorders>
            <w:vAlign w:val="center"/>
          </w:tcPr>
          <w:p>
            <w:pPr>
              <w:pStyle w:val="20"/>
            </w:pPr>
            <w:r>
              <w:t>审计事务</w:t>
            </w:r>
          </w:p>
        </w:tc>
        <w:tc>
          <w:tcPr>
            <w:tcW w:w="2551" w:type="dxa"/>
            <w:tcBorders>
              <w:left w:val="single" w:sz="6" w:space="0" w:color="000000"/>
              <w:right w:val="single" w:sz="6" w:space="0" w:color="000000"/>
            </w:tcBorders>
            <w:vAlign w:val="center"/>
          </w:tcPr>
          <w:p>
            <w:pPr>
              <w:pStyle w:val="19"/>
            </w:pPr>
            <w:r>
              <w:t>663.15</w:t>
            </w:r>
          </w:p>
        </w:tc>
        <w:tc>
          <w:tcPr>
            <w:tcW w:w="2551" w:type="dxa"/>
            <w:tcBorders>
              <w:left w:val="single" w:sz="6" w:space="0" w:color="000000"/>
              <w:right w:val="single" w:sz="6" w:space="0" w:color="000000"/>
            </w:tcBorders>
            <w:vAlign w:val="center"/>
          </w:tcPr>
          <w:p>
            <w:pPr>
              <w:pStyle w:val="19"/>
            </w:pPr>
            <w:r>
              <w:t>412.15</w:t>
            </w:r>
          </w:p>
        </w:tc>
        <w:tc>
          <w:tcPr>
            <w:tcW w:w="2551" w:type="dxa"/>
            <w:vAlign w:val="center"/>
          </w:tcPr>
          <w:p>
            <w:pPr>
              <w:pStyle w:val="19"/>
            </w:pPr>
            <w:r>
              <w:t>251.00</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2010801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412.15</w:t>
            </w:r>
          </w:p>
        </w:tc>
        <w:tc>
          <w:tcPr>
            <w:tcW w:w="2551" w:type="dxa"/>
            <w:tcBorders>
              <w:left w:val="single" w:sz="6" w:space="0" w:color="000000"/>
              <w:right w:val="single" w:sz="6" w:space="0" w:color="000000"/>
            </w:tcBorders>
            <w:vAlign w:val="center"/>
          </w:tcPr>
          <w:p>
            <w:pPr>
              <w:pStyle w:val="19"/>
            </w:pPr>
            <w:r>
              <w:t>412.15</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2010802</w:t>
            </w:r>
          </w:p>
        </w:tc>
        <w:tc>
          <w:tcPr>
            <w:tcW w:w="4535" w:type="dxa"/>
            <w:tcBorders>
              <w:left w:val="single" w:sz="6" w:space="0" w:color="000000"/>
              <w:right w:val="single" w:sz="6" w:space="0" w:color="000000"/>
            </w:tcBorders>
            <w:vAlign w:val="center"/>
          </w:tcPr>
          <w:p>
            <w:pPr>
              <w:pStyle w:val="20"/>
            </w:pPr>
            <w:r>
              <w:t>一般行政管理事务</w:t>
            </w:r>
          </w:p>
        </w:tc>
        <w:tc>
          <w:tcPr>
            <w:tcW w:w="2551" w:type="dxa"/>
            <w:tcBorders>
              <w:left w:val="single" w:sz="6" w:space="0" w:color="000000"/>
              <w:right w:val="single" w:sz="6" w:space="0" w:color="000000"/>
            </w:tcBorders>
            <w:vAlign w:val="center"/>
          </w:tcPr>
          <w:p>
            <w:pPr>
              <w:pStyle w:val="19"/>
            </w:pPr>
            <w:r>
              <w:t>84.00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84.00</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2010804</w:t>
            </w:r>
          </w:p>
        </w:tc>
        <w:tc>
          <w:tcPr>
            <w:tcW w:w="4535" w:type="dxa"/>
            <w:tcBorders>
              <w:left w:val="single" w:sz="6" w:space="0" w:color="000000"/>
              <w:right w:val="single" w:sz="6" w:space="0" w:color="000000"/>
            </w:tcBorders>
            <w:vAlign w:val="center"/>
          </w:tcPr>
          <w:p>
            <w:pPr>
              <w:pStyle w:val="20"/>
            </w:pPr>
            <w:r>
              <w:t>审计业务</w:t>
            </w:r>
          </w:p>
        </w:tc>
        <w:tc>
          <w:tcPr>
            <w:tcW w:w="2551" w:type="dxa"/>
            <w:tcBorders>
              <w:left w:val="single" w:sz="6" w:space="0" w:color="000000"/>
              <w:right w:val="single" w:sz="6" w:space="0" w:color="000000"/>
            </w:tcBorders>
            <w:vAlign w:val="center"/>
          </w:tcPr>
          <w:p>
            <w:pPr>
              <w:pStyle w:val="19"/>
            </w:pPr>
            <w:r>
              <w:t>167.00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167.00</w:t>
            </w: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78.61</w:t>
            </w:r>
          </w:p>
        </w:tc>
        <w:tc>
          <w:tcPr>
            <w:tcW w:w="2551" w:type="dxa"/>
            <w:tcBorders>
              <w:left w:val="single" w:sz="6" w:space="0" w:color="000000"/>
              <w:right w:val="single" w:sz="6" w:space="0" w:color="000000"/>
            </w:tcBorders>
            <w:vAlign w:val="center"/>
          </w:tcPr>
          <w:p>
            <w:pPr>
              <w:pStyle w:val="19"/>
            </w:pPr>
            <w:r>
              <w:t>78.61</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78.61</w:t>
            </w:r>
          </w:p>
        </w:tc>
        <w:tc>
          <w:tcPr>
            <w:tcW w:w="2551" w:type="dxa"/>
            <w:tcBorders>
              <w:left w:val="single" w:sz="6" w:space="0" w:color="000000"/>
              <w:right w:val="single" w:sz="6" w:space="0" w:color="000000"/>
            </w:tcBorders>
            <w:vAlign w:val="center"/>
          </w:tcPr>
          <w:p>
            <w:pPr>
              <w:pStyle w:val="19"/>
            </w:pPr>
            <w:r>
              <w:t>78.61</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35.34</w:t>
            </w:r>
          </w:p>
        </w:tc>
        <w:tc>
          <w:tcPr>
            <w:tcW w:w="2551" w:type="dxa"/>
            <w:tcBorders>
              <w:left w:val="single" w:sz="6" w:space="0" w:color="000000"/>
              <w:right w:val="single" w:sz="6" w:space="0" w:color="000000"/>
            </w:tcBorders>
            <w:vAlign w:val="center"/>
          </w:tcPr>
          <w:p>
            <w:pPr>
              <w:pStyle w:val="19"/>
            </w:pPr>
            <w:r>
              <w:t>35.34</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43.27</w:t>
            </w:r>
          </w:p>
        </w:tc>
        <w:tc>
          <w:tcPr>
            <w:tcW w:w="2551" w:type="dxa"/>
            <w:tcBorders>
              <w:left w:val="single" w:sz="6" w:space="0" w:color="000000"/>
              <w:right w:val="single" w:sz="6" w:space="0" w:color="000000"/>
            </w:tcBorders>
            <w:vAlign w:val="center"/>
          </w:tcPr>
          <w:p>
            <w:pPr>
              <w:pStyle w:val="19"/>
            </w:pPr>
            <w:r>
              <w:t>43.27</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44.62</w:t>
            </w:r>
          </w:p>
        </w:tc>
        <w:tc>
          <w:tcPr>
            <w:tcW w:w="2551" w:type="dxa"/>
            <w:tcBorders>
              <w:left w:val="single" w:sz="6" w:space="0" w:color="000000"/>
              <w:right w:val="single" w:sz="6" w:space="0" w:color="000000"/>
            </w:tcBorders>
            <w:vAlign w:val="center"/>
          </w:tcPr>
          <w:p>
            <w:pPr>
              <w:pStyle w:val="19"/>
            </w:pPr>
            <w:r>
              <w:t>44.62</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44.62</w:t>
            </w:r>
          </w:p>
        </w:tc>
        <w:tc>
          <w:tcPr>
            <w:tcW w:w="2551" w:type="dxa"/>
            <w:tcBorders>
              <w:left w:val="single" w:sz="6" w:space="0" w:color="000000"/>
              <w:right w:val="single" w:sz="6" w:space="0" w:color="000000"/>
            </w:tcBorders>
            <w:vAlign w:val="center"/>
          </w:tcPr>
          <w:p>
            <w:pPr>
              <w:pStyle w:val="19"/>
            </w:pPr>
            <w:r>
              <w:t>44.62</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16.80</w:t>
            </w:r>
          </w:p>
        </w:tc>
        <w:tc>
          <w:tcPr>
            <w:tcW w:w="2551" w:type="dxa"/>
            <w:tcBorders>
              <w:left w:val="single" w:sz="6" w:space="0" w:color="000000"/>
              <w:right w:val="single" w:sz="6" w:space="0" w:color="000000"/>
            </w:tcBorders>
            <w:vAlign w:val="center"/>
          </w:tcPr>
          <w:p>
            <w:pPr>
              <w:pStyle w:val="19"/>
            </w:pPr>
            <w:r>
              <w:t>16.80</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27.82</w:t>
            </w:r>
          </w:p>
        </w:tc>
        <w:tc>
          <w:tcPr>
            <w:tcW w:w="2551" w:type="dxa"/>
            <w:tcBorders>
              <w:left w:val="single" w:sz="6" w:space="0" w:color="000000"/>
              <w:right w:val="single" w:sz="6" w:space="0" w:color="000000"/>
            </w:tcBorders>
            <w:vAlign w:val="center"/>
          </w:tcPr>
          <w:p>
            <w:pPr>
              <w:pStyle w:val="19"/>
            </w:pPr>
            <w:r>
              <w:t>27.82</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35.33</w:t>
            </w:r>
          </w:p>
        </w:tc>
        <w:tc>
          <w:tcPr>
            <w:tcW w:w="2551" w:type="dxa"/>
            <w:tcBorders>
              <w:left w:val="single" w:sz="6" w:space="0" w:color="000000"/>
              <w:right w:val="single" w:sz="6" w:space="0" w:color="000000"/>
            </w:tcBorders>
            <w:vAlign w:val="center"/>
          </w:tcPr>
          <w:p>
            <w:pPr>
              <w:pStyle w:val="19"/>
            </w:pPr>
            <w:r>
              <w:t>35.33</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35.33</w:t>
            </w:r>
          </w:p>
        </w:tc>
        <w:tc>
          <w:tcPr>
            <w:tcW w:w="2551" w:type="dxa"/>
            <w:tcBorders>
              <w:left w:val="single" w:sz="6" w:space="0" w:color="000000"/>
              <w:right w:val="single" w:sz="6" w:space="0" w:color="000000"/>
            </w:tcBorders>
            <w:vAlign w:val="center"/>
          </w:tcPr>
          <w:p>
            <w:pPr>
              <w:pStyle w:val="19"/>
            </w:pPr>
            <w:r>
              <w:t>35.33</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35.33</w:t>
            </w:r>
          </w:p>
        </w:tc>
        <w:tc>
          <w:tcPr>
            <w:tcW w:w="2551" w:type="dxa"/>
            <w:tcBorders>
              <w:left w:val="single" w:sz="6" w:space="0" w:color="000000"/>
              <w:right w:val="single" w:sz="6" w:space="0" w:color="000000"/>
            </w:tcBorders>
            <w:vAlign w:val="center"/>
          </w:tcPr>
          <w:p>
            <w:pPr>
              <w:pStyle w:val="19"/>
            </w:pPr>
            <w:r>
              <w:t>35.33</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311001唐山市丰南区审计局本级</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570.71</w:t>
            </w:r>
          </w:p>
        </w:tc>
        <w:tc>
          <w:tcPr>
            <w:tcW w:w="2551" w:type="dxa"/>
            <w:tcBorders>
              <w:left w:val="single" w:sz="6" w:space="0" w:color="000000"/>
              <w:right w:val="single" w:sz="6" w:space="0" w:color="000000"/>
            </w:tcBorders>
            <w:vAlign w:val="center"/>
          </w:tcPr>
          <w:p>
            <w:pPr>
              <w:pStyle w:val="23"/>
            </w:pPr>
            <w:r>
              <w:t>528.04</w:t>
            </w:r>
          </w:p>
        </w:tc>
        <w:tc>
          <w:tcPr>
            <w:tcW w:w="2551" w:type="dxa"/>
            <w:vAlign w:val="center"/>
          </w:tcPr>
          <w:p>
            <w:pPr>
              <w:pStyle w:val="23"/>
            </w:pPr>
            <w:r>
              <w:t>42.67</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479.62</w:t>
            </w:r>
          </w:p>
        </w:tc>
        <w:tc>
          <w:tcPr>
            <w:tcW w:w="2551" w:type="dxa"/>
            <w:tcBorders>
              <w:left w:val="single" w:sz="6" w:space="0" w:color="000000"/>
              <w:right w:val="single" w:sz="6" w:space="0" w:color="000000"/>
            </w:tcBorders>
            <w:vAlign w:val="center"/>
          </w:tcPr>
          <w:p>
            <w:pPr>
              <w:pStyle w:val="19"/>
            </w:pPr>
            <w:r>
              <w:t>479.62</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126.22</w:t>
            </w:r>
          </w:p>
        </w:tc>
        <w:tc>
          <w:tcPr>
            <w:tcW w:w="2551" w:type="dxa"/>
            <w:tcBorders>
              <w:left w:val="single" w:sz="6" w:space="0" w:color="000000"/>
              <w:right w:val="single" w:sz="6" w:space="0" w:color="000000"/>
            </w:tcBorders>
            <w:vAlign w:val="center"/>
          </w:tcPr>
          <w:p>
            <w:pPr>
              <w:pStyle w:val="19"/>
            </w:pPr>
            <w:r>
              <w:t>126.22</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78.52</w:t>
            </w:r>
          </w:p>
        </w:tc>
        <w:tc>
          <w:tcPr>
            <w:tcW w:w="2551" w:type="dxa"/>
            <w:tcBorders>
              <w:left w:val="single" w:sz="6" w:space="0" w:color="000000"/>
              <w:right w:val="single" w:sz="6" w:space="0" w:color="000000"/>
            </w:tcBorders>
            <w:vAlign w:val="center"/>
          </w:tcPr>
          <w:p>
            <w:pPr>
              <w:pStyle w:val="19"/>
            </w:pPr>
            <w:r>
              <w:t>78.52</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32.62</w:t>
            </w:r>
          </w:p>
        </w:tc>
        <w:tc>
          <w:tcPr>
            <w:tcW w:w="2551" w:type="dxa"/>
            <w:tcBorders>
              <w:left w:val="single" w:sz="6" w:space="0" w:color="000000"/>
              <w:right w:val="single" w:sz="6" w:space="0" w:color="000000"/>
            </w:tcBorders>
            <w:vAlign w:val="center"/>
          </w:tcPr>
          <w:p>
            <w:pPr>
              <w:pStyle w:val="19"/>
            </w:pPr>
            <w:r>
              <w:t>32.62</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60.35</w:t>
            </w:r>
          </w:p>
        </w:tc>
        <w:tc>
          <w:tcPr>
            <w:tcW w:w="2551" w:type="dxa"/>
            <w:tcBorders>
              <w:left w:val="single" w:sz="6" w:space="0" w:color="000000"/>
              <w:right w:val="single" w:sz="6" w:space="0" w:color="000000"/>
            </w:tcBorders>
            <w:vAlign w:val="center"/>
          </w:tcPr>
          <w:p>
            <w:pPr>
              <w:pStyle w:val="19"/>
            </w:pPr>
            <w:r>
              <w:t>60.35</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43.27</w:t>
            </w:r>
          </w:p>
        </w:tc>
        <w:tc>
          <w:tcPr>
            <w:tcW w:w="2551" w:type="dxa"/>
            <w:tcBorders>
              <w:left w:val="single" w:sz="6" w:space="0" w:color="000000"/>
              <w:right w:val="single" w:sz="6" w:space="0" w:color="000000"/>
            </w:tcBorders>
            <w:vAlign w:val="center"/>
          </w:tcPr>
          <w:p>
            <w:pPr>
              <w:pStyle w:val="19"/>
            </w:pPr>
            <w:r>
              <w:t>43.27</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16.80</w:t>
            </w:r>
          </w:p>
        </w:tc>
        <w:tc>
          <w:tcPr>
            <w:tcW w:w="2551" w:type="dxa"/>
            <w:tcBorders>
              <w:left w:val="single" w:sz="6" w:space="0" w:color="000000"/>
              <w:right w:val="single" w:sz="6" w:space="0" w:color="000000"/>
            </w:tcBorders>
            <w:vAlign w:val="center"/>
          </w:tcPr>
          <w:p>
            <w:pPr>
              <w:pStyle w:val="19"/>
            </w:pPr>
            <w:r>
              <w:t>16.80</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27.82</w:t>
            </w:r>
          </w:p>
        </w:tc>
        <w:tc>
          <w:tcPr>
            <w:tcW w:w="2551" w:type="dxa"/>
            <w:tcBorders>
              <w:left w:val="single" w:sz="6" w:space="0" w:color="000000"/>
              <w:right w:val="single" w:sz="6" w:space="0" w:color="000000"/>
            </w:tcBorders>
            <w:vAlign w:val="center"/>
          </w:tcPr>
          <w:p>
            <w:pPr>
              <w:pStyle w:val="19"/>
            </w:pPr>
            <w:r>
              <w:t>27.82</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2.71</w:t>
            </w:r>
          </w:p>
        </w:tc>
        <w:tc>
          <w:tcPr>
            <w:tcW w:w="2551" w:type="dxa"/>
            <w:tcBorders>
              <w:left w:val="single" w:sz="6" w:space="0" w:color="000000"/>
              <w:right w:val="single" w:sz="6" w:space="0" w:color="000000"/>
            </w:tcBorders>
            <w:vAlign w:val="center"/>
          </w:tcPr>
          <w:p>
            <w:pPr>
              <w:pStyle w:val="19"/>
            </w:pPr>
            <w:r>
              <w:t>2.71</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35.33</w:t>
            </w:r>
          </w:p>
        </w:tc>
        <w:tc>
          <w:tcPr>
            <w:tcW w:w="2551" w:type="dxa"/>
            <w:tcBorders>
              <w:left w:val="single" w:sz="6" w:space="0" w:color="000000"/>
              <w:right w:val="single" w:sz="6" w:space="0" w:color="000000"/>
            </w:tcBorders>
            <w:vAlign w:val="center"/>
          </w:tcPr>
          <w:p>
            <w:pPr>
              <w:pStyle w:val="19"/>
            </w:pPr>
            <w:r>
              <w:t>35.33</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55.98</w:t>
            </w:r>
          </w:p>
        </w:tc>
        <w:tc>
          <w:tcPr>
            <w:tcW w:w="2551" w:type="dxa"/>
            <w:tcBorders>
              <w:left w:val="single" w:sz="6" w:space="0" w:color="000000"/>
              <w:right w:val="single" w:sz="6" w:space="0" w:color="000000"/>
            </w:tcBorders>
            <w:vAlign w:val="center"/>
          </w:tcPr>
          <w:p>
            <w:pPr>
              <w:pStyle w:val="19"/>
            </w:pPr>
            <w:r>
              <w:t>55.98</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42.67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42.67</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8.40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8.40</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8.00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0.30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0.30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6.00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6.00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3.14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3.14</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10.00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1.83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1.83</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48.42</w:t>
            </w:r>
          </w:p>
        </w:tc>
        <w:tc>
          <w:tcPr>
            <w:tcW w:w="2551" w:type="dxa"/>
            <w:tcBorders>
              <w:left w:val="single" w:sz="6" w:space="0" w:color="000000"/>
              <w:right w:val="single" w:sz="6" w:space="0" w:color="000000"/>
            </w:tcBorders>
            <w:vAlign w:val="center"/>
          </w:tcPr>
          <w:p>
            <w:pPr>
              <w:pStyle w:val="19"/>
            </w:pPr>
            <w:r>
              <w:t>48.42</w:t>
            </w:r>
          </w:p>
        </w:tc>
        <w:tc>
          <w:tcPr>
            <w:tcW w:w="2551" w:type="dxa"/>
            <w:vAlign w:val="center"/>
          </w:tcPr>
          <w:p>
            <w:pPr>
              <w:pStyle w:val="19"/>
            </w:pP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48.08</w:t>
            </w:r>
          </w:p>
        </w:tc>
        <w:tc>
          <w:tcPr>
            <w:tcW w:w="2551" w:type="dxa"/>
            <w:tcBorders>
              <w:left w:val="single" w:sz="6" w:space="0" w:color="000000"/>
              <w:right w:val="single" w:sz="6" w:space="0" w:color="000000"/>
            </w:tcBorders>
            <w:vAlign w:val="center"/>
          </w:tcPr>
          <w:p>
            <w:pPr>
              <w:pStyle w:val="19"/>
            </w:pPr>
            <w:r>
              <w:t>48.08</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0.34</w:t>
            </w:r>
          </w:p>
        </w:tc>
        <w:tc>
          <w:tcPr>
            <w:tcW w:w="2551" w:type="dxa"/>
            <w:tcBorders>
              <w:left w:val="single" w:sz="6" w:space="0" w:color="000000"/>
              <w:right w:val="single" w:sz="6" w:space="0" w:color="000000"/>
            </w:tcBorders>
            <w:vAlign w:val="center"/>
          </w:tcPr>
          <w:p>
            <w:pPr>
              <w:pStyle w:val="19"/>
            </w:pPr>
            <w:r>
              <w:t>0.34</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311001唐山市丰南区审计局本级</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311001唐山市丰南区审计局本级</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311001唐山市丰南区审计局本级</w:t>
            </w:r>
          </w:p>
        </w:tc>
        <w:tc>
          <w:tcPr>
            <w:tcW w:w="2381" w:type="dxa"/>
            <w:tcBorders>
              <w:top w:val="single" w:sz="6" w:space="0" w:color="FFFFFF"/>
              <w:left w:val="single" w:sz="6" w:space="0" w:color="FFFFFF"/>
              <w:right w:val="single" w:sz="6" w:space="0" w:color="FFFFFF"/>
            </w:tcBorders>
            <w:vAlign w:val="center"/>
          </w:tcPr>
          <w:p>
            <w:pPr>
              <w:pStyle w:val="16"/>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5"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2"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2"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2" w:type="dxa"/>
            <w:tcBorders>
              <w:left w:val="single" w:sz="6" w:space="0" w:color="000000"/>
              <w:right w:val="single" w:sz="6" w:space="0" w:color="000000"/>
            </w:tcBorders>
            <w:vAlign w:val="center"/>
          </w:tcPr>
          <w:p>
            <w:pPr>
              <w:pStyle w:val="23"/>
            </w:pPr>
            <w:r>
              <w:t>12.30</w:t>
            </w:r>
          </w:p>
        </w:tc>
        <w:tc>
          <w:tcPr>
            <w:tcW w:w="2381" w:type="dxa"/>
            <w:tcBorders>
              <w:left w:val="single" w:sz="6" w:space="0" w:color="000000"/>
              <w:right w:val="single" w:sz="6" w:space="0" w:color="000000"/>
            </w:tcBorders>
            <w:vAlign w:val="center"/>
          </w:tcPr>
          <w:p>
            <w:pPr>
              <w:pStyle w:val="23"/>
            </w:pPr>
            <w:r>
              <w:t>12.30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2" w:type="dxa"/>
            <w:tcBorders>
              <w:left w:val="single" w:sz="6" w:space="0" w:color="000000"/>
              <w:right w:val="single" w:sz="6" w:space="0" w:color="000000"/>
            </w:tcBorders>
            <w:vAlign w:val="center"/>
          </w:tcPr>
          <w:p>
            <w:pPr>
              <w:pStyle w:val="19"/>
            </w:pPr>
            <w:r>
              <w:t>5.30</w:t>
            </w:r>
          </w:p>
        </w:tc>
        <w:tc>
          <w:tcPr>
            <w:tcW w:w="2381" w:type="dxa"/>
            <w:tcBorders>
              <w:left w:val="single" w:sz="6" w:space="0" w:color="000000"/>
              <w:right w:val="single" w:sz="6" w:space="0" w:color="000000"/>
            </w:tcBorders>
            <w:vAlign w:val="center"/>
          </w:tcPr>
          <w:p>
            <w:pPr>
              <w:pStyle w:val="19"/>
            </w:pPr>
            <w:r>
              <w:t>5.30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2"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二、公务用车购置及维护费</w:t>
            </w:r>
          </w:p>
        </w:tc>
        <w:tc>
          <w:tcPr>
            <w:tcW w:w="2382"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其中：公务用车购置费</w:t>
            </w:r>
          </w:p>
        </w:tc>
        <w:tc>
          <w:tcPr>
            <w:tcW w:w="2382"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2"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2" w:type="dxa"/>
            <w:tcBorders>
              <w:left w:val="single" w:sz="6" w:space="0" w:color="000000"/>
              <w:right w:val="single" w:sz="6" w:space="0" w:color="000000"/>
            </w:tcBorders>
            <w:vAlign w:val="center"/>
          </w:tcPr>
          <w:p>
            <w:pPr>
              <w:pStyle w:val="19"/>
            </w:pPr>
            <w:r>
              <w:t>0.30</w:t>
            </w:r>
          </w:p>
        </w:tc>
        <w:tc>
          <w:tcPr>
            <w:tcW w:w="2381" w:type="dxa"/>
            <w:tcBorders>
              <w:left w:val="single" w:sz="6" w:space="0" w:color="000000"/>
              <w:right w:val="single" w:sz="6" w:space="0" w:color="000000"/>
            </w:tcBorders>
            <w:vAlign w:val="center"/>
          </w:tcPr>
          <w:p>
            <w:pPr>
              <w:pStyle w:val="19"/>
            </w:pPr>
            <w:r>
              <w:t>0.30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jc w:val="center"/>
        <w:outlineLvl w:val="4"/>
      </w:pPr>
      <w:r>
        <w:rPr>
          <w:rFonts w:ascii="方正小标宋_GBK" w:eastAsia="方正小标宋_GBK" w:cs="方正小标宋_GBK" w:hAnsi="方正小标宋_GBK"/>
          <w:color w:val="000000"/>
          <w:sz w:val="44"/>
        </w:rPr>
        <w:t>唐山市丰南区审计局本级2023年单位预算信息公开情况说明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按照《预算法》、《地方预决算公开操作规程》和《关于进一步推进预算公开工作的实施意见》规定，现将唐山市丰南区审计局本级2023年单位预算公开如下：</w:t>
      </w:r>
    </w:p>
    <w:p>
      <w:pPr>
        <w:spacing w:before="10" w:after="10"/>
        <w:ind w:firstLine="640"/>
        <w:outlineLvl w:val="5"/>
      </w:pPr>
      <w:r>
        <w:rPr>
          <w:rFonts w:ascii="黑体" w:eastAsia="黑体" w:cs="黑体" w:hAnsi="黑体"/>
          <w:color w:val="000000"/>
          <w:sz w:val="32"/>
        </w:rPr>
        <w:t>一、单位职责及机构设置情况</w:t>
      </w:r>
    </w:p>
    <w:p>
      <w:pPr>
        <w:ind w:firstLine="640"/>
      </w:pPr>
      <w:r>
        <w:rPr>
          <w:rFonts w:ascii="方正楷体_GBK" w:eastAsia="方正楷体_GBK" w:cs="方正楷体_GBK" w:hAnsi="方正楷体_GBK"/>
          <w:b/>
          <w:color w:val="000000"/>
          <w:sz w:val="32"/>
        </w:rPr>
        <w:t>单位职责：</w:t>
      </w:r>
    </w:p>
    <w:p>
      <w:pPr>
        <w:pStyle w:val="33"/>
      </w:pPr>
      <w:r>
        <w:t>揭示问题，强化监督是审计工作的第一要务，我们注重突出重点抓力度、强化延伸抓深度，提升成果抓高度，努力在审深、审透、审实上下功夫，充分发挥审计监督作用。</w:t>
      </w:r>
    </w:p>
    <w:p>
      <w:pPr>
        <w:pStyle w:val="33"/>
      </w:pPr>
      <w:r>
        <w:t>（一）加强预算执行审计，规范财政预算管理</w:t>
      </w:r>
    </w:p>
    <w:p>
      <w:pPr>
        <w:pStyle w:val="33"/>
      </w:pPr>
      <w:r>
        <w:t>（二）强化政府建设项目审计，维护建筑市场秩序</w:t>
      </w:r>
    </w:p>
    <w:p>
      <w:pPr>
        <w:pStyle w:val="33"/>
      </w:pPr>
      <w:r>
        <w:t>（三）深化经济责任审计，加大行政权力监督约束力度</w:t>
      </w:r>
    </w:p>
    <w:p>
      <w:pPr>
        <w:pStyle w:val="33"/>
      </w:pPr>
      <w:r>
        <w:t>（四）加大重大政策措施落实情况跟踪审计，推动政策措施有效落实</w:t>
      </w:r>
    </w:p>
    <w:p>
      <w:pPr>
        <w:pStyle w:val="33"/>
      </w:pPr>
      <w:r>
        <w:t>（五）加强企事业审计，提高资金使用效益</w:t>
      </w: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唐山市丰南区审计局本级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ind w:firstLine="640"/>
        <w:outlineLvl w:val="5"/>
        <w:rPr>
          <w:rFonts w:ascii="黑体" w:eastAsia="黑体" w:cs="黑体" w:hAnsi="黑体"/>
          <w:color w:val="000000"/>
          <w:sz w:val="32"/>
        </w:rPr>
      </w:pPr>
    </w:p>
    <w:p>
      <w:pPr>
        <w:spacing w:before="10" w:after="10"/>
        <w:ind w:firstLine="640"/>
        <w:outlineLvl w:val="5"/>
        <w:rPr>
          <w:rFonts w:ascii="黑体" w:eastAsia="黑体" w:cs="黑体" w:hAnsi="黑体"/>
          <w:color w:val="000000"/>
          <w:sz w:val="32"/>
        </w:rPr>
      </w:pPr>
    </w:p>
    <w:p>
      <w:pPr>
        <w:spacing w:before="10" w:after="10"/>
        <w:ind w:firstLine="640"/>
        <w:outlineLvl w:val="5"/>
      </w:pPr>
      <w:r>
        <w:rPr>
          <w:rFonts w:ascii="黑体" w:eastAsia="黑体" w:cs="黑体" w:hAnsi="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按照预算管理有关规定，目前我省单位预算的编制实行综合预算管理，即全部收入和支出都反映在预算中。唐山市丰南区审计局机关及所属事业单位的收支包含在部门预算中。</w:t>
      </w:r>
    </w:p>
    <w:p>
      <w:pPr>
        <w:pStyle w:val="34"/>
      </w:pPr>
      <w:r>
        <w:t>（一）收入说明</w:t>
      </w:r>
    </w:p>
    <w:p>
      <w:pPr>
        <w:pStyle w:val="34"/>
      </w:pPr>
      <w:r>
        <w:t>反映本单位当年全部收入。2023年单位预算收入821.71万元，其中：一般公共预算拨款821.71万元，基金预算拨款0万元，国有资本经营预算拨款0万元，财政专户核拨0万元，单位资金收入0万元，上年结转结余0万元。</w:t>
      </w:r>
    </w:p>
    <w:p>
      <w:pPr>
        <w:pStyle w:val="34"/>
      </w:pPr>
      <w:r>
        <w:t>（二）支出说明</w:t>
      </w:r>
    </w:p>
    <w:p>
      <w:pPr>
        <w:pStyle w:val="34"/>
      </w:pPr>
      <w:r>
        <w:t>收支预算总表支出栏、基本支出表、项目支出表按经济分类和支出功能分类科目编制，反映</w:t>
      </w:r>
      <w:r>
        <w:rPr>
          <w:rFonts w:eastAsia="方正仿宋_GBK"/>
          <w:color w:val="000000"/>
          <w:sz w:val="28"/>
        </w:rPr>
        <w:t>唐山市丰南区审计局</w:t>
      </w:r>
      <w:r>
        <w:t>年度单位预算中支出预算的总体情况。2023年单位预算支出821.71万元，其中其中基本支出570.71万元，包括人员经费528.04万元和日常公用经费42.67万元；项目支出251万元，主要为审计业务经费、审计业务经费（劳务费）。</w:t>
      </w:r>
    </w:p>
    <w:p>
      <w:pPr>
        <w:pStyle w:val="34"/>
      </w:pPr>
      <w:r>
        <w:t>（三）比上年增减情况</w:t>
      </w:r>
    </w:p>
    <w:p>
      <w:pPr>
        <w:pStyle w:val="34"/>
      </w:pPr>
      <w:r>
        <w:t>2023年单位预算收支安排821.71万元，较2022年增加40.41万元，其中：基本支出增加103.01万元，主要为增加人员经费支出；项目经费减少62.6万元，主要为减少审计业务经费（劳务费）。</w:t>
      </w:r>
    </w:p>
    <w:p>
      <w:pPr>
        <w:spacing w:before="10" w:after="10"/>
        <w:ind w:firstLine="640"/>
        <w:outlineLvl w:val="5"/>
      </w:pPr>
      <w:r>
        <w:rPr>
          <w:rFonts w:ascii="黑体" w:eastAsia="黑体" w:cs="黑体" w:hAnsi="黑体"/>
          <w:color w:val="000000"/>
          <w:sz w:val="32"/>
        </w:rPr>
        <w:t>三、机关运行经费安排情况</w:t>
      </w:r>
    </w:p>
    <w:p>
      <w:pPr>
        <w:pStyle w:val="35"/>
      </w:pPr>
      <w:r>
        <w:t>2023年机关运行经费共计安排42.67万元，主要包括用于保证机关正常运转的办公费、公务用车运行维护费、公务接待费、工会费、改革性补贴、离退休干部报刊费等支出。</w:t>
      </w:r>
    </w:p>
    <w:p>
      <w:pPr>
        <w:spacing w:before="10" w:after="10"/>
        <w:ind w:firstLine="640"/>
        <w:outlineLvl w:val="5"/>
      </w:pPr>
      <w:r>
        <w:rPr>
          <w:rFonts w:ascii="黑体" w:eastAsia="黑体" w:cs="黑体" w:hAnsi="黑体"/>
          <w:color w:val="000000"/>
          <w:sz w:val="32"/>
        </w:rPr>
        <w:t>四、财政拨款“三公”经费预算情况及增减变化原因</w:t>
      </w:r>
    </w:p>
    <w:p>
      <w:pPr>
        <w:pStyle w:val="36"/>
      </w:pPr>
      <w:r>
        <w:t>2023年单位</w:t>
      </w:r>
      <w:bookmarkStart w:id="1" w:name="_GoBack"/>
      <w:bookmarkEnd w:id="1"/>
      <w:r>
        <w:t>“三公”经费预算安排5.3万元，与2022年比无增减变化。</w:t>
      </w:r>
    </w:p>
    <w:p>
      <w:pPr>
        <w:pStyle w:val="36"/>
      </w:pPr>
      <w:r>
        <w:t>（一）公务用车购置及运行费5万元，与2022年比无增减变化。</w:t>
      </w:r>
    </w:p>
    <w:p>
      <w:pPr>
        <w:pStyle w:val="36"/>
      </w:pPr>
      <w:r>
        <w:t>（二）公务接待费0.3万元，与2022年比无增减变化。</w:t>
      </w:r>
    </w:p>
    <w:p>
      <w:pPr>
        <w:pStyle w:val="36"/>
      </w:pPr>
      <w:r>
        <w:t>（三）因公出国（境）费0万元，与2022年比无增减变化。</w:t>
      </w:r>
    </w:p>
    <w:p>
      <w:pPr>
        <w:pStyle w:val="36"/>
      </w:pPr>
    </w:p>
    <w:p>
      <w:pPr>
        <w:spacing w:before="10" w:after="10"/>
        <w:ind w:firstLine="640"/>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五、预算绩效信息</w:t>
      </w:r>
    </w:p>
    <w:p>
      <w:pPr>
        <w:ind w:firstLine="560"/>
      </w:pPr>
      <w:r>
        <w:rPr>
          <w:rFonts w:ascii="方正仿宋_GBK" w:eastAsia="方正仿宋_GBK" w:cs="方正仿宋_GBK" w:hAnsi="方正仿宋_GBK"/>
          <w:b/>
          <w:color w:val="000000"/>
          <w:sz w:val="28"/>
        </w:rPr>
        <w:t>1、审计业务经费绩效目标表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1.通过财政财务收支审计真实合法情况，维护国家财政经济秩序</w:t>
              <w:tab/>
              <w:tab/>
              <w:tab/>
              <w:tab/>
              <w:tab/>
              <w:tab/>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监督检查次数</w:t>
            </w:r>
          </w:p>
        </w:tc>
        <w:tc>
          <w:tcPr>
            <w:tcW w:w="2835" w:type="dxa"/>
            <w:tcBorders>
              <w:left w:val="single" w:sz="6" w:space="0" w:color="000000"/>
              <w:right w:val="single" w:sz="6" w:space="0" w:color="000000"/>
            </w:tcBorders>
            <w:vAlign w:val="center"/>
          </w:tcPr>
          <w:p>
            <w:pPr>
              <w:pStyle w:val="20"/>
            </w:pPr>
            <w:r>
              <w:t>组织开展监督检查次数</w:t>
            </w:r>
          </w:p>
          <w:p>
            <w:pPr>
              <w:pStyle w:val="20"/>
            </w:pPr>
          </w:p>
        </w:tc>
        <w:tc>
          <w:tcPr>
            <w:tcW w:w="2551" w:type="dxa"/>
            <w:tcBorders>
              <w:left w:val="single" w:sz="6" w:space="0" w:color="000000"/>
              <w:right w:val="single" w:sz="6" w:space="0" w:color="000000"/>
            </w:tcBorders>
            <w:vAlign w:val="center"/>
          </w:tcPr>
          <w:p>
            <w:pPr>
              <w:pStyle w:val="20"/>
            </w:pPr>
            <w:r>
              <w:t>≥50次</w:t>
            </w:r>
          </w:p>
        </w:tc>
        <w:tc>
          <w:tcPr>
            <w:tcW w:w="2268" w:type="dxa"/>
            <w:vAlign w:val="center"/>
          </w:tcPr>
          <w:p>
            <w:pPr>
              <w:pStyle w:val="20"/>
            </w:pPr>
            <w:r>
              <w:t>审计计划方案检查标准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审计成果</w:t>
            </w:r>
          </w:p>
        </w:tc>
        <w:tc>
          <w:tcPr>
            <w:tcW w:w="2835" w:type="dxa"/>
            <w:tcBorders>
              <w:left w:val="single" w:sz="6" w:space="0" w:color="000000"/>
              <w:right w:val="single" w:sz="6" w:space="0" w:color="000000"/>
            </w:tcBorders>
            <w:vAlign w:val="center"/>
          </w:tcPr>
          <w:p>
            <w:pPr>
              <w:pStyle w:val="20"/>
            </w:pPr>
            <w:r>
              <w:t>审计人员审计工作的质量</w:t>
            </w:r>
          </w:p>
        </w:tc>
        <w:tc>
          <w:tcPr>
            <w:tcW w:w="2551" w:type="dxa"/>
            <w:tcBorders>
              <w:left w:val="single" w:sz="6" w:space="0" w:color="000000"/>
              <w:right w:val="single" w:sz="6" w:space="0" w:color="000000"/>
            </w:tcBorders>
            <w:vAlign w:val="center"/>
          </w:tcPr>
          <w:p>
            <w:pPr>
              <w:pStyle w:val="20"/>
            </w:pPr>
            <w:r>
              <w:t>保证审计工作高质量完成</w:t>
            </w:r>
          </w:p>
        </w:tc>
        <w:tc>
          <w:tcPr>
            <w:tcW w:w="2268" w:type="dxa"/>
            <w:vAlign w:val="center"/>
          </w:tcPr>
          <w:p>
            <w:pPr>
              <w:pStyle w:val="20"/>
            </w:pPr>
            <w:r>
              <w:t>审计计划方案检查标准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审计成本</w:t>
            </w:r>
          </w:p>
        </w:tc>
        <w:tc>
          <w:tcPr>
            <w:tcW w:w="2835" w:type="dxa"/>
            <w:tcBorders>
              <w:left w:val="single" w:sz="6" w:space="0" w:color="000000"/>
              <w:right w:val="single" w:sz="6" w:space="0" w:color="000000"/>
            </w:tcBorders>
            <w:vAlign w:val="center"/>
          </w:tcPr>
          <w:p>
            <w:pPr>
              <w:pStyle w:val="20"/>
            </w:pPr>
            <w:r>
              <w:t>每次进行审计工作时的基本成本</w:t>
            </w:r>
          </w:p>
        </w:tc>
        <w:tc>
          <w:tcPr>
            <w:tcW w:w="2551" w:type="dxa"/>
            <w:tcBorders>
              <w:left w:val="single" w:sz="6" w:space="0" w:color="000000"/>
              <w:right w:val="single" w:sz="6" w:space="0" w:color="000000"/>
            </w:tcBorders>
            <w:vAlign w:val="center"/>
          </w:tcPr>
          <w:p>
            <w:pPr>
              <w:pStyle w:val="20"/>
            </w:pPr>
            <w:r>
              <w:t>≥40元/次</w:t>
            </w:r>
          </w:p>
        </w:tc>
        <w:tc>
          <w:tcPr>
            <w:tcW w:w="2268" w:type="dxa"/>
            <w:vAlign w:val="center"/>
          </w:tcPr>
          <w:p>
            <w:pPr>
              <w:pStyle w:val="20"/>
            </w:pPr>
            <w:r>
              <w:t>差旅费标准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审计通知书送达率</w:t>
            </w:r>
          </w:p>
        </w:tc>
        <w:tc>
          <w:tcPr>
            <w:tcW w:w="2835" w:type="dxa"/>
            <w:tcBorders>
              <w:left w:val="single" w:sz="6" w:space="0" w:color="000000"/>
              <w:right w:val="single" w:sz="6" w:space="0" w:color="000000"/>
            </w:tcBorders>
            <w:vAlign w:val="center"/>
          </w:tcPr>
          <w:p>
            <w:pPr>
              <w:pStyle w:val="20"/>
            </w:pPr>
            <w:r>
              <w:t>审计通知书送达率</w:t>
            </w:r>
          </w:p>
        </w:tc>
        <w:tc>
          <w:tcPr>
            <w:tcW w:w="2551" w:type="dxa"/>
            <w:tcBorders>
              <w:left w:val="single" w:sz="6" w:space="0" w:color="000000"/>
              <w:right w:val="single" w:sz="6" w:space="0" w:color="000000"/>
            </w:tcBorders>
            <w:vAlign w:val="center"/>
          </w:tcPr>
          <w:p>
            <w:pPr>
              <w:pStyle w:val="20"/>
            </w:pPr>
            <w:r>
              <w:t>≥50%</w:t>
            </w:r>
          </w:p>
        </w:tc>
        <w:tc>
          <w:tcPr>
            <w:tcW w:w="2268" w:type="dxa"/>
            <w:vAlign w:val="center"/>
          </w:tcPr>
          <w:p>
            <w:pPr>
              <w:pStyle w:val="20"/>
            </w:pPr>
            <w:r>
              <w:t>审计计划方案检查标准</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审计工作贡献率</w:t>
            </w:r>
          </w:p>
        </w:tc>
        <w:tc>
          <w:tcPr>
            <w:tcW w:w="2835" w:type="dxa"/>
            <w:tcBorders>
              <w:left w:val="single" w:sz="6" w:space="0" w:color="000000"/>
              <w:right w:val="single" w:sz="6" w:space="0" w:color="000000"/>
            </w:tcBorders>
            <w:vAlign w:val="center"/>
          </w:tcPr>
          <w:p>
            <w:pPr>
              <w:pStyle w:val="20"/>
            </w:pPr>
            <w:r>
              <w:t>审计工作的消费能力</w:t>
            </w:r>
          </w:p>
        </w:tc>
        <w:tc>
          <w:tcPr>
            <w:tcW w:w="2551" w:type="dxa"/>
            <w:tcBorders>
              <w:left w:val="single" w:sz="6" w:space="0" w:color="000000"/>
              <w:right w:val="single" w:sz="6" w:space="0" w:color="000000"/>
            </w:tcBorders>
            <w:vAlign w:val="center"/>
          </w:tcPr>
          <w:p>
            <w:pPr>
              <w:pStyle w:val="20"/>
            </w:pPr>
            <w:r>
              <w:t>≥50%</w:t>
            </w:r>
          </w:p>
        </w:tc>
        <w:tc>
          <w:tcPr>
            <w:tcW w:w="2268" w:type="dxa"/>
            <w:vAlign w:val="center"/>
          </w:tcPr>
          <w:p>
            <w:pPr>
              <w:pStyle w:val="20"/>
            </w:pPr>
            <w:r>
              <w:t>审计计划方案检查标准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审计项目数量</w:t>
            </w:r>
          </w:p>
        </w:tc>
        <w:tc>
          <w:tcPr>
            <w:tcW w:w="2835" w:type="dxa"/>
            <w:tcBorders>
              <w:left w:val="single" w:sz="6" w:space="0" w:color="000000"/>
              <w:right w:val="single" w:sz="6" w:space="0" w:color="000000"/>
            </w:tcBorders>
            <w:vAlign w:val="center"/>
          </w:tcPr>
          <w:p>
            <w:pPr>
              <w:pStyle w:val="20"/>
            </w:pPr>
            <w:r>
              <w:t>开展对口项目的审计数量</w:t>
            </w:r>
          </w:p>
        </w:tc>
        <w:tc>
          <w:tcPr>
            <w:tcW w:w="2551" w:type="dxa"/>
            <w:tcBorders>
              <w:left w:val="single" w:sz="6" w:space="0" w:color="000000"/>
              <w:right w:val="single" w:sz="6" w:space="0" w:color="000000"/>
            </w:tcBorders>
            <w:vAlign w:val="center"/>
          </w:tcPr>
          <w:p>
            <w:pPr>
              <w:pStyle w:val="20"/>
            </w:pPr>
            <w:r>
              <w:t>≥30个</w:t>
            </w:r>
          </w:p>
        </w:tc>
        <w:tc>
          <w:tcPr>
            <w:tcW w:w="2268" w:type="dxa"/>
            <w:vAlign w:val="center"/>
          </w:tcPr>
          <w:p>
            <w:pPr>
              <w:pStyle w:val="20"/>
            </w:pPr>
            <w:r>
              <w:t>审计计划方案检查标准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保证审计工作发展</w:t>
            </w:r>
          </w:p>
        </w:tc>
        <w:tc>
          <w:tcPr>
            <w:tcW w:w="2835" w:type="dxa"/>
            <w:tcBorders>
              <w:left w:val="single" w:sz="6" w:space="0" w:color="000000"/>
              <w:right w:val="single" w:sz="6" w:space="0" w:color="000000"/>
            </w:tcBorders>
            <w:vAlign w:val="center"/>
          </w:tcPr>
          <w:p>
            <w:pPr>
              <w:pStyle w:val="20"/>
            </w:pPr>
            <w:r>
              <w:t>保证审计工作的正常运转</w:t>
            </w:r>
          </w:p>
        </w:tc>
        <w:tc>
          <w:tcPr>
            <w:tcW w:w="2551" w:type="dxa"/>
            <w:tcBorders>
              <w:left w:val="single" w:sz="6" w:space="0" w:color="000000"/>
              <w:right w:val="single" w:sz="6" w:space="0" w:color="000000"/>
            </w:tcBorders>
            <w:vAlign w:val="center"/>
          </w:tcPr>
          <w:p>
            <w:pPr>
              <w:pStyle w:val="20"/>
            </w:pPr>
            <w:r>
              <w:t>保证机关单位正常运转</w:t>
            </w:r>
          </w:p>
        </w:tc>
        <w:tc>
          <w:tcPr>
            <w:tcW w:w="2268" w:type="dxa"/>
            <w:vAlign w:val="center"/>
          </w:tcPr>
          <w:p>
            <w:pPr>
              <w:pStyle w:val="20"/>
            </w:pPr>
            <w:r>
              <w:t>审计计划方案检查标准</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问题整改率</w:t>
            </w:r>
          </w:p>
        </w:tc>
        <w:tc>
          <w:tcPr>
            <w:tcW w:w="2835" w:type="dxa"/>
            <w:tcBorders>
              <w:left w:val="single" w:sz="6" w:space="0" w:color="000000"/>
              <w:right w:val="single" w:sz="6" w:space="0" w:color="000000"/>
            </w:tcBorders>
            <w:vAlign w:val="center"/>
          </w:tcPr>
          <w:p>
            <w:pPr>
              <w:pStyle w:val="20"/>
            </w:pPr>
            <w:r>
              <w:t>已整改问题数量占发现问题总数的比率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整改建议检查标准</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hAnsi="方正仿宋_GBK"/>
          <w:b/>
          <w:color w:val="000000"/>
          <w:sz w:val="28"/>
        </w:rPr>
        <w:t>2、审计业务经费（劳务费）绩效目标表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1.及时发放劳务派遣工资，保障机关正常运转。</w:t>
              <w:tab/>
              <w:tab/>
              <w:tab/>
              <w:tab/>
              <w:tab/>
              <w:tab/>
              <w:tab/>
              <w:tab/>
              <w:tab/>
              <w:tab/>
              <w:tab/>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工资发放人数</w:t>
            </w:r>
          </w:p>
        </w:tc>
        <w:tc>
          <w:tcPr>
            <w:tcW w:w="2835" w:type="dxa"/>
            <w:tcBorders>
              <w:left w:val="single" w:sz="6" w:space="0" w:color="000000"/>
              <w:right w:val="single" w:sz="6" w:space="0" w:color="000000"/>
            </w:tcBorders>
            <w:vAlign w:val="center"/>
          </w:tcPr>
          <w:p>
            <w:pPr>
              <w:pStyle w:val="20"/>
            </w:pPr>
            <w:r>
              <w:t>工资发放人数</w:t>
            </w:r>
          </w:p>
        </w:tc>
        <w:tc>
          <w:tcPr>
            <w:tcW w:w="2551" w:type="dxa"/>
            <w:tcBorders>
              <w:left w:val="single" w:sz="6" w:space="0" w:color="000000"/>
              <w:right w:val="single" w:sz="6" w:space="0" w:color="000000"/>
            </w:tcBorders>
            <w:vAlign w:val="center"/>
          </w:tcPr>
          <w:p>
            <w:pPr>
              <w:pStyle w:val="20"/>
            </w:pPr>
            <w:r>
              <w:t>33人</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工资发放覆盖率</w:t>
            </w:r>
          </w:p>
        </w:tc>
        <w:tc>
          <w:tcPr>
            <w:tcW w:w="2835" w:type="dxa"/>
            <w:tcBorders>
              <w:left w:val="single" w:sz="6" w:space="0" w:color="000000"/>
              <w:right w:val="single" w:sz="6" w:space="0" w:color="000000"/>
            </w:tcBorders>
            <w:vAlign w:val="center"/>
          </w:tcPr>
          <w:p>
            <w:pPr>
              <w:pStyle w:val="20"/>
            </w:pPr>
            <w:r>
              <w:t>已发人数/应发人数*100%</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2835" w:type="dxa"/>
            <w:tcBorders>
              <w:left w:val="single" w:sz="6" w:space="0" w:color="000000"/>
              <w:right w:val="single" w:sz="6" w:space="0" w:color="000000"/>
            </w:tcBorders>
            <w:vAlign w:val="center"/>
          </w:tcPr>
          <w:p>
            <w:pPr>
              <w:pStyle w:val="20"/>
            </w:pPr>
            <w:r>
              <w:t>实际发放时间/规定发放时间*100%</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人均发放标准</w:t>
            </w:r>
          </w:p>
        </w:tc>
        <w:tc>
          <w:tcPr>
            <w:tcW w:w="2835" w:type="dxa"/>
            <w:tcBorders>
              <w:left w:val="single" w:sz="6" w:space="0" w:color="000000"/>
              <w:right w:val="single" w:sz="6" w:space="0" w:color="000000"/>
            </w:tcBorders>
            <w:vAlign w:val="center"/>
          </w:tcPr>
          <w:p>
            <w:pPr>
              <w:pStyle w:val="20"/>
            </w:pPr>
            <w:r>
              <w:t>人均发放标准</w:t>
            </w:r>
          </w:p>
        </w:tc>
        <w:tc>
          <w:tcPr>
            <w:tcW w:w="2551" w:type="dxa"/>
            <w:tcBorders>
              <w:left w:val="single" w:sz="6" w:space="0" w:color="000000"/>
              <w:right w:val="single" w:sz="6" w:space="0" w:color="000000"/>
            </w:tcBorders>
            <w:vAlign w:val="center"/>
          </w:tcPr>
          <w:p>
            <w:pPr>
              <w:pStyle w:val="20"/>
            </w:pPr>
            <w:r>
              <w:t>1900元</w:t>
            </w:r>
          </w:p>
        </w:tc>
        <w:tc>
          <w:tcPr>
            <w:tcW w:w="2268" w:type="dxa"/>
            <w:vAlign w:val="center"/>
          </w:tcPr>
          <w:p>
            <w:pPr>
              <w:pStyle w:val="20"/>
            </w:pPr>
            <w:r>
              <w:t>年度工作计划</w:t>
            </w:r>
          </w:p>
        </w:tc>
      </w:tr>
      <w:tr>
        <w:trPr>
          <w:trHeight w:val="397"/>
        </w:trPr>
        <w:tc>
          <w:tcPr>
            <w:tcW w:w="1417"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发放人群生活水平提高程度</w:t>
            </w:r>
          </w:p>
        </w:tc>
        <w:tc>
          <w:tcPr>
            <w:tcW w:w="2835" w:type="dxa"/>
            <w:tcBorders>
              <w:left w:val="single" w:sz="6" w:space="0" w:color="000000"/>
              <w:right w:val="single" w:sz="6" w:space="0" w:color="000000"/>
            </w:tcBorders>
            <w:vAlign w:val="center"/>
          </w:tcPr>
          <w:p>
            <w:pPr>
              <w:pStyle w:val="20"/>
            </w:pPr>
            <w:r>
              <w:t>发放人群生活水平提高程度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年度工作计划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发放人群满意度</w:t>
            </w:r>
          </w:p>
        </w:tc>
        <w:tc>
          <w:tcPr>
            <w:tcW w:w="2551" w:type="dxa"/>
            <w:tcBorders>
              <w:left w:val="single" w:sz="6" w:space="0" w:color="000000"/>
              <w:right w:val="single" w:sz="6" w:space="0" w:color="000000"/>
            </w:tcBorders>
            <w:vAlign w:val="center"/>
          </w:tcPr>
          <w:p>
            <w:pPr>
              <w:pStyle w:val="20"/>
            </w:pPr>
            <w:r>
              <w:t>显著提高</w:t>
            </w:r>
          </w:p>
        </w:tc>
        <w:tc>
          <w:tcPr>
            <w:tcW w:w="2268" w:type="dxa"/>
            <w:vAlign w:val="center"/>
          </w:tcPr>
          <w:p>
            <w:pPr>
              <w:pStyle w:val="20"/>
            </w:pPr>
            <w:r>
              <w:t>年度工作计划</w:t>
            </w:r>
          </w:p>
        </w:tc>
      </w:tr>
    </w:tbl>
    <w:p/>
    <w:p/>
    <w:p/>
    <w:p>
      <w:pPr>
        <w:sectPr>
          <w:pgSz w:w="16840" w:h="11900" w:orient="landscape"/>
          <w:pgMar w:top="1361" w:right="1020" w:bottom="1134" w:left="1020" w:header="720" w:footer="720" w:gutter="0"/>
          <w:docGrid w:linePitch="326" w:charSpace="0"/>
        </w:sectPr>
      </w:pPr>
    </w:p>
    <w:p>
      <w:pPr>
        <w:spacing w:before="10" w:after="10"/>
        <w:ind w:firstLine="640"/>
        <w:outlineLvl w:val="5"/>
      </w:pPr>
      <w:r>
        <w:rPr>
          <w:rFonts w:ascii="黑体" w:eastAsia="黑体" w:cs="黑体" w:hAnsi="黑体"/>
          <w:color w:val="000000"/>
          <w:sz w:val="32"/>
        </w:rPr>
        <w:t>六、政府采购预算情况</w:t>
      </w:r>
    </w:p>
    <w:p>
      <w:pPr>
        <w:spacing w:line="500" w:lineRule="exact"/>
        <w:ind w:firstLine="560"/>
      </w:pPr>
      <w:r>
        <w:rPr>
          <w:rFonts w:eastAsia="方正仿宋_GBK"/>
          <w:color w:val="000000"/>
          <w:sz w:val="28"/>
        </w:rPr>
        <w:t>2023年，唐山市丰南区审计局本级安排政府采购预算0.00万元。具体内容见下表。</w:t>
      </w:r>
    </w:p>
    <w:p>
      <w:pPr>
        <w:jc w:val="center"/>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311001唐山市丰南区审计局本级</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2023年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七、国有资产信息</w:t>
      </w:r>
    </w:p>
    <w:p>
      <w:pPr>
        <w:spacing w:line="500" w:lineRule="exact"/>
        <w:ind w:firstLine="560"/>
      </w:pPr>
      <w:r>
        <w:rPr>
          <w:rFonts w:eastAsia="方正仿宋_GBK"/>
          <w:color w:val="000000"/>
          <w:sz w:val="28"/>
        </w:rPr>
        <w:t>唐山市丰南区审计局本级上年末固定资产金额为1639500.00万元（详见下表）。本年度拟购置固定资产总额为0.00万元，已按要求列入政府采购预算，详见政府采购预算表。</w:t>
      </w:r>
    </w:p>
    <w:p>
      <w:pPr>
        <w:jc w:val="center"/>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311001唐山市丰南区审计局本级</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截止时间：2022-12-31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1639500.00</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2</w:t>
            </w:r>
          </w:p>
        </w:tc>
        <w:tc>
          <w:tcPr>
            <w:tcW w:w="2835" w:type="dxa"/>
            <w:vAlign w:val="center"/>
          </w:tcPr>
          <w:p>
            <w:pPr>
              <w:pStyle w:val="19"/>
            </w:pPr>
            <w:r>
              <w:t>270000.00</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1369500.00</w:t>
            </w:r>
          </w:p>
        </w:tc>
      </w:tr>
    </w:tbl>
    <w:p>
      <w:pPr>
        <w:ind w:firstLine="640"/>
      </w:pPr>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hAnsi="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小标宋_GBK">
    <w:panose1 w:val="03000509000000000000"/>
    <w:charset w:val="86"/>
    <w:family w:val="script"/>
    <w:pitch w:val="variable"/>
    <w:sig w:usb0="00000001" w:usb1="080E0000" w:usb2="00000010" w:usb3="00000000" w:csb0="00040000" w:csb1="00000000"/>
  </w:font>
  <w:font w:name="方正书宋_GBK">
    <w:altName w:val="宋体"/>
    <w:panose1 w:val="00000000000000000000"/>
    <w:charset w:val="86"/>
    <w:family w:val="roman"/>
    <w:pitch w:val="variable"/>
  </w:font>
  <w:font w:name="方正仿宋_GBK">
    <w:panose1 w:val="03000509000000000000"/>
    <w:charset w:val="86"/>
    <w:family w:val="script"/>
    <w:pitch w:val="variable"/>
    <w:sig w:usb0="00000001" w:usb1="080E0000" w:usb2="00000010" w:usb3="00000000" w:csb0="00040000" w:csb1="00000000"/>
  </w:font>
  <w:font w:name="方正楷体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3</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2</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jc w:val="right"/>
    </w:pPr>
    <w:rPr>
      <w:rFonts w:ascii="方正小标宋_GBK" w:eastAsia="方正小标宋_GBK" w:cs="方正小标宋_GBK" w:hAnsi="方正小标宋_GBK"/>
    </w:rPr>
  </w:style>
  <w:style w:type="paragraph" w:customStyle="1" w:styleId="16">
    <w:name w:val="单元格样式21"/>
    <w:basedOn w:val="0"/>
    <w:pPr>
      <w:jc w:val="center"/>
    </w:pPr>
    <w:rPr>
      <w:rFonts w:ascii="方正小标宋_GBK" w:eastAsia="方正小标宋_GBK" w:cs="方正小标宋_GBK" w:hAnsi="方正小标宋_GBK"/>
    </w:rPr>
  </w:style>
  <w:style w:type="paragraph" w:customStyle="1" w:styleId="17">
    <w:name w:val="单元格样式20"/>
    <w:basedOn w:val="0"/>
    <w:rPr>
      <w:rFonts w:ascii="方正小标宋_GBK" w:eastAsia="方正小标宋_GBK" w:cs="方正小标宋_GBK" w:hAnsi="方正小标宋_GBK"/>
    </w:rPr>
  </w:style>
  <w:style w:type="paragraph" w:customStyle="1" w:styleId="18">
    <w:name w:val="单元格样式1"/>
    <w:basedOn w:val="0"/>
    <w:pPr>
      <w:jc w:val="center"/>
    </w:pPr>
    <w:rPr>
      <w:rFonts w:ascii="方正书宋_GBK" w:eastAsia="方正书宋_GBK" w:cs="方正书宋_GBK" w:hAnsi="方正书宋_GBK"/>
      <w:b/>
      <w:sz w:val="21"/>
    </w:rPr>
  </w:style>
  <w:style w:type="paragraph" w:customStyle="1" w:styleId="19">
    <w:name w:val="单元格样式4"/>
    <w:basedOn w:val="0"/>
    <w:pPr>
      <w:jc w:val="right"/>
    </w:pPr>
    <w:rPr>
      <w:rFonts w:ascii="方正书宋_GBK" w:eastAsia="方正书宋_GBK" w:cs="方正书宋_GBK" w:hAnsi="方正书宋_GBK"/>
      <w:sz w:val="21"/>
    </w:rPr>
  </w:style>
  <w:style w:type="paragraph" w:customStyle="1" w:styleId="20">
    <w:name w:val="单元格样式2"/>
    <w:basedOn w:val="0"/>
    <w:rPr>
      <w:rFonts w:ascii="方正书宋_GBK" w:eastAsia="方正书宋_GBK" w:cs="方正书宋_GBK" w:hAnsi="方正书宋_GBK"/>
      <w:sz w:val="21"/>
    </w:rPr>
  </w:style>
  <w:style w:type="paragraph" w:customStyle="1" w:styleId="21">
    <w:name w:val="单元格样式3"/>
    <w:basedOn w:val="0"/>
    <w:pPr>
      <w:jc w:val="center"/>
    </w:pPr>
    <w:rPr>
      <w:rFonts w:ascii="方正书宋_GBK" w:eastAsia="方正书宋_GBK" w:cs="方正书宋_GBK" w:hAnsi="方正书宋_GBK"/>
      <w:sz w:val="21"/>
    </w:rPr>
  </w:style>
  <w:style w:type="paragraph" w:customStyle="1" w:styleId="22">
    <w:name w:val="单元格样式6"/>
    <w:basedOn w:val="0"/>
    <w:pPr>
      <w:jc w:val="center"/>
    </w:pPr>
    <w:rPr>
      <w:rFonts w:ascii="方正书宋_GBK" w:eastAsia="方正书宋_GBK" w:cs="方正书宋_GBK" w:hAnsi="方正书宋_GBK"/>
      <w:b/>
      <w:sz w:val="21"/>
    </w:rPr>
  </w:style>
  <w:style w:type="paragraph" w:customStyle="1" w:styleId="23">
    <w:name w:val="单元格样式7"/>
    <w:basedOn w:val="0"/>
    <w:pPr>
      <w:jc w:val="right"/>
    </w:pPr>
    <w:rPr>
      <w:rFonts w:ascii="方正书宋_GBK" w:eastAsia="方正书宋_GBK" w:cs="方正书宋_GBK" w:hAnsi="方正书宋_GBK"/>
      <w:b/>
      <w:sz w:val="21"/>
    </w:rPr>
  </w:style>
  <w:style w:type="paragraph" w:customStyle="1" w:styleId="24">
    <w:name w:val="单元格样式5"/>
    <w:basedOn w:val="0"/>
    <w:rPr>
      <w:rFonts w:ascii="方正书宋_GBK" w:eastAsia="方正书宋_GBK" w:cs="方正书宋_GBK" w:hAnsi="方正书宋_GBK"/>
      <w:b/>
      <w:sz w:val="21"/>
    </w:rPr>
  </w:style>
  <w:style w:type="paragraph" w:customStyle="1" w:styleId="25">
    <w:name w:val="插入文本样式-插入部门职责文件"/>
    <w:basedOn w:val="0"/>
    <w:pPr>
      <w:spacing w:line="500" w:lineRule="exact"/>
      <w:ind w:firstLine="560"/>
    </w:pPr>
    <w:rPr>
      <w:rFonts w:eastAsia="方正仿宋_GBK"/>
      <w:sz w:val="28"/>
    </w:rPr>
  </w:style>
  <w:style w:type="paragraph" w:customStyle="1" w:styleId="26">
    <w:name w:val="插入文本样式-插入预算公开部门预算安排的总体情况文件"/>
    <w:basedOn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29">
    <w:name w:val="插入文本样式-插入总体目标文件"/>
    <w:basedOn w:val="0"/>
    <w:pPr>
      <w:spacing w:line="500" w:lineRule="exact"/>
      <w:ind w:firstLine="560"/>
    </w:pPr>
    <w:rPr>
      <w:rFonts w:eastAsia="方正仿宋_GBK"/>
      <w:sz w:val="28"/>
    </w:rPr>
  </w:style>
  <w:style w:type="paragraph" w:customStyle="1" w:styleId="30">
    <w:name w:val="插入文本样式-插入职责分类绩效目标文件"/>
    <w:basedOn w:val="0"/>
    <w:pPr>
      <w:spacing w:line="500" w:lineRule="exact"/>
      <w:ind w:firstLine="560"/>
    </w:pPr>
    <w:rPr>
      <w:rFonts w:eastAsia="方正仿宋_GBK"/>
      <w:sz w:val="28"/>
    </w:rPr>
  </w:style>
  <w:style w:type="paragraph" w:customStyle="1" w:styleId="31">
    <w:name w:val="插入文本样式-插入实现年度发展规划目标的保障措施文件"/>
    <w:basedOn w:val="0"/>
    <w:pPr>
      <w:spacing w:line="500" w:lineRule="exact"/>
      <w:ind w:firstLine="560"/>
    </w:pPr>
    <w:rPr>
      <w:rFonts w:eastAsia="方正仿宋_GBK"/>
      <w:sz w:val="28"/>
    </w:rPr>
  </w:style>
  <w:style w:type="paragraph" w:customStyle="1" w:styleId="32">
    <w:name w:val="单元格样式23"/>
    <w:basedOn w:val="0"/>
    <w:pPr>
      <w:jc w:val="right"/>
    </w:pPr>
    <w:rPr>
      <w:rFonts w:ascii="方正书宋_GBK" w:eastAsia="方正书宋_GBK" w:cs="方正书宋_GBK" w:hAnsi="方正书宋_GBK"/>
    </w:rPr>
  </w:style>
  <w:style w:type="paragraph" w:customStyle="1" w:styleId="33">
    <w:name w:val="插入文本样式-插入单位职责文件"/>
    <w:basedOn w:val="0"/>
    <w:pPr>
      <w:spacing w:line="500" w:lineRule="exact"/>
      <w:ind w:firstLine="560"/>
    </w:pPr>
    <w:rPr>
      <w:rFonts w:eastAsia="方正仿宋_GBK"/>
      <w:sz w:val="28"/>
    </w:rPr>
  </w:style>
  <w:style w:type="paragraph" w:customStyle="1" w:styleId="34">
    <w:name w:val="插入文本样式-插入预算公开单位预算安排的总体情况文件"/>
    <w:basedOn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0"/>
    <w:pPr>
      <w:spacing w:line="500" w:lineRule="exact"/>
      <w:ind w:firstLine="560"/>
    </w:pPr>
    <w:rPr>
      <w:rFonts w:eastAsia="方正仿宋_GBK"/>
      <w:sz w:val="28"/>
    </w:rPr>
  </w:style>
  <w:style w:type="paragraph" w:styleId="37">
    <w:name w:val="toc 2"/>
    <w:basedOn w:val="0"/>
    <w:pPr>
      <w:ind w:left="240"/>
    </w:pPr>
  </w:style>
  <w:style w:type="paragraph" w:styleId="38">
    <w:name w:val="toc 3"/>
    <w:basedOn w:val="0"/>
    <w:pPr>
      <w:ind w:left="480"/>
    </w:pPr>
  </w:style>
  <w:style w:type="paragraph" w:styleId="39">
    <w:name w:val="toc 4"/>
    <w:basedOn w:val="0"/>
    <w:pPr>
      <w:ind w:left="720"/>
    </w:pPr>
  </w:style>
  <w:style w:type="paragraph" w:styleId="40">
    <w:name w:val="toc 1"/>
    <w:basedOn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customProps>
</customData>
</file>

<file path=customXml/itemProps1.xml><?xml version="1.0" encoding="utf-8"?>
<ds:datastoreItem xmlns:ds="http://schemas.openxmlformats.org/officeDocument/2006/customXml" ds:itemID="{E29093C9-D338-463A-BD3F-38C61E78A09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1080</TotalTime>
  <Application>Yozo_Office27021597764231179</Application>
  <Pages>23</Pages>
  <Words>0</Words>
  <Characters>6720</Characters>
  <Lines>0</Lines>
  <Paragraphs>115</Paragraphs>
  <CharactersWithSpaces>8961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user</cp:lastModifiedBy>
  <cp:revision>2</cp:revision>
  <dcterms:created xsi:type="dcterms:W3CDTF">2023-02-02T08:52:00Z</dcterms:created>
  <dcterms:modified xsi:type="dcterms:W3CDTF">2024-10-24T06:43:21Z</dcterms:modified>
</cp:coreProperties>
</file>