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2018</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r>
        <w:fldChar w:fldCharType="end"/>
      </w:r>
    </w:p>
    <w:p/>
    <w:p/>
    <w:p/>
    <w:p/>
    <w:p/>
    <w:p/>
    <w:p/>
    <w:p/>
    <w:p/>
    <w:p/>
    <w:p/>
    <w:p/>
    <w:p/>
    <w:tbl>
      <w:tblPr>
        <w:tblStyle w:val="12"/>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4862"/>
        <w:gridCol w:w="2084"/>
        <w:gridCol w:w="4862"/>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7" w:hRule="atLeast"/>
        </w:trPr>
        <w:tc>
          <w:tcPr>
            <w:tcW w:w="1476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2"/>
                <w:szCs w:val="32"/>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81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部门编码及名称：[302]中国人民政治协商会议唐山市丰南区委员会</w:t>
            </w:r>
          </w:p>
        </w:tc>
        <w:tc>
          <w:tcPr>
            <w:tcW w:w="4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预算年度：2018</w:t>
            </w:r>
          </w:p>
        </w:tc>
        <w:tc>
          <w:tcPr>
            <w:tcW w:w="208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十八、国土海洋气候等支出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二十一、国债还本付息支出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r>
    </w:tbl>
    <w:p/>
    <w:p/>
    <w:p/>
    <w:p/>
    <w:p/>
    <w:p/>
    <w:p/>
    <w:p/>
    <w:p/>
    <w:p/>
    <w:p/>
    <w:p/>
    <w:p/>
    <w:p/>
    <w:p/>
    <w:p/>
    <w:p/>
    <w:p/>
    <w:p/>
    <w:p/>
    <w:p/>
    <w:p/>
    <w:p/>
    <w:p/>
    <w:p/>
    <w:tbl>
      <w:tblPr>
        <w:tblStyle w:val="12"/>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747"/>
        <w:gridCol w:w="3280"/>
        <w:gridCol w:w="1272"/>
        <w:gridCol w:w="1272"/>
        <w:gridCol w:w="1028"/>
        <w:gridCol w:w="1031"/>
        <w:gridCol w:w="1025"/>
        <w:gridCol w:w="1031"/>
        <w:gridCol w:w="1029"/>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1454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2"/>
                <w:szCs w:val="32"/>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042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部门编码及名称：[302]中国人民政治协商会议唐山市丰南区委员会</w:t>
            </w:r>
          </w:p>
        </w:tc>
        <w:tc>
          <w:tcPr>
            <w:tcW w:w="205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预算年度：2018</w:t>
            </w:r>
          </w:p>
        </w:tc>
        <w:tc>
          <w:tcPr>
            <w:tcW w:w="206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tbl>
      <w:tblPr>
        <w:tblStyle w:val="12"/>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1847"/>
        <w:gridCol w:w="3844"/>
        <w:gridCol w:w="1483"/>
        <w:gridCol w:w="1484"/>
        <w:gridCol w:w="1483"/>
        <w:gridCol w:w="1203"/>
        <w:gridCol w:w="1203"/>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468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2"/>
                <w:szCs w:val="32"/>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958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部门编码及名称：[302]中国人民政治协商会议唐山市丰南区委员会</w:t>
            </w:r>
          </w:p>
        </w:tc>
        <w:tc>
          <w:tcPr>
            <w:tcW w:w="268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预算年度：2018</w:t>
            </w:r>
          </w:p>
        </w:tc>
        <w:tc>
          <w:tcPr>
            <w:tcW w:w="2408"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
    <w:tbl>
      <w:tblPr>
        <w:tblStyle w:val="12"/>
        <w:tblW w:w="14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3149"/>
        <w:gridCol w:w="1817"/>
        <w:gridCol w:w="2986"/>
        <w:gridCol w:w="1452"/>
        <w:gridCol w:w="1453"/>
        <w:gridCol w:w="1447"/>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46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2"/>
                <w:szCs w:val="32"/>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86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部门编码及名称：[302]中国人民政治协商会议唐山市丰南区委员会</w:t>
            </w:r>
          </w:p>
        </w:tc>
        <w:tc>
          <w:tcPr>
            <w:tcW w:w="290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预算年度：2018</w:t>
            </w:r>
          </w:p>
        </w:tc>
        <w:tc>
          <w:tcPr>
            <w:tcW w:w="289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87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十八、国土海洋气候等支出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二十一、国债还本付息支出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spacing w:line="300" w:lineRule="exact"/>
        <w:jc w:val="left"/>
        <w:outlineLvl w:val="0"/>
      </w:pPr>
    </w:p>
    <w:p>
      <w:pPr>
        <w:spacing w:line="300" w:lineRule="exact"/>
        <w:jc w:val="left"/>
        <w:outlineLvl w:val="0"/>
      </w:pP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jc w:val="left"/>
        <w:rPr>
          <w:lang w:val="en-US" w:eastAsia="uk-UA"/>
        </w:rPr>
      </w:pPr>
    </w:p>
    <w:p>
      <w:pPr>
        <w:bidi w:val="0"/>
        <w:jc w:val="left"/>
        <w:rPr>
          <w:lang w:val="en-US" w:eastAsia="uk-UA"/>
        </w:rPr>
      </w:pPr>
    </w:p>
    <w:p>
      <w:pPr>
        <w:bidi w:val="0"/>
        <w:jc w:val="left"/>
        <w:rPr>
          <w:lang w:val="en-US" w:eastAsia="uk-UA"/>
        </w:rPr>
      </w:pPr>
    </w:p>
    <w:tbl>
      <w:tblPr>
        <w:tblStyle w:val="12"/>
        <w:tblpPr w:leftFromText="180" w:rightFromText="180" w:vertAnchor="text" w:horzAnchor="page" w:tblpX="1080" w:tblpY="272"/>
        <w:tblOverlap w:val="never"/>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2131"/>
        <w:gridCol w:w="3825"/>
        <w:gridCol w:w="2586"/>
        <w:gridCol w:w="2585"/>
        <w:gridCol w:w="2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464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2"/>
                <w:szCs w:val="32"/>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946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部门编码及名称：[302]中国人民政治协商会议唐山市丰南区委员会</w:t>
            </w:r>
          </w:p>
        </w:tc>
        <w:tc>
          <w:tcPr>
            <w:tcW w:w="258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预算年度：2018</w:t>
            </w:r>
          </w:p>
        </w:tc>
        <w:tc>
          <w:tcPr>
            <w:tcW w:w="258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424.25</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318.30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政协事务</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336.85</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265.60</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2010204</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政协会议</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2010205</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委员视察</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36.55</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2010299</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其他政协事务支出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医疗卫生与计划生育支出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30.38</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bidi w:val="0"/>
        <w:jc w:val="left"/>
        <w:rPr>
          <w:lang w:val="en-US" w:eastAsia="uk-UA"/>
        </w:rPr>
      </w:pPr>
    </w:p>
    <w:p>
      <w:pPr>
        <w:bidi w:val="0"/>
        <w:jc w:val="left"/>
        <w:rPr>
          <w:lang w:val="en-US" w:eastAsia="uk-UA"/>
        </w:rPr>
        <w:sectPr>
          <w:pgSz w:w="16839" w:h="11907" w:orient="landscape"/>
          <w:pgMar w:top="794" w:right="1020" w:bottom="794" w:left="1020" w:header="851" w:footer="992" w:gutter="0"/>
          <w:cols w:space="425" w:num="1"/>
          <w:docGrid w:type="lines" w:linePitch="312" w:charSpace="0"/>
        </w:sectPr>
      </w:pPr>
    </w:p>
    <w:tbl>
      <w:tblPr>
        <w:tblStyle w:val="12"/>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310"/>
        <w:gridCol w:w="4021"/>
        <w:gridCol w:w="2356"/>
        <w:gridCol w:w="2354"/>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44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32"/>
                <w:szCs w:val="32"/>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969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部门编码及名称：[302]中国人民政治协商会议唐山市丰南区委员会</w:t>
            </w:r>
          </w:p>
        </w:tc>
        <w:tc>
          <w:tcPr>
            <w:tcW w:w="235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预算年度：2018</w:t>
            </w:r>
          </w:p>
        </w:tc>
        <w:tc>
          <w:tcPr>
            <w:tcW w:w="235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7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经济分类科目编码</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
    <w:p/>
    <w:p/>
    <w:p/>
    <w:tbl>
      <w:tblPr>
        <w:tblStyle w:val="12"/>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3458"/>
        <w:gridCol w:w="3157"/>
        <w:gridCol w:w="3155"/>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454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77" w:type="dxa"/>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7"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3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无政府基金预算财政拨款预算，空表列示。</w:t>
            </w:r>
          </w:p>
        </w:tc>
      </w:tr>
    </w:tbl>
    <w:p/>
    <w:p/>
    <w:p/>
    <w:p/>
    <w:p/>
    <w:p/>
    <w:p/>
    <w:p/>
    <w:p/>
    <w:p/>
    <w:p/>
    <w:p/>
    <w:p/>
    <w:p/>
    <w:p/>
    <w:tbl>
      <w:tblPr>
        <w:tblStyle w:val="12"/>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3562"/>
        <w:gridCol w:w="3150"/>
        <w:gridCol w:w="2971"/>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7" w:hRule="atLeast"/>
        </w:trPr>
        <w:tc>
          <w:tcPr>
            <w:tcW w:w="145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0"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无国有资本经营预算财政拨款预算，空表列示。</w:t>
            </w:r>
          </w:p>
        </w:tc>
      </w:tr>
    </w:tbl>
    <w:p/>
    <w:p/>
    <w:p/>
    <w:p/>
    <w:p/>
    <w:p/>
    <w:p/>
    <w:p/>
    <w:p/>
    <w:p/>
    <w:p/>
    <w:p/>
    <w:p/>
    <w:p/>
    <w:p/>
    <w:p/>
    <w:p/>
    <w:p/>
    <w:p/>
    <w:p/>
    <w:tbl>
      <w:tblPr>
        <w:tblStyle w:val="12"/>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0"/>
        <w:gridCol w:w="2806"/>
        <w:gridCol w:w="2804"/>
        <w:gridCol w:w="2804"/>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4412"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w:t>
            </w:r>
          </w:p>
        </w:tc>
        <w:tc>
          <w:tcPr>
            <w:tcW w:w="11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一般公共预算财政拨款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一、因公出国（境）费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二、公务用车购置及运行费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其中：公务用车购置费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 xml:space="preserve">       公务用车运行费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三、公务接待费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sectPr>
          <w:pgSz w:w="16840" w:h="11900" w:orient="landscape"/>
          <w:pgMar w:top="1587" w:right="1134" w:bottom="1361" w:left="1134" w:header="720" w:footer="720" w:gutter="0"/>
          <w:pgNumType w:start="1"/>
          <w:cols w:space="720" w:num="1"/>
        </w:sectPr>
      </w:pPr>
    </w:p>
    <w:p>
      <w:pPr>
        <w:jc w:val="center"/>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中国人民政治协商会议唐山市丰南区委员会</w:t>
      </w:r>
    </w:p>
    <w:p>
      <w:pPr>
        <w:jc w:val="center"/>
      </w:pPr>
      <w:r>
        <w:rPr>
          <w:rFonts w:hint="eastAsia" w:ascii="方正小标宋_GBK" w:hAnsi="方正小标宋_GBK" w:eastAsia="方正小标宋_GBK" w:cs="方正小标宋_GBK"/>
          <w:color w:val="000000"/>
          <w:sz w:val="44"/>
          <w:lang w:val="en-US" w:eastAsia="zh-CN"/>
        </w:rPr>
        <w:t>2018</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中国人民政治协商会议唐山市丰南区委员会办2018</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ind w:firstLine="560"/>
        <w:rPr>
          <w:rFonts w:ascii="方正仿宋_GBK" w:eastAsia="方正仿宋_GBK"/>
          <w:sz w:val="28"/>
        </w:rPr>
      </w:pPr>
      <w:r>
        <w:rPr>
          <w:rFonts w:ascii="方正仿宋_GBK" w:eastAsia="方正仿宋_GBK"/>
          <w:sz w:val="28"/>
        </w:rPr>
        <w:t>政协的主要职能是政治协商、民主监督、参政议政。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ind w:firstLine="560"/>
        <w:rPr>
          <w:rFonts w:ascii="方正仿宋_GBK" w:eastAsia="方正仿宋_GBK"/>
          <w:sz w:val="28"/>
        </w:rPr>
      </w:pPr>
      <w:r>
        <w:rPr>
          <w:rFonts w:ascii="方正仿宋_GBK" w:eastAsia="方正仿宋_GBK"/>
          <w:sz w:val="28"/>
        </w:rPr>
        <w:t>政协的主要工作有：</w:t>
      </w:r>
    </w:p>
    <w:p>
      <w:pPr>
        <w:ind w:firstLine="560"/>
        <w:rPr>
          <w:rFonts w:ascii="方正仿宋_GBK" w:eastAsia="方正仿宋_GBK"/>
          <w:sz w:val="28"/>
        </w:rPr>
      </w:pPr>
      <w:r>
        <w:rPr>
          <w:rFonts w:ascii="方正仿宋_GBK" w:eastAsia="方正仿宋_GBK"/>
          <w:sz w:val="28"/>
        </w:rPr>
        <w:t>1、做好提案的征集、分类、登记、审查、交办、督办、立卷和归档工作。</w:t>
      </w:r>
    </w:p>
    <w:p>
      <w:pPr>
        <w:ind w:firstLine="560"/>
        <w:rPr>
          <w:rFonts w:ascii="方正仿宋_GBK" w:eastAsia="方正仿宋_GBK"/>
          <w:sz w:val="28"/>
        </w:rPr>
      </w:pPr>
      <w:r>
        <w:rPr>
          <w:rFonts w:ascii="方正仿宋_GBK" w:eastAsia="方正仿宋_GBK"/>
          <w:sz w:val="28"/>
        </w:rPr>
        <w:t>2、做好文史资料的征集、整理、编辑、出版和发行工作。</w:t>
      </w:r>
    </w:p>
    <w:p>
      <w:pPr>
        <w:ind w:firstLine="560"/>
        <w:rPr>
          <w:rFonts w:ascii="方正仿宋_GBK" w:eastAsia="方正仿宋_GBK"/>
          <w:sz w:val="28"/>
        </w:rPr>
      </w:pPr>
      <w:r>
        <w:rPr>
          <w:rFonts w:ascii="方正仿宋_GBK" w:eastAsia="方正仿宋_GBK"/>
          <w:sz w:val="28"/>
        </w:rPr>
        <w:t>3、组织委员学习政治理论和政协业务知识，开展委员培训，提高委员参政议政能力。</w:t>
      </w:r>
    </w:p>
    <w:p>
      <w:pPr>
        <w:ind w:firstLine="560"/>
        <w:rPr>
          <w:rFonts w:ascii="方正仿宋_GBK" w:eastAsia="方正仿宋_GBK"/>
          <w:sz w:val="28"/>
        </w:rPr>
      </w:pPr>
      <w:r>
        <w:rPr>
          <w:rFonts w:ascii="方正仿宋_GBK" w:eastAsia="方正仿宋_GBK"/>
          <w:sz w:val="28"/>
        </w:rPr>
        <w:t>4、组织委员开展专题视察、考察、调研活动。</w:t>
      </w:r>
    </w:p>
    <w:p>
      <w:pPr>
        <w:ind w:firstLine="560"/>
        <w:rPr>
          <w:rFonts w:ascii="方正仿宋_GBK" w:eastAsia="方正仿宋_GBK"/>
          <w:sz w:val="28"/>
        </w:rPr>
      </w:pPr>
      <w:r>
        <w:rPr>
          <w:rFonts w:ascii="方正仿宋_GBK" w:eastAsia="方正仿宋_GBK"/>
          <w:sz w:val="28"/>
        </w:rPr>
        <w:t>5、开展政协委员活动，做好反映社情民意工作。</w:t>
      </w:r>
    </w:p>
    <w:p>
      <w:pPr>
        <w:ind w:firstLine="560"/>
        <w:rPr>
          <w:rFonts w:ascii="方正仿宋_GBK" w:eastAsia="方正仿宋_GBK"/>
          <w:sz w:val="28"/>
        </w:rPr>
      </w:pPr>
      <w:r>
        <w:rPr>
          <w:rFonts w:ascii="方正仿宋_GBK" w:eastAsia="方正仿宋_GBK"/>
          <w:sz w:val="28"/>
        </w:rPr>
        <w:t>6、组织好政协委员会全体会议、常务委员会议、主席会议等有关会议的会务工作。</w:t>
      </w:r>
    </w:p>
    <w:p>
      <w:pPr>
        <w:ind w:firstLine="560"/>
        <w:rPr>
          <w:rFonts w:ascii="方正仿宋_GBK" w:eastAsia="方正仿宋_GBK"/>
          <w:sz w:val="28"/>
        </w:rPr>
      </w:pPr>
      <w:r>
        <w:rPr>
          <w:rFonts w:ascii="方正仿宋_GBK" w:eastAsia="方正仿宋_GBK"/>
          <w:sz w:val="28"/>
        </w:rPr>
        <w:t>7、做好政协工作的宣传报道工作，加强同委员的联系，大力宣传委员的先进事迹，扩大政协委员的影响。</w:t>
      </w:r>
    </w:p>
    <w:p>
      <w:pPr>
        <w:ind w:firstLine="560"/>
        <w:rPr>
          <w:rFonts w:ascii="方正楷体_GBK" w:hAnsi="方正楷体_GBK" w:eastAsia="方正楷体_GBK" w:cs="方正楷体_GBK"/>
          <w:b/>
          <w:color w:val="000000"/>
          <w:sz w:val="32"/>
        </w:rPr>
      </w:pPr>
      <w:r>
        <w:rPr>
          <w:rFonts w:ascii="方正仿宋_GBK" w:eastAsia="方正仿宋_GBK"/>
          <w:sz w:val="28"/>
        </w:rPr>
        <w:t>8、做好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rPr>
                <w:rFonts w:hint="default" w:eastAsia="方正书宋_GBK"/>
                <w:lang w:val="en-US" w:eastAsia="zh-CN"/>
              </w:rPr>
            </w:pPr>
            <w:r>
              <w:rPr>
                <w:rFonts w:hint="eastAsia"/>
                <w:lang w:val="en-US" w:eastAsia="zh-CN"/>
              </w:rPr>
              <w:t>中国人民政治协商会议唐山市丰南区委员会</w:t>
            </w:r>
          </w:p>
        </w:tc>
        <w:tc>
          <w:tcPr>
            <w:tcW w:w="1843" w:type="dxa"/>
            <w:vAlign w:val="center"/>
          </w:tcPr>
          <w:p>
            <w:pPr>
              <w:pStyle w:val="23"/>
            </w:pPr>
            <w:r>
              <w:t>行政</w:t>
            </w:r>
          </w:p>
        </w:tc>
        <w:tc>
          <w:tcPr>
            <w:tcW w:w="2126" w:type="dxa"/>
            <w:vAlign w:val="center"/>
          </w:tcPr>
          <w:p>
            <w:pPr>
              <w:pStyle w:val="23"/>
              <w:rPr>
                <w:rFonts w:hint="eastAsia" w:eastAsia="方正书宋_GBK"/>
                <w:lang w:eastAsia="zh-CN"/>
              </w:rPr>
            </w:pPr>
            <w:r>
              <w:rPr>
                <w:rFonts w:hint="eastAsia"/>
                <w:lang w:val="en-US" w:eastAsia="zh-CN"/>
              </w:rPr>
              <w:t>县处级</w:t>
            </w:r>
          </w:p>
        </w:tc>
        <w:tc>
          <w:tcPr>
            <w:tcW w:w="3827" w:type="dxa"/>
            <w:vAlign w:val="center"/>
          </w:tcPr>
          <w:p>
            <w:pPr>
              <w:pStyle w:val="23"/>
            </w:pPr>
            <w:r>
              <w:t>财政拨款</w:t>
            </w:r>
          </w:p>
        </w:tc>
      </w:tr>
    </w:tbl>
    <w:p>
      <w:pPr>
        <w:spacing w:before="10" w:after="10" w:line="360" w:lineRule="auto"/>
        <w:ind w:firstLine="640"/>
        <w:outlineLvl w:val="2"/>
        <w:rPr>
          <w:rFonts w:ascii="黑体" w:hAnsi="黑体" w:eastAsia="黑体" w:cs="黑体"/>
          <w:color w:val="000000"/>
          <w:sz w:val="32"/>
        </w:rPr>
      </w:pPr>
      <w:bookmarkStart w:id="1"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w:t>
      </w:r>
      <w:r>
        <w:rPr>
          <w:rFonts w:hint="eastAsia"/>
          <w:lang w:val="en-US" w:eastAsia="zh-CN"/>
        </w:rPr>
        <w:t>中国人民政治协商会议唐山市丰南区委员会</w:t>
      </w:r>
      <w:r>
        <w:t>机关及所属事业单位的收支包含在部门预算中。</w:t>
      </w:r>
    </w:p>
    <w:p>
      <w:pPr>
        <w:pStyle w:val="28"/>
      </w:pPr>
      <w:r>
        <w:t>1、收入说明</w:t>
      </w:r>
    </w:p>
    <w:p>
      <w:pPr>
        <w:pStyle w:val="28"/>
      </w:pPr>
      <w:r>
        <w:t>反映本部门当年全部收入。</w:t>
      </w:r>
      <w:r>
        <w:rPr>
          <w:rFonts w:hint="eastAsia"/>
          <w:lang w:val="en-US" w:eastAsia="zh-CN"/>
        </w:rPr>
        <w:t>2018</w:t>
      </w:r>
      <w:r>
        <w:t>年预算收入</w:t>
      </w:r>
      <w:r>
        <w:rPr>
          <w:rFonts w:hint="eastAsia"/>
          <w:lang w:val="en-US" w:eastAsia="zh-CN"/>
        </w:rPr>
        <w:t>424.25</w:t>
      </w:r>
      <w:r>
        <w:t>万元，其中：一般公共预算收入</w:t>
      </w:r>
      <w:r>
        <w:rPr>
          <w:rFonts w:hint="eastAsia"/>
          <w:lang w:val="en-US" w:eastAsia="zh-CN"/>
        </w:rPr>
        <w:t>424.25</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val="en-US" w:eastAsia="zh-CN"/>
        </w:rPr>
        <w:t>中国人民政治协商会议唐山市丰南区委员会</w:t>
      </w:r>
      <w:r>
        <w:t>年度部门预算中支出预算的总体情况。</w:t>
      </w:r>
      <w:r>
        <w:rPr>
          <w:rFonts w:hint="eastAsia"/>
          <w:lang w:val="en-US" w:eastAsia="zh-CN"/>
        </w:rPr>
        <w:t>2018</w:t>
      </w:r>
      <w:r>
        <w:t>年支出预算</w:t>
      </w:r>
      <w:r>
        <w:rPr>
          <w:rFonts w:hint="eastAsia"/>
          <w:lang w:val="en-US" w:eastAsia="zh-CN"/>
        </w:rPr>
        <w:t>424.25</w:t>
      </w:r>
      <w:r>
        <w:t>万元，其中基本支出</w:t>
      </w:r>
      <w:r>
        <w:rPr>
          <w:rFonts w:hint="eastAsia"/>
          <w:lang w:val="en-US" w:eastAsia="zh-CN"/>
        </w:rPr>
        <w:t>318.3</w:t>
      </w:r>
      <w:r>
        <w:t>万元，包括人员经费</w:t>
      </w:r>
      <w:r>
        <w:rPr>
          <w:rFonts w:hint="eastAsia"/>
          <w:lang w:val="en-US" w:eastAsia="zh-CN"/>
        </w:rPr>
        <w:t>283.2</w:t>
      </w:r>
      <w:r>
        <w:t>万元和日常公用经费</w:t>
      </w:r>
      <w:r>
        <w:rPr>
          <w:rFonts w:hint="eastAsia"/>
          <w:lang w:val="en-US" w:eastAsia="zh-CN"/>
        </w:rPr>
        <w:t>35.1</w:t>
      </w:r>
      <w:r>
        <w:t>万元；项目支出</w:t>
      </w:r>
      <w:r>
        <w:rPr>
          <w:rFonts w:hint="eastAsia"/>
          <w:lang w:val="en-US" w:eastAsia="zh-CN"/>
        </w:rPr>
        <w:t>105.95</w:t>
      </w:r>
      <w:r>
        <w:t>万元，主要为</w:t>
      </w:r>
      <w:r>
        <w:rPr>
          <w:rFonts w:hint="eastAsia"/>
          <w:lang w:val="en-US" w:eastAsia="zh-CN"/>
        </w:rPr>
        <w:t>政协会议费、差旅费、招待费、培训费等支出</w:t>
      </w:r>
      <w:r>
        <w:t>。</w:t>
      </w:r>
    </w:p>
    <w:p>
      <w:pPr>
        <w:pStyle w:val="28"/>
      </w:pPr>
      <w:r>
        <w:t>3、比上年增减情况</w:t>
      </w:r>
    </w:p>
    <w:p>
      <w:pPr>
        <w:pStyle w:val="28"/>
      </w:pPr>
      <w:r>
        <w:rPr>
          <w:rFonts w:hint="eastAsia"/>
          <w:lang w:val="en-US" w:eastAsia="zh-CN"/>
        </w:rPr>
        <w:t>2018</w:t>
      </w:r>
      <w:r>
        <w:t>年预算收支安排</w:t>
      </w:r>
      <w:r>
        <w:rPr>
          <w:rFonts w:hint="eastAsia"/>
          <w:lang w:val="en-US" w:eastAsia="zh-CN"/>
        </w:rPr>
        <w:t>424.25</w:t>
      </w:r>
      <w:r>
        <w:t>万元，较</w:t>
      </w:r>
      <w:r>
        <w:rPr>
          <w:rFonts w:hint="eastAsia"/>
          <w:lang w:val="en-US" w:eastAsia="zh-CN"/>
        </w:rPr>
        <w:t>2017</w:t>
      </w:r>
      <w:r>
        <w:t>年预算</w:t>
      </w:r>
      <w:r>
        <w:rPr>
          <w:rFonts w:hint="eastAsia"/>
          <w:lang w:val="en-US" w:eastAsia="zh-CN"/>
        </w:rPr>
        <w:t>增加60.44</w:t>
      </w:r>
      <w:r>
        <w:t>万元，其中：基本支出</w:t>
      </w:r>
      <w:r>
        <w:rPr>
          <w:rFonts w:hint="eastAsia"/>
          <w:lang w:val="en-US" w:eastAsia="zh-CN"/>
        </w:rPr>
        <w:t>增加60.44</w:t>
      </w:r>
      <w:r>
        <w:t>万元，主要为</w:t>
      </w:r>
      <w:r>
        <w:rPr>
          <w:rFonts w:hint="eastAsia"/>
          <w:lang w:val="en-US" w:eastAsia="zh-CN"/>
        </w:rPr>
        <w:t>人员经费支出增加</w:t>
      </w:r>
      <w:r>
        <w:t>。项目支出</w:t>
      </w:r>
      <w:r>
        <w:rPr>
          <w:rFonts w:hint="eastAsia"/>
          <w:lang w:val="en-US" w:eastAsia="zh-CN"/>
        </w:rPr>
        <w:t>增加0万元</w:t>
      </w:r>
      <w:r>
        <w:t>。</w:t>
      </w:r>
    </w:p>
    <w:p>
      <w:pPr>
        <w:spacing w:before="10" w:after="10" w:line="360" w:lineRule="auto"/>
        <w:ind w:firstLine="640"/>
        <w:outlineLvl w:val="2"/>
        <w:rPr>
          <w:rFonts w:ascii="黑体" w:hAnsi="黑体" w:eastAsia="黑体" w:cs="黑体"/>
          <w:color w:val="000000"/>
          <w:sz w:val="32"/>
        </w:rPr>
      </w:pPr>
      <w:bookmarkStart w:id="2" w:name="_Toc_3_3_0000000012"/>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三、机关运行经费安排情况</w:t>
      </w:r>
      <w:bookmarkEnd w:id="2"/>
    </w:p>
    <w:p>
      <w:pPr>
        <w:pStyle w:val="29"/>
      </w:pPr>
      <w:r>
        <w:rPr>
          <w:rFonts w:hint="eastAsia"/>
          <w:lang w:val="en-US" w:eastAsia="zh-CN"/>
        </w:rPr>
        <w:t>2018</w:t>
      </w:r>
      <w:r>
        <w:t>年，我部门机关运行经费共计安排</w:t>
      </w:r>
      <w:r>
        <w:rPr>
          <w:rFonts w:hint="eastAsia"/>
          <w:lang w:val="en-US" w:eastAsia="zh-CN"/>
        </w:rPr>
        <w:t>35.1</w:t>
      </w:r>
      <w:r>
        <w:t>万元，主要用于日常维修</w:t>
      </w:r>
      <w:r>
        <w:rPr>
          <w:rFonts w:hint="eastAsia"/>
          <w:lang w:eastAsia="zh-CN"/>
        </w:rPr>
        <w:t>、</w:t>
      </w:r>
      <w:r>
        <w:t>办公用房物业管理费等日常运行支出。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7"/>
      </w:pPr>
      <w:bookmarkStart w:id="4" w:name="_Toc_3_3_0000000014"/>
      <w:r>
        <w:rPr>
          <w:rFonts w:hint="eastAsia"/>
          <w:lang w:val="en-US" w:eastAsia="zh-CN"/>
        </w:rPr>
        <w:t>2018</w:t>
      </w:r>
      <w:r>
        <w:t>年，我单位财政拨款“三公”经费预算安排</w:t>
      </w:r>
      <w:r>
        <w:rPr>
          <w:rFonts w:hint="eastAsia"/>
          <w:lang w:val="en-US" w:eastAsia="zh-CN"/>
        </w:rPr>
        <w:t>29.7</w:t>
      </w:r>
      <w:r>
        <w:t>万元，其中因公出国（境）费0万元；公务用车购置及运维费</w:t>
      </w:r>
      <w:r>
        <w:rPr>
          <w:rFonts w:hint="eastAsia"/>
          <w:lang w:val="en-US" w:eastAsia="zh-CN"/>
        </w:rPr>
        <w:t>20</w:t>
      </w:r>
      <w:r>
        <w:t>万元（其中：公务用车购置费为0万元，公务用车运维费</w:t>
      </w:r>
      <w:r>
        <w:rPr>
          <w:rFonts w:hint="eastAsia"/>
          <w:lang w:val="en-US" w:eastAsia="zh-CN"/>
        </w:rPr>
        <w:t>20</w:t>
      </w:r>
      <w:r>
        <w:t>万元)；公务接待费</w:t>
      </w:r>
      <w:r>
        <w:rPr>
          <w:rFonts w:hint="eastAsia"/>
          <w:lang w:val="en-US" w:eastAsia="zh-CN"/>
        </w:rPr>
        <w:t>9.7</w:t>
      </w:r>
      <w:r>
        <w:t>万元。</w:t>
      </w:r>
      <w:r>
        <w:rPr>
          <w:rFonts w:hint="eastAsia"/>
          <w:lang w:val="en-US" w:eastAsia="zh-CN"/>
        </w:rPr>
        <w:t>与2017</w:t>
      </w:r>
      <w:r>
        <w:t>年</w:t>
      </w:r>
      <w:r>
        <w:rPr>
          <w:rFonts w:hint="eastAsia"/>
          <w:lang w:val="en-US" w:eastAsia="zh-CN"/>
        </w:rPr>
        <w:t>持平。</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rPr>
          <w:rFonts w:hint="eastAsia" w:eastAsia="方正仿宋_GBK"/>
          <w:b/>
          <w:bCs/>
          <w:color w:val="000000"/>
          <w:sz w:val="28"/>
          <w:lang w:val="en-US" w:eastAsia="zh-CN"/>
        </w:rPr>
      </w:pPr>
      <w:r>
        <w:rPr>
          <w:rFonts w:eastAsia="方正仿宋_GBK"/>
          <w:b/>
          <w:bCs/>
          <w:color w:val="000000"/>
          <w:sz w:val="28"/>
        </w:rPr>
        <w:t>区政协</w:t>
      </w:r>
      <w:r>
        <w:rPr>
          <w:rFonts w:hint="eastAsia" w:eastAsia="方正仿宋_GBK"/>
          <w:b/>
          <w:bCs/>
          <w:color w:val="000000"/>
          <w:sz w:val="28"/>
          <w:lang w:val="en-US" w:eastAsia="zh-CN"/>
        </w:rPr>
        <w:t>总体绩效目标</w:t>
      </w:r>
    </w:p>
    <w:p>
      <w:pPr>
        <w:spacing w:line="500" w:lineRule="exact"/>
        <w:ind w:firstLine="560"/>
        <w:rPr>
          <w:rFonts w:ascii="方正仿宋_GBK" w:eastAsia="方正仿宋_GBK"/>
          <w:sz w:val="28"/>
        </w:rPr>
      </w:pPr>
      <w:bookmarkStart w:id="5" w:name="_Toc_3_3_0000000017"/>
      <w:r>
        <w:rPr>
          <w:rFonts w:ascii="方正仿宋_GBK" w:eastAsia="方正仿宋_GBK"/>
          <w:sz w:val="28"/>
        </w:rPr>
        <w:t>2018年，新一届政协委员服务改革发展、展现更大作为的重要一年。区政协将围绕区委、区政府中心工作，坚持团结和民主两大主题，切实履行职能，激发创新活力，为全区经济社会发展作出新的更大的贡献。</w:t>
      </w:r>
    </w:p>
    <w:p>
      <w:pPr>
        <w:spacing w:line="500" w:lineRule="exact"/>
        <w:ind w:firstLine="560"/>
        <w:rPr>
          <w:rFonts w:ascii="方正仿宋_GBK" w:eastAsia="方正仿宋_GBK"/>
          <w:sz w:val="28"/>
        </w:rPr>
      </w:pPr>
      <w:r>
        <w:rPr>
          <w:rFonts w:ascii="方正仿宋_GBK" w:eastAsia="方正仿宋_GBK"/>
          <w:sz w:val="28"/>
        </w:rPr>
        <w:t>1、加强理论武装，始终保持正确的政治方向</w:t>
      </w:r>
    </w:p>
    <w:p>
      <w:pPr>
        <w:spacing w:line="500" w:lineRule="exact"/>
        <w:ind w:firstLine="560"/>
        <w:rPr>
          <w:rFonts w:ascii="方正仿宋_GBK" w:eastAsia="方正仿宋_GBK"/>
          <w:sz w:val="28"/>
        </w:rPr>
      </w:pPr>
      <w:r>
        <w:rPr>
          <w:rFonts w:ascii="方正仿宋_GBK" w:eastAsia="方正仿宋_GBK"/>
          <w:sz w:val="28"/>
        </w:rPr>
        <w:t> 坚定理想信念。组织推动广大委员深入学习中国特色社会主义理论体系，坚定道路自信，坚持中国共产党领导，确保政协工作坚持正确的政治方向。切实统一思想。采取集中学习、联组学习等多种形式，学习中共十九大和习近平总书记系列重要讲话精神及新时代中国特色社会主义思想，积极引导广大政协委员把思想和行动统一到中央和省、市、区的决策部署上来。提升履职能力。组织开展学习座谈、理论研讨、培训等活动，学习协商民主理论和新时期关于加强人民政协工作的一系列文件，不断丰富广大委员的理论知识，提升履职能力。</w:t>
      </w:r>
    </w:p>
    <w:p>
      <w:pPr>
        <w:spacing w:line="500" w:lineRule="exact"/>
        <w:ind w:firstLine="560"/>
        <w:rPr>
          <w:rFonts w:ascii="方正仿宋_GBK" w:eastAsia="方正仿宋_GBK"/>
          <w:sz w:val="28"/>
        </w:rPr>
      </w:pPr>
      <w:r>
        <w:rPr>
          <w:rFonts w:ascii="方正仿宋_GBK" w:eastAsia="方正仿宋_GBK"/>
          <w:sz w:val="28"/>
        </w:rPr>
        <w:t>2、倾力服务大局，充分发挥重要的协商渠道作用</w:t>
      </w:r>
    </w:p>
    <w:p>
      <w:pPr>
        <w:spacing w:line="500" w:lineRule="exact"/>
        <w:ind w:firstLine="560"/>
        <w:rPr>
          <w:rFonts w:ascii="方正仿宋_GBK" w:eastAsia="方正仿宋_GBK"/>
          <w:sz w:val="28"/>
        </w:rPr>
      </w:pPr>
      <w:r>
        <w:rPr>
          <w:rFonts w:ascii="方正仿宋_GBK" w:eastAsia="方正仿宋_GBK"/>
          <w:sz w:val="28"/>
        </w:rPr>
        <w:t>融入大局协商。开展协商活动，主动投身全区大局，制定年度协商工作计划，丰富协商形式，细化协商环节，加强协商成果的运用落实和宣传反馈。把握重点调研。组织委员开展调研活动，选取关系丰南发展的关键点，精准选题，精心调研，赴先进地区学习考察，为助推发展提供典型的案例和详实的数据。立足岗位建言。立足行业献策，组织全区政协委员，爱岗敬业，发挥优势，从基层专家的角度为促进政策落实、行业发展建言献策，通过政协渠道及时报送落实，促进相关工作开展。</w:t>
      </w:r>
    </w:p>
    <w:p>
      <w:pPr>
        <w:spacing w:line="500" w:lineRule="exact"/>
        <w:ind w:firstLine="560"/>
        <w:rPr>
          <w:rFonts w:ascii="方正仿宋_GBK" w:eastAsia="方正仿宋_GBK"/>
          <w:sz w:val="28"/>
        </w:rPr>
      </w:pPr>
      <w:r>
        <w:rPr>
          <w:rFonts w:ascii="方正仿宋_GBK" w:eastAsia="方正仿宋_GBK"/>
          <w:sz w:val="28"/>
        </w:rPr>
        <w:t>3、坚持履职为民，不断促进民生事业的稳步推进</w:t>
      </w:r>
    </w:p>
    <w:p>
      <w:pPr>
        <w:spacing w:line="500" w:lineRule="exact"/>
        <w:ind w:firstLine="560"/>
        <w:rPr>
          <w:rFonts w:ascii="方正仿宋_GBK" w:eastAsia="方正仿宋_GBK"/>
          <w:sz w:val="28"/>
        </w:rPr>
      </w:pPr>
      <w:r>
        <w:rPr>
          <w:rFonts w:ascii="方正仿宋_GBK" w:eastAsia="方正仿宋_GBK"/>
          <w:sz w:val="28"/>
        </w:rPr>
        <w:t>加大提案办理力度。提升提案办理实效，继续把民生类提案作为重点督办提案，完善提案的落实反馈制度，促进民生工程的落实。加大民主监督力度。完善民主评议机制，规范民主监督员制度，组织召开民主监督员座谈会，推动民主监督工作有效有序开展。加大民情反馈力度。开展社情民意收集活动，围绕涉及群众切身利益的焦点问题，深入基层视察调研，倾听群众呼声，整理上报社情民意，反映群众诉求。加大公益服务力度。继续开展“界别委员活动月”，组织引导广大政协委员承担社会责任，积极参与兴教办学、扶危济困、养老助残等公益事业，关心帮助困难群众和弱势群体。</w:t>
      </w:r>
    </w:p>
    <w:p>
      <w:pPr>
        <w:spacing w:line="500" w:lineRule="exact"/>
        <w:ind w:firstLine="560"/>
        <w:rPr>
          <w:rFonts w:ascii="方正仿宋_GBK" w:eastAsia="方正仿宋_GBK"/>
          <w:sz w:val="28"/>
        </w:rPr>
      </w:pPr>
      <w:r>
        <w:rPr>
          <w:rFonts w:ascii="方正仿宋_GBK" w:eastAsia="方正仿宋_GBK"/>
          <w:sz w:val="28"/>
        </w:rPr>
        <w:t>4、促进团结和谐，广泛凝聚促进发展的强大合力</w:t>
      </w:r>
    </w:p>
    <w:p>
      <w:pPr>
        <w:spacing w:line="500" w:lineRule="exact"/>
        <w:ind w:firstLine="560"/>
        <w:rPr>
          <w:rFonts w:ascii="方正仿宋_GBK" w:eastAsia="方正仿宋_GBK"/>
          <w:sz w:val="28"/>
        </w:rPr>
      </w:pPr>
      <w:r>
        <w:rPr>
          <w:rFonts w:ascii="方正仿宋_GBK" w:eastAsia="方正仿宋_GBK"/>
          <w:sz w:val="28"/>
        </w:rPr>
        <w:t>加强团结联谊。促进与各党派和无党派人士的合作共事，加强与各人民团体和各界人士、港澳台同胞和海外侨胞的联系，广泛团结包括新经济组织、新社会阶层在内的全体社会主义劳动者和社会主义事业建设者。促进民族和睦。宣传贯彻党和国家的民族、宗教政策，维护民族团结和睦。发挥纽带作用。协助党委、政府做好宣传解释、利益协调等工作，维护社会稳定，推动改革发展。</w:t>
      </w:r>
    </w:p>
    <w:p>
      <w:pPr>
        <w:spacing w:line="500" w:lineRule="exact"/>
        <w:ind w:firstLine="560"/>
        <w:rPr>
          <w:rFonts w:ascii="方正仿宋_GBK" w:eastAsia="方正仿宋_GBK"/>
          <w:sz w:val="28"/>
        </w:rPr>
      </w:pPr>
      <w:r>
        <w:rPr>
          <w:rFonts w:ascii="方正仿宋_GBK" w:eastAsia="方正仿宋_GBK"/>
          <w:sz w:val="28"/>
        </w:rPr>
        <w:t>5、注重探索创新，不断提升政协工作的科学化水平</w:t>
      </w:r>
    </w:p>
    <w:p>
      <w:pPr>
        <w:spacing w:line="500" w:lineRule="exact"/>
        <w:ind w:firstLine="560"/>
        <w:rPr>
          <w:rFonts w:ascii="方正仿宋_GBK" w:eastAsia="方正仿宋_GBK"/>
          <w:sz w:val="28"/>
        </w:rPr>
      </w:pPr>
      <w:r>
        <w:rPr>
          <w:rFonts w:ascii="方正仿宋_GBK" w:eastAsia="方正仿宋_GBK"/>
          <w:sz w:val="28"/>
        </w:rPr>
        <w:t>打造坚强核心。充分发挥常委会的核心作用，创新发挥界别作用的方法和途径，重视发挥专门委员会的力量和作用。打造两支队伍。注重加强委员队伍和机关干部队伍建设。健全委员联络机构，完善委员联络和服务制度。探索建立各政协工作组联动、资源共享机制，加强对各工作组的指导，持续更新区政协微信公众号内容，增进交流合作。加强机关建设。持续深入反“四风”，牢记党的根本宗旨，严守党的政治纪律和政治规矩，认真依法依规办事，切实发挥各项制度的约束作用，以良好作风促进政协工作科学化水平的提升。</w:t>
      </w:r>
    </w:p>
    <w:p>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rPr>
          <w:rFonts w:ascii="方正仿宋_GBK" w:eastAsia="方正仿宋_GBK"/>
          <w:sz w:val="28"/>
        </w:rPr>
      </w:pPr>
      <w:r>
        <w:rPr>
          <w:rFonts w:ascii="方正仿宋_GBK" w:eastAsia="方正仿宋_GBK"/>
          <w:sz w:val="28"/>
        </w:rPr>
        <w:t>一是明确任务，实行目标管理。对201</w:t>
      </w:r>
      <w:r>
        <w:rPr>
          <w:rFonts w:hint="eastAsia" w:ascii="方正仿宋_GBK" w:eastAsia="方正仿宋_GBK"/>
          <w:sz w:val="28"/>
          <w:lang w:val="en-US" w:eastAsia="zh-CN"/>
        </w:rPr>
        <w:t>8</w:t>
      </w:r>
      <w:r>
        <w:rPr>
          <w:rFonts w:ascii="方正仿宋_GBK" w:eastAsia="方正仿宋_GBK"/>
          <w:sz w:val="28"/>
        </w:rPr>
        <w:t>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ind w:firstLine="560"/>
        <w:rPr>
          <w:rFonts w:ascii="方正仿宋_GBK" w:eastAsia="方正仿宋_GBK"/>
          <w:sz w:val="28"/>
        </w:rPr>
      </w:pPr>
      <w:r>
        <w:rPr>
          <w:rFonts w:ascii="方正仿宋_GBK" w:eastAsia="方正仿宋_GBK"/>
          <w:sz w:val="28"/>
        </w:rPr>
        <w:t>二是统筹安排，强化工作落实。整合科室力量，统筹安排工作，实行每月调度，对重要工作实行随时调度，听取项目任务进展汇报，根据需要及时调配力量，确保目标任务顺利完成。</w:t>
      </w:r>
    </w:p>
    <w:p>
      <w:pPr>
        <w:ind w:firstLine="560"/>
        <w:rPr>
          <w:rFonts w:ascii="方正仿宋_GBK" w:eastAsia="方正仿宋_GBK"/>
          <w:sz w:val="28"/>
        </w:rPr>
      </w:pPr>
      <w:r>
        <w:rPr>
          <w:rFonts w:ascii="方正仿宋_GBK" w:eastAsia="方正仿宋_GBK"/>
          <w:sz w:val="28"/>
        </w:rPr>
        <w:t>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pPr>
        <w:ind w:firstLine="560"/>
        <w:rPr>
          <w:rFonts w:ascii="方正仿宋_GBK" w:eastAsia="方正仿宋_GBK"/>
          <w:sz w:val="28"/>
        </w:rPr>
      </w:pPr>
      <w:r>
        <w:rPr>
          <w:rFonts w:ascii="方正仿宋_GBK" w:eastAsia="方正仿宋_GBK"/>
          <w:sz w:val="28"/>
        </w:rP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jc w:val="left"/>
        <w:rPr>
          <w:rFonts w:hint="eastAsia"/>
        </w:rPr>
        <w:sectPr>
          <w:pgSz w:w="16839" w:h="11907" w:orient="landscape"/>
          <w:pgMar w:top="1134" w:right="1531" w:bottom="1134" w:left="1474" w:header="851" w:footer="992" w:gutter="0"/>
          <w:cols w:space="425" w:num="1"/>
          <w:docGrid w:type="lines" w:linePitch="312" w:charSpace="0"/>
        </w:sectPr>
      </w:pP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p>
      <w:pPr>
        <w:spacing w:line="300" w:lineRule="exact"/>
        <w:outlineLvl w:val="0"/>
        <w:rPr>
          <w:rFonts w:hint="eastAsia" w:eastAsia="宋体"/>
          <w:lang w:eastAsia="zh-CN"/>
        </w:rPr>
      </w:pPr>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302</w:t>
            </w:r>
            <w:r>
              <w:rPr>
                <w:rFonts w:hint="eastAsia" w:ascii="方正小标宋_GBK" w:eastAsia="方正小标宋_GBK"/>
                <w:sz w:val="24"/>
              </w:rPr>
              <w:t>政治协商会议唐山市丰南区委员会</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政治协商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14.40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就大政方针及重要问题在决策之前和决策执行过程中进行协商。</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政协会议</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14.40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各类会议是政协履行职能的主要形式，是开展工作的主体，是委员履行自身职责的主要途径。</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会议活动组织率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民主协商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根据形势、任务，围绕全区工作大局，安排协商活动，召开专题座谈会等。</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专题协商完成率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民主监督</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有效履行民主监督职责。通过意见、建议、批评的方式对国家法律法规的实施、重大方针政策的贯彻执行、区委、政府的工作进行政治监督。</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监督事务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组织、鼓励和引导委员深入实际，通过提案等形式进行监督。通过参加党委政府组织的调查和检查活动实施监督。</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重大工作参与率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提案工作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征集提案，对政协委员和政协各参加单位的提案进行审查立案，立案后交承办单位办理，适时督办。</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提案办理率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参政议政</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通过对重大问题以及人民群众普遍关心的问题，开展调查研究，向区委、区政府提出意见和建议。</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发挥政协作为扩大社会各界有序参与的重要渠道作用，探索开展活动的新方法新途径，充分调动委员参政议政积极性，向区委、区政府提出高质量的建议案。</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专题调研</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关注重点，围绕难点，针对热点，选择经济社会发展中具有综合性、全局性、前瞻性的课题，组织开展视察、考察，座谈调研，专家论证等专题调研活动。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努力汇聚才智，为经济社会发展，建睿智之言，献务实之策，不断提高建言立论的质量和水平，全力打造</w:t>
            </w:r>
            <w:r>
              <w:rPr>
                <w:rFonts w:hint="cs" w:ascii="方正书宋_GBK" w:eastAsia="方正书宋_GBK"/>
                <w:cs/>
              </w:rPr>
              <w:t>“</w:t>
            </w:r>
            <w:r>
              <w:rPr>
                <w:rFonts w:hint="eastAsia" w:ascii="方正书宋_GBK" w:eastAsia="方正书宋_GBK"/>
              </w:rPr>
              <w:t>精品</w:t>
            </w:r>
            <w:r>
              <w:rPr>
                <w:rFonts w:hint="cs" w:ascii="方正书宋_GBK" w:eastAsia="方正书宋_GBK"/>
                <w:cs/>
              </w:rPr>
              <w:t>”</w:t>
            </w:r>
            <w:r>
              <w:rPr>
                <w:rFonts w:hint="eastAsia" w:ascii="方正书宋_GBK" w:eastAsia="方正书宋_GBK"/>
              </w:rPr>
              <w:t>，在参政中增加权重，在议政中体现价值。</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重点课题和专项调研完成率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社情民意</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了解社会不同阶层、群体的愿望和要求，反映给决策部门。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密切联系群众，反映社情民意，努力做到协调关系、化解矛盾、理顺情绪，增进社会各阶层不同利益群体的和谐和稳定。</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社情民意反映率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政协事务管理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91.55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机关自身建设、服务保障能力进一步提升。</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51.55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区政协机关自身建设和宣传工作，编辑出版《委员园地》等宣传资料，加强政协与区委、区人大、区政府，各民主党派、工商联、人民团体、区直有关部门的联系、协调工作。搜集、撰写、整理文史资料，搞好文史资料的发行。组织委员开展参观学习培训活动。</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政协自身建设更加扎实，工作科学化水平进一步提升。文史资料的社会功能增强，理论研究成果服务履职作用明显。</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委员学习培训率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区政协机关的外事工作，处理群众来信来访，机构编制、人事任免、调配及人员培训、考核奖惩、工资福利，后勤保障、车辆管理、机关经费管理、资产管理、审计，机关接待、离退休人员服务，与有关部门配合，开展祖国统一联谊活动和民族宗教工作，以及承办区政协主席、副主席、秘书长交办的其他事项。</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开展统战工作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政策和法律法规，向区委全面反映统一战线情况，提出开展统一战线工作的意见和建议，组织协调统一战线政策和法律法规的贯彻落实，检查执行情况，协调统一战线各个方面关系。负责开展统一战线宣传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政策和法律法规，向区委全面反映统一战线情况，提出开展统一战线工作的意见和建议，组织协调统一战线政策和法律法规的贯彻落实，检查执行情况，协调统一战线各个方面关系。负责开展统一战线宣传工作。</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民主党派和无党派代表人士工作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负责联系民主党派，牵头协调无党派人士工作，研究贯彻做好民主党派和无党派人士工作的方针政策，支持民主党派和无党派人士履行职责、发挥作用，支持、帮助民主党派和无党派人士加强自身建设。</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不断推进多党合作和政治协商的制度化、规范化，协助民主党派建设高素质干部队伍，不断提高参政议政、民主监督水平。</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意见建议条数</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30</w:t>
            </w:r>
            <w:r>
              <w:rPr>
                <w:rFonts w:hint="eastAsia" w:ascii="方正书宋_GBK" w:eastAsia="方正书宋_GBK"/>
              </w:rPr>
              <w:t>条以上</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25</w:t>
            </w:r>
            <w:r>
              <w:rPr>
                <w:rFonts w:hint="eastAsia" w:ascii="方正书宋_GBK" w:eastAsia="方正书宋_GBK"/>
              </w:rPr>
              <w:t>条以上</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20</w:t>
            </w:r>
            <w:r>
              <w:rPr>
                <w:rFonts w:hint="eastAsia" w:ascii="方正书宋_GBK" w:eastAsia="方正书宋_GBK"/>
              </w:rPr>
              <w:t>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民族宗教统战工作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港澳台海外统战工作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开展港澳台海外统一战线工作，研究和贯彻执行对香港、澳门地区统一战线工作方针和法律法规，做好台胞、台属有关工作。负责区委交办的其他港澳、对台工作。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非公经济统战工作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调查研究非公有制经济人士的情况，协调关系，提出政策建议，团结、服务、引导、教育非公有制经济人士，开展思想政治工作。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促进非公经济人士健康成长和非公经济健康发展。</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综合评价合格率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党外知识分子统战工作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调查研究党外知识分子的情况，反映意见，协调关系，提出政策建议，联系党外知识分子代表人士。</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凝聚共识，弘扬正能量；发挥人才智力优势，服务经济社会发展。</w:t>
            </w:r>
          </w:p>
        </w:tc>
        <w:tc>
          <w:tcPr>
            <w:tcW w:w="1417" w:type="dxa"/>
            <w:noWrap w:val="0"/>
            <w:vAlign w:val="center"/>
          </w:tcPr>
          <w:p>
            <w:pPr>
              <w:spacing w:line="300" w:lineRule="exact"/>
              <w:jc w:val="left"/>
              <w:rPr>
                <w:rFonts w:hint="eastAsia" w:ascii="方正书宋_GBK" w:eastAsia="方正书宋_GBK"/>
              </w:rPr>
            </w:pPr>
            <w:r>
              <w:rPr>
                <w:rFonts w:hint="cs" w:ascii="方正书宋_GBK" w:eastAsia="方正书宋_GBK"/>
                <w:cs/>
              </w:rPr>
              <w:t>“</w:t>
            </w:r>
            <w:r>
              <w:rPr>
                <w:rFonts w:hint="eastAsia" w:ascii="方正书宋_GBK" w:eastAsia="方正书宋_GBK"/>
              </w:rPr>
              <w:t>送服务</w:t>
            </w:r>
            <w:r>
              <w:rPr>
                <w:rFonts w:hint="cs" w:ascii="方正书宋_GBK" w:eastAsia="方正书宋_GBK"/>
                <w:cs/>
              </w:rPr>
              <w:t>”</w:t>
            </w:r>
            <w:r>
              <w:rPr>
                <w:rFonts w:hint="eastAsia" w:ascii="方正书宋_GBK" w:eastAsia="方正书宋_GBK"/>
              </w:rPr>
              <w:t>下乡次数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基层统战工作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基层党委（党组）统一战线工作，负责基层统战委员和统战干部的培训工作；协调政府有关部门统一战线工作，协助做好民族、宗教等工作部门领导班子成员推荐工作；领导工商联党组，指导工商联工作；做好有关统战团体管理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建立健全全区大统战工作格局。</w:t>
            </w:r>
          </w:p>
        </w:tc>
        <w:tc>
          <w:tcPr>
            <w:tcW w:w="1417" w:type="dxa"/>
            <w:noWrap w:val="0"/>
            <w:vAlign w:val="center"/>
          </w:tcPr>
          <w:p>
            <w:pPr>
              <w:spacing w:line="300" w:lineRule="exact"/>
              <w:jc w:val="left"/>
              <w:rPr>
                <w:rFonts w:hint="cs" w:ascii="方正书宋_GBK" w:eastAsia="方正书宋_GBK"/>
                <w:cs/>
              </w:rPr>
            </w:pPr>
            <w:r>
              <w:rPr>
                <w:rFonts w:hint="eastAsia" w:ascii="方正书宋_GBK" w:eastAsia="方正书宋_GBK"/>
              </w:rPr>
              <w:t>培训考察人次数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党外代表人士队伍建设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牵头协调党外代表人士管理工作。加强党外代表人士的发现储备，择优向有关部门推荐提名。</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牵头协调党外代表人士管理工作。加强党外代表人士的发现储备，择优向有关部门推荐提名。</w:t>
            </w:r>
          </w:p>
        </w:tc>
        <w:tc>
          <w:tcPr>
            <w:tcW w:w="1417" w:type="dxa"/>
            <w:noWrap w:val="0"/>
            <w:vAlign w:val="center"/>
          </w:tcPr>
          <w:p>
            <w:pPr>
              <w:spacing w:line="300" w:lineRule="exact"/>
              <w:jc w:val="left"/>
              <w:rPr>
                <w:rFonts w:hint="eastAsia"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党外代表人士队伍建设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提升党外代表人士整体素质，增强党外代表人士参政议政、组织领导和合作共事能力。</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遴选推荐人数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跟踪培养人数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人以下</w:t>
            </w:r>
          </w:p>
        </w:tc>
      </w:tr>
    </w:tbl>
    <w:p>
      <w:pPr>
        <w:spacing w:line="300" w:lineRule="exact"/>
        <w:outlineLvl w:val="0"/>
        <w:rPr>
          <w:rFonts w:hint="eastAsia" w:eastAsia="宋体"/>
          <w:lang w:eastAsia="zh-CN"/>
        </w:rPr>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rPr>
                <w:rFonts w:hint="default"/>
                <w:lang w:val="en-US"/>
              </w:rPr>
            </w:pPr>
            <w:r>
              <w:rPr>
                <w:rFonts w:hint="eastAsia"/>
                <w:lang w:val="en-US" w:eastAsia="zh-CN"/>
              </w:rPr>
              <w:t>中国人民政治协商会议唐山市丰南区委员会</w:t>
            </w:r>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eastAsia="zh-CN"/>
              </w:rPr>
              <w:t>XXXX</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rPr>
                <w:rFonts w:hint="eastAsia"/>
                <w:lang w:eastAsia="zh-CN"/>
              </w:rPr>
            </w:pPr>
          </w:p>
        </w:tc>
        <w:tc>
          <w:tcPr>
            <w:tcW w:w="964" w:type="dxa"/>
            <w:vAlign w:val="center"/>
          </w:tcPr>
          <w:p>
            <w:pPr>
              <w:pStyle w:val="25"/>
              <w:rPr>
                <w:rFonts w:hint="eastAsia"/>
                <w:lang w:eastAsia="zh-CN"/>
              </w:rPr>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rPr>
                <w:rFonts w:hint="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pPr>
      <w:r>
        <w:rPr>
          <w:rFonts w:hint="eastAsia" w:eastAsia="方正仿宋_GBK"/>
          <w:color w:val="000000"/>
          <w:sz w:val="28"/>
          <w:lang w:val="en-US" w:eastAsia="zh-CN"/>
        </w:rPr>
        <w:t>中国人民政治协商会议唐山市丰南区委员会</w:t>
      </w:r>
      <w:r>
        <w:rPr>
          <w:rFonts w:eastAsia="方正仿宋_GBK"/>
          <w:color w:val="000000"/>
          <w:sz w:val="28"/>
        </w:rPr>
        <w:t>上年末固定资产金额为</w:t>
      </w:r>
      <w:r>
        <w:rPr>
          <w:rFonts w:hint="eastAsia" w:eastAsia="方正仿宋_GBK"/>
          <w:color w:val="000000"/>
          <w:sz w:val="28"/>
          <w:lang w:val="en-US" w:eastAsia="zh-CN"/>
        </w:rPr>
        <w:t>126.28</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lang w:eastAsia="zh-CN"/>
              </w:rPr>
            </w:pPr>
            <w:r>
              <w:rPr>
                <w:rFonts w:hint="eastAsia"/>
                <w:lang w:val="en-US" w:eastAsia="zh-CN"/>
              </w:rPr>
              <w:t>中国人民政治协商会议唐山市丰南区委员会</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2017</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126.28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eastAsia="zh-CN"/>
              </w:rPr>
            </w:pPr>
            <w:r>
              <w:rPr>
                <w:rFonts w:hint="eastAsia"/>
                <w:lang w:val="en-US" w:eastAsia="zh-CN"/>
              </w:rPr>
              <w:t>4</w:t>
            </w:r>
          </w:p>
        </w:tc>
        <w:tc>
          <w:tcPr>
            <w:tcW w:w="2835" w:type="dxa"/>
            <w:vAlign w:val="center"/>
          </w:tcPr>
          <w:p>
            <w:pPr>
              <w:pStyle w:val="21"/>
              <w:rPr>
                <w:rFonts w:hint="default" w:eastAsia="方正书宋_GBK"/>
                <w:lang w:val="en-US" w:eastAsia="zh-CN"/>
              </w:rPr>
            </w:pPr>
            <w:r>
              <w:rPr>
                <w:rFonts w:hint="eastAsia"/>
                <w:lang w:val="en-US" w:eastAsia="zh-CN"/>
              </w:rPr>
              <w:t>90.66</w:t>
            </w:r>
            <w:bookmarkStart w:id="10" w:name="_GoBack"/>
            <w:bookmarkEnd w:id="1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rPr>
                <w:rFonts w:hint="default" w:eastAsia="方正书宋_GBK"/>
                <w:lang w:val="en-US" w:eastAsia="zh-CN"/>
              </w:rPr>
            </w:pPr>
          </w:p>
        </w:tc>
        <w:tc>
          <w:tcPr>
            <w:tcW w:w="2835" w:type="dxa"/>
            <w:vAlign w:val="center"/>
          </w:tcPr>
          <w:p>
            <w:pPr>
              <w:pStyle w:val="21"/>
              <w:rPr>
                <w:rFonts w:hint="default" w:eastAsia="方正书宋_GBK"/>
                <w:lang w:val="en-US" w:eastAsia="zh-CN"/>
              </w:rPr>
            </w:pPr>
            <w:r>
              <w:rPr>
                <w:rFonts w:hint="eastAsia"/>
                <w:lang w:val="en-US" w:eastAsia="zh-CN"/>
              </w:rPr>
              <w:t>32.39</w:t>
            </w:r>
          </w:p>
        </w:tc>
      </w:tr>
    </w:tbl>
    <w:p>
      <w:pPr>
        <w:ind w:firstLine="640"/>
      </w:pPr>
      <w:r>
        <w:rPr>
          <w:rFonts w:eastAsia="方正仿宋_GBK"/>
          <w:color w:val="000000"/>
          <w:sz w:val="32"/>
        </w:rPr>
        <w:t xml:space="preserve"> </w:t>
      </w:r>
    </w:p>
    <w:p>
      <w:pPr>
        <w:spacing w:before="10" w:after="10"/>
        <w:ind w:firstLine="640"/>
        <w:outlineLvl w:val="2"/>
      </w:pPr>
      <w:bookmarkStart w:id="8" w:name="_Toc_3_3_0000000019"/>
      <w:r>
        <w:rPr>
          <w:rFonts w:ascii="黑体" w:hAnsi="黑体" w:eastAsia="黑体" w:cs="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WI4NWE4NmIxYjRiNmE5MzYyNmI0YjgyZWUzMmYifQ=="/>
    <w:docVar w:name="KSO_WPS_MARK_KEY" w:val="95849150-0e59-4b34-a127-6922d588a6ac"/>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1A8674B2"/>
    <w:rsid w:val="1A893D63"/>
    <w:rsid w:val="1F3A1A74"/>
    <w:rsid w:val="225B780D"/>
    <w:rsid w:val="235A6E60"/>
    <w:rsid w:val="25DD3149"/>
    <w:rsid w:val="28B2037A"/>
    <w:rsid w:val="33DE37FC"/>
    <w:rsid w:val="34FE4999"/>
    <w:rsid w:val="3ADC31E0"/>
    <w:rsid w:val="3C3739C2"/>
    <w:rsid w:val="401F0E59"/>
    <w:rsid w:val="454E67C6"/>
    <w:rsid w:val="47AB5DF4"/>
    <w:rsid w:val="4DF15EB4"/>
    <w:rsid w:val="58896749"/>
    <w:rsid w:val="5CA606DA"/>
    <w:rsid w:val="6707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character" w:customStyle="1" w:styleId="45">
    <w:name w:val="font71"/>
    <w:basedOn w:val="14"/>
    <w:qFormat/>
    <w:uiPriority w:val="0"/>
    <w:rPr>
      <w:rFonts w:ascii="方正仿宋_GBK" w:hAnsi="方正仿宋_GBK" w:eastAsia="方正仿宋_GBK" w:cs="方正仿宋_GBK"/>
      <w:color w:val="000000"/>
      <w:sz w:val="22"/>
      <w:szCs w:val="22"/>
      <w:u w:val="none"/>
    </w:rPr>
  </w:style>
  <w:style w:type="character" w:customStyle="1" w:styleId="46">
    <w:name w:val="font61"/>
    <w:basedOn w:val="14"/>
    <w:qFormat/>
    <w:uiPriority w:val="0"/>
    <w:rPr>
      <w:rFonts w:ascii="方正书宋_GBK" w:hAnsi="方正书宋_GBK" w:eastAsia="方正书宋_GBK" w:cs="方正书宋_GBK"/>
      <w:b/>
      <w:bCs/>
      <w:color w:val="000000"/>
      <w:sz w:val="22"/>
      <w:szCs w:val="22"/>
      <w:u w:val="none"/>
    </w:rPr>
  </w:style>
  <w:style w:type="character" w:customStyle="1" w:styleId="47">
    <w:name w:val="font81"/>
    <w:basedOn w:val="14"/>
    <w:qFormat/>
    <w:uiPriority w:val="0"/>
    <w:rPr>
      <w:rFonts w:hint="default" w:ascii="方正仿宋_GBK" w:hAnsi="方正仿宋_GBK" w:eastAsia="方正仿宋_GBK" w:cs="方正仿宋_GBK"/>
      <w:color w:val="000000"/>
      <w:sz w:val="22"/>
      <w:szCs w:val="22"/>
      <w:u w:val="none"/>
    </w:rPr>
  </w:style>
  <w:style w:type="character" w:customStyle="1" w:styleId="48">
    <w:name w:val="font9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49">
    <w:name w:val="font121"/>
    <w:basedOn w:val="14"/>
    <w:qFormat/>
    <w:uiPriority w:val="0"/>
    <w:rPr>
      <w:rFonts w:ascii="方正仿宋_GBK" w:hAnsi="方正仿宋_GBK" w:eastAsia="方正仿宋_GBK" w:cs="方正仿宋_GBK"/>
      <w:color w:val="000000"/>
      <w:sz w:val="22"/>
      <w:szCs w:val="22"/>
      <w:u w:val="none"/>
    </w:rPr>
  </w:style>
  <w:style w:type="character" w:customStyle="1" w:styleId="50">
    <w:name w:val="font131"/>
    <w:basedOn w:val="14"/>
    <w:qFormat/>
    <w:uiPriority w:val="0"/>
    <w:rPr>
      <w:rFonts w:hint="default" w:ascii="方正仿宋_GBK" w:hAnsi="方正仿宋_GBK" w:eastAsia="方正仿宋_GBK" w:cs="方正仿宋_GBK"/>
      <w:color w:val="000000"/>
      <w:sz w:val="22"/>
      <w:szCs w:val="22"/>
      <w:u w:val="none"/>
    </w:rPr>
  </w:style>
  <w:style w:type="character" w:customStyle="1" w:styleId="51">
    <w:name w:val="font14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52">
    <w:name w:val="font101"/>
    <w:basedOn w:val="14"/>
    <w:qFormat/>
    <w:uiPriority w:val="0"/>
    <w:rPr>
      <w:rFonts w:hint="eastAsia" w:ascii="宋体" w:hAnsi="宋体" w:eastAsia="宋体" w:cs="宋体"/>
      <w:color w:val="000000"/>
      <w:sz w:val="20"/>
      <w:szCs w:val="20"/>
      <w:u w:val="none"/>
    </w:rPr>
  </w:style>
  <w:style w:type="character" w:customStyle="1" w:styleId="53">
    <w:name w:val="font111"/>
    <w:basedOn w:val="14"/>
    <w:qFormat/>
    <w:uiPriority w:val="0"/>
    <w:rPr>
      <w:rFonts w:hint="default" w:ascii="Times New Roman" w:hAnsi="Times New Roman" w:cs="Times New Roman"/>
      <w:color w:val="000000"/>
      <w:sz w:val="20"/>
      <w:szCs w:val="20"/>
      <w:u w:val="none"/>
    </w:rPr>
  </w:style>
  <w:style w:type="character" w:customStyle="1" w:styleId="54">
    <w:name w:val="font122"/>
    <w:basedOn w:val="14"/>
    <w:qFormat/>
    <w:uiPriority w:val="0"/>
    <w:rPr>
      <w:rFonts w:ascii="方正仿宋_GBK" w:hAnsi="方正仿宋_GBK" w:eastAsia="方正仿宋_GBK" w:cs="方正仿宋_GBK"/>
      <w:color w:val="000000"/>
      <w:sz w:val="22"/>
      <w:szCs w:val="22"/>
      <w:u w:val="none"/>
    </w:rPr>
  </w:style>
  <w:style w:type="character" w:customStyle="1" w:styleId="55">
    <w:name w:val="font112"/>
    <w:basedOn w:val="14"/>
    <w:qFormat/>
    <w:uiPriority w:val="0"/>
    <w:rPr>
      <w:rFonts w:hint="default" w:ascii="Times New Roman" w:hAnsi="Times New Roman" w:cs="Times New Roman"/>
      <w:color w:val="000000"/>
      <w:sz w:val="20"/>
      <w:szCs w:val="20"/>
      <w:u w:val="none"/>
    </w:rPr>
  </w:style>
  <w:style w:type="character" w:customStyle="1" w:styleId="56">
    <w:name w:val="font151"/>
    <w:basedOn w:val="14"/>
    <w:qFormat/>
    <w:uiPriority w:val="0"/>
    <w:rPr>
      <w:rFonts w:hint="default" w:ascii="方正仿宋_GBK" w:hAnsi="方正仿宋_GBK" w:eastAsia="方正仿宋_GBK" w:cs="方正仿宋_GBK"/>
      <w:color w:val="000000"/>
      <w:sz w:val="22"/>
      <w:szCs w:val="22"/>
      <w:u w:val="none"/>
    </w:rPr>
  </w:style>
  <w:style w:type="character" w:customStyle="1" w:styleId="57">
    <w:name w:val="font41"/>
    <w:basedOn w:val="14"/>
    <w:qFormat/>
    <w:uiPriority w:val="0"/>
    <w:rPr>
      <w:rFonts w:hint="default" w:ascii="Times New Roman" w:hAnsi="Times New Roman" w:cs="Times New Roman"/>
      <w:b/>
      <w:bCs/>
      <w:color w:val="000000"/>
      <w:sz w:val="22"/>
      <w:szCs w:val="22"/>
      <w:u w:val="none"/>
    </w:rPr>
  </w:style>
  <w:style w:type="character" w:customStyle="1" w:styleId="58">
    <w:name w:val="font161"/>
    <w:basedOn w:val="14"/>
    <w:qFormat/>
    <w:uiPriority w:val="0"/>
    <w:rPr>
      <w:rFonts w:hint="default" w:ascii="方正仿宋_GBK" w:hAnsi="方正仿宋_GBK" w:eastAsia="方正仿宋_GBK" w:cs="方正仿宋_GBK"/>
      <w:color w:val="000000"/>
      <w:sz w:val="22"/>
      <w:szCs w:val="22"/>
      <w:u w:val="none"/>
    </w:rPr>
  </w:style>
  <w:style w:type="character" w:customStyle="1" w:styleId="59">
    <w:name w:val="font51"/>
    <w:basedOn w:val="14"/>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10327</Words>
  <Characters>12753</Characters>
  <Lines>41</Lines>
  <Paragraphs>11</Paragraphs>
  <TotalTime>4</TotalTime>
  <ScaleCrop>false</ScaleCrop>
  <LinksUpToDate>false</LinksUpToDate>
  <CharactersWithSpaces>12945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2024-11-20T01:26:12Z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945BD52225EA4B9C9626AAA369C533E2_13</vt:lpwstr>
  </property>
</Properties>
</file>