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000000" w:themeColor="text1"/>
          <w:lang w:val="zh-CN"/>
        </w:rPr>
        <w:id w:val="27462210"/>
        <w:docPartObj>
          <w:docPartGallery w:val="Table of Contents"/>
          <w:docPartUnique/>
        </w:docPartObj>
      </w:sdtPr>
      <w:sdtEndPr>
        <w:rPr>
          <w:color w:val="000000" w:themeColor="text1"/>
          <w:lang w:val="zh-CN"/>
        </w:rPr>
      </w:sdtEndPr>
      <w:sdtContent>
        <w:p>
          <w:pPr>
            <w:jc w:val="left"/>
            <w:outlineLvl w:val="0"/>
            <w:rPr>
              <w:rFonts w:hint="eastAsia" w:ascii="宋体" w:hAnsi="宋体"/>
              <w:color w:val="000000" w:themeColor="text1"/>
              <w:sz w:val="30"/>
              <w:szCs w:val="30"/>
              <w:lang w:val="zh-CN"/>
            </w:rPr>
          </w:pPr>
        </w:p>
        <w:p>
          <w:pPr>
            <w:jc w:val="center"/>
            <w:outlineLvl w:val="0"/>
            <w:rPr>
              <w:rFonts w:ascii="Times New Roman" w:hAnsi="宋体"/>
              <w:b/>
              <w:color w:val="000000" w:themeColor="text1"/>
              <w:sz w:val="44"/>
            </w:rPr>
          </w:pPr>
          <w:r>
            <w:rPr>
              <w:rFonts w:hint="eastAsia" w:ascii="黑体" w:eastAsia="黑体"/>
              <w:b/>
              <w:color w:val="000000" w:themeColor="text1"/>
              <w:sz w:val="44"/>
            </w:rPr>
            <w:t>202</w:t>
          </w:r>
          <w:r>
            <w:rPr>
              <w:rFonts w:hint="eastAsia" w:ascii="黑体" w:eastAsia="黑体"/>
              <w:b/>
              <w:color w:val="000000" w:themeColor="text1"/>
              <w:sz w:val="44"/>
              <w:lang w:val="en-US" w:eastAsia="zh-CN"/>
            </w:rPr>
            <w:t>1</w:t>
          </w:r>
          <w:r>
            <w:rPr>
              <w:rFonts w:hint="eastAsia" w:ascii="黑体" w:eastAsia="黑体"/>
              <w:b/>
              <w:color w:val="000000" w:themeColor="text1"/>
              <w:sz w:val="44"/>
            </w:rPr>
            <w:t>年单位预算信息公开目录</w:t>
          </w:r>
        </w:p>
        <w:p>
          <w:pPr>
            <w:jc w:val="center"/>
            <w:rPr>
              <w:rFonts w:ascii="Times New Roman" w:hAnsi="宋体"/>
              <w:b/>
              <w:color w:val="000000" w:themeColor="text1"/>
              <w:sz w:val="30"/>
            </w:rPr>
          </w:pP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一、唐山市丰南区胥各庄镇人民政府本级收支预算</w:t>
          </w:r>
          <w:r>
            <w:tab/>
          </w:r>
          <w:r>
            <w:fldChar w:fldCharType="end"/>
          </w:r>
          <w:r>
            <w:rPr>
              <w:rFonts w:hint="eastAsia"/>
              <w:lang w:val="en-US" w:eastAsia="zh-CN"/>
            </w:rPr>
            <w:t>2</w:t>
          </w:r>
        </w:p>
        <w:p>
          <w:pPr>
            <w:pStyle w:val="5"/>
            <w:tabs>
              <w:tab w:val="right" w:leader="dot" w:pos="14562"/>
            </w:tabs>
            <w:rPr>
              <w:rFonts w:hint="default" w:eastAsia="方正仿宋_GBK"/>
              <w:lang w:val="en-US" w:eastAsia="zh-CN"/>
            </w:rPr>
          </w:pPr>
          <w:r>
            <w:fldChar w:fldCharType="begin"/>
          </w:r>
          <w:r>
            <w:instrText xml:space="preserve"> HYPERLINK \l "_Toc_4_4_0000000020" </w:instrText>
          </w:r>
          <w:r>
            <w:fldChar w:fldCharType="separate"/>
          </w:r>
          <w:r>
            <w:rPr>
              <w:b w:val="0"/>
            </w:rPr>
            <w:t>二、唐山市丰南区公安局胥各庄派出所收支预算</w:t>
          </w:r>
          <w:r>
            <w:tab/>
          </w:r>
          <w:r>
            <w:fldChar w:fldCharType="end"/>
          </w:r>
          <w:r>
            <w:rPr>
              <w:rFonts w:hint="eastAsia"/>
              <w:lang w:val="en-US" w:eastAsia="zh-CN"/>
            </w:rPr>
            <w:t>64</w:t>
          </w:r>
        </w:p>
        <w:p>
          <w:pPr>
            <w:pStyle w:val="5"/>
            <w:tabs>
              <w:tab w:val="right" w:leader="dot" w:pos="14562"/>
            </w:tabs>
            <w:rPr>
              <w:rFonts w:hint="default" w:eastAsia="方正仿宋_GBK"/>
              <w:lang w:val="en-US" w:eastAsia="zh-CN"/>
            </w:rPr>
          </w:pPr>
          <w:r>
            <w:fldChar w:fldCharType="begin"/>
          </w:r>
          <w:r>
            <w:instrText xml:space="preserve"> HYPERLINK \l "_Toc_4_4_0000000021" </w:instrText>
          </w:r>
          <w:r>
            <w:fldChar w:fldCharType="separate"/>
          </w:r>
          <w:r>
            <w:rPr>
              <w:b w:val="0"/>
            </w:rPr>
            <w:t>三、唐山市丰南区公安局银丰派出所收支预算</w:t>
          </w:r>
          <w:r>
            <w:tab/>
          </w:r>
          <w:r>
            <w:fldChar w:fldCharType="end"/>
          </w:r>
          <w:r>
            <w:rPr>
              <w:rFonts w:hint="eastAsia"/>
              <w:lang w:val="en-US" w:eastAsia="zh-CN"/>
            </w:rPr>
            <w:t>85</w:t>
          </w:r>
        </w:p>
        <w:p>
          <w:pPr>
            <w:keepNext w:val="0"/>
            <w:keepLines w:val="0"/>
            <w:pageBreakBefore w:val="0"/>
            <w:widowControl/>
            <w:kinsoku/>
            <w:wordWrap/>
            <w:overflowPunct/>
            <w:topLinePunct w:val="0"/>
            <w:autoSpaceDE/>
            <w:autoSpaceDN/>
            <w:bidi w:val="0"/>
            <w:adjustRightInd/>
            <w:snapToGrid/>
            <w:spacing w:before="120"/>
            <w:ind w:left="480" w:leftChars="200"/>
            <w:jc w:val="center"/>
            <w:textAlignment w:val="auto"/>
            <w:outlineLvl w:val="9"/>
            <w:rPr>
              <w:rFonts w:ascii="Times New Roman" w:hAnsi="宋体"/>
              <w:color w:val="000000" w:themeColor="text1"/>
            </w:rPr>
          </w:pPr>
          <w:r>
            <w:fldChar w:fldCharType="end"/>
          </w:r>
        </w:p>
        <w:p>
          <w:pPr>
            <w:keepNext w:val="0"/>
            <w:keepLines w:val="0"/>
            <w:pageBreakBefore w:val="0"/>
            <w:widowControl/>
            <w:kinsoku/>
            <w:wordWrap/>
            <w:overflowPunct/>
            <w:topLinePunct w:val="0"/>
            <w:autoSpaceDE/>
            <w:autoSpaceDN/>
            <w:bidi w:val="0"/>
            <w:adjustRightInd/>
            <w:snapToGrid/>
            <w:spacing w:before="120"/>
            <w:textAlignment w:val="auto"/>
            <w:outlineLvl w:val="9"/>
            <w:rPr>
              <w:color w:val="000000" w:themeColor="text1"/>
            </w:rPr>
          </w:pPr>
        </w:p>
      </w:sdtContent>
    </w:sdt>
    <w:p>
      <w:pPr>
        <w:outlineLvl w:val="3"/>
        <w:rPr>
          <w:rFonts w:ascii="Times New Roman" w:eastAsia="方正仿宋_GBK"/>
          <w:color w:val="000000" w:themeColor="text1"/>
          <w:sz w:val="28"/>
        </w:rPr>
      </w:pPr>
    </w:p>
    <w:p>
      <w:pPr>
        <w:spacing w:before="0" w:after="0" w:line="240" w:lineRule="auto"/>
        <w:ind w:firstLine="0"/>
        <w:jc w:val="center"/>
        <w:outlineLvl w:val="9"/>
      </w:pPr>
    </w:p>
    <w:p>
      <w:pPr>
        <w:spacing w:before="0" w:after="0" w:line="240" w:lineRule="auto"/>
        <w:ind w:firstLine="0"/>
        <w:jc w:val="center"/>
        <w:outlineLvl w:val="9"/>
      </w:pPr>
      <w:bookmarkStart w:id="13" w:name="_GoBack"/>
      <w:bookmarkEnd w:id="13"/>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sectPr>
          <w:pgSz w:w="16840" w:h="11900" w:orient="landscape"/>
          <w:pgMar w:top="1361" w:right="1020" w:bottom="1134" w:left="1020" w:header="720" w:footer="720" w:gutter="0"/>
          <w:pgNumType w:fmt="decimal"/>
        </w:sectPr>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fmt="decimal" w:start="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一、唐山市丰南区胥各庄镇人民政府本级收支预算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2959"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5918" w:type="dxa"/>
            <w:gridSpan w:val="2"/>
            <w:vAlign w:val="center"/>
          </w:tcPr>
          <w:p>
            <w:pPr>
              <w:pStyle w:val="15"/>
            </w:pPr>
            <w:r>
              <w:t>收入</w:t>
            </w:r>
          </w:p>
        </w:tc>
        <w:tc>
          <w:tcPr>
            <w:tcW w:w="591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Layout w:type="fixed"/>
          <w:tblCellMar>
            <w:top w:w="0" w:type="dxa"/>
            <w:left w:w="108" w:type="dxa"/>
            <w:bottom w:w="0" w:type="dxa"/>
            <w:right w:w="108" w:type="dxa"/>
          </w:tblCellMar>
        </w:tblPrEx>
        <w:trPr>
          <w:trHeight w:val="39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rPr>
                <w:rFonts w:hint="default" w:eastAsia="方正书宋_GBK"/>
                <w:lang w:val="en-US" w:eastAsia="zh-CN"/>
              </w:rPr>
            </w:pPr>
            <w:r>
              <w:rPr>
                <w:rFonts w:hint="eastAsia"/>
                <w:lang w:val="en-US" w:eastAsia="zh-CN"/>
              </w:rPr>
              <w:t>5640.82</w:t>
            </w:r>
          </w:p>
        </w:tc>
        <w:tc>
          <w:tcPr>
            <w:tcW w:w="2959" w:type="dxa"/>
            <w:vAlign w:val="center"/>
          </w:tcPr>
          <w:p>
            <w:pPr>
              <w:pStyle w:val="17"/>
            </w:pPr>
            <w:r>
              <w:t>一、一般公共服务支出</w:t>
            </w:r>
          </w:p>
        </w:tc>
        <w:tc>
          <w:tcPr>
            <w:tcW w:w="2959"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3650.83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r>
              <w:t>872.23</w:t>
            </w:r>
          </w:p>
        </w:tc>
        <w:tc>
          <w:tcPr>
            <w:tcW w:w="2959" w:type="dxa"/>
            <w:vAlign w:val="center"/>
          </w:tcPr>
          <w:p>
            <w:pPr>
              <w:pStyle w:val="17"/>
            </w:pPr>
            <w:r>
              <w:t>二、外交支出</w:t>
            </w:r>
          </w:p>
        </w:tc>
        <w:tc>
          <w:tcPr>
            <w:tcW w:w="2959"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p>
        </w:tc>
        <w:tc>
          <w:tcPr>
            <w:tcW w:w="2959" w:type="dxa"/>
            <w:vAlign w:val="center"/>
          </w:tcPr>
          <w:p>
            <w:pPr>
              <w:pStyle w:val="17"/>
            </w:pPr>
            <w:r>
              <w:t>五、教育支出</w:t>
            </w:r>
          </w:p>
        </w:tc>
        <w:tc>
          <w:tcPr>
            <w:tcW w:w="2959"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1261.53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243.89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jc w:val="right"/>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281.36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9"/>
            </w:pPr>
            <w:r>
              <w:t>本年收入合计</w:t>
            </w:r>
          </w:p>
        </w:tc>
        <w:tc>
          <w:tcPr>
            <w:tcW w:w="2959" w:type="dxa"/>
            <w:vAlign w:val="center"/>
          </w:tcPr>
          <w:p>
            <w:pPr>
              <w:pStyle w:val="20"/>
            </w:pPr>
            <w:r>
              <w:t>6</w:t>
            </w:r>
            <w:r>
              <w:rPr>
                <w:rFonts w:hint="eastAsia"/>
                <w:lang w:val="en-US" w:eastAsia="zh-CN"/>
              </w:rPr>
              <w:t>513.05</w:t>
            </w:r>
          </w:p>
        </w:tc>
        <w:tc>
          <w:tcPr>
            <w:tcW w:w="2959" w:type="dxa"/>
            <w:vAlign w:val="center"/>
          </w:tcPr>
          <w:p>
            <w:pPr>
              <w:pStyle w:val="19"/>
            </w:pPr>
            <w:r>
              <w:t>本年支出合计</w:t>
            </w:r>
          </w:p>
        </w:tc>
        <w:tc>
          <w:tcPr>
            <w:tcW w:w="2959" w:type="dxa"/>
            <w:vAlign w:val="center"/>
          </w:tcPr>
          <w:p>
            <w:pPr>
              <w:pStyle w:val="20"/>
              <w:rPr>
                <w:rFonts w:hint="default" w:eastAsia="方正书宋_GBK"/>
                <w:lang w:val="en-US" w:eastAsia="zh-CN"/>
              </w:rPr>
            </w:pPr>
            <w:r>
              <w:rPr>
                <w:rFonts w:hint="eastAsia"/>
                <w:lang w:val="en-US" w:eastAsia="zh-CN"/>
              </w:rPr>
              <w:t>6513.05</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7"/>
            </w:pPr>
            <w:r>
              <w:t>上年结转结余</w:t>
            </w:r>
          </w:p>
        </w:tc>
        <w:tc>
          <w:tcPr>
            <w:tcW w:w="2959"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9"/>
            </w:pPr>
            <w:r>
              <w:t>收入总计</w:t>
            </w:r>
          </w:p>
        </w:tc>
        <w:tc>
          <w:tcPr>
            <w:tcW w:w="2959" w:type="dxa"/>
            <w:vAlign w:val="center"/>
          </w:tcPr>
          <w:p>
            <w:pPr>
              <w:pStyle w:val="20"/>
              <w:rPr>
                <w:rFonts w:hint="default" w:eastAsia="方正书宋_GBK"/>
                <w:lang w:val="en-US" w:eastAsia="zh-CN"/>
              </w:rPr>
            </w:pPr>
            <w:r>
              <w:rPr>
                <w:rFonts w:hint="eastAsia"/>
                <w:lang w:val="en-US" w:eastAsia="zh-CN"/>
              </w:rPr>
              <w:t>6513.05</w:t>
            </w:r>
          </w:p>
        </w:tc>
        <w:tc>
          <w:tcPr>
            <w:tcW w:w="2959" w:type="dxa"/>
            <w:vAlign w:val="center"/>
          </w:tcPr>
          <w:p>
            <w:pPr>
              <w:pStyle w:val="19"/>
            </w:pPr>
            <w:r>
              <w:t>支出总计</w:t>
            </w:r>
          </w:p>
        </w:tc>
        <w:tc>
          <w:tcPr>
            <w:tcW w:w="2959" w:type="dxa"/>
            <w:vAlign w:val="center"/>
          </w:tcPr>
          <w:p>
            <w:pPr>
              <w:pStyle w:val="20"/>
              <w:rPr>
                <w:rFonts w:hint="default" w:eastAsia="方正书宋_GBK"/>
                <w:lang w:val="en-US" w:eastAsia="zh-CN"/>
              </w:rPr>
            </w:pPr>
            <w:r>
              <w:rPr>
                <w:rFonts w:hint="eastAsia"/>
                <w:lang w:val="en-US" w:eastAsia="zh-CN"/>
              </w:rPr>
              <w:t>6513.05</w:t>
            </w: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11256" w:type="dxa"/>
        <w:jc w:val="center"/>
        <w:tblInd w:w="-8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2"/>
        <w:gridCol w:w="1335"/>
        <w:gridCol w:w="1401"/>
        <w:gridCol w:w="1020"/>
        <w:gridCol w:w="945"/>
        <w:gridCol w:w="1103"/>
        <w:gridCol w:w="436"/>
        <w:gridCol w:w="480"/>
        <w:gridCol w:w="510"/>
        <w:gridCol w:w="566"/>
        <w:gridCol w:w="709"/>
        <w:gridCol w:w="684"/>
        <w:gridCol w:w="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73" w:type="dxa"/>
            <w:gridSpan w:val="5"/>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t>541001唐山市丰南区胥各庄镇人民政府本级</w:t>
            </w:r>
            <w:r>
              <w:rPr>
                <w:rFonts w:hint="eastAsia"/>
                <w:lang w:val="en-US" w:eastAsia="zh-CN"/>
              </w:rPr>
              <w:t xml:space="preserve">       </w:t>
            </w:r>
          </w:p>
        </w:tc>
        <w:tc>
          <w:tcPr>
            <w:tcW w:w="5283" w:type="dxa"/>
            <w:gridSpan w:val="8"/>
            <w:tcBorders>
              <w:top w:val="single" w:color="FFFFFF" w:sz="6" w:space="0"/>
              <w:left w:val="single" w:color="FFFFFF" w:sz="6" w:space="0"/>
              <w:right w:val="single" w:color="FFFFFF" w:sz="6" w:space="0"/>
            </w:tcBorders>
            <w:vAlign w:val="center"/>
          </w:tcPr>
          <w:p>
            <w:pPr>
              <w:pStyle w:val="12"/>
              <w:ind w:firstLine="1200" w:firstLineChars="500"/>
              <w:jc w:val="both"/>
            </w:pPr>
            <w:r>
              <w:rPr>
                <w:rFonts w:hint="eastAsia"/>
                <w:lang w:val="en-US" w:eastAsia="zh-CN"/>
              </w:rPr>
              <w:t xml:space="preserve">预算年度：2021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72" w:type="dxa"/>
            <w:vMerge w:val="restart"/>
            <w:vAlign w:val="center"/>
          </w:tcPr>
          <w:p>
            <w:pPr>
              <w:pStyle w:val="15"/>
            </w:pPr>
            <w:r>
              <w:t>序号</w:t>
            </w:r>
          </w:p>
        </w:tc>
        <w:tc>
          <w:tcPr>
            <w:tcW w:w="2736" w:type="dxa"/>
            <w:gridSpan w:val="2"/>
            <w:vAlign w:val="center"/>
          </w:tcPr>
          <w:p>
            <w:pPr>
              <w:pStyle w:val="15"/>
            </w:pPr>
            <w:r>
              <w:t>功能分类科目</w:t>
            </w:r>
          </w:p>
        </w:tc>
        <w:tc>
          <w:tcPr>
            <w:tcW w:w="1020" w:type="dxa"/>
            <w:vMerge w:val="restart"/>
            <w:vAlign w:val="center"/>
          </w:tcPr>
          <w:p>
            <w:pPr>
              <w:pStyle w:val="15"/>
            </w:pPr>
            <w:r>
              <w:t>合计</w:t>
            </w:r>
          </w:p>
        </w:tc>
        <w:tc>
          <w:tcPr>
            <w:tcW w:w="5433" w:type="dxa"/>
            <w:gridSpan w:val="8"/>
            <w:vAlign w:val="center"/>
          </w:tcPr>
          <w:p>
            <w:pPr>
              <w:pStyle w:val="15"/>
            </w:pPr>
            <w:r>
              <w:t>本年收入</w:t>
            </w:r>
          </w:p>
        </w:tc>
        <w:tc>
          <w:tcPr>
            <w:tcW w:w="795" w:type="dxa"/>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72" w:type="dxa"/>
            <w:vMerge w:val="continue"/>
          </w:tcPr>
          <w:p/>
        </w:tc>
        <w:tc>
          <w:tcPr>
            <w:tcW w:w="1335" w:type="dxa"/>
            <w:vAlign w:val="center"/>
          </w:tcPr>
          <w:p>
            <w:pPr>
              <w:pStyle w:val="15"/>
            </w:pPr>
            <w:r>
              <w:t>科目    编码</w:t>
            </w:r>
          </w:p>
        </w:tc>
        <w:tc>
          <w:tcPr>
            <w:tcW w:w="1401" w:type="dxa"/>
            <w:vAlign w:val="center"/>
          </w:tcPr>
          <w:p>
            <w:pPr>
              <w:pStyle w:val="15"/>
            </w:pPr>
            <w:r>
              <w:t>科目名称</w:t>
            </w:r>
          </w:p>
        </w:tc>
        <w:tc>
          <w:tcPr>
            <w:tcW w:w="1020" w:type="dxa"/>
            <w:vMerge w:val="continue"/>
          </w:tcPr>
          <w:p/>
        </w:tc>
        <w:tc>
          <w:tcPr>
            <w:tcW w:w="945" w:type="dxa"/>
            <w:vAlign w:val="center"/>
          </w:tcPr>
          <w:p>
            <w:pPr>
              <w:pStyle w:val="15"/>
            </w:pPr>
            <w:r>
              <w:t>小计</w:t>
            </w:r>
          </w:p>
        </w:tc>
        <w:tc>
          <w:tcPr>
            <w:tcW w:w="1103" w:type="dxa"/>
            <w:vAlign w:val="center"/>
          </w:tcPr>
          <w:p>
            <w:pPr>
              <w:pStyle w:val="15"/>
            </w:pPr>
            <w:r>
              <w:t>财政拨款 收入</w:t>
            </w:r>
          </w:p>
        </w:tc>
        <w:tc>
          <w:tcPr>
            <w:tcW w:w="436" w:type="dxa"/>
            <w:vAlign w:val="center"/>
          </w:tcPr>
          <w:p>
            <w:pPr>
              <w:pStyle w:val="15"/>
            </w:pPr>
            <w:r>
              <w:t>财政专户 收入</w:t>
            </w:r>
          </w:p>
        </w:tc>
        <w:tc>
          <w:tcPr>
            <w:tcW w:w="480" w:type="dxa"/>
            <w:vAlign w:val="center"/>
          </w:tcPr>
          <w:p>
            <w:pPr>
              <w:pStyle w:val="15"/>
            </w:pPr>
            <w:r>
              <w:t>事业收入</w:t>
            </w:r>
          </w:p>
        </w:tc>
        <w:tc>
          <w:tcPr>
            <w:tcW w:w="510" w:type="dxa"/>
            <w:vAlign w:val="center"/>
          </w:tcPr>
          <w:p>
            <w:pPr>
              <w:pStyle w:val="15"/>
            </w:pPr>
            <w:r>
              <w:t>经营收入</w:t>
            </w:r>
          </w:p>
        </w:tc>
        <w:tc>
          <w:tcPr>
            <w:tcW w:w="566" w:type="dxa"/>
            <w:vAlign w:val="center"/>
          </w:tcPr>
          <w:p>
            <w:pPr>
              <w:pStyle w:val="15"/>
            </w:pPr>
            <w:r>
              <w:t>上级补助收入</w:t>
            </w:r>
          </w:p>
        </w:tc>
        <w:tc>
          <w:tcPr>
            <w:tcW w:w="709" w:type="dxa"/>
            <w:vAlign w:val="center"/>
          </w:tcPr>
          <w:p>
            <w:pPr>
              <w:pStyle w:val="15"/>
            </w:pPr>
            <w:r>
              <w:t>附属单位上缴收入</w:t>
            </w:r>
          </w:p>
        </w:tc>
        <w:tc>
          <w:tcPr>
            <w:tcW w:w="684" w:type="dxa"/>
            <w:vAlign w:val="center"/>
          </w:tcPr>
          <w:p>
            <w:pPr>
              <w:pStyle w:val="15"/>
            </w:pPr>
            <w:r>
              <w:t>其他收入</w:t>
            </w:r>
          </w:p>
        </w:tc>
        <w:tc>
          <w:tcPr>
            <w:tcW w:w="795" w:type="dxa"/>
          </w:tcPr>
          <w:p/>
        </w:tc>
      </w:tr>
      <w:tr>
        <w:tblPrEx>
          <w:tblLayout w:type="fixed"/>
          <w:tblCellMar>
            <w:top w:w="0" w:type="dxa"/>
            <w:left w:w="108" w:type="dxa"/>
            <w:bottom w:w="0" w:type="dxa"/>
            <w:right w:w="108" w:type="dxa"/>
          </w:tblCellMar>
        </w:tblPrEx>
        <w:trPr>
          <w:trHeight w:val="369" w:hRule="atLeast"/>
          <w:tblHeader/>
          <w:jc w:val="center"/>
        </w:trPr>
        <w:tc>
          <w:tcPr>
            <w:tcW w:w="1272" w:type="dxa"/>
            <w:vAlign w:val="center"/>
          </w:tcPr>
          <w:p>
            <w:pPr>
              <w:pStyle w:val="15"/>
            </w:pPr>
            <w:r>
              <w:t>栏次</w:t>
            </w:r>
          </w:p>
        </w:tc>
        <w:tc>
          <w:tcPr>
            <w:tcW w:w="1335" w:type="dxa"/>
            <w:vAlign w:val="center"/>
          </w:tcPr>
          <w:p>
            <w:pPr>
              <w:pStyle w:val="15"/>
            </w:pPr>
            <w:r>
              <w:t>1</w:t>
            </w:r>
          </w:p>
        </w:tc>
        <w:tc>
          <w:tcPr>
            <w:tcW w:w="1401" w:type="dxa"/>
            <w:vAlign w:val="center"/>
          </w:tcPr>
          <w:p>
            <w:pPr>
              <w:pStyle w:val="15"/>
            </w:pPr>
            <w:r>
              <w:t>2</w:t>
            </w:r>
          </w:p>
        </w:tc>
        <w:tc>
          <w:tcPr>
            <w:tcW w:w="1020" w:type="dxa"/>
            <w:vAlign w:val="center"/>
          </w:tcPr>
          <w:p>
            <w:pPr>
              <w:pStyle w:val="15"/>
            </w:pPr>
            <w:r>
              <w:t>3</w:t>
            </w:r>
          </w:p>
        </w:tc>
        <w:tc>
          <w:tcPr>
            <w:tcW w:w="945" w:type="dxa"/>
            <w:vAlign w:val="center"/>
          </w:tcPr>
          <w:p>
            <w:pPr>
              <w:pStyle w:val="15"/>
            </w:pPr>
            <w:r>
              <w:t>4</w:t>
            </w:r>
          </w:p>
        </w:tc>
        <w:tc>
          <w:tcPr>
            <w:tcW w:w="1103" w:type="dxa"/>
            <w:vAlign w:val="center"/>
          </w:tcPr>
          <w:p>
            <w:pPr>
              <w:pStyle w:val="15"/>
            </w:pPr>
            <w:r>
              <w:t>5</w:t>
            </w:r>
          </w:p>
        </w:tc>
        <w:tc>
          <w:tcPr>
            <w:tcW w:w="436" w:type="dxa"/>
            <w:vAlign w:val="center"/>
          </w:tcPr>
          <w:p>
            <w:pPr>
              <w:pStyle w:val="15"/>
            </w:pPr>
            <w:r>
              <w:t>6</w:t>
            </w:r>
          </w:p>
        </w:tc>
        <w:tc>
          <w:tcPr>
            <w:tcW w:w="480" w:type="dxa"/>
            <w:vAlign w:val="center"/>
          </w:tcPr>
          <w:p>
            <w:pPr>
              <w:pStyle w:val="15"/>
            </w:pPr>
            <w:r>
              <w:t>7</w:t>
            </w:r>
          </w:p>
        </w:tc>
        <w:tc>
          <w:tcPr>
            <w:tcW w:w="510" w:type="dxa"/>
            <w:vAlign w:val="center"/>
          </w:tcPr>
          <w:p>
            <w:pPr>
              <w:pStyle w:val="15"/>
            </w:pPr>
            <w:r>
              <w:t>8</w:t>
            </w:r>
          </w:p>
        </w:tc>
        <w:tc>
          <w:tcPr>
            <w:tcW w:w="566" w:type="dxa"/>
            <w:vAlign w:val="center"/>
          </w:tcPr>
          <w:p>
            <w:pPr>
              <w:pStyle w:val="15"/>
            </w:pPr>
            <w:r>
              <w:t>9</w:t>
            </w:r>
          </w:p>
        </w:tc>
        <w:tc>
          <w:tcPr>
            <w:tcW w:w="709" w:type="dxa"/>
            <w:vAlign w:val="center"/>
          </w:tcPr>
          <w:p>
            <w:pPr>
              <w:pStyle w:val="15"/>
            </w:pPr>
            <w:r>
              <w:t>10</w:t>
            </w:r>
          </w:p>
        </w:tc>
        <w:tc>
          <w:tcPr>
            <w:tcW w:w="684" w:type="dxa"/>
            <w:vAlign w:val="center"/>
          </w:tcPr>
          <w:p>
            <w:pPr>
              <w:pStyle w:val="15"/>
            </w:pPr>
            <w:r>
              <w:t>11</w:t>
            </w:r>
          </w:p>
        </w:tc>
        <w:tc>
          <w:tcPr>
            <w:tcW w:w="795"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pPr>
            <w:r>
              <w:t>1</w:t>
            </w:r>
          </w:p>
        </w:tc>
        <w:tc>
          <w:tcPr>
            <w:tcW w:w="1335" w:type="dxa"/>
            <w:vAlign w:val="center"/>
          </w:tcPr>
          <w:p>
            <w:pPr>
              <w:pStyle w:val="17"/>
            </w:pPr>
          </w:p>
        </w:tc>
        <w:tc>
          <w:tcPr>
            <w:tcW w:w="1401" w:type="dxa"/>
            <w:vAlign w:val="center"/>
          </w:tcPr>
          <w:p>
            <w:pPr>
              <w:pStyle w:val="17"/>
            </w:pPr>
            <w:r>
              <w:rPr>
                <w:rFonts w:hint="eastAsia"/>
                <w:lang w:val="en-US" w:eastAsia="zh-CN"/>
              </w:rPr>
              <w:t>合计</w:t>
            </w:r>
          </w:p>
        </w:tc>
        <w:tc>
          <w:tcPr>
            <w:tcW w:w="1020" w:type="dxa"/>
            <w:vAlign w:val="center"/>
          </w:tcPr>
          <w:p>
            <w:pPr>
              <w:pStyle w:val="16"/>
              <w:rPr>
                <w:rFonts w:hint="default" w:eastAsia="方正书宋_GBK"/>
                <w:lang w:val="en-US" w:eastAsia="zh-CN"/>
              </w:rPr>
            </w:pPr>
            <w:r>
              <w:rPr>
                <w:rFonts w:hint="eastAsia"/>
                <w:lang w:val="en-US" w:eastAsia="zh-CN"/>
              </w:rPr>
              <w:t>6513.05</w:t>
            </w:r>
          </w:p>
        </w:tc>
        <w:tc>
          <w:tcPr>
            <w:tcW w:w="945" w:type="dxa"/>
            <w:vAlign w:val="center"/>
          </w:tcPr>
          <w:p>
            <w:pPr>
              <w:pStyle w:val="16"/>
              <w:rPr>
                <w:rFonts w:hint="default" w:eastAsia="方正书宋_GBK"/>
                <w:lang w:val="en-US" w:eastAsia="zh-CN"/>
              </w:rPr>
            </w:pPr>
            <w:r>
              <w:rPr>
                <w:rFonts w:hint="eastAsia"/>
                <w:lang w:val="en-US" w:eastAsia="zh-CN"/>
              </w:rPr>
              <w:t>6513.05</w:t>
            </w:r>
          </w:p>
        </w:tc>
        <w:tc>
          <w:tcPr>
            <w:tcW w:w="1103" w:type="dxa"/>
            <w:vAlign w:val="center"/>
          </w:tcPr>
          <w:p>
            <w:pPr>
              <w:pStyle w:val="16"/>
              <w:rPr>
                <w:rFonts w:hint="default"/>
                <w:lang w:val="en-US" w:eastAsia="zh-CN"/>
              </w:rPr>
            </w:pPr>
            <w:r>
              <w:rPr>
                <w:rFonts w:hint="eastAsia"/>
                <w:lang w:val="en-US" w:eastAsia="zh-CN"/>
              </w:rPr>
              <w:t xml:space="preserve">6513.05 </w:t>
            </w:r>
          </w:p>
        </w:tc>
        <w:tc>
          <w:tcPr>
            <w:tcW w:w="436" w:type="dxa"/>
            <w:vAlign w:val="center"/>
          </w:tcPr>
          <w:p>
            <w:pPr>
              <w:pStyle w:val="20"/>
            </w:pPr>
          </w:p>
        </w:tc>
        <w:tc>
          <w:tcPr>
            <w:tcW w:w="480" w:type="dxa"/>
            <w:vAlign w:val="center"/>
          </w:tcPr>
          <w:p>
            <w:pPr>
              <w:pStyle w:val="20"/>
            </w:pPr>
          </w:p>
        </w:tc>
        <w:tc>
          <w:tcPr>
            <w:tcW w:w="510" w:type="dxa"/>
            <w:vAlign w:val="center"/>
          </w:tcPr>
          <w:p>
            <w:pPr>
              <w:pStyle w:val="20"/>
            </w:pPr>
          </w:p>
        </w:tc>
        <w:tc>
          <w:tcPr>
            <w:tcW w:w="566" w:type="dxa"/>
            <w:vAlign w:val="center"/>
          </w:tcPr>
          <w:p>
            <w:pPr>
              <w:pStyle w:val="20"/>
            </w:pPr>
          </w:p>
        </w:tc>
        <w:tc>
          <w:tcPr>
            <w:tcW w:w="709" w:type="dxa"/>
            <w:vAlign w:val="center"/>
          </w:tcPr>
          <w:p>
            <w:pPr>
              <w:pStyle w:val="20"/>
            </w:pPr>
          </w:p>
        </w:tc>
        <w:tc>
          <w:tcPr>
            <w:tcW w:w="684" w:type="dxa"/>
            <w:vAlign w:val="center"/>
          </w:tcPr>
          <w:p>
            <w:pPr>
              <w:pStyle w:val="20"/>
            </w:pPr>
          </w:p>
        </w:tc>
        <w:tc>
          <w:tcPr>
            <w:tcW w:w="7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pPr>
            <w:r>
              <w:t>2</w:t>
            </w:r>
          </w:p>
        </w:tc>
        <w:tc>
          <w:tcPr>
            <w:tcW w:w="1335" w:type="dxa"/>
            <w:vAlign w:val="center"/>
          </w:tcPr>
          <w:p>
            <w:pPr>
              <w:pStyle w:val="17"/>
            </w:pPr>
            <w:r>
              <w:rPr>
                <w:rFonts w:hint="eastAsia"/>
                <w:lang w:val="en-US" w:eastAsia="zh-CN"/>
              </w:rPr>
              <w:t>201</w:t>
            </w:r>
          </w:p>
        </w:tc>
        <w:tc>
          <w:tcPr>
            <w:tcW w:w="1401" w:type="dxa"/>
            <w:vAlign w:val="center"/>
          </w:tcPr>
          <w:p>
            <w:pPr>
              <w:pStyle w:val="17"/>
            </w:pPr>
            <w:r>
              <w:rPr>
                <w:rFonts w:hint="eastAsia"/>
                <w:lang w:val="en-US" w:eastAsia="zh-CN"/>
              </w:rPr>
              <w:t>一般公共服务支出</w:t>
            </w:r>
          </w:p>
        </w:tc>
        <w:tc>
          <w:tcPr>
            <w:tcW w:w="1020" w:type="dxa"/>
            <w:vAlign w:val="center"/>
          </w:tcPr>
          <w:p>
            <w:pPr>
              <w:pStyle w:val="16"/>
            </w:pPr>
            <w:r>
              <w:rPr>
                <w:rFonts w:hint="eastAsia"/>
                <w:lang w:val="en-US" w:eastAsia="zh-CN"/>
              </w:rPr>
              <w:t>3650.83</w:t>
            </w:r>
          </w:p>
        </w:tc>
        <w:tc>
          <w:tcPr>
            <w:tcW w:w="945" w:type="dxa"/>
            <w:vAlign w:val="center"/>
          </w:tcPr>
          <w:p>
            <w:pPr>
              <w:pStyle w:val="16"/>
            </w:pPr>
            <w:r>
              <w:rPr>
                <w:rFonts w:hint="eastAsia"/>
                <w:lang w:val="en-US" w:eastAsia="zh-CN"/>
              </w:rPr>
              <w:t>3650.83</w:t>
            </w:r>
          </w:p>
        </w:tc>
        <w:tc>
          <w:tcPr>
            <w:tcW w:w="1103" w:type="dxa"/>
            <w:vAlign w:val="center"/>
          </w:tcPr>
          <w:p>
            <w:pPr>
              <w:pStyle w:val="16"/>
              <w:rPr>
                <w:rFonts w:hint="default"/>
                <w:lang w:val="en-US" w:eastAsia="zh-CN"/>
              </w:rPr>
            </w:pPr>
            <w:r>
              <w:rPr>
                <w:rFonts w:hint="eastAsia"/>
                <w:lang w:val="en-US" w:eastAsia="zh-CN"/>
              </w:rPr>
              <w:t xml:space="preserve">3650.83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pPr>
            <w:r>
              <w:t>3</w:t>
            </w:r>
          </w:p>
        </w:tc>
        <w:tc>
          <w:tcPr>
            <w:tcW w:w="1335" w:type="dxa"/>
            <w:vAlign w:val="center"/>
          </w:tcPr>
          <w:p>
            <w:pPr>
              <w:pStyle w:val="17"/>
            </w:pPr>
            <w:r>
              <w:rPr>
                <w:rFonts w:hint="eastAsia"/>
                <w:lang w:val="en-US" w:eastAsia="zh-CN"/>
              </w:rPr>
              <w:t>20103</w:t>
            </w:r>
          </w:p>
        </w:tc>
        <w:tc>
          <w:tcPr>
            <w:tcW w:w="1401" w:type="dxa"/>
            <w:vAlign w:val="center"/>
          </w:tcPr>
          <w:p>
            <w:pPr>
              <w:pStyle w:val="17"/>
            </w:pPr>
            <w:r>
              <w:rPr>
                <w:rFonts w:hint="eastAsia"/>
                <w:lang w:val="en-US" w:eastAsia="zh-CN"/>
              </w:rPr>
              <w:t>政府办公厅（室）及相关机构事务</w:t>
            </w:r>
          </w:p>
        </w:tc>
        <w:tc>
          <w:tcPr>
            <w:tcW w:w="1020" w:type="dxa"/>
            <w:vAlign w:val="center"/>
          </w:tcPr>
          <w:p>
            <w:pPr>
              <w:pStyle w:val="16"/>
            </w:pPr>
            <w:r>
              <w:rPr>
                <w:rFonts w:hint="eastAsia"/>
                <w:lang w:val="en-US" w:eastAsia="zh-CN"/>
              </w:rPr>
              <w:t>3615.33</w:t>
            </w:r>
          </w:p>
        </w:tc>
        <w:tc>
          <w:tcPr>
            <w:tcW w:w="945" w:type="dxa"/>
            <w:vAlign w:val="center"/>
          </w:tcPr>
          <w:p>
            <w:pPr>
              <w:pStyle w:val="16"/>
            </w:pPr>
            <w:r>
              <w:rPr>
                <w:rFonts w:hint="eastAsia"/>
                <w:lang w:val="en-US" w:eastAsia="zh-CN"/>
              </w:rPr>
              <w:t>3615.33</w:t>
            </w:r>
          </w:p>
        </w:tc>
        <w:tc>
          <w:tcPr>
            <w:tcW w:w="1103" w:type="dxa"/>
            <w:vAlign w:val="center"/>
          </w:tcPr>
          <w:p>
            <w:pPr>
              <w:pStyle w:val="16"/>
              <w:rPr>
                <w:rFonts w:hint="default"/>
                <w:lang w:val="en-US" w:eastAsia="zh-CN"/>
              </w:rPr>
            </w:pPr>
            <w:r>
              <w:rPr>
                <w:rFonts w:hint="eastAsia"/>
                <w:lang w:val="en-US" w:eastAsia="zh-CN"/>
              </w:rPr>
              <w:t xml:space="preserve">3615.33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pPr>
            <w:r>
              <w:t>4</w:t>
            </w:r>
          </w:p>
        </w:tc>
        <w:tc>
          <w:tcPr>
            <w:tcW w:w="1335" w:type="dxa"/>
            <w:vAlign w:val="center"/>
          </w:tcPr>
          <w:p>
            <w:pPr>
              <w:pStyle w:val="17"/>
            </w:pPr>
            <w:r>
              <w:rPr>
                <w:rFonts w:hint="eastAsia"/>
                <w:lang w:val="en-US" w:eastAsia="zh-CN"/>
              </w:rPr>
              <w:t>2010301</w:t>
            </w:r>
          </w:p>
        </w:tc>
        <w:tc>
          <w:tcPr>
            <w:tcW w:w="1401" w:type="dxa"/>
            <w:vAlign w:val="center"/>
          </w:tcPr>
          <w:p>
            <w:pPr>
              <w:pStyle w:val="17"/>
            </w:pPr>
            <w:r>
              <w:rPr>
                <w:rFonts w:hint="eastAsia"/>
                <w:lang w:val="en-US" w:eastAsia="zh-CN"/>
              </w:rPr>
              <w:t>行政运行</w:t>
            </w:r>
          </w:p>
        </w:tc>
        <w:tc>
          <w:tcPr>
            <w:tcW w:w="1020" w:type="dxa"/>
            <w:vAlign w:val="center"/>
          </w:tcPr>
          <w:p>
            <w:pPr>
              <w:pStyle w:val="16"/>
            </w:pPr>
            <w:r>
              <w:rPr>
                <w:rFonts w:hint="eastAsia"/>
                <w:lang w:val="en-US" w:eastAsia="zh-CN"/>
              </w:rPr>
              <w:t>3169.07</w:t>
            </w:r>
          </w:p>
        </w:tc>
        <w:tc>
          <w:tcPr>
            <w:tcW w:w="945" w:type="dxa"/>
            <w:vAlign w:val="center"/>
          </w:tcPr>
          <w:p>
            <w:pPr>
              <w:pStyle w:val="16"/>
            </w:pPr>
            <w:r>
              <w:rPr>
                <w:rFonts w:hint="eastAsia"/>
                <w:lang w:val="en-US" w:eastAsia="zh-CN"/>
              </w:rPr>
              <w:t>3169.07</w:t>
            </w:r>
          </w:p>
        </w:tc>
        <w:tc>
          <w:tcPr>
            <w:tcW w:w="1103" w:type="dxa"/>
            <w:vAlign w:val="center"/>
          </w:tcPr>
          <w:p>
            <w:pPr>
              <w:pStyle w:val="16"/>
              <w:rPr>
                <w:rFonts w:hint="default"/>
                <w:lang w:val="en-US" w:eastAsia="zh-CN"/>
              </w:rPr>
            </w:pPr>
            <w:r>
              <w:rPr>
                <w:rFonts w:hint="eastAsia"/>
                <w:lang w:val="en-US" w:eastAsia="zh-CN"/>
              </w:rPr>
              <w:t xml:space="preserve">3169.07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pPr>
            <w:r>
              <w:t>5</w:t>
            </w:r>
          </w:p>
        </w:tc>
        <w:tc>
          <w:tcPr>
            <w:tcW w:w="1335" w:type="dxa"/>
            <w:vAlign w:val="center"/>
          </w:tcPr>
          <w:p>
            <w:pPr>
              <w:pStyle w:val="17"/>
            </w:pPr>
            <w:r>
              <w:rPr>
                <w:rFonts w:hint="eastAsia"/>
                <w:lang w:val="en-US" w:eastAsia="zh-CN"/>
              </w:rPr>
              <w:t>2010302</w:t>
            </w:r>
          </w:p>
        </w:tc>
        <w:tc>
          <w:tcPr>
            <w:tcW w:w="1401" w:type="dxa"/>
            <w:vAlign w:val="center"/>
          </w:tcPr>
          <w:p>
            <w:pPr>
              <w:pStyle w:val="17"/>
            </w:pPr>
            <w:r>
              <w:rPr>
                <w:rFonts w:hint="eastAsia"/>
                <w:lang w:val="en-US" w:eastAsia="zh-CN"/>
              </w:rPr>
              <w:t>一般行政管理事务</w:t>
            </w:r>
          </w:p>
        </w:tc>
        <w:tc>
          <w:tcPr>
            <w:tcW w:w="1020" w:type="dxa"/>
            <w:vAlign w:val="center"/>
          </w:tcPr>
          <w:p>
            <w:pPr>
              <w:pStyle w:val="16"/>
            </w:pPr>
            <w:r>
              <w:rPr>
                <w:rFonts w:hint="eastAsia"/>
                <w:lang w:val="en-US" w:eastAsia="zh-CN"/>
              </w:rPr>
              <w:t>442.46</w:t>
            </w:r>
          </w:p>
        </w:tc>
        <w:tc>
          <w:tcPr>
            <w:tcW w:w="945" w:type="dxa"/>
            <w:vAlign w:val="center"/>
          </w:tcPr>
          <w:p>
            <w:pPr>
              <w:pStyle w:val="16"/>
            </w:pPr>
            <w:r>
              <w:rPr>
                <w:rFonts w:hint="eastAsia"/>
                <w:lang w:val="en-US" w:eastAsia="zh-CN"/>
              </w:rPr>
              <w:t>442.46</w:t>
            </w:r>
          </w:p>
        </w:tc>
        <w:tc>
          <w:tcPr>
            <w:tcW w:w="1103" w:type="dxa"/>
            <w:vAlign w:val="center"/>
          </w:tcPr>
          <w:p>
            <w:pPr>
              <w:pStyle w:val="16"/>
              <w:rPr>
                <w:rFonts w:hint="default"/>
                <w:lang w:val="en-US" w:eastAsia="zh-CN"/>
              </w:rPr>
            </w:pPr>
            <w:r>
              <w:rPr>
                <w:rFonts w:hint="eastAsia"/>
                <w:lang w:val="en-US" w:eastAsia="zh-CN"/>
              </w:rPr>
              <w:t xml:space="preserve">442.46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pPr>
            <w:r>
              <w:t>6</w:t>
            </w:r>
          </w:p>
        </w:tc>
        <w:tc>
          <w:tcPr>
            <w:tcW w:w="1335" w:type="dxa"/>
            <w:vAlign w:val="center"/>
          </w:tcPr>
          <w:p>
            <w:pPr>
              <w:pStyle w:val="17"/>
            </w:pPr>
            <w:r>
              <w:rPr>
                <w:rFonts w:hint="eastAsia"/>
                <w:lang w:val="en-US" w:eastAsia="zh-CN"/>
              </w:rPr>
              <w:t>2010399</w:t>
            </w:r>
          </w:p>
        </w:tc>
        <w:tc>
          <w:tcPr>
            <w:tcW w:w="1401" w:type="dxa"/>
            <w:vAlign w:val="center"/>
          </w:tcPr>
          <w:p>
            <w:pPr>
              <w:pStyle w:val="17"/>
            </w:pPr>
            <w:r>
              <w:rPr>
                <w:rFonts w:hint="eastAsia"/>
                <w:lang w:val="en-US" w:eastAsia="zh-CN"/>
              </w:rPr>
              <w:t>其他政府办公厅（室）及相关机构事务支出</w:t>
            </w:r>
          </w:p>
        </w:tc>
        <w:tc>
          <w:tcPr>
            <w:tcW w:w="1020" w:type="dxa"/>
            <w:vAlign w:val="center"/>
          </w:tcPr>
          <w:p>
            <w:pPr>
              <w:pStyle w:val="16"/>
            </w:pPr>
            <w:r>
              <w:rPr>
                <w:rFonts w:hint="eastAsia"/>
                <w:lang w:val="en-US" w:eastAsia="zh-CN"/>
              </w:rPr>
              <w:t>3.80</w:t>
            </w:r>
          </w:p>
        </w:tc>
        <w:tc>
          <w:tcPr>
            <w:tcW w:w="945" w:type="dxa"/>
            <w:vAlign w:val="center"/>
          </w:tcPr>
          <w:p>
            <w:pPr>
              <w:pStyle w:val="16"/>
            </w:pPr>
            <w:r>
              <w:rPr>
                <w:rFonts w:hint="eastAsia"/>
                <w:lang w:val="en-US" w:eastAsia="zh-CN"/>
              </w:rPr>
              <w:t>3.80</w:t>
            </w:r>
          </w:p>
        </w:tc>
        <w:tc>
          <w:tcPr>
            <w:tcW w:w="1103" w:type="dxa"/>
            <w:vAlign w:val="center"/>
          </w:tcPr>
          <w:p>
            <w:pPr>
              <w:pStyle w:val="16"/>
            </w:pPr>
            <w:r>
              <w:rPr>
                <w:rFonts w:hint="eastAsia"/>
                <w:lang w:val="en-US" w:eastAsia="zh-CN"/>
              </w:rPr>
              <w:t xml:space="preserve">3.80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pPr>
            <w:r>
              <w:t>7</w:t>
            </w:r>
          </w:p>
        </w:tc>
        <w:tc>
          <w:tcPr>
            <w:tcW w:w="1335" w:type="dxa"/>
            <w:vAlign w:val="center"/>
          </w:tcPr>
          <w:p>
            <w:pPr>
              <w:pStyle w:val="17"/>
            </w:pPr>
            <w:r>
              <w:rPr>
                <w:rFonts w:hint="eastAsia"/>
                <w:lang w:val="en-US" w:eastAsia="zh-CN"/>
              </w:rPr>
              <w:t>20106</w:t>
            </w:r>
          </w:p>
        </w:tc>
        <w:tc>
          <w:tcPr>
            <w:tcW w:w="1401" w:type="dxa"/>
            <w:vAlign w:val="center"/>
          </w:tcPr>
          <w:p>
            <w:pPr>
              <w:pStyle w:val="17"/>
            </w:pPr>
            <w:r>
              <w:rPr>
                <w:rFonts w:hint="eastAsia"/>
                <w:lang w:val="en-US" w:eastAsia="zh-CN"/>
              </w:rPr>
              <w:t>财政事务</w:t>
            </w:r>
          </w:p>
        </w:tc>
        <w:tc>
          <w:tcPr>
            <w:tcW w:w="1020" w:type="dxa"/>
            <w:vAlign w:val="center"/>
          </w:tcPr>
          <w:p>
            <w:pPr>
              <w:pStyle w:val="16"/>
            </w:pPr>
            <w:r>
              <w:rPr>
                <w:rFonts w:hint="eastAsia"/>
                <w:lang w:val="en-US" w:eastAsia="zh-CN"/>
              </w:rPr>
              <w:t>28.50</w:t>
            </w:r>
          </w:p>
        </w:tc>
        <w:tc>
          <w:tcPr>
            <w:tcW w:w="945" w:type="dxa"/>
            <w:vAlign w:val="center"/>
          </w:tcPr>
          <w:p>
            <w:pPr>
              <w:pStyle w:val="16"/>
            </w:pPr>
            <w:r>
              <w:rPr>
                <w:rFonts w:hint="eastAsia"/>
                <w:lang w:val="en-US" w:eastAsia="zh-CN"/>
              </w:rPr>
              <w:t>28.50</w:t>
            </w:r>
          </w:p>
        </w:tc>
        <w:tc>
          <w:tcPr>
            <w:tcW w:w="1103" w:type="dxa"/>
            <w:vAlign w:val="center"/>
          </w:tcPr>
          <w:p>
            <w:pPr>
              <w:pStyle w:val="16"/>
            </w:pPr>
            <w:r>
              <w:rPr>
                <w:rFonts w:hint="eastAsia"/>
                <w:lang w:val="en-US" w:eastAsia="zh-CN"/>
              </w:rPr>
              <w:t xml:space="preserve">28.50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pPr>
            <w:r>
              <w:t>8</w:t>
            </w:r>
          </w:p>
        </w:tc>
        <w:tc>
          <w:tcPr>
            <w:tcW w:w="1335" w:type="dxa"/>
            <w:vAlign w:val="center"/>
          </w:tcPr>
          <w:p>
            <w:pPr>
              <w:pStyle w:val="17"/>
            </w:pPr>
            <w:r>
              <w:rPr>
                <w:rFonts w:hint="eastAsia"/>
                <w:lang w:val="en-US" w:eastAsia="zh-CN"/>
              </w:rPr>
              <w:t>2010699</w:t>
            </w:r>
          </w:p>
        </w:tc>
        <w:tc>
          <w:tcPr>
            <w:tcW w:w="1401" w:type="dxa"/>
            <w:vAlign w:val="center"/>
          </w:tcPr>
          <w:p>
            <w:pPr>
              <w:pStyle w:val="17"/>
            </w:pPr>
            <w:r>
              <w:rPr>
                <w:rFonts w:hint="eastAsia"/>
                <w:lang w:val="en-US" w:eastAsia="zh-CN"/>
              </w:rPr>
              <w:t>其他财政事务支出</w:t>
            </w:r>
          </w:p>
        </w:tc>
        <w:tc>
          <w:tcPr>
            <w:tcW w:w="1020" w:type="dxa"/>
            <w:vAlign w:val="center"/>
          </w:tcPr>
          <w:p>
            <w:pPr>
              <w:pStyle w:val="16"/>
            </w:pPr>
            <w:r>
              <w:rPr>
                <w:rFonts w:hint="eastAsia"/>
                <w:lang w:val="en-US" w:eastAsia="zh-CN"/>
              </w:rPr>
              <w:t>28.50</w:t>
            </w:r>
          </w:p>
        </w:tc>
        <w:tc>
          <w:tcPr>
            <w:tcW w:w="945" w:type="dxa"/>
            <w:vAlign w:val="center"/>
          </w:tcPr>
          <w:p>
            <w:pPr>
              <w:pStyle w:val="16"/>
            </w:pPr>
            <w:r>
              <w:rPr>
                <w:rFonts w:hint="eastAsia"/>
                <w:lang w:val="en-US" w:eastAsia="zh-CN"/>
              </w:rPr>
              <w:t>28.50</w:t>
            </w:r>
          </w:p>
        </w:tc>
        <w:tc>
          <w:tcPr>
            <w:tcW w:w="1103" w:type="dxa"/>
            <w:vAlign w:val="center"/>
          </w:tcPr>
          <w:p>
            <w:pPr>
              <w:pStyle w:val="16"/>
            </w:pPr>
            <w:r>
              <w:rPr>
                <w:rFonts w:hint="eastAsia"/>
                <w:lang w:val="en-US" w:eastAsia="zh-CN"/>
              </w:rPr>
              <w:t xml:space="preserve">28.50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pPr>
            <w:r>
              <w:t>9</w:t>
            </w:r>
          </w:p>
        </w:tc>
        <w:tc>
          <w:tcPr>
            <w:tcW w:w="1335" w:type="dxa"/>
            <w:vAlign w:val="center"/>
          </w:tcPr>
          <w:p>
            <w:pPr>
              <w:pStyle w:val="17"/>
            </w:pPr>
            <w:r>
              <w:rPr>
                <w:rFonts w:hint="eastAsia"/>
                <w:lang w:val="en-US" w:eastAsia="zh-CN"/>
              </w:rPr>
              <w:t>20111</w:t>
            </w:r>
          </w:p>
        </w:tc>
        <w:tc>
          <w:tcPr>
            <w:tcW w:w="1401" w:type="dxa"/>
            <w:vAlign w:val="center"/>
          </w:tcPr>
          <w:p>
            <w:pPr>
              <w:pStyle w:val="17"/>
            </w:pPr>
            <w:r>
              <w:rPr>
                <w:rFonts w:hint="eastAsia"/>
                <w:lang w:val="en-US" w:eastAsia="zh-CN"/>
              </w:rPr>
              <w:t>纪检监察事务</w:t>
            </w:r>
          </w:p>
        </w:tc>
        <w:tc>
          <w:tcPr>
            <w:tcW w:w="1020" w:type="dxa"/>
            <w:vAlign w:val="center"/>
          </w:tcPr>
          <w:p>
            <w:pPr>
              <w:pStyle w:val="16"/>
            </w:pPr>
            <w:r>
              <w:rPr>
                <w:rFonts w:hint="eastAsia"/>
                <w:lang w:val="en-US" w:eastAsia="zh-CN"/>
              </w:rPr>
              <w:t>7.00</w:t>
            </w:r>
          </w:p>
        </w:tc>
        <w:tc>
          <w:tcPr>
            <w:tcW w:w="945" w:type="dxa"/>
            <w:vAlign w:val="center"/>
          </w:tcPr>
          <w:p>
            <w:pPr>
              <w:pStyle w:val="16"/>
            </w:pPr>
            <w:r>
              <w:rPr>
                <w:rFonts w:hint="eastAsia"/>
                <w:lang w:val="en-US" w:eastAsia="zh-CN"/>
              </w:rPr>
              <w:t>7.00</w:t>
            </w:r>
          </w:p>
        </w:tc>
        <w:tc>
          <w:tcPr>
            <w:tcW w:w="1103" w:type="dxa"/>
            <w:vAlign w:val="center"/>
          </w:tcPr>
          <w:p>
            <w:pPr>
              <w:pStyle w:val="16"/>
            </w:pPr>
            <w:r>
              <w:rPr>
                <w:rFonts w:hint="eastAsia"/>
                <w:lang w:val="en-US" w:eastAsia="zh-CN"/>
              </w:rPr>
              <w:t xml:space="preserve">7.00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pPr>
            <w:r>
              <w:t>10</w:t>
            </w:r>
          </w:p>
        </w:tc>
        <w:tc>
          <w:tcPr>
            <w:tcW w:w="1335" w:type="dxa"/>
            <w:vAlign w:val="center"/>
          </w:tcPr>
          <w:p>
            <w:pPr>
              <w:pStyle w:val="17"/>
            </w:pPr>
            <w:r>
              <w:rPr>
                <w:rFonts w:hint="eastAsia"/>
                <w:lang w:val="en-US" w:eastAsia="zh-CN"/>
              </w:rPr>
              <w:t>2011199</w:t>
            </w:r>
          </w:p>
        </w:tc>
        <w:tc>
          <w:tcPr>
            <w:tcW w:w="1401" w:type="dxa"/>
            <w:vAlign w:val="center"/>
          </w:tcPr>
          <w:p>
            <w:pPr>
              <w:pStyle w:val="17"/>
            </w:pPr>
            <w:r>
              <w:rPr>
                <w:rFonts w:hint="eastAsia"/>
                <w:lang w:val="en-US" w:eastAsia="zh-CN"/>
              </w:rPr>
              <w:t>其他纪检监察事务支出</w:t>
            </w:r>
          </w:p>
        </w:tc>
        <w:tc>
          <w:tcPr>
            <w:tcW w:w="1020" w:type="dxa"/>
            <w:vAlign w:val="center"/>
          </w:tcPr>
          <w:p>
            <w:pPr>
              <w:pStyle w:val="16"/>
            </w:pPr>
            <w:r>
              <w:rPr>
                <w:rFonts w:hint="eastAsia"/>
                <w:lang w:val="en-US" w:eastAsia="zh-CN"/>
              </w:rPr>
              <w:t>7.00</w:t>
            </w:r>
          </w:p>
        </w:tc>
        <w:tc>
          <w:tcPr>
            <w:tcW w:w="945" w:type="dxa"/>
            <w:vAlign w:val="center"/>
          </w:tcPr>
          <w:p>
            <w:pPr>
              <w:pStyle w:val="16"/>
            </w:pPr>
            <w:r>
              <w:rPr>
                <w:rFonts w:hint="eastAsia"/>
                <w:lang w:val="en-US" w:eastAsia="zh-CN"/>
              </w:rPr>
              <w:t>7.00</w:t>
            </w:r>
          </w:p>
        </w:tc>
        <w:tc>
          <w:tcPr>
            <w:tcW w:w="1103" w:type="dxa"/>
            <w:vAlign w:val="center"/>
          </w:tcPr>
          <w:p>
            <w:pPr>
              <w:pStyle w:val="16"/>
            </w:pPr>
            <w:r>
              <w:rPr>
                <w:rFonts w:hint="eastAsia"/>
                <w:lang w:val="en-US" w:eastAsia="zh-CN"/>
              </w:rPr>
              <w:t xml:space="preserve">7.00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1</w:t>
            </w:r>
            <w:r>
              <w:rPr>
                <w:rFonts w:hint="eastAsia"/>
                <w:lang w:val="en-US" w:eastAsia="zh-CN"/>
              </w:rPr>
              <w:t>1</w:t>
            </w:r>
          </w:p>
        </w:tc>
        <w:tc>
          <w:tcPr>
            <w:tcW w:w="1335" w:type="dxa"/>
            <w:vAlign w:val="center"/>
          </w:tcPr>
          <w:p>
            <w:pPr>
              <w:pStyle w:val="17"/>
            </w:pPr>
            <w:r>
              <w:rPr>
                <w:rFonts w:hint="eastAsia"/>
                <w:lang w:val="en-US" w:eastAsia="zh-CN"/>
              </w:rPr>
              <w:t>208</w:t>
            </w:r>
          </w:p>
        </w:tc>
        <w:tc>
          <w:tcPr>
            <w:tcW w:w="1401" w:type="dxa"/>
            <w:vAlign w:val="center"/>
          </w:tcPr>
          <w:p>
            <w:pPr>
              <w:pStyle w:val="17"/>
            </w:pPr>
            <w:r>
              <w:rPr>
                <w:rFonts w:hint="eastAsia"/>
                <w:lang w:val="en-US" w:eastAsia="zh-CN"/>
              </w:rPr>
              <w:t>社会保障和就业支出</w:t>
            </w:r>
          </w:p>
        </w:tc>
        <w:tc>
          <w:tcPr>
            <w:tcW w:w="1020" w:type="dxa"/>
            <w:vAlign w:val="center"/>
          </w:tcPr>
          <w:p>
            <w:pPr>
              <w:pStyle w:val="16"/>
            </w:pPr>
            <w:r>
              <w:rPr>
                <w:rFonts w:hint="eastAsia"/>
                <w:lang w:val="en-US" w:eastAsia="zh-CN"/>
              </w:rPr>
              <w:t>634.46</w:t>
            </w:r>
          </w:p>
        </w:tc>
        <w:tc>
          <w:tcPr>
            <w:tcW w:w="945" w:type="dxa"/>
            <w:vAlign w:val="center"/>
          </w:tcPr>
          <w:p>
            <w:pPr>
              <w:pStyle w:val="16"/>
            </w:pPr>
            <w:r>
              <w:rPr>
                <w:rFonts w:hint="eastAsia"/>
                <w:lang w:val="en-US" w:eastAsia="zh-CN"/>
              </w:rPr>
              <w:t>634.46</w:t>
            </w:r>
          </w:p>
        </w:tc>
        <w:tc>
          <w:tcPr>
            <w:tcW w:w="1103" w:type="dxa"/>
            <w:vAlign w:val="center"/>
          </w:tcPr>
          <w:p>
            <w:pPr>
              <w:pStyle w:val="16"/>
            </w:pPr>
            <w:r>
              <w:rPr>
                <w:rFonts w:hint="eastAsia"/>
                <w:lang w:val="en-US" w:eastAsia="zh-CN"/>
              </w:rPr>
              <w:t xml:space="preserve">634.46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1</w:t>
            </w:r>
            <w:r>
              <w:rPr>
                <w:rFonts w:hint="eastAsia"/>
                <w:lang w:val="en-US" w:eastAsia="zh-CN"/>
              </w:rPr>
              <w:t>2</w:t>
            </w:r>
          </w:p>
        </w:tc>
        <w:tc>
          <w:tcPr>
            <w:tcW w:w="1335" w:type="dxa"/>
            <w:vAlign w:val="center"/>
          </w:tcPr>
          <w:p>
            <w:pPr>
              <w:pStyle w:val="17"/>
            </w:pPr>
            <w:r>
              <w:rPr>
                <w:rFonts w:hint="eastAsia"/>
                <w:lang w:val="en-US" w:eastAsia="zh-CN"/>
              </w:rPr>
              <w:t>20802</w:t>
            </w:r>
          </w:p>
        </w:tc>
        <w:tc>
          <w:tcPr>
            <w:tcW w:w="1401" w:type="dxa"/>
            <w:vAlign w:val="center"/>
          </w:tcPr>
          <w:p>
            <w:pPr>
              <w:pStyle w:val="17"/>
            </w:pPr>
            <w:r>
              <w:rPr>
                <w:rFonts w:hint="eastAsia"/>
                <w:lang w:val="en-US" w:eastAsia="zh-CN"/>
              </w:rPr>
              <w:t>民政管理事务</w:t>
            </w:r>
          </w:p>
        </w:tc>
        <w:tc>
          <w:tcPr>
            <w:tcW w:w="1020" w:type="dxa"/>
            <w:vAlign w:val="center"/>
          </w:tcPr>
          <w:p>
            <w:pPr>
              <w:pStyle w:val="16"/>
            </w:pPr>
            <w:r>
              <w:rPr>
                <w:rFonts w:hint="eastAsia"/>
                <w:lang w:val="en-US" w:eastAsia="zh-CN"/>
              </w:rPr>
              <w:t>80.00</w:t>
            </w:r>
          </w:p>
        </w:tc>
        <w:tc>
          <w:tcPr>
            <w:tcW w:w="945" w:type="dxa"/>
            <w:vAlign w:val="center"/>
          </w:tcPr>
          <w:p>
            <w:pPr>
              <w:pStyle w:val="16"/>
            </w:pPr>
            <w:r>
              <w:rPr>
                <w:rFonts w:hint="eastAsia"/>
                <w:lang w:val="en-US" w:eastAsia="zh-CN"/>
              </w:rPr>
              <w:t>80.00</w:t>
            </w:r>
          </w:p>
        </w:tc>
        <w:tc>
          <w:tcPr>
            <w:tcW w:w="1103" w:type="dxa"/>
            <w:vAlign w:val="center"/>
          </w:tcPr>
          <w:p>
            <w:pPr>
              <w:pStyle w:val="16"/>
            </w:pPr>
            <w:r>
              <w:rPr>
                <w:rFonts w:hint="eastAsia"/>
                <w:lang w:val="en-US" w:eastAsia="zh-CN"/>
              </w:rPr>
              <w:t xml:space="preserve">80.00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1</w:t>
            </w:r>
            <w:r>
              <w:rPr>
                <w:rFonts w:hint="eastAsia"/>
                <w:lang w:val="en-US" w:eastAsia="zh-CN"/>
              </w:rPr>
              <w:t>3</w:t>
            </w:r>
          </w:p>
        </w:tc>
        <w:tc>
          <w:tcPr>
            <w:tcW w:w="1335" w:type="dxa"/>
            <w:vAlign w:val="center"/>
          </w:tcPr>
          <w:p>
            <w:pPr>
              <w:pStyle w:val="17"/>
            </w:pPr>
            <w:r>
              <w:rPr>
                <w:rFonts w:hint="eastAsia"/>
                <w:lang w:val="en-US" w:eastAsia="zh-CN"/>
              </w:rPr>
              <w:t>2080299</w:t>
            </w:r>
          </w:p>
        </w:tc>
        <w:tc>
          <w:tcPr>
            <w:tcW w:w="1401" w:type="dxa"/>
            <w:vAlign w:val="center"/>
          </w:tcPr>
          <w:p>
            <w:pPr>
              <w:pStyle w:val="17"/>
            </w:pPr>
            <w:r>
              <w:rPr>
                <w:rFonts w:hint="eastAsia"/>
                <w:lang w:val="en-US" w:eastAsia="zh-CN"/>
              </w:rPr>
              <w:t>其他民政管理事务支出</w:t>
            </w:r>
          </w:p>
        </w:tc>
        <w:tc>
          <w:tcPr>
            <w:tcW w:w="1020" w:type="dxa"/>
            <w:vAlign w:val="center"/>
          </w:tcPr>
          <w:p>
            <w:pPr>
              <w:pStyle w:val="16"/>
            </w:pPr>
            <w:r>
              <w:rPr>
                <w:rFonts w:hint="eastAsia"/>
                <w:lang w:val="en-US" w:eastAsia="zh-CN"/>
              </w:rPr>
              <w:t>80.00</w:t>
            </w:r>
          </w:p>
        </w:tc>
        <w:tc>
          <w:tcPr>
            <w:tcW w:w="945" w:type="dxa"/>
            <w:vAlign w:val="center"/>
          </w:tcPr>
          <w:p>
            <w:pPr>
              <w:pStyle w:val="16"/>
            </w:pPr>
            <w:r>
              <w:rPr>
                <w:rFonts w:hint="eastAsia"/>
                <w:lang w:val="en-US" w:eastAsia="zh-CN"/>
              </w:rPr>
              <w:t>80.00</w:t>
            </w:r>
          </w:p>
        </w:tc>
        <w:tc>
          <w:tcPr>
            <w:tcW w:w="1103" w:type="dxa"/>
            <w:vAlign w:val="center"/>
          </w:tcPr>
          <w:p>
            <w:pPr>
              <w:pStyle w:val="16"/>
            </w:pPr>
            <w:r>
              <w:rPr>
                <w:rFonts w:hint="eastAsia"/>
                <w:lang w:val="en-US" w:eastAsia="zh-CN"/>
              </w:rPr>
              <w:t xml:space="preserve">80.00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1</w:t>
            </w:r>
            <w:r>
              <w:rPr>
                <w:rFonts w:hint="eastAsia"/>
                <w:lang w:val="en-US" w:eastAsia="zh-CN"/>
              </w:rPr>
              <w:t>4</w:t>
            </w:r>
          </w:p>
        </w:tc>
        <w:tc>
          <w:tcPr>
            <w:tcW w:w="1335" w:type="dxa"/>
            <w:vAlign w:val="center"/>
          </w:tcPr>
          <w:p>
            <w:pPr>
              <w:pStyle w:val="17"/>
            </w:pPr>
            <w:r>
              <w:rPr>
                <w:rFonts w:hint="eastAsia"/>
                <w:lang w:val="en-US" w:eastAsia="zh-CN"/>
              </w:rPr>
              <w:t>20805</w:t>
            </w:r>
          </w:p>
        </w:tc>
        <w:tc>
          <w:tcPr>
            <w:tcW w:w="1401" w:type="dxa"/>
            <w:vAlign w:val="center"/>
          </w:tcPr>
          <w:p>
            <w:pPr>
              <w:pStyle w:val="17"/>
            </w:pPr>
            <w:r>
              <w:rPr>
                <w:rFonts w:hint="eastAsia"/>
                <w:lang w:val="en-US" w:eastAsia="zh-CN"/>
              </w:rPr>
              <w:t>行政事业单位养老支出</w:t>
            </w:r>
          </w:p>
        </w:tc>
        <w:tc>
          <w:tcPr>
            <w:tcW w:w="1020" w:type="dxa"/>
            <w:vAlign w:val="center"/>
          </w:tcPr>
          <w:p>
            <w:pPr>
              <w:pStyle w:val="16"/>
            </w:pPr>
            <w:r>
              <w:rPr>
                <w:rFonts w:hint="eastAsia"/>
                <w:lang w:val="en-US" w:eastAsia="zh-CN"/>
              </w:rPr>
              <w:t>475.03</w:t>
            </w:r>
          </w:p>
        </w:tc>
        <w:tc>
          <w:tcPr>
            <w:tcW w:w="945" w:type="dxa"/>
            <w:vAlign w:val="center"/>
          </w:tcPr>
          <w:p>
            <w:pPr>
              <w:pStyle w:val="16"/>
            </w:pPr>
            <w:r>
              <w:rPr>
                <w:rFonts w:hint="eastAsia"/>
                <w:lang w:val="en-US" w:eastAsia="zh-CN"/>
              </w:rPr>
              <w:t>475.03</w:t>
            </w:r>
          </w:p>
        </w:tc>
        <w:tc>
          <w:tcPr>
            <w:tcW w:w="1103" w:type="dxa"/>
            <w:vAlign w:val="center"/>
          </w:tcPr>
          <w:p>
            <w:pPr>
              <w:pStyle w:val="16"/>
            </w:pPr>
            <w:r>
              <w:rPr>
                <w:rFonts w:hint="eastAsia"/>
                <w:lang w:val="en-US" w:eastAsia="zh-CN"/>
              </w:rPr>
              <w:t xml:space="preserve">475.03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1</w:t>
            </w:r>
            <w:r>
              <w:rPr>
                <w:rFonts w:hint="eastAsia"/>
                <w:lang w:val="en-US" w:eastAsia="zh-CN"/>
              </w:rPr>
              <w:t>5</w:t>
            </w:r>
          </w:p>
        </w:tc>
        <w:tc>
          <w:tcPr>
            <w:tcW w:w="1335" w:type="dxa"/>
            <w:vAlign w:val="center"/>
          </w:tcPr>
          <w:p>
            <w:pPr>
              <w:pStyle w:val="17"/>
            </w:pPr>
            <w:r>
              <w:rPr>
                <w:rFonts w:hint="eastAsia"/>
                <w:lang w:val="en-US" w:eastAsia="zh-CN"/>
              </w:rPr>
              <w:t>2080501</w:t>
            </w:r>
          </w:p>
        </w:tc>
        <w:tc>
          <w:tcPr>
            <w:tcW w:w="1401" w:type="dxa"/>
            <w:vAlign w:val="center"/>
          </w:tcPr>
          <w:p>
            <w:pPr>
              <w:pStyle w:val="17"/>
            </w:pPr>
            <w:r>
              <w:rPr>
                <w:rFonts w:hint="eastAsia"/>
                <w:lang w:val="en-US" w:eastAsia="zh-CN"/>
              </w:rPr>
              <w:t>行政单位离退休</w:t>
            </w:r>
          </w:p>
        </w:tc>
        <w:tc>
          <w:tcPr>
            <w:tcW w:w="1020" w:type="dxa"/>
            <w:vAlign w:val="center"/>
          </w:tcPr>
          <w:p>
            <w:pPr>
              <w:pStyle w:val="16"/>
            </w:pPr>
            <w:r>
              <w:rPr>
                <w:rFonts w:hint="eastAsia"/>
                <w:lang w:val="en-US" w:eastAsia="zh-CN"/>
              </w:rPr>
              <w:t>103.63</w:t>
            </w:r>
          </w:p>
        </w:tc>
        <w:tc>
          <w:tcPr>
            <w:tcW w:w="945" w:type="dxa"/>
            <w:vAlign w:val="center"/>
          </w:tcPr>
          <w:p>
            <w:pPr>
              <w:pStyle w:val="16"/>
            </w:pPr>
            <w:r>
              <w:rPr>
                <w:rFonts w:hint="eastAsia"/>
                <w:lang w:val="en-US" w:eastAsia="zh-CN"/>
              </w:rPr>
              <w:t>103.63</w:t>
            </w:r>
          </w:p>
        </w:tc>
        <w:tc>
          <w:tcPr>
            <w:tcW w:w="1103" w:type="dxa"/>
            <w:vAlign w:val="center"/>
          </w:tcPr>
          <w:p>
            <w:pPr>
              <w:pStyle w:val="16"/>
            </w:pPr>
            <w:r>
              <w:rPr>
                <w:rFonts w:hint="eastAsia"/>
                <w:lang w:val="en-US" w:eastAsia="zh-CN"/>
              </w:rPr>
              <w:t xml:space="preserve">103.63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1</w:t>
            </w:r>
            <w:r>
              <w:rPr>
                <w:rFonts w:hint="eastAsia"/>
                <w:lang w:val="en-US" w:eastAsia="zh-CN"/>
              </w:rPr>
              <w:t>6</w:t>
            </w:r>
          </w:p>
        </w:tc>
        <w:tc>
          <w:tcPr>
            <w:tcW w:w="1335" w:type="dxa"/>
            <w:vAlign w:val="center"/>
          </w:tcPr>
          <w:p>
            <w:pPr>
              <w:pStyle w:val="17"/>
            </w:pPr>
            <w:r>
              <w:rPr>
                <w:rFonts w:hint="eastAsia"/>
                <w:lang w:val="en-US" w:eastAsia="zh-CN"/>
              </w:rPr>
              <w:t>2080505</w:t>
            </w:r>
          </w:p>
        </w:tc>
        <w:tc>
          <w:tcPr>
            <w:tcW w:w="1401" w:type="dxa"/>
            <w:vAlign w:val="center"/>
          </w:tcPr>
          <w:p>
            <w:pPr>
              <w:pStyle w:val="17"/>
            </w:pPr>
            <w:r>
              <w:rPr>
                <w:rFonts w:hint="eastAsia"/>
                <w:lang w:val="en-US" w:eastAsia="zh-CN"/>
              </w:rPr>
              <w:t>机关事业单位基本养老保险缴费支出</w:t>
            </w:r>
          </w:p>
        </w:tc>
        <w:tc>
          <w:tcPr>
            <w:tcW w:w="1020" w:type="dxa"/>
            <w:vAlign w:val="center"/>
          </w:tcPr>
          <w:p>
            <w:pPr>
              <w:pStyle w:val="16"/>
            </w:pPr>
            <w:r>
              <w:rPr>
                <w:rFonts w:hint="eastAsia"/>
                <w:lang w:val="en-US" w:eastAsia="zh-CN"/>
              </w:rPr>
              <w:t>371.40</w:t>
            </w:r>
          </w:p>
        </w:tc>
        <w:tc>
          <w:tcPr>
            <w:tcW w:w="945" w:type="dxa"/>
            <w:vAlign w:val="center"/>
          </w:tcPr>
          <w:p>
            <w:pPr>
              <w:pStyle w:val="16"/>
            </w:pPr>
            <w:r>
              <w:rPr>
                <w:rFonts w:hint="eastAsia"/>
                <w:lang w:val="en-US" w:eastAsia="zh-CN"/>
              </w:rPr>
              <w:t>371.40</w:t>
            </w:r>
          </w:p>
        </w:tc>
        <w:tc>
          <w:tcPr>
            <w:tcW w:w="1103" w:type="dxa"/>
            <w:vAlign w:val="center"/>
          </w:tcPr>
          <w:p>
            <w:pPr>
              <w:pStyle w:val="16"/>
            </w:pPr>
            <w:r>
              <w:rPr>
                <w:rFonts w:hint="eastAsia"/>
                <w:lang w:val="en-US" w:eastAsia="zh-CN"/>
              </w:rPr>
              <w:t xml:space="preserve">371.40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17</w:t>
            </w:r>
          </w:p>
        </w:tc>
        <w:tc>
          <w:tcPr>
            <w:tcW w:w="1335" w:type="dxa"/>
            <w:vAlign w:val="center"/>
          </w:tcPr>
          <w:p>
            <w:pPr>
              <w:pStyle w:val="17"/>
            </w:pPr>
            <w:r>
              <w:rPr>
                <w:rFonts w:hint="eastAsia"/>
                <w:lang w:val="en-US" w:eastAsia="zh-CN"/>
              </w:rPr>
              <w:t>20808</w:t>
            </w:r>
          </w:p>
        </w:tc>
        <w:tc>
          <w:tcPr>
            <w:tcW w:w="1401" w:type="dxa"/>
            <w:vAlign w:val="center"/>
          </w:tcPr>
          <w:p>
            <w:pPr>
              <w:pStyle w:val="17"/>
            </w:pPr>
            <w:r>
              <w:rPr>
                <w:rFonts w:hint="eastAsia"/>
                <w:lang w:val="en-US" w:eastAsia="zh-CN"/>
              </w:rPr>
              <w:t>抚恤</w:t>
            </w:r>
          </w:p>
        </w:tc>
        <w:tc>
          <w:tcPr>
            <w:tcW w:w="1020" w:type="dxa"/>
            <w:vAlign w:val="center"/>
          </w:tcPr>
          <w:p>
            <w:pPr>
              <w:pStyle w:val="16"/>
            </w:pPr>
            <w:r>
              <w:rPr>
                <w:rFonts w:hint="eastAsia"/>
                <w:lang w:val="en-US" w:eastAsia="zh-CN"/>
              </w:rPr>
              <w:t>79.13</w:t>
            </w:r>
          </w:p>
        </w:tc>
        <w:tc>
          <w:tcPr>
            <w:tcW w:w="945" w:type="dxa"/>
            <w:vAlign w:val="center"/>
          </w:tcPr>
          <w:p>
            <w:pPr>
              <w:pStyle w:val="16"/>
            </w:pPr>
            <w:r>
              <w:rPr>
                <w:rFonts w:hint="eastAsia"/>
                <w:lang w:val="en-US" w:eastAsia="zh-CN"/>
              </w:rPr>
              <w:t>79.13</w:t>
            </w:r>
          </w:p>
        </w:tc>
        <w:tc>
          <w:tcPr>
            <w:tcW w:w="1103" w:type="dxa"/>
            <w:vAlign w:val="center"/>
          </w:tcPr>
          <w:p>
            <w:pPr>
              <w:pStyle w:val="16"/>
            </w:pPr>
            <w:r>
              <w:rPr>
                <w:rFonts w:hint="eastAsia"/>
                <w:lang w:val="en-US" w:eastAsia="zh-CN"/>
              </w:rPr>
              <w:t xml:space="preserve">79.13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18</w:t>
            </w:r>
          </w:p>
        </w:tc>
        <w:tc>
          <w:tcPr>
            <w:tcW w:w="1335" w:type="dxa"/>
            <w:vAlign w:val="center"/>
          </w:tcPr>
          <w:p>
            <w:pPr>
              <w:pStyle w:val="17"/>
            </w:pPr>
            <w:r>
              <w:rPr>
                <w:rFonts w:hint="eastAsia"/>
                <w:lang w:val="en-US" w:eastAsia="zh-CN"/>
              </w:rPr>
              <w:t>2080801</w:t>
            </w:r>
          </w:p>
        </w:tc>
        <w:tc>
          <w:tcPr>
            <w:tcW w:w="1401" w:type="dxa"/>
            <w:vAlign w:val="center"/>
          </w:tcPr>
          <w:p>
            <w:pPr>
              <w:pStyle w:val="17"/>
            </w:pPr>
            <w:r>
              <w:rPr>
                <w:rFonts w:hint="eastAsia"/>
                <w:lang w:val="en-US" w:eastAsia="zh-CN"/>
              </w:rPr>
              <w:t>死亡抚恤</w:t>
            </w:r>
          </w:p>
        </w:tc>
        <w:tc>
          <w:tcPr>
            <w:tcW w:w="1020" w:type="dxa"/>
            <w:vAlign w:val="center"/>
          </w:tcPr>
          <w:p>
            <w:pPr>
              <w:pStyle w:val="16"/>
            </w:pPr>
            <w:r>
              <w:rPr>
                <w:rFonts w:hint="eastAsia"/>
                <w:lang w:val="en-US" w:eastAsia="zh-CN"/>
              </w:rPr>
              <w:t>6.00</w:t>
            </w:r>
          </w:p>
        </w:tc>
        <w:tc>
          <w:tcPr>
            <w:tcW w:w="945" w:type="dxa"/>
            <w:vAlign w:val="center"/>
          </w:tcPr>
          <w:p>
            <w:pPr>
              <w:pStyle w:val="16"/>
            </w:pPr>
            <w:r>
              <w:rPr>
                <w:rFonts w:hint="eastAsia"/>
                <w:lang w:val="en-US" w:eastAsia="zh-CN"/>
              </w:rPr>
              <w:t>6.00</w:t>
            </w:r>
          </w:p>
        </w:tc>
        <w:tc>
          <w:tcPr>
            <w:tcW w:w="1103" w:type="dxa"/>
            <w:vAlign w:val="center"/>
          </w:tcPr>
          <w:p>
            <w:pPr>
              <w:pStyle w:val="16"/>
            </w:pPr>
            <w:r>
              <w:rPr>
                <w:rFonts w:hint="eastAsia"/>
                <w:lang w:val="en-US" w:eastAsia="zh-CN"/>
              </w:rPr>
              <w:t xml:space="preserve">6.00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ind w:firstLine="420" w:firstLineChars="200"/>
              <w:jc w:val="both"/>
              <w:rPr>
                <w:rFonts w:hint="default" w:eastAsia="方正书宋_GBK"/>
                <w:lang w:val="en-US" w:eastAsia="zh-CN"/>
              </w:rPr>
            </w:pPr>
            <w:r>
              <w:rPr>
                <w:rFonts w:hint="eastAsia"/>
                <w:lang w:val="en-US" w:eastAsia="zh-CN"/>
              </w:rPr>
              <w:t>19</w:t>
            </w:r>
          </w:p>
        </w:tc>
        <w:tc>
          <w:tcPr>
            <w:tcW w:w="1335" w:type="dxa"/>
            <w:vAlign w:val="center"/>
          </w:tcPr>
          <w:p>
            <w:pPr>
              <w:pStyle w:val="17"/>
            </w:pPr>
            <w:r>
              <w:rPr>
                <w:rFonts w:hint="eastAsia"/>
                <w:lang w:val="en-US" w:eastAsia="zh-CN"/>
              </w:rPr>
              <w:t>2080805</w:t>
            </w:r>
          </w:p>
        </w:tc>
        <w:tc>
          <w:tcPr>
            <w:tcW w:w="1401" w:type="dxa"/>
            <w:vAlign w:val="center"/>
          </w:tcPr>
          <w:p>
            <w:pPr>
              <w:pStyle w:val="17"/>
            </w:pPr>
            <w:r>
              <w:rPr>
                <w:rFonts w:hint="eastAsia"/>
                <w:lang w:val="en-US" w:eastAsia="zh-CN"/>
              </w:rPr>
              <w:t>义务兵优待</w:t>
            </w:r>
          </w:p>
        </w:tc>
        <w:tc>
          <w:tcPr>
            <w:tcW w:w="1020" w:type="dxa"/>
            <w:vAlign w:val="center"/>
          </w:tcPr>
          <w:p>
            <w:pPr>
              <w:pStyle w:val="16"/>
            </w:pPr>
            <w:r>
              <w:rPr>
                <w:rFonts w:hint="eastAsia"/>
                <w:lang w:val="en-US" w:eastAsia="zh-CN"/>
              </w:rPr>
              <w:t>13.13</w:t>
            </w:r>
          </w:p>
        </w:tc>
        <w:tc>
          <w:tcPr>
            <w:tcW w:w="945" w:type="dxa"/>
            <w:vAlign w:val="center"/>
          </w:tcPr>
          <w:p>
            <w:pPr>
              <w:pStyle w:val="16"/>
            </w:pPr>
            <w:r>
              <w:rPr>
                <w:rFonts w:hint="eastAsia"/>
                <w:lang w:val="en-US" w:eastAsia="zh-CN"/>
              </w:rPr>
              <w:t>13.13</w:t>
            </w:r>
          </w:p>
        </w:tc>
        <w:tc>
          <w:tcPr>
            <w:tcW w:w="1103" w:type="dxa"/>
            <w:vAlign w:val="center"/>
          </w:tcPr>
          <w:p>
            <w:pPr>
              <w:pStyle w:val="16"/>
            </w:pPr>
            <w:r>
              <w:rPr>
                <w:rFonts w:hint="eastAsia"/>
                <w:lang w:val="en-US" w:eastAsia="zh-CN"/>
              </w:rPr>
              <w:t xml:space="preserve">13.13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2</w:t>
            </w:r>
            <w:r>
              <w:rPr>
                <w:rFonts w:hint="eastAsia"/>
                <w:lang w:val="en-US" w:eastAsia="zh-CN"/>
              </w:rPr>
              <w:t>0</w:t>
            </w:r>
          </w:p>
        </w:tc>
        <w:tc>
          <w:tcPr>
            <w:tcW w:w="1335" w:type="dxa"/>
            <w:vAlign w:val="center"/>
          </w:tcPr>
          <w:p>
            <w:pPr>
              <w:pStyle w:val="17"/>
            </w:pPr>
            <w:r>
              <w:rPr>
                <w:rFonts w:hint="eastAsia"/>
                <w:lang w:val="en-US" w:eastAsia="zh-CN"/>
              </w:rPr>
              <w:t>2080806</w:t>
            </w:r>
          </w:p>
        </w:tc>
        <w:tc>
          <w:tcPr>
            <w:tcW w:w="1401" w:type="dxa"/>
            <w:vAlign w:val="center"/>
          </w:tcPr>
          <w:p>
            <w:pPr>
              <w:pStyle w:val="17"/>
            </w:pPr>
            <w:r>
              <w:rPr>
                <w:rFonts w:hint="eastAsia"/>
                <w:lang w:val="en-US" w:eastAsia="zh-CN"/>
              </w:rPr>
              <w:t>农村籍退役士兵老年生活补助</w:t>
            </w:r>
          </w:p>
        </w:tc>
        <w:tc>
          <w:tcPr>
            <w:tcW w:w="1020" w:type="dxa"/>
            <w:vAlign w:val="center"/>
          </w:tcPr>
          <w:p>
            <w:pPr>
              <w:pStyle w:val="16"/>
            </w:pPr>
            <w:r>
              <w:rPr>
                <w:rFonts w:hint="eastAsia"/>
                <w:lang w:val="en-US" w:eastAsia="zh-CN"/>
              </w:rPr>
              <w:t>60.00</w:t>
            </w:r>
          </w:p>
        </w:tc>
        <w:tc>
          <w:tcPr>
            <w:tcW w:w="945" w:type="dxa"/>
            <w:vAlign w:val="center"/>
          </w:tcPr>
          <w:p>
            <w:pPr>
              <w:pStyle w:val="16"/>
            </w:pPr>
            <w:r>
              <w:rPr>
                <w:rFonts w:hint="eastAsia"/>
                <w:lang w:val="en-US" w:eastAsia="zh-CN"/>
              </w:rPr>
              <w:t>60.00</w:t>
            </w:r>
          </w:p>
        </w:tc>
        <w:tc>
          <w:tcPr>
            <w:tcW w:w="1103" w:type="dxa"/>
            <w:vAlign w:val="center"/>
          </w:tcPr>
          <w:p>
            <w:pPr>
              <w:pStyle w:val="16"/>
            </w:pPr>
            <w:r>
              <w:rPr>
                <w:rFonts w:hint="eastAsia"/>
                <w:lang w:val="en-US" w:eastAsia="zh-CN"/>
              </w:rPr>
              <w:t xml:space="preserve">60.00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2</w:t>
            </w:r>
            <w:r>
              <w:rPr>
                <w:rFonts w:hint="eastAsia"/>
                <w:lang w:val="en-US" w:eastAsia="zh-CN"/>
              </w:rPr>
              <w:t>1</w:t>
            </w:r>
          </w:p>
        </w:tc>
        <w:tc>
          <w:tcPr>
            <w:tcW w:w="1335" w:type="dxa"/>
            <w:vAlign w:val="center"/>
          </w:tcPr>
          <w:p>
            <w:pPr>
              <w:pStyle w:val="17"/>
            </w:pPr>
            <w:r>
              <w:rPr>
                <w:rFonts w:hint="eastAsia"/>
                <w:lang w:val="en-US" w:eastAsia="zh-CN"/>
              </w:rPr>
              <w:t>20825</w:t>
            </w:r>
          </w:p>
        </w:tc>
        <w:tc>
          <w:tcPr>
            <w:tcW w:w="1401" w:type="dxa"/>
            <w:vAlign w:val="center"/>
          </w:tcPr>
          <w:p>
            <w:pPr>
              <w:pStyle w:val="17"/>
            </w:pPr>
            <w:r>
              <w:rPr>
                <w:rFonts w:hint="eastAsia"/>
                <w:lang w:val="en-US" w:eastAsia="zh-CN"/>
              </w:rPr>
              <w:t>其他生活救助</w:t>
            </w:r>
          </w:p>
        </w:tc>
        <w:tc>
          <w:tcPr>
            <w:tcW w:w="1020" w:type="dxa"/>
            <w:vAlign w:val="center"/>
          </w:tcPr>
          <w:p>
            <w:pPr>
              <w:pStyle w:val="16"/>
            </w:pPr>
            <w:r>
              <w:rPr>
                <w:rFonts w:hint="eastAsia"/>
                <w:lang w:val="en-US" w:eastAsia="zh-CN"/>
              </w:rPr>
              <w:t>0.30</w:t>
            </w:r>
          </w:p>
        </w:tc>
        <w:tc>
          <w:tcPr>
            <w:tcW w:w="945" w:type="dxa"/>
            <w:vAlign w:val="center"/>
          </w:tcPr>
          <w:p>
            <w:pPr>
              <w:pStyle w:val="16"/>
            </w:pPr>
            <w:r>
              <w:rPr>
                <w:rFonts w:hint="eastAsia"/>
                <w:lang w:val="en-US" w:eastAsia="zh-CN"/>
              </w:rPr>
              <w:t>0.30</w:t>
            </w:r>
          </w:p>
        </w:tc>
        <w:tc>
          <w:tcPr>
            <w:tcW w:w="1103" w:type="dxa"/>
            <w:vAlign w:val="center"/>
          </w:tcPr>
          <w:p>
            <w:pPr>
              <w:pStyle w:val="16"/>
            </w:pPr>
            <w:r>
              <w:rPr>
                <w:rFonts w:hint="eastAsia"/>
                <w:lang w:val="en-US" w:eastAsia="zh-CN"/>
              </w:rPr>
              <w:t xml:space="preserve">0.30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2</w:t>
            </w:r>
            <w:r>
              <w:rPr>
                <w:rFonts w:hint="eastAsia"/>
                <w:lang w:val="en-US" w:eastAsia="zh-CN"/>
              </w:rPr>
              <w:t>2</w:t>
            </w:r>
          </w:p>
        </w:tc>
        <w:tc>
          <w:tcPr>
            <w:tcW w:w="1335" w:type="dxa"/>
            <w:vAlign w:val="center"/>
          </w:tcPr>
          <w:p>
            <w:pPr>
              <w:pStyle w:val="17"/>
            </w:pPr>
            <w:r>
              <w:rPr>
                <w:rFonts w:hint="eastAsia"/>
                <w:lang w:val="en-US" w:eastAsia="zh-CN"/>
              </w:rPr>
              <w:t>2082502</w:t>
            </w:r>
          </w:p>
        </w:tc>
        <w:tc>
          <w:tcPr>
            <w:tcW w:w="1401" w:type="dxa"/>
            <w:vAlign w:val="center"/>
          </w:tcPr>
          <w:p>
            <w:pPr>
              <w:pStyle w:val="17"/>
            </w:pPr>
            <w:r>
              <w:rPr>
                <w:rFonts w:hint="eastAsia"/>
                <w:lang w:val="en-US" w:eastAsia="zh-CN"/>
              </w:rPr>
              <w:t>其他农村生活救助</w:t>
            </w:r>
          </w:p>
        </w:tc>
        <w:tc>
          <w:tcPr>
            <w:tcW w:w="1020" w:type="dxa"/>
            <w:vAlign w:val="center"/>
          </w:tcPr>
          <w:p>
            <w:pPr>
              <w:pStyle w:val="16"/>
            </w:pPr>
            <w:r>
              <w:rPr>
                <w:rFonts w:hint="eastAsia"/>
                <w:lang w:val="en-US" w:eastAsia="zh-CN"/>
              </w:rPr>
              <w:t>0.30</w:t>
            </w:r>
          </w:p>
        </w:tc>
        <w:tc>
          <w:tcPr>
            <w:tcW w:w="945" w:type="dxa"/>
            <w:vAlign w:val="center"/>
          </w:tcPr>
          <w:p>
            <w:pPr>
              <w:pStyle w:val="16"/>
            </w:pPr>
            <w:r>
              <w:rPr>
                <w:rFonts w:hint="eastAsia"/>
                <w:lang w:val="en-US" w:eastAsia="zh-CN"/>
              </w:rPr>
              <w:t>0.30</w:t>
            </w:r>
          </w:p>
        </w:tc>
        <w:tc>
          <w:tcPr>
            <w:tcW w:w="1103" w:type="dxa"/>
            <w:vAlign w:val="center"/>
          </w:tcPr>
          <w:p>
            <w:pPr>
              <w:pStyle w:val="16"/>
            </w:pPr>
            <w:r>
              <w:rPr>
                <w:rFonts w:hint="eastAsia"/>
                <w:lang w:val="en-US" w:eastAsia="zh-CN"/>
              </w:rPr>
              <w:t xml:space="preserve">0.30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2</w:t>
            </w:r>
            <w:r>
              <w:rPr>
                <w:rFonts w:hint="eastAsia"/>
                <w:lang w:val="en-US" w:eastAsia="zh-CN"/>
              </w:rPr>
              <w:t>3</w:t>
            </w:r>
          </w:p>
        </w:tc>
        <w:tc>
          <w:tcPr>
            <w:tcW w:w="1335" w:type="dxa"/>
            <w:vAlign w:val="center"/>
          </w:tcPr>
          <w:p>
            <w:pPr>
              <w:pStyle w:val="17"/>
            </w:pPr>
            <w:r>
              <w:rPr>
                <w:rFonts w:hint="eastAsia"/>
                <w:lang w:val="en-US" w:eastAsia="zh-CN"/>
              </w:rPr>
              <w:t>210</w:t>
            </w:r>
          </w:p>
        </w:tc>
        <w:tc>
          <w:tcPr>
            <w:tcW w:w="1401" w:type="dxa"/>
            <w:vAlign w:val="center"/>
          </w:tcPr>
          <w:p>
            <w:pPr>
              <w:pStyle w:val="17"/>
            </w:pPr>
            <w:r>
              <w:rPr>
                <w:rFonts w:hint="eastAsia"/>
                <w:lang w:val="en-US" w:eastAsia="zh-CN"/>
              </w:rPr>
              <w:t>卫生健康支出</w:t>
            </w:r>
          </w:p>
        </w:tc>
        <w:tc>
          <w:tcPr>
            <w:tcW w:w="1020" w:type="dxa"/>
            <w:vAlign w:val="center"/>
          </w:tcPr>
          <w:p>
            <w:pPr>
              <w:pStyle w:val="16"/>
            </w:pPr>
            <w:r>
              <w:rPr>
                <w:rFonts w:hint="eastAsia"/>
                <w:lang w:val="en-US" w:eastAsia="zh-CN"/>
              </w:rPr>
              <w:t>440.98</w:t>
            </w:r>
          </w:p>
        </w:tc>
        <w:tc>
          <w:tcPr>
            <w:tcW w:w="945" w:type="dxa"/>
            <w:vAlign w:val="center"/>
          </w:tcPr>
          <w:p>
            <w:pPr>
              <w:pStyle w:val="16"/>
            </w:pPr>
            <w:r>
              <w:rPr>
                <w:rFonts w:hint="eastAsia"/>
                <w:lang w:val="en-US" w:eastAsia="zh-CN"/>
              </w:rPr>
              <w:t>440.98</w:t>
            </w:r>
          </w:p>
        </w:tc>
        <w:tc>
          <w:tcPr>
            <w:tcW w:w="1103" w:type="dxa"/>
            <w:vAlign w:val="center"/>
          </w:tcPr>
          <w:p>
            <w:pPr>
              <w:pStyle w:val="16"/>
            </w:pPr>
            <w:r>
              <w:rPr>
                <w:rFonts w:hint="eastAsia"/>
                <w:lang w:val="en-US" w:eastAsia="zh-CN"/>
              </w:rPr>
              <w:t xml:space="preserve">440.98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2</w:t>
            </w:r>
            <w:r>
              <w:rPr>
                <w:rFonts w:hint="eastAsia"/>
                <w:lang w:val="en-US" w:eastAsia="zh-CN"/>
              </w:rPr>
              <w:t>4</w:t>
            </w:r>
          </w:p>
        </w:tc>
        <w:tc>
          <w:tcPr>
            <w:tcW w:w="1335" w:type="dxa"/>
            <w:vAlign w:val="center"/>
          </w:tcPr>
          <w:p>
            <w:pPr>
              <w:pStyle w:val="17"/>
            </w:pPr>
            <w:r>
              <w:rPr>
                <w:rFonts w:hint="eastAsia"/>
                <w:lang w:val="en-US" w:eastAsia="zh-CN"/>
              </w:rPr>
              <w:t>21007</w:t>
            </w:r>
          </w:p>
        </w:tc>
        <w:tc>
          <w:tcPr>
            <w:tcW w:w="1401" w:type="dxa"/>
            <w:vAlign w:val="center"/>
          </w:tcPr>
          <w:p>
            <w:pPr>
              <w:pStyle w:val="17"/>
            </w:pPr>
            <w:r>
              <w:rPr>
                <w:rFonts w:hint="eastAsia"/>
                <w:lang w:val="en-US" w:eastAsia="zh-CN"/>
              </w:rPr>
              <w:t>计划生育事务</w:t>
            </w:r>
          </w:p>
        </w:tc>
        <w:tc>
          <w:tcPr>
            <w:tcW w:w="1020" w:type="dxa"/>
            <w:vAlign w:val="center"/>
          </w:tcPr>
          <w:p>
            <w:pPr>
              <w:pStyle w:val="16"/>
            </w:pPr>
            <w:r>
              <w:rPr>
                <w:rFonts w:hint="eastAsia"/>
                <w:lang w:val="en-US" w:eastAsia="zh-CN"/>
              </w:rPr>
              <w:t>57.93</w:t>
            </w:r>
          </w:p>
        </w:tc>
        <w:tc>
          <w:tcPr>
            <w:tcW w:w="945" w:type="dxa"/>
            <w:vAlign w:val="center"/>
          </w:tcPr>
          <w:p>
            <w:pPr>
              <w:pStyle w:val="16"/>
            </w:pPr>
            <w:r>
              <w:rPr>
                <w:rFonts w:hint="eastAsia"/>
                <w:lang w:val="en-US" w:eastAsia="zh-CN"/>
              </w:rPr>
              <w:t>57.93</w:t>
            </w:r>
          </w:p>
        </w:tc>
        <w:tc>
          <w:tcPr>
            <w:tcW w:w="1103" w:type="dxa"/>
            <w:vAlign w:val="center"/>
          </w:tcPr>
          <w:p>
            <w:pPr>
              <w:pStyle w:val="16"/>
            </w:pPr>
            <w:r>
              <w:rPr>
                <w:rFonts w:hint="eastAsia"/>
                <w:lang w:val="en-US" w:eastAsia="zh-CN"/>
              </w:rPr>
              <w:t xml:space="preserve">57.93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2</w:t>
            </w:r>
            <w:r>
              <w:rPr>
                <w:rFonts w:hint="eastAsia"/>
                <w:lang w:val="en-US" w:eastAsia="zh-CN"/>
              </w:rPr>
              <w:t>5</w:t>
            </w:r>
          </w:p>
        </w:tc>
        <w:tc>
          <w:tcPr>
            <w:tcW w:w="1335" w:type="dxa"/>
            <w:vAlign w:val="center"/>
          </w:tcPr>
          <w:p>
            <w:pPr>
              <w:pStyle w:val="17"/>
            </w:pPr>
            <w:r>
              <w:rPr>
                <w:rFonts w:hint="eastAsia"/>
                <w:lang w:val="en-US" w:eastAsia="zh-CN"/>
              </w:rPr>
              <w:t>2100716</w:t>
            </w:r>
          </w:p>
        </w:tc>
        <w:tc>
          <w:tcPr>
            <w:tcW w:w="1401" w:type="dxa"/>
            <w:vAlign w:val="center"/>
          </w:tcPr>
          <w:p>
            <w:pPr>
              <w:pStyle w:val="17"/>
            </w:pPr>
            <w:r>
              <w:rPr>
                <w:rFonts w:hint="eastAsia"/>
                <w:lang w:val="en-US" w:eastAsia="zh-CN"/>
              </w:rPr>
              <w:t>计划生育机构</w:t>
            </w:r>
          </w:p>
        </w:tc>
        <w:tc>
          <w:tcPr>
            <w:tcW w:w="1020" w:type="dxa"/>
            <w:vAlign w:val="center"/>
          </w:tcPr>
          <w:p>
            <w:pPr>
              <w:pStyle w:val="16"/>
            </w:pPr>
            <w:r>
              <w:rPr>
                <w:rFonts w:hint="eastAsia"/>
                <w:lang w:val="en-US" w:eastAsia="zh-CN"/>
              </w:rPr>
              <w:t>57.93</w:t>
            </w:r>
          </w:p>
        </w:tc>
        <w:tc>
          <w:tcPr>
            <w:tcW w:w="945" w:type="dxa"/>
            <w:vAlign w:val="center"/>
          </w:tcPr>
          <w:p>
            <w:pPr>
              <w:pStyle w:val="16"/>
            </w:pPr>
            <w:r>
              <w:rPr>
                <w:rFonts w:hint="eastAsia"/>
                <w:lang w:val="en-US" w:eastAsia="zh-CN"/>
              </w:rPr>
              <w:t>57.93</w:t>
            </w:r>
          </w:p>
        </w:tc>
        <w:tc>
          <w:tcPr>
            <w:tcW w:w="1103" w:type="dxa"/>
            <w:vAlign w:val="center"/>
          </w:tcPr>
          <w:p>
            <w:pPr>
              <w:pStyle w:val="16"/>
            </w:pPr>
            <w:r>
              <w:rPr>
                <w:rFonts w:hint="eastAsia"/>
                <w:lang w:val="en-US" w:eastAsia="zh-CN"/>
              </w:rPr>
              <w:t xml:space="preserve">57.93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2</w:t>
            </w:r>
            <w:r>
              <w:rPr>
                <w:rFonts w:hint="eastAsia"/>
                <w:lang w:val="en-US" w:eastAsia="zh-CN"/>
              </w:rPr>
              <w:t>6</w:t>
            </w:r>
          </w:p>
        </w:tc>
        <w:tc>
          <w:tcPr>
            <w:tcW w:w="1335" w:type="dxa"/>
            <w:vAlign w:val="center"/>
          </w:tcPr>
          <w:p>
            <w:pPr>
              <w:pStyle w:val="17"/>
            </w:pPr>
            <w:r>
              <w:rPr>
                <w:rFonts w:hint="eastAsia"/>
                <w:lang w:val="en-US" w:eastAsia="zh-CN"/>
              </w:rPr>
              <w:t>21011</w:t>
            </w:r>
          </w:p>
        </w:tc>
        <w:tc>
          <w:tcPr>
            <w:tcW w:w="1401" w:type="dxa"/>
            <w:vAlign w:val="center"/>
          </w:tcPr>
          <w:p>
            <w:pPr>
              <w:pStyle w:val="17"/>
            </w:pPr>
            <w:r>
              <w:rPr>
                <w:rFonts w:hint="eastAsia"/>
                <w:lang w:val="en-US" w:eastAsia="zh-CN"/>
              </w:rPr>
              <w:t>行政事业单位医疗</w:t>
            </w:r>
          </w:p>
        </w:tc>
        <w:tc>
          <w:tcPr>
            <w:tcW w:w="1020" w:type="dxa"/>
            <w:vAlign w:val="center"/>
          </w:tcPr>
          <w:p>
            <w:pPr>
              <w:pStyle w:val="16"/>
            </w:pPr>
            <w:r>
              <w:rPr>
                <w:rFonts w:hint="eastAsia"/>
                <w:lang w:val="en-US" w:eastAsia="zh-CN"/>
              </w:rPr>
              <w:t>355.65</w:t>
            </w:r>
          </w:p>
        </w:tc>
        <w:tc>
          <w:tcPr>
            <w:tcW w:w="945" w:type="dxa"/>
            <w:vAlign w:val="center"/>
          </w:tcPr>
          <w:p>
            <w:pPr>
              <w:pStyle w:val="16"/>
            </w:pPr>
            <w:r>
              <w:rPr>
                <w:rFonts w:hint="eastAsia"/>
                <w:lang w:val="en-US" w:eastAsia="zh-CN"/>
              </w:rPr>
              <w:t>355.65</w:t>
            </w:r>
          </w:p>
        </w:tc>
        <w:tc>
          <w:tcPr>
            <w:tcW w:w="1103" w:type="dxa"/>
            <w:vAlign w:val="center"/>
          </w:tcPr>
          <w:p>
            <w:pPr>
              <w:pStyle w:val="16"/>
            </w:pPr>
            <w:r>
              <w:rPr>
                <w:rFonts w:hint="eastAsia"/>
                <w:lang w:val="en-US" w:eastAsia="zh-CN"/>
              </w:rPr>
              <w:t xml:space="preserve">355.65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27</w:t>
            </w:r>
          </w:p>
        </w:tc>
        <w:tc>
          <w:tcPr>
            <w:tcW w:w="1335" w:type="dxa"/>
            <w:vAlign w:val="center"/>
          </w:tcPr>
          <w:p>
            <w:pPr>
              <w:pStyle w:val="17"/>
            </w:pPr>
            <w:r>
              <w:rPr>
                <w:rFonts w:hint="eastAsia"/>
                <w:lang w:val="en-US" w:eastAsia="zh-CN"/>
              </w:rPr>
              <w:t>2101101</w:t>
            </w:r>
          </w:p>
        </w:tc>
        <w:tc>
          <w:tcPr>
            <w:tcW w:w="1401" w:type="dxa"/>
            <w:vAlign w:val="center"/>
          </w:tcPr>
          <w:p>
            <w:pPr>
              <w:pStyle w:val="17"/>
            </w:pPr>
            <w:r>
              <w:rPr>
                <w:rFonts w:hint="eastAsia"/>
                <w:lang w:val="en-US" w:eastAsia="zh-CN"/>
              </w:rPr>
              <w:t>行政单位医疗</w:t>
            </w:r>
          </w:p>
        </w:tc>
        <w:tc>
          <w:tcPr>
            <w:tcW w:w="1020" w:type="dxa"/>
            <w:vAlign w:val="center"/>
          </w:tcPr>
          <w:p>
            <w:pPr>
              <w:pStyle w:val="16"/>
            </w:pPr>
            <w:r>
              <w:rPr>
                <w:rFonts w:hint="eastAsia"/>
                <w:lang w:val="en-US" w:eastAsia="zh-CN"/>
              </w:rPr>
              <w:t>164.32</w:t>
            </w:r>
          </w:p>
        </w:tc>
        <w:tc>
          <w:tcPr>
            <w:tcW w:w="945" w:type="dxa"/>
            <w:vAlign w:val="center"/>
          </w:tcPr>
          <w:p>
            <w:pPr>
              <w:pStyle w:val="16"/>
            </w:pPr>
            <w:r>
              <w:rPr>
                <w:rFonts w:hint="eastAsia"/>
                <w:lang w:val="en-US" w:eastAsia="zh-CN"/>
              </w:rPr>
              <w:t>164.32</w:t>
            </w:r>
          </w:p>
        </w:tc>
        <w:tc>
          <w:tcPr>
            <w:tcW w:w="1103" w:type="dxa"/>
            <w:vAlign w:val="center"/>
          </w:tcPr>
          <w:p>
            <w:pPr>
              <w:pStyle w:val="16"/>
            </w:pPr>
            <w:r>
              <w:rPr>
                <w:rFonts w:hint="eastAsia"/>
                <w:lang w:val="en-US" w:eastAsia="zh-CN"/>
              </w:rPr>
              <w:t xml:space="preserve">164.32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28</w:t>
            </w:r>
          </w:p>
        </w:tc>
        <w:tc>
          <w:tcPr>
            <w:tcW w:w="1335" w:type="dxa"/>
            <w:vAlign w:val="center"/>
          </w:tcPr>
          <w:p>
            <w:pPr>
              <w:pStyle w:val="17"/>
            </w:pPr>
            <w:r>
              <w:rPr>
                <w:rFonts w:hint="eastAsia"/>
                <w:lang w:val="en-US" w:eastAsia="zh-CN"/>
              </w:rPr>
              <w:t>2101103</w:t>
            </w:r>
          </w:p>
        </w:tc>
        <w:tc>
          <w:tcPr>
            <w:tcW w:w="1401" w:type="dxa"/>
            <w:vAlign w:val="center"/>
          </w:tcPr>
          <w:p>
            <w:pPr>
              <w:pStyle w:val="17"/>
            </w:pPr>
            <w:r>
              <w:rPr>
                <w:rFonts w:hint="eastAsia"/>
                <w:lang w:val="en-US" w:eastAsia="zh-CN"/>
              </w:rPr>
              <w:t>公务员医疗补助</w:t>
            </w:r>
          </w:p>
        </w:tc>
        <w:tc>
          <w:tcPr>
            <w:tcW w:w="1020" w:type="dxa"/>
            <w:vAlign w:val="center"/>
          </w:tcPr>
          <w:p>
            <w:pPr>
              <w:pStyle w:val="16"/>
            </w:pPr>
            <w:r>
              <w:rPr>
                <w:rFonts w:hint="eastAsia"/>
                <w:lang w:val="en-US" w:eastAsia="zh-CN"/>
              </w:rPr>
              <w:t>191.33</w:t>
            </w:r>
          </w:p>
        </w:tc>
        <w:tc>
          <w:tcPr>
            <w:tcW w:w="945" w:type="dxa"/>
            <w:vAlign w:val="center"/>
          </w:tcPr>
          <w:p>
            <w:pPr>
              <w:pStyle w:val="16"/>
            </w:pPr>
            <w:r>
              <w:rPr>
                <w:rFonts w:hint="eastAsia"/>
                <w:lang w:val="en-US" w:eastAsia="zh-CN"/>
              </w:rPr>
              <w:t>191.33</w:t>
            </w:r>
          </w:p>
        </w:tc>
        <w:tc>
          <w:tcPr>
            <w:tcW w:w="1103" w:type="dxa"/>
            <w:vAlign w:val="center"/>
          </w:tcPr>
          <w:p>
            <w:pPr>
              <w:pStyle w:val="16"/>
            </w:pPr>
            <w:r>
              <w:rPr>
                <w:rFonts w:hint="eastAsia"/>
                <w:lang w:val="en-US" w:eastAsia="zh-CN"/>
              </w:rPr>
              <w:t xml:space="preserve">191.33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29</w:t>
            </w:r>
          </w:p>
        </w:tc>
        <w:tc>
          <w:tcPr>
            <w:tcW w:w="1335" w:type="dxa"/>
            <w:vAlign w:val="center"/>
          </w:tcPr>
          <w:p>
            <w:pPr>
              <w:pStyle w:val="17"/>
            </w:pPr>
            <w:r>
              <w:rPr>
                <w:rFonts w:hint="eastAsia"/>
                <w:lang w:val="en-US" w:eastAsia="zh-CN"/>
              </w:rPr>
              <w:t>21014</w:t>
            </w:r>
          </w:p>
        </w:tc>
        <w:tc>
          <w:tcPr>
            <w:tcW w:w="1401" w:type="dxa"/>
            <w:vAlign w:val="center"/>
          </w:tcPr>
          <w:p>
            <w:pPr>
              <w:pStyle w:val="17"/>
            </w:pPr>
            <w:r>
              <w:rPr>
                <w:rFonts w:hint="eastAsia"/>
                <w:lang w:val="en-US" w:eastAsia="zh-CN"/>
              </w:rPr>
              <w:t>优抚对象医疗</w:t>
            </w:r>
          </w:p>
        </w:tc>
        <w:tc>
          <w:tcPr>
            <w:tcW w:w="1020" w:type="dxa"/>
            <w:vAlign w:val="center"/>
          </w:tcPr>
          <w:p>
            <w:pPr>
              <w:pStyle w:val="16"/>
            </w:pPr>
            <w:r>
              <w:rPr>
                <w:rFonts w:hint="eastAsia"/>
                <w:lang w:val="en-US" w:eastAsia="zh-CN"/>
              </w:rPr>
              <w:t>27.40</w:t>
            </w:r>
          </w:p>
        </w:tc>
        <w:tc>
          <w:tcPr>
            <w:tcW w:w="945" w:type="dxa"/>
            <w:vAlign w:val="center"/>
          </w:tcPr>
          <w:p>
            <w:pPr>
              <w:pStyle w:val="16"/>
            </w:pPr>
            <w:r>
              <w:rPr>
                <w:rFonts w:hint="eastAsia"/>
                <w:lang w:val="en-US" w:eastAsia="zh-CN"/>
              </w:rPr>
              <w:t>27.40</w:t>
            </w:r>
          </w:p>
        </w:tc>
        <w:tc>
          <w:tcPr>
            <w:tcW w:w="1103" w:type="dxa"/>
            <w:vAlign w:val="center"/>
          </w:tcPr>
          <w:p>
            <w:pPr>
              <w:pStyle w:val="16"/>
            </w:pPr>
            <w:r>
              <w:rPr>
                <w:rFonts w:hint="eastAsia"/>
                <w:lang w:val="en-US" w:eastAsia="zh-CN"/>
              </w:rPr>
              <w:t xml:space="preserve">27.40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3</w:t>
            </w:r>
            <w:r>
              <w:rPr>
                <w:rFonts w:hint="eastAsia"/>
                <w:lang w:val="en-US" w:eastAsia="zh-CN"/>
              </w:rPr>
              <w:t>0</w:t>
            </w:r>
          </w:p>
        </w:tc>
        <w:tc>
          <w:tcPr>
            <w:tcW w:w="1335" w:type="dxa"/>
            <w:vAlign w:val="center"/>
          </w:tcPr>
          <w:p>
            <w:pPr>
              <w:pStyle w:val="17"/>
            </w:pPr>
            <w:r>
              <w:rPr>
                <w:rFonts w:hint="eastAsia"/>
                <w:lang w:val="en-US" w:eastAsia="zh-CN"/>
              </w:rPr>
              <w:t>2101401</w:t>
            </w:r>
          </w:p>
        </w:tc>
        <w:tc>
          <w:tcPr>
            <w:tcW w:w="1401" w:type="dxa"/>
            <w:vAlign w:val="center"/>
          </w:tcPr>
          <w:p>
            <w:pPr>
              <w:pStyle w:val="17"/>
            </w:pPr>
            <w:r>
              <w:rPr>
                <w:rFonts w:hint="eastAsia"/>
                <w:lang w:val="en-US" w:eastAsia="zh-CN"/>
              </w:rPr>
              <w:t>优抚对象医疗补助</w:t>
            </w:r>
          </w:p>
        </w:tc>
        <w:tc>
          <w:tcPr>
            <w:tcW w:w="1020" w:type="dxa"/>
            <w:vAlign w:val="center"/>
          </w:tcPr>
          <w:p>
            <w:pPr>
              <w:pStyle w:val="16"/>
            </w:pPr>
            <w:r>
              <w:rPr>
                <w:rFonts w:hint="eastAsia"/>
                <w:lang w:val="en-US" w:eastAsia="zh-CN"/>
              </w:rPr>
              <w:t>27.40</w:t>
            </w:r>
          </w:p>
        </w:tc>
        <w:tc>
          <w:tcPr>
            <w:tcW w:w="945" w:type="dxa"/>
            <w:vAlign w:val="center"/>
          </w:tcPr>
          <w:p>
            <w:pPr>
              <w:pStyle w:val="16"/>
            </w:pPr>
            <w:r>
              <w:rPr>
                <w:rFonts w:hint="eastAsia"/>
                <w:lang w:val="en-US" w:eastAsia="zh-CN"/>
              </w:rPr>
              <w:t>27.40</w:t>
            </w:r>
          </w:p>
        </w:tc>
        <w:tc>
          <w:tcPr>
            <w:tcW w:w="1103" w:type="dxa"/>
            <w:vAlign w:val="center"/>
          </w:tcPr>
          <w:p>
            <w:pPr>
              <w:pStyle w:val="16"/>
            </w:pPr>
            <w:r>
              <w:rPr>
                <w:rFonts w:hint="eastAsia"/>
                <w:lang w:val="en-US" w:eastAsia="zh-CN"/>
              </w:rPr>
              <w:t xml:space="preserve">27.40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3</w:t>
            </w:r>
            <w:r>
              <w:rPr>
                <w:rFonts w:hint="eastAsia"/>
                <w:lang w:val="en-US" w:eastAsia="zh-CN"/>
              </w:rPr>
              <w:t>1</w:t>
            </w:r>
          </w:p>
        </w:tc>
        <w:tc>
          <w:tcPr>
            <w:tcW w:w="1335" w:type="dxa"/>
            <w:vAlign w:val="center"/>
          </w:tcPr>
          <w:p>
            <w:pPr>
              <w:pStyle w:val="17"/>
            </w:pPr>
            <w:r>
              <w:rPr>
                <w:rFonts w:hint="eastAsia"/>
                <w:lang w:val="en-US" w:eastAsia="zh-CN"/>
              </w:rPr>
              <w:t>212</w:t>
            </w:r>
          </w:p>
        </w:tc>
        <w:tc>
          <w:tcPr>
            <w:tcW w:w="1401" w:type="dxa"/>
            <w:vAlign w:val="center"/>
          </w:tcPr>
          <w:p>
            <w:pPr>
              <w:pStyle w:val="17"/>
            </w:pPr>
            <w:r>
              <w:rPr>
                <w:rFonts w:hint="eastAsia"/>
                <w:lang w:val="en-US" w:eastAsia="zh-CN"/>
              </w:rPr>
              <w:t>城乡社区支出</w:t>
            </w:r>
          </w:p>
        </w:tc>
        <w:tc>
          <w:tcPr>
            <w:tcW w:w="1020" w:type="dxa"/>
            <w:vAlign w:val="center"/>
          </w:tcPr>
          <w:p>
            <w:pPr>
              <w:pStyle w:val="16"/>
            </w:pPr>
            <w:r>
              <w:rPr>
                <w:rFonts w:hint="eastAsia"/>
                <w:lang w:val="en-US" w:eastAsia="zh-CN"/>
              </w:rPr>
              <w:t>1261.53</w:t>
            </w:r>
          </w:p>
        </w:tc>
        <w:tc>
          <w:tcPr>
            <w:tcW w:w="945" w:type="dxa"/>
            <w:vAlign w:val="center"/>
          </w:tcPr>
          <w:p>
            <w:pPr>
              <w:pStyle w:val="16"/>
            </w:pPr>
            <w:r>
              <w:rPr>
                <w:rFonts w:hint="eastAsia"/>
                <w:lang w:val="en-US" w:eastAsia="zh-CN"/>
              </w:rPr>
              <w:t>1261.53</w:t>
            </w:r>
          </w:p>
        </w:tc>
        <w:tc>
          <w:tcPr>
            <w:tcW w:w="1103" w:type="dxa"/>
            <w:vAlign w:val="center"/>
          </w:tcPr>
          <w:p>
            <w:pPr>
              <w:pStyle w:val="16"/>
            </w:pPr>
            <w:r>
              <w:rPr>
                <w:rFonts w:hint="eastAsia"/>
                <w:lang w:val="en-US" w:eastAsia="zh-CN"/>
              </w:rPr>
              <w:t xml:space="preserve">1261.53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3</w:t>
            </w:r>
            <w:r>
              <w:rPr>
                <w:rFonts w:hint="eastAsia"/>
                <w:lang w:val="en-US" w:eastAsia="zh-CN"/>
              </w:rPr>
              <w:t>2</w:t>
            </w:r>
          </w:p>
        </w:tc>
        <w:tc>
          <w:tcPr>
            <w:tcW w:w="1335" w:type="dxa"/>
            <w:vAlign w:val="center"/>
          </w:tcPr>
          <w:p>
            <w:pPr>
              <w:pStyle w:val="17"/>
            </w:pPr>
            <w:r>
              <w:rPr>
                <w:rFonts w:hint="eastAsia"/>
                <w:lang w:val="en-US" w:eastAsia="zh-CN"/>
              </w:rPr>
              <w:t>21203</w:t>
            </w:r>
          </w:p>
        </w:tc>
        <w:tc>
          <w:tcPr>
            <w:tcW w:w="1401" w:type="dxa"/>
            <w:vAlign w:val="center"/>
          </w:tcPr>
          <w:p>
            <w:pPr>
              <w:pStyle w:val="17"/>
            </w:pPr>
            <w:r>
              <w:rPr>
                <w:rFonts w:hint="eastAsia"/>
                <w:lang w:val="en-US" w:eastAsia="zh-CN"/>
              </w:rPr>
              <w:t>城乡社区公共设施</w:t>
            </w:r>
          </w:p>
        </w:tc>
        <w:tc>
          <w:tcPr>
            <w:tcW w:w="1020" w:type="dxa"/>
            <w:vAlign w:val="center"/>
          </w:tcPr>
          <w:p>
            <w:pPr>
              <w:pStyle w:val="16"/>
            </w:pPr>
            <w:r>
              <w:rPr>
                <w:rFonts w:hint="eastAsia"/>
                <w:lang w:val="en-US" w:eastAsia="zh-CN"/>
              </w:rPr>
              <w:t>272.00</w:t>
            </w:r>
          </w:p>
        </w:tc>
        <w:tc>
          <w:tcPr>
            <w:tcW w:w="945" w:type="dxa"/>
            <w:vAlign w:val="center"/>
          </w:tcPr>
          <w:p>
            <w:pPr>
              <w:pStyle w:val="16"/>
            </w:pPr>
            <w:r>
              <w:rPr>
                <w:rFonts w:hint="eastAsia"/>
                <w:lang w:val="en-US" w:eastAsia="zh-CN"/>
              </w:rPr>
              <w:t>272.00</w:t>
            </w:r>
          </w:p>
        </w:tc>
        <w:tc>
          <w:tcPr>
            <w:tcW w:w="1103" w:type="dxa"/>
            <w:vAlign w:val="center"/>
          </w:tcPr>
          <w:p>
            <w:pPr>
              <w:pStyle w:val="16"/>
            </w:pPr>
            <w:r>
              <w:rPr>
                <w:rFonts w:hint="eastAsia"/>
                <w:lang w:val="en-US" w:eastAsia="zh-CN"/>
              </w:rPr>
              <w:t xml:space="preserve">272.00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3</w:t>
            </w:r>
            <w:r>
              <w:rPr>
                <w:rFonts w:hint="eastAsia"/>
                <w:lang w:val="en-US" w:eastAsia="zh-CN"/>
              </w:rPr>
              <w:t>3</w:t>
            </w:r>
          </w:p>
        </w:tc>
        <w:tc>
          <w:tcPr>
            <w:tcW w:w="1335" w:type="dxa"/>
            <w:vAlign w:val="center"/>
          </w:tcPr>
          <w:p>
            <w:pPr>
              <w:pStyle w:val="17"/>
            </w:pPr>
            <w:r>
              <w:rPr>
                <w:rFonts w:hint="eastAsia"/>
                <w:lang w:val="en-US" w:eastAsia="zh-CN"/>
              </w:rPr>
              <w:t>2120399</w:t>
            </w:r>
          </w:p>
        </w:tc>
        <w:tc>
          <w:tcPr>
            <w:tcW w:w="1401" w:type="dxa"/>
            <w:vAlign w:val="center"/>
          </w:tcPr>
          <w:p>
            <w:pPr>
              <w:pStyle w:val="17"/>
            </w:pPr>
            <w:r>
              <w:rPr>
                <w:rFonts w:hint="eastAsia"/>
                <w:lang w:val="en-US" w:eastAsia="zh-CN"/>
              </w:rPr>
              <w:t>其他城乡社区公共设施支出</w:t>
            </w:r>
          </w:p>
        </w:tc>
        <w:tc>
          <w:tcPr>
            <w:tcW w:w="1020" w:type="dxa"/>
            <w:vAlign w:val="center"/>
          </w:tcPr>
          <w:p>
            <w:pPr>
              <w:pStyle w:val="16"/>
            </w:pPr>
            <w:r>
              <w:rPr>
                <w:rFonts w:hint="eastAsia"/>
                <w:lang w:val="en-US" w:eastAsia="zh-CN"/>
              </w:rPr>
              <w:t>272.00</w:t>
            </w:r>
          </w:p>
        </w:tc>
        <w:tc>
          <w:tcPr>
            <w:tcW w:w="945" w:type="dxa"/>
            <w:vAlign w:val="center"/>
          </w:tcPr>
          <w:p>
            <w:pPr>
              <w:pStyle w:val="16"/>
            </w:pPr>
            <w:r>
              <w:rPr>
                <w:rFonts w:hint="eastAsia"/>
                <w:lang w:val="en-US" w:eastAsia="zh-CN"/>
              </w:rPr>
              <w:t>272.00</w:t>
            </w:r>
          </w:p>
        </w:tc>
        <w:tc>
          <w:tcPr>
            <w:tcW w:w="1103" w:type="dxa"/>
            <w:vAlign w:val="center"/>
          </w:tcPr>
          <w:p>
            <w:pPr>
              <w:pStyle w:val="16"/>
            </w:pPr>
            <w:r>
              <w:rPr>
                <w:rFonts w:hint="eastAsia"/>
                <w:lang w:val="en-US" w:eastAsia="zh-CN"/>
              </w:rPr>
              <w:t xml:space="preserve">272.00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3</w:t>
            </w:r>
            <w:r>
              <w:rPr>
                <w:rFonts w:hint="eastAsia"/>
                <w:lang w:val="en-US" w:eastAsia="zh-CN"/>
              </w:rPr>
              <w:t>4</w:t>
            </w:r>
          </w:p>
        </w:tc>
        <w:tc>
          <w:tcPr>
            <w:tcW w:w="1335" w:type="dxa"/>
            <w:vAlign w:val="center"/>
          </w:tcPr>
          <w:p>
            <w:pPr>
              <w:pStyle w:val="17"/>
            </w:pPr>
            <w:r>
              <w:rPr>
                <w:rFonts w:hint="eastAsia"/>
                <w:lang w:val="en-US" w:eastAsia="zh-CN"/>
              </w:rPr>
              <w:t>21205</w:t>
            </w:r>
          </w:p>
        </w:tc>
        <w:tc>
          <w:tcPr>
            <w:tcW w:w="1401" w:type="dxa"/>
            <w:vAlign w:val="center"/>
          </w:tcPr>
          <w:p>
            <w:pPr>
              <w:pStyle w:val="17"/>
            </w:pPr>
            <w:r>
              <w:rPr>
                <w:rFonts w:hint="eastAsia"/>
                <w:lang w:val="en-US" w:eastAsia="zh-CN"/>
              </w:rPr>
              <w:t>城乡社区环境卫生</w:t>
            </w:r>
          </w:p>
        </w:tc>
        <w:tc>
          <w:tcPr>
            <w:tcW w:w="1020" w:type="dxa"/>
            <w:vAlign w:val="center"/>
          </w:tcPr>
          <w:p>
            <w:pPr>
              <w:pStyle w:val="16"/>
            </w:pPr>
            <w:r>
              <w:rPr>
                <w:rFonts w:hint="eastAsia"/>
                <w:lang w:val="en-US" w:eastAsia="zh-CN"/>
              </w:rPr>
              <w:t>113.30</w:t>
            </w:r>
          </w:p>
        </w:tc>
        <w:tc>
          <w:tcPr>
            <w:tcW w:w="945" w:type="dxa"/>
            <w:vAlign w:val="center"/>
          </w:tcPr>
          <w:p>
            <w:pPr>
              <w:pStyle w:val="16"/>
            </w:pPr>
            <w:r>
              <w:rPr>
                <w:rFonts w:hint="eastAsia"/>
                <w:lang w:val="en-US" w:eastAsia="zh-CN"/>
              </w:rPr>
              <w:t>113.30</w:t>
            </w:r>
          </w:p>
        </w:tc>
        <w:tc>
          <w:tcPr>
            <w:tcW w:w="1103" w:type="dxa"/>
            <w:vAlign w:val="center"/>
          </w:tcPr>
          <w:p>
            <w:pPr>
              <w:pStyle w:val="16"/>
            </w:pPr>
            <w:r>
              <w:rPr>
                <w:rFonts w:hint="eastAsia"/>
                <w:lang w:val="en-US" w:eastAsia="zh-CN"/>
              </w:rPr>
              <w:t xml:space="preserve">113.30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3</w:t>
            </w:r>
            <w:r>
              <w:rPr>
                <w:rFonts w:hint="eastAsia"/>
                <w:lang w:val="en-US" w:eastAsia="zh-CN"/>
              </w:rPr>
              <w:t>5</w:t>
            </w:r>
          </w:p>
        </w:tc>
        <w:tc>
          <w:tcPr>
            <w:tcW w:w="1335" w:type="dxa"/>
            <w:vAlign w:val="center"/>
          </w:tcPr>
          <w:p>
            <w:pPr>
              <w:pStyle w:val="17"/>
            </w:pPr>
            <w:r>
              <w:rPr>
                <w:rFonts w:hint="eastAsia"/>
                <w:lang w:val="en-US" w:eastAsia="zh-CN"/>
              </w:rPr>
              <w:t>2120501</w:t>
            </w:r>
          </w:p>
        </w:tc>
        <w:tc>
          <w:tcPr>
            <w:tcW w:w="1401" w:type="dxa"/>
            <w:vAlign w:val="center"/>
          </w:tcPr>
          <w:p>
            <w:pPr>
              <w:pStyle w:val="17"/>
            </w:pPr>
            <w:r>
              <w:rPr>
                <w:rFonts w:hint="eastAsia"/>
                <w:lang w:val="en-US" w:eastAsia="zh-CN"/>
              </w:rPr>
              <w:t>城乡社区环境卫生</w:t>
            </w:r>
          </w:p>
        </w:tc>
        <w:tc>
          <w:tcPr>
            <w:tcW w:w="1020" w:type="dxa"/>
            <w:vAlign w:val="center"/>
          </w:tcPr>
          <w:p>
            <w:pPr>
              <w:pStyle w:val="16"/>
            </w:pPr>
            <w:r>
              <w:rPr>
                <w:rFonts w:hint="eastAsia"/>
                <w:lang w:val="en-US" w:eastAsia="zh-CN"/>
              </w:rPr>
              <w:t>113.30</w:t>
            </w:r>
          </w:p>
        </w:tc>
        <w:tc>
          <w:tcPr>
            <w:tcW w:w="945" w:type="dxa"/>
            <w:vAlign w:val="center"/>
          </w:tcPr>
          <w:p>
            <w:pPr>
              <w:pStyle w:val="16"/>
            </w:pPr>
            <w:r>
              <w:rPr>
                <w:rFonts w:hint="eastAsia"/>
                <w:lang w:val="en-US" w:eastAsia="zh-CN"/>
              </w:rPr>
              <w:t>113.30</w:t>
            </w:r>
          </w:p>
        </w:tc>
        <w:tc>
          <w:tcPr>
            <w:tcW w:w="1103" w:type="dxa"/>
            <w:vAlign w:val="center"/>
          </w:tcPr>
          <w:p>
            <w:pPr>
              <w:pStyle w:val="16"/>
            </w:pPr>
            <w:r>
              <w:rPr>
                <w:rFonts w:hint="eastAsia"/>
                <w:lang w:val="en-US" w:eastAsia="zh-CN"/>
              </w:rPr>
              <w:t xml:space="preserve">113.30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eastAsia" w:eastAsia="方正书宋_GBK"/>
                <w:lang w:val="en-US" w:eastAsia="zh-CN"/>
              </w:rPr>
            </w:pPr>
            <w:r>
              <w:t>3</w:t>
            </w:r>
            <w:r>
              <w:rPr>
                <w:rFonts w:hint="eastAsia"/>
                <w:lang w:val="en-US" w:eastAsia="zh-CN"/>
              </w:rPr>
              <w:t>6</w:t>
            </w:r>
          </w:p>
        </w:tc>
        <w:tc>
          <w:tcPr>
            <w:tcW w:w="1335" w:type="dxa"/>
            <w:vAlign w:val="center"/>
          </w:tcPr>
          <w:p>
            <w:pPr>
              <w:pStyle w:val="17"/>
            </w:pPr>
            <w:r>
              <w:rPr>
                <w:rFonts w:hint="eastAsia"/>
                <w:lang w:val="en-US" w:eastAsia="zh-CN"/>
              </w:rPr>
              <w:t>21208</w:t>
            </w:r>
          </w:p>
        </w:tc>
        <w:tc>
          <w:tcPr>
            <w:tcW w:w="1401" w:type="dxa"/>
            <w:vAlign w:val="center"/>
          </w:tcPr>
          <w:p>
            <w:pPr>
              <w:pStyle w:val="17"/>
            </w:pPr>
            <w:r>
              <w:rPr>
                <w:rFonts w:hint="eastAsia"/>
                <w:lang w:val="en-US" w:eastAsia="zh-CN"/>
              </w:rPr>
              <w:t>国有土地使用权出让收入安排的支出</w:t>
            </w:r>
          </w:p>
        </w:tc>
        <w:tc>
          <w:tcPr>
            <w:tcW w:w="1020" w:type="dxa"/>
            <w:vAlign w:val="center"/>
          </w:tcPr>
          <w:p>
            <w:pPr>
              <w:pStyle w:val="16"/>
            </w:pPr>
            <w:r>
              <w:rPr>
                <w:rFonts w:hint="eastAsia"/>
                <w:lang w:val="en-US" w:eastAsia="zh-CN"/>
              </w:rPr>
              <w:t>872.23</w:t>
            </w:r>
          </w:p>
        </w:tc>
        <w:tc>
          <w:tcPr>
            <w:tcW w:w="945" w:type="dxa"/>
            <w:vAlign w:val="center"/>
          </w:tcPr>
          <w:p>
            <w:pPr>
              <w:pStyle w:val="16"/>
            </w:pPr>
            <w:r>
              <w:rPr>
                <w:rFonts w:hint="eastAsia"/>
                <w:lang w:val="en-US" w:eastAsia="zh-CN"/>
              </w:rPr>
              <w:t>872.23</w:t>
            </w:r>
          </w:p>
        </w:tc>
        <w:tc>
          <w:tcPr>
            <w:tcW w:w="1103" w:type="dxa"/>
            <w:vAlign w:val="center"/>
          </w:tcPr>
          <w:p>
            <w:pPr>
              <w:pStyle w:val="16"/>
            </w:pPr>
            <w:r>
              <w:rPr>
                <w:rFonts w:hint="eastAsia"/>
                <w:lang w:val="en-US" w:eastAsia="zh-CN"/>
              </w:rPr>
              <w:t xml:space="preserve">872.23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37</w:t>
            </w:r>
          </w:p>
        </w:tc>
        <w:tc>
          <w:tcPr>
            <w:tcW w:w="1335" w:type="dxa"/>
            <w:vAlign w:val="center"/>
          </w:tcPr>
          <w:p>
            <w:pPr>
              <w:pStyle w:val="17"/>
            </w:pPr>
            <w:r>
              <w:rPr>
                <w:rFonts w:hint="eastAsia"/>
                <w:lang w:val="en-US" w:eastAsia="zh-CN"/>
              </w:rPr>
              <w:t>2120801</w:t>
            </w:r>
          </w:p>
        </w:tc>
        <w:tc>
          <w:tcPr>
            <w:tcW w:w="1401" w:type="dxa"/>
            <w:vAlign w:val="center"/>
          </w:tcPr>
          <w:p>
            <w:pPr>
              <w:pStyle w:val="17"/>
            </w:pPr>
            <w:r>
              <w:rPr>
                <w:rFonts w:hint="eastAsia"/>
                <w:lang w:val="en-US" w:eastAsia="zh-CN"/>
              </w:rPr>
              <w:t>征地和拆迁补偿支出</w:t>
            </w:r>
          </w:p>
        </w:tc>
        <w:tc>
          <w:tcPr>
            <w:tcW w:w="1020" w:type="dxa"/>
            <w:vAlign w:val="center"/>
          </w:tcPr>
          <w:p>
            <w:pPr>
              <w:pStyle w:val="16"/>
            </w:pPr>
            <w:r>
              <w:rPr>
                <w:rFonts w:hint="eastAsia"/>
                <w:lang w:val="en-US" w:eastAsia="zh-CN"/>
              </w:rPr>
              <w:t>872.23</w:t>
            </w:r>
          </w:p>
        </w:tc>
        <w:tc>
          <w:tcPr>
            <w:tcW w:w="945" w:type="dxa"/>
            <w:vAlign w:val="center"/>
          </w:tcPr>
          <w:p>
            <w:pPr>
              <w:pStyle w:val="16"/>
            </w:pPr>
            <w:r>
              <w:rPr>
                <w:rFonts w:hint="eastAsia"/>
                <w:lang w:val="en-US" w:eastAsia="zh-CN"/>
              </w:rPr>
              <w:t>872.23</w:t>
            </w:r>
          </w:p>
        </w:tc>
        <w:tc>
          <w:tcPr>
            <w:tcW w:w="1103" w:type="dxa"/>
            <w:vAlign w:val="center"/>
          </w:tcPr>
          <w:p>
            <w:pPr>
              <w:pStyle w:val="16"/>
            </w:pPr>
            <w:r>
              <w:rPr>
                <w:rFonts w:hint="eastAsia"/>
                <w:lang w:val="en-US" w:eastAsia="zh-CN"/>
              </w:rPr>
              <w:t xml:space="preserve">872.23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38</w:t>
            </w:r>
          </w:p>
        </w:tc>
        <w:tc>
          <w:tcPr>
            <w:tcW w:w="1335" w:type="dxa"/>
            <w:vAlign w:val="center"/>
          </w:tcPr>
          <w:p>
            <w:pPr>
              <w:pStyle w:val="17"/>
            </w:pPr>
            <w:r>
              <w:rPr>
                <w:rFonts w:hint="eastAsia"/>
                <w:lang w:val="en-US" w:eastAsia="zh-CN"/>
              </w:rPr>
              <w:t>21299</w:t>
            </w:r>
          </w:p>
        </w:tc>
        <w:tc>
          <w:tcPr>
            <w:tcW w:w="1401" w:type="dxa"/>
            <w:vAlign w:val="center"/>
          </w:tcPr>
          <w:p>
            <w:pPr>
              <w:pStyle w:val="17"/>
            </w:pPr>
            <w:r>
              <w:rPr>
                <w:rFonts w:hint="eastAsia"/>
                <w:lang w:val="en-US" w:eastAsia="zh-CN"/>
              </w:rPr>
              <w:t>其他城乡社区支出</w:t>
            </w:r>
          </w:p>
        </w:tc>
        <w:tc>
          <w:tcPr>
            <w:tcW w:w="1020" w:type="dxa"/>
            <w:vAlign w:val="center"/>
          </w:tcPr>
          <w:p>
            <w:pPr>
              <w:pStyle w:val="16"/>
            </w:pPr>
            <w:r>
              <w:rPr>
                <w:rFonts w:hint="eastAsia"/>
                <w:lang w:val="en-US" w:eastAsia="zh-CN"/>
              </w:rPr>
              <w:t>4.00</w:t>
            </w:r>
          </w:p>
        </w:tc>
        <w:tc>
          <w:tcPr>
            <w:tcW w:w="945" w:type="dxa"/>
            <w:vAlign w:val="center"/>
          </w:tcPr>
          <w:p>
            <w:pPr>
              <w:pStyle w:val="16"/>
            </w:pPr>
            <w:r>
              <w:rPr>
                <w:rFonts w:hint="eastAsia"/>
                <w:lang w:val="en-US" w:eastAsia="zh-CN"/>
              </w:rPr>
              <w:t>4.00</w:t>
            </w:r>
          </w:p>
        </w:tc>
        <w:tc>
          <w:tcPr>
            <w:tcW w:w="1103" w:type="dxa"/>
            <w:vAlign w:val="center"/>
          </w:tcPr>
          <w:p>
            <w:pPr>
              <w:pStyle w:val="16"/>
            </w:pPr>
            <w:r>
              <w:rPr>
                <w:rFonts w:hint="eastAsia"/>
                <w:lang w:val="en-US" w:eastAsia="zh-CN"/>
              </w:rPr>
              <w:t xml:space="preserve">4.00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39</w:t>
            </w:r>
          </w:p>
        </w:tc>
        <w:tc>
          <w:tcPr>
            <w:tcW w:w="1335" w:type="dxa"/>
            <w:vAlign w:val="center"/>
          </w:tcPr>
          <w:p>
            <w:pPr>
              <w:pStyle w:val="17"/>
            </w:pPr>
            <w:r>
              <w:rPr>
                <w:rFonts w:hint="eastAsia"/>
                <w:lang w:val="en-US" w:eastAsia="zh-CN"/>
              </w:rPr>
              <w:t>2129999</w:t>
            </w:r>
          </w:p>
        </w:tc>
        <w:tc>
          <w:tcPr>
            <w:tcW w:w="1401" w:type="dxa"/>
            <w:vAlign w:val="center"/>
          </w:tcPr>
          <w:p>
            <w:pPr>
              <w:pStyle w:val="17"/>
            </w:pPr>
            <w:r>
              <w:rPr>
                <w:rFonts w:hint="eastAsia"/>
                <w:lang w:val="en-US" w:eastAsia="zh-CN"/>
              </w:rPr>
              <w:t>其他城乡社区支出</w:t>
            </w:r>
          </w:p>
        </w:tc>
        <w:tc>
          <w:tcPr>
            <w:tcW w:w="1020" w:type="dxa"/>
            <w:vAlign w:val="center"/>
          </w:tcPr>
          <w:p>
            <w:pPr>
              <w:pStyle w:val="16"/>
            </w:pPr>
            <w:r>
              <w:rPr>
                <w:rFonts w:hint="eastAsia"/>
                <w:lang w:val="en-US" w:eastAsia="zh-CN"/>
              </w:rPr>
              <w:t>4.00</w:t>
            </w:r>
          </w:p>
        </w:tc>
        <w:tc>
          <w:tcPr>
            <w:tcW w:w="945" w:type="dxa"/>
            <w:vAlign w:val="center"/>
          </w:tcPr>
          <w:p>
            <w:pPr>
              <w:pStyle w:val="16"/>
            </w:pPr>
            <w:r>
              <w:rPr>
                <w:rFonts w:hint="eastAsia"/>
                <w:lang w:val="en-US" w:eastAsia="zh-CN"/>
              </w:rPr>
              <w:t>4.00</w:t>
            </w:r>
          </w:p>
        </w:tc>
        <w:tc>
          <w:tcPr>
            <w:tcW w:w="1103" w:type="dxa"/>
            <w:vAlign w:val="center"/>
          </w:tcPr>
          <w:p>
            <w:pPr>
              <w:pStyle w:val="16"/>
            </w:pPr>
            <w:r>
              <w:rPr>
                <w:rFonts w:hint="eastAsia"/>
                <w:lang w:val="en-US" w:eastAsia="zh-CN"/>
              </w:rPr>
              <w:t xml:space="preserve">4.00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40</w:t>
            </w:r>
          </w:p>
        </w:tc>
        <w:tc>
          <w:tcPr>
            <w:tcW w:w="1335" w:type="dxa"/>
            <w:vAlign w:val="center"/>
          </w:tcPr>
          <w:p>
            <w:pPr>
              <w:pStyle w:val="17"/>
            </w:pPr>
            <w:r>
              <w:rPr>
                <w:rFonts w:hint="eastAsia"/>
                <w:lang w:val="en-US" w:eastAsia="zh-CN"/>
              </w:rPr>
              <w:t>213</w:t>
            </w:r>
          </w:p>
        </w:tc>
        <w:tc>
          <w:tcPr>
            <w:tcW w:w="1401" w:type="dxa"/>
            <w:vAlign w:val="center"/>
          </w:tcPr>
          <w:p>
            <w:pPr>
              <w:pStyle w:val="17"/>
            </w:pPr>
            <w:r>
              <w:rPr>
                <w:rFonts w:hint="eastAsia"/>
                <w:lang w:val="en-US" w:eastAsia="zh-CN"/>
              </w:rPr>
              <w:t>农林水支出</w:t>
            </w:r>
          </w:p>
        </w:tc>
        <w:tc>
          <w:tcPr>
            <w:tcW w:w="1020" w:type="dxa"/>
            <w:vAlign w:val="center"/>
          </w:tcPr>
          <w:p>
            <w:pPr>
              <w:pStyle w:val="16"/>
            </w:pPr>
            <w:r>
              <w:rPr>
                <w:rFonts w:hint="eastAsia"/>
                <w:lang w:val="en-US" w:eastAsia="zh-CN"/>
              </w:rPr>
              <w:t>243.89</w:t>
            </w:r>
          </w:p>
        </w:tc>
        <w:tc>
          <w:tcPr>
            <w:tcW w:w="945" w:type="dxa"/>
            <w:vAlign w:val="center"/>
          </w:tcPr>
          <w:p>
            <w:pPr>
              <w:pStyle w:val="16"/>
            </w:pPr>
            <w:r>
              <w:rPr>
                <w:rFonts w:hint="eastAsia"/>
                <w:lang w:val="en-US" w:eastAsia="zh-CN"/>
              </w:rPr>
              <w:t>243.89</w:t>
            </w:r>
          </w:p>
        </w:tc>
        <w:tc>
          <w:tcPr>
            <w:tcW w:w="1103" w:type="dxa"/>
            <w:vAlign w:val="center"/>
          </w:tcPr>
          <w:p>
            <w:pPr>
              <w:pStyle w:val="16"/>
            </w:pPr>
            <w:r>
              <w:rPr>
                <w:rFonts w:hint="eastAsia"/>
                <w:lang w:val="en-US" w:eastAsia="zh-CN"/>
              </w:rPr>
              <w:t xml:space="preserve">243.89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41</w:t>
            </w:r>
          </w:p>
        </w:tc>
        <w:tc>
          <w:tcPr>
            <w:tcW w:w="1335" w:type="dxa"/>
            <w:vAlign w:val="center"/>
          </w:tcPr>
          <w:p>
            <w:pPr>
              <w:pStyle w:val="17"/>
            </w:pPr>
            <w:r>
              <w:rPr>
                <w:rFonts w:hint="eastAsia"/>
                <w:lang w:val="en-US" w:eastAsia="zh-CN"/>
              </w:rPr>
              <w:t>21307</w:t>
            </w:r>
          </w:p>
        </w:tc>
        <w:tc>
          <w:tcPr>
            <w:tcW w:w="1401" w:type="dxa"/>
            <w:vAlign w:val="center"/>
          </w:tcPr>
          <w:p>
            <w:pPr>
              <w:pStyle w:val="17"/>
            </w:pPr>
            <w:r>
              <w:rPr>
                <w:rFonts w:hint="eastAsia"/>
                <w:lang w:val="en-US" w:eastAsia="zh-CN"/>
              </w:rPr>
              <w:t>农村综合改革</w:t>
            </w:r>
          </w:p>
        </w:tc>
        <w:tc>
          <w:tcPr>
            <w:tcW w:w="1020" w:type="dxa"/>
            <w:vAlign w:val="center"/>
          </w:tcPr>
          <w:p>
            <w:pPr>
              <w:pStyle w:val="16"/>
            </w:pPr>
            <w:r>
              <w:rPr>
                <w:rFonts w:hint="eastAsia"/>
                <w:lang w:val="en-US" w:eastAsia="zh-CN"/>
              </w:rPr>
              <w:t>243.89</w:t>
            </w:r>
          </w:p>
        </w:tc>
        <w:tc>
          <w:tcPr>
            <w:tcW w:w="945" w:type="dxa"/>
            <w:vAlign w:val="center"/>
          </w:tcPr>
          <w:p>
            <w:pPr>
              <w:pStyle w:val="16"/>
            </w:pPr>
            <w:r>
              <w:rPr>
                <w:rFonts w:hint="eastAsia"/>
                <w:lang w:val="en-US" w:eastAsia="zh-CN"/>
              </w:rPr>
              <w:t>243.89</w:t>
            </w:r>
          </w:p>
        </w:tc>
        <w:tc>
          <w:tcPr>
            <w:tcW w:w="1103" w:type="dxa"/>
            <w:vAlign w:val="center"/>
          </w:tcPr>
          <w:p>
            <w:pPr>
              <w:pStyle w:val="16"/>
            </w:pPr>
            <w:r>
              <w:rPr>
                <w:rFonts w:hint="eastAsia"/>
                <w:lang w:val="en-US" w:eastAsia="zh-CN"/>
              </w:rPr>
              <w:t xml:space="preserve">243.89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42</w:t>
            </w:r>
          </w:p>
        </w:tc>
        <w:tc>
          <w:tcPr>
            <w:tcW w:w="1335" w:type="dxa"/>
            <w:vAlign w:val="center"/>
          </w:tcPr>
          <w:p>
            <w:pPr>
              <w:pStyle w:val="17"/>
            </w:pPr>
            <w:r>
              <w:rPr>
                <w:rFonts w:hint="eastAsia"/>
                <w:lang w:val="en-US" w:eastAsia="zh-CN"/>
              </w:rPr>
              <w:t>2130705</w:t>
            </w:r>
          </w:p>
        </w:tc>
        <w:tc>
          <w:tcPr>
            <w:tcW w:w="1401" w:type="dxa"/>
            <w:vAlign w:val="center"/>
          </w:tcPr>
          <w:p>
            <w:pPr>
              <w:pStyle w:val="17"/>
            </w:pPr>
            <w:r>
              <w:rPr>
                <w:rFonts w:hint="eastAsia"/>
                <w:lang w:val="en-US" w:eastAsia="zh-CN"/>
              </w:rPr>
              <w:t>对村民委员会和村党支部的补助</w:t>
            </w:r>
          </w:p>
        </w:tc>
        <w:tc>
          <w:tcPr>
            <w:tcW w:w="1020" w:type="dxa"/>
            <w:vAlign w:val="center"/>
          </w:tcPr>
          <w:p>
            <w:pPr>
              <w:pStyle w:val="16"/>
            </w:pPr>
            <w:r>
              <w:rPr>
                <w:rFonts w:hint="eastAsia"/>
                <w:lang w:val="en-US" w:eastAsia="zh-CN"/>
              </w:rPr>
              <w:t>243.89</w:t>
            </w:r>
          </w:p>
        </w:tc>
        <w:tc>
          <w:tcPr>
            <w:tcW w:w="945" w:type="dxa"/>
            <w:vAlign w:val="center"/>
          </w:tcPr>
          <w:p>
            <w:pPr>
              <w:pStyle w:val="16"/>
            </w:pPr>
            <w:r>
              <w:rPr>
                <w:rFonts w:hint="eastAsia"/>
                <w:lang w:val="en-US" w:eastAsia="zh-CN"/>
              </w:rPr>
              <w:t>243.89</w:t>
            </w:r>
          </w:p>
        </w:tc>
        <w:tc>
          <w:tcPr>
            <w:tcW w:w="1103" w:type="dxa"/>
            <w:vAlign w:val="center"/>
          </w:tcPr>
          <w:p>
            <w:pPr>
              <w:pStyle w:val="16"/>
            </w:pPr>
            <w:r>
              <w:rPr>
                <w:rFonts w:hint="eastAsia"/>
                <w:lang w:val="en-US" w:eastAsia="zh-CN"/>
              </w:rPr>
              <w:t xml:space="preserve">243.89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43</w:t>
            </w:r>
          </w:p>
        </w:tc>
        <w:tc>
          <w:tcPr>
            <w:tcW w:w="1335" w:type="dxa"/>
            <w:vAlign w:val="center"/>
          </w:tcPr>
          <w:p>
            <w:pPr>
              <w:pStyle w:val="17"/>
            </w:pPr>
            <w:r>
              <w:rPr>
                <w:rFonts w:hint="eastAsia"/>
                <w:lang w:val="en-US" w:eastAsia="zh-CN"/>
              </w:rPr>
              <w:t>221</w:t>
            </w:r>
          </w:p>
        </w:tc>
        <w:tc>
          <w:tcPr>
            <w:tcW w:w="1401" w:type="dxa"/>
            <w:vAlign w:val="center"/>
          </w:tcPr>
          <w:p>
            <w:pPr>
              <w:pStyle w:val="17"/>
            </w:pPr>
            <w:r>
              <w:rPr>
                <w:rFonts w:hint="eastAsia"/>
                <w:lang w:val="en-US" w:eastAsia="zh-CN"/>
              </w:rPr>
              <w:t>住房保障支出</w:t>
            </w:r>
          </w:p>
        </w:tc>
        <w:tc>
          <w:tcPr>
            <w:tcW w:w="1020" w:type="dxa"/>
            <w:vAlign w:val="center"/>
          </w:tcPr>
          <w:p>
            <w:pPr>
              <w:pStyle w:val="16"/>
            </w:pPr>
            <w:r>
              <w:rPr>
                <w:rFonts w:hint="eastAsia"/>
                <w:lang w:val="en-US" w:eastAsia="zh-CN"/>
              </w:rPr>
              <w:t>281.36</w:t>
            </w:r>
          </w:p>
        </w:tc>
        <w:tc>
          <w:tcPr>
            <w:tcW w:w="945" w:type="dxa"/>
            <w:vAlign w:val="center"/>
          </w:tcPr>
          <w:p>
            <w:pPr>
              <w:pStyle w:val="16"/>
            </w:pPr>
            <w:r>
              <w:rPr>
                <w:rFonts w:hint="eastAsia"/>
                <w:lang w:val="en-US" w:eastAsia="zh-CN"/>
              </w:rPr>
              <w:t>281.36</w:t>
            </w:r>
          </w:p>
        </w:tc>
        <w:tc>
          <w:tcPr>
            <w:tcW w:w="1103" w:type="dxa"/>
            <w:vAlign w:val="center"/>
          </w:tcPr>
          <w:p>
            <w:pPr>
              <w:pStyle w:val="16"/>
            </w:pPr>
            <w:r>
              <w:rPr>
                <w:rFonts w:hint="eastAsia"/>
                <w:lang w:val="en-US" w:eastAsia="zh-CN"/>
              </w:rPr>
              <w:t xml:space="preserve">281.36 </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44</w:t>
            </w:r>
          </w:p>
        </w:tc>
        <w:tc>
          <w:tcPr>
            <w:tcW w:w="1335" w:type="dxa"/>
            <w:vAlign w:val="center"/>
          </w:tcPr>
          <w:p>
            <w:pPr>
              <w:pStyle w:val="17"/>
            </w:pPr>
            <w:r>
              <w:rPr>
                <w:rFonts w:hint="eastAsia"/>
                <w:lang w:val="en-US" w:eastAsia="zh-CN"/>
              </w:rPr>
              <w:t>22102</w:t>
            </w:r>
          </w:p>
        </w:tc>
        <w:tc>
          <w:tcPr>
            <w:tcW w:w="1401" w:type="dxa"/>
            <w:vAlign w:val="center"/>
          </w:tcPr>
          <w:p>
            <w:pPr>
              <w:pStyle w:val="17"/>
            </w:pPr>
            <w:r>
              <w:rPr>
                <w:rFonts w:hint="eastAsia"/>
                <w:lang w:val="en-US" w:eastAsia="zh-CN"/>
              </w:rPr>
              <w:t>住房改革支出</w:t>
            </w:r>
          </w:p>
        </w:tc>
        <w:tc>
          <w:tcPr>
            <w:tcW w:w="1020" w:type="dxa"/>
            <w:vAlign w:val="center"/>
          </w:tcPr>
          <w:p>
            <w:pPr>
              <w:pStyle w:val="16"/>
            </w:pPr>
            <w:r>
              <w:rPr>
                <w:rFonts w:hint="eastAsia"/>
                <w:lang w:val="en-US" w:eastAsia="zh-CN"/>
              </w:rPr>
              <w:t>281.36</w:t>
            </w:r>
          </w:p>
        </w:tc>
        <w:tc>
          <w:tcPr>
            <w:tcW w:w="945" w:type="dxa"/>
            <w:vAlign w:val="center"/>
          </w:tcPr>
          <w:p>
            <w:pPr>
              <w:pStyle w:val="16"/>
              <w:rPr>
                <w:rFonts w:hint="default"/>
                <w:lang w:val="en-US" w:eastAsia="zh-CN"/>
              </w:rPr>
            </w:pPr>
            <w:r>
              <w:rPr>
                <w:rFonts w:hint="eastAsia"/>
                <w:lang w:val="en-US" w:eastAsia="zh-CN"/>
              </w:rPr>
              <w:t>281.36</w:t>
            </w:r>
          </w:p>
        </w:tc>
        <w:tc>
          <w:tcPr>
            <w:tcW w:w="1103" w:type="dxa"/>
            <w:vAlign w:val="center"/>
          </w:tcPr>
          <w:p>
            <w:pPr>
              <w:pStyle w:val="16"/>
              <w:rPr>
                <w:rFonts w:hint="default"/>
                <w:lang w:val="en-US" w:eastAsia="zh-CN"/>
              </w:rPr>
            </w:pPr>
            <w:r>
              <w:rPr>
                <w:rFonts w:hint="eastAsia"/>
                <w:lang w:val="en-US" w:eastAsia="zh-CN"/>
              </w:rPr>
              <w:t>281.36</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72" w:type="dxa"/>
            <w:vAlign w:val="center"/>
          </w:tcPr>
          <w:p>
            <w:pPr>
              <w:pStyle w:val="18"/>
              <w:rPr>
                <w:rFonts w:hint="default" w:eastAsia="方正书宋_GBK"/>
                <w:lang w:val="en-US" w:eastAsia="zh-CN"/>
              </w:rPr>
            </w:pPr>
            <w:r>
              <w:rPr>
                <w:rFonts w:hint="eastAsia"/>
                <w:lang w:val="en-US" w:eastAsia="zh-CN"/>
              </w:rPr>
              <w:t>45</w:t>
            </w:r>
          </w:p>
        </w:tc>
        <w:tc>
          <w:tcPr>
            <w:tcW w:w="1335" w:type="dxa"/>
            <w:vAlign w:val="center"/>
          </w:tcPr>
          <w:p>
            <w:pPr>
              <w:pStyle w:val="17"/>
            </w:pPr>
            <w:r>
              <w:rPr>
                <w:rFonts w:hint="eastAsia"/>
                <w:lang w:val="en-US" w:eastAsia="zh-CN"/>
              </w:rPr>
              <w:t>2210201</w:t>
            </w:r>
          </w:p>
        </w:tc>
        <w:tc>
          <w:tcPr>
            <w:tcW w:w="1401" w:type="dxa"/>
            <w:vAlign w:val="center"/>
          </w:tcPr>
          <w:p>
            <w:pPr>
              <w:pStyle w:val="17"/>
            </w:pPr>
            <w:r>
              <w:rPr>
                <w:rFonts w:hint="eastAsia"/>
                <w:lang w:val="en-US" w:eastAsia="zh-CN"/>
              </w:rPr>
              <w:t>住房公积金</w:t>
            </w:r>
          </w:p>
        </w:tc>
        <w:tc>
          <w:tcPr>
            <w:tcW w:w="1020" w:type="dxa"/>
            <w:vAlign w:val="center"/>
          </w:tcPr>
          <w:p>
            <w:pPr>
              <w:pStyle w:val="16"/>
            </w:pPr>
            <w:r>
              <w:rPr>
                <w:rFonts w:hint="eastAsia"/>
                <w:lang w:val="en-US" w:eastAsia="zh-CN"/>
              </w:rPr>
              <w:t>281.36</w:t>
            </w:r>
          </w:p>
        </w:tc>
        <w:tc>
          <w:tcPr>
            <w:tcW w:w="945" w:type="dxa"/>
            <w:vAlign w:val="center"/>
          </w:tcPr>
          <w:p>
            <w:pPr>
              <w:pStyle w:val="16"/>
              <w:rPr>
                <w:rFonts w:hint="default"/>
                <w:lang w:val="en-US" w:eastAsia="zh-CN"/>
              </w:rPr>
            </w:pPr>
            <w:r>
              <w:rPr>
                <w:rFonts w:hint="eastAsia"/>
                <w:lang w:val="en-US" w:eastAsia="zh-CN"/>
              </w:rPr>
              <w:t>281.36</w:t>
            </w:r>
          </w:p>
        </w:tc>
        <w:tc>
          <w:tcPr>
            <w:tcW w:w="1103" w:type="dxa"/>
            <w:vAlign w:val="center"/>
          </w:tcPr>
          <w:p>
            <w:pPr>
              <w:pStyle w:val="16"/>
              <w:rPr>
                <w:rFonts w:hint="default"/>
                <w:lang w:val="en-US" w:eastAsia="zh-CN"/>
              </w:rPr>
            </w:pPr>
            <w:r>
              <w:rPr>
                <w:rFonts w:hint="eastAsia"/>
                <w:lang w:val="en-US" w:eastAsia="zh-CN"/>
              </w:rPr>
              <w:t>281.36</w:t>
            </w:r>
          </w:p>
        </w:tc>
        <w:tc>
          <w:tcPr>
            <w:tcW w:w="436" w:type="dxa"/>
            <w:vAlign w:val="center"/>
          </w:tcPr>
          <w:p>
            <w:pPr>
              <w:pStyle w:val="16"/>
            </w:pPr>
          </w:p>
        </w:tc>
        <w:tc>
          <w:tcPr>
            <w:tcW w:w="480" w:type="dxa"/>
            <w:vAlign w:val="center"/>
          </w:tcPr>
          <w:p>
            <w:pPr>
              <w:pStyle w:val="16"/>
            </w:pPr>
          </w:p>
        </w:tc>
        <w:tc>
          <w:tcPr>
            <w:tcW w:w="510" w:type="dxa"/>
            <w:vAlign w:val="center"/>
          </w:tcPr>
          <w:p>
            <w:pPr>
              <w:pStyle w:val="16"/>
            </w:pPr>
          </w:p>
        </w:tc>
        <w:tc>
          <w:tcPr>
            <w:tcW w:w="566" w:type="dxa"/>
            <w:vAlign w:val="center"/>
          </w:tcPr>
          <w:p>
            <w:pPr>
              <w:pStyle w:val="16"/>
            </w:pPr>
          </w:p>
        </w:tc>
        <w:tc>
          <w:tcPr>
            <w:tcW w:w="709" w:type="dxa"/>
            <w:vAlign w:val="center"/>
          </w:tcPr>
          <w:p>
            <w:pPr>
              <w:pStyle w:val="16"/>
            </w:pPr>
          </w:p>
        </w:tc>
        <w:tc>
          <w:tcPr>
            <w:tcW w:w="684" w:type="dxa"/>
            <w:vAlign w:val="center"/>
          </w:tcPr>
          <w:p>
            <w:pPr>
              <w:pStyle w:val="16"/>
            </w:pPr>
          </w:p>
        </w:tc>
        <w:tc>
          <w:tcPr>
            <w:tcW w:w="795"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2190"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1</w:t>
            </w:r>
          </w:p>
        </w:tc>
        <w:tc>
          <w:tcPr>
            <w:tcW w:w="1095" w:type="dxa"/>
            <w:vAlign w:val="center"/>
          </w:tcPr>
          <w:p>
            <w:pPr>
              <w:jc w:val="left"/>
              <w:rPr>
                <w:sz w:val="21"/>
                <w:szCs w:val="21"/>
              </w:rPr>
            </w:pPr>
          </w:p>
        </w:tc>
        <w:tc>
          <w:tcPr>
            <w:tcW w:w="1095" w:type="dxa"/>
            <w:vAlign w:val="center"/>
          </w:tcPr>
          <w:p>
            <w:pPr>
              <w:pStyle w:val="17"/>
              <w:rPr>
                <w:rFonts w:hint="eastAsia"/>
                <w:lang w:val="en-US" w:eastAsia="zh-CN"/>
              </w:rPr>
            </w:pPr>
            <w:r>
              <w:rPr>
                <w:rFonts w:hint="eastAsia"/>
                <w:lang w:val="en-US" w:eastAsia="zh-CN"/>
              </w:rPr>
              <w:t>合计</w:t>
            </w:r>
          </w:p>
        </w:tc>
        <w:tc>
          <w:tcPr>
            <w:tcW w:w="1095" w:type="dxa"/>
            <w:vAlign w:val="center"/>
          </w:tcPr>
          <w:p>
            <w:pPr>
              <w:keepNext w:val="0"/>
              <w:keepLines w:val="0"/>
              <w:widowControl/>
              <w:suppressLineNumbers w:val="0"/>
              <w:jc w:val="right"/>
              <w:textAlignment w:val="center"/>
              <w:rPr>
                <w:rFonts w:hint="default"/>
                <w:sz w:val="21"/>
                <w:szCs w:val="21"/>
                <w:lang w:val="en-US"/>
              </w:rPr>
            </w:pPr>
            <w:r>
              <w:rPr>
                <w:rFonts w:hint="eastAsia" w:ascii="宋体" w:hAnsi="宋体" w:eastAsia="宋体" w:cs="宋体"/>
                <w:i w:val="0"/>
                <w:color w:val="000000"/>
                <w:kern w:val="0"/>
                <w:sz w:val="21"/>
                <w:szCs w:val="21"/>
                <w:u w:val="none"/>
                <w:lang w:val="en-US" w:eastAsia="zh-CN" w:bidi="ar"/>
              </w:rPr>
              <w:t>6513.05</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4281.11</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2231.94</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2</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201</w:t>
            </w:r>
          </w:p>
        </w:tc>
        <w:tc>
          <w:tcPr>
            <w:tcW w:w="1095" w:type="dxa"/>
            <w:vAlign w:val="center"/>
          </w:tcPr>
          <w:p>
            <w:pPr>
              <w:pStyle w:val="17"/>
              <w:rPr>
                <w:rFonts w:hint="eastAsia"/>
                <w:lang w:val="en-US" w:eastAsia="zh-CN"/>
              </w:rPr>
            </w:pPr>
            <w:r>
              <w:rPr>
                <w:rFonts w:hint="eastAsia"/>
                <w:lang w:val="en-US" w:eastAsia="zh-CN"/>
              </w:rPr>
              <w:t>一般公共服务支出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3650.83</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3169.07</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481.76</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3</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20103</w:t>
            </w:r>
          </w:p>
        </w:tc>
        <w:tc>
          <w:tcPr>
            <w:tcW w:w="1095" w:type="dxa"/>
            <w:vAlign w:val="center"/>
          </w:tcPr>
          <w:p>
            <w:pPr>
              <w:pStyle w:val="17"/>
              <w:rPr>
                <w:rFonts w:hint="eastAsia"/>
                <w:lang w:val="en-US" w:eastAsia="zh-CN"/>
              </w:rPr>
            </w:pPr>
            <w:r>
              <w:rPr>
                <w:rFonts w:hint="eastAsia"/>
                <w:lang w:val="en-US" w:eastAsia="zh-CN"/>
              </w:rPr>
              <w:t>政府办公厅（室）及相关机构事务</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3615.33</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3169.07</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446.26</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4</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2010301</w:t>
            </w:r>
          </w:p>
        </w:tc>
        <w:tc>
          <w:tcPr>
            <w:tcW w:w="1095" w:type="dxa"/>
            <w:vAlign w:val="center"/>
          </w:tcPr>
          <w:p>
            <w:pPr>
              <w:pStyle w:val="17"/>
              <w:rPr>
                <w:rFonts w:hint="eastAsia"/>
                <w:lang w:val="en-US" w:eastAsia="zh-CN"/>
              </w:rPr>
            </w:pPr>
            <w:r>
              <w:rPr>
                <w:rFonts w:hint="eastAsia"/>
                <w:lang w:val="en-US" w:eastAsia="zh-CN"/>
              </w:rPr>
              <w:t>行政运行</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3169.07</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3169.07</w:t>
            </w:r>
          </w:p>
        </w:tc>
        <w:tc>
          <w:tcPr>
            <w:tcW w:w="1095" w:type="dxa"/>
            <w:vAlign w:val="center"/>
          </w:tcPr>
          <w:p>
            <w:pPr>
              <w:jc w:val="right"/>
              <w:rPr>
                <w:sz w:val="21"/>
                <w:szCs w:val="21"/>
              </w:rPr>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5</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2010302</w:t>
            </w:r>
          </w:p>
        </w:tc>
        <w:tc>
          <w:tcPr>
            <w:tcW w:w="1095" w:type="dxa"/>
            <w:vAlign w:val="center"/>
          </w:tcPr>
          <w:p>
            <w:pPr>
              <w:pStyle w:val="17"/>
              <w:rPr>
                <w:rFonts w:hint="eastAsia"/>
                <w:lang w:val="en-US" w:eastAsia="zh-CN"/>
              </w:rPr>
            </w:pPr>
            <w:r>
              <w:rPr>
                <w:rFonts w:hint="eastAsia"/>
                <w:lang w:val="en-US" w:eastAsia="zh-CN"/>
              </w:rPr>
              <w:t>一般行政管理事务</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442.46</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442.46</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6</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2010399</w:t>
            </w:r>
          </w:p>
        </w:tc>
        <w:tc>
          <w:tcPr>
            <w:tcW w:w="1095" w:type="dxa"/>
            <w:vAlign w:val="center"/>
          </w:tcPr>
          <w:p>
            <w:pPr>
              <w:pStyle w:val="17"/>
              <w:rPr>
                <w:rFonts w:hint="eastAsia"/>
                <w:lang w:val="en-US" w:eastAsia="zh-CN"/>
              </w:rPr>
            </w:pPr>
            <w:r>
              <w:rPr>
                <w:rFonts w:hint="eastAsia"/>
                <w:lang w:val="en-US" w:eastAsia="zh-CN"/>
              </w:rPr>
              <w:t>其他政府办公厅（室）及相关机构事务支出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3.80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3.80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7</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20106</w:t>
            </w:r>
          </w:p>
        </w:tc>
        <w:tc>
          <w:tcPr>
            <w:tcW w:w="1095" w:type="dxa"/>
            <w:vAlign w:val="center"/>
          </w:tcPr>
          <w:p>
            <w:pPr>
              <w:pStyle w:val="17"/>
              <w:rPr>
                <w:rFonts w:hint="eastAsia"/>
                <w:lang w:val="en-US" w:eastAsia="zh-CN"/>
              </w:rPr>
            </w:pPr>
            <w:r>
              <w:rPr>
                <w:rFonts w:hint="eastAsia"/>
                <w:lang w:val="en-US" w:eastAsia="zh-CN"/>
              </w:rPr>
              <w:t>财政事务</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28.50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28.50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8</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2010699</w:t>
            </w:r>
          </w:p>
        </w:tc>
        <w:tc>
          <w:tcPr>
            <w:tcW w:w="1095" w:type="dxa"/>
            <w:vAlign w:val="center"/>
          </w:tcPr>
          <w:p>
            <w:pPr>
              <w:pStyle w:val="17"/>
              <w:rPr>
                <w:rFonts w:hint="eastAsia"/>
                <w:lang w:val="en-US" w:eastAsia="zh-CN"/>
              </w:rPr>
            </w:pPr>
            <w:r>
              <w:rPr>
                <w:rFonts w:hint="eastAsia"/>
                <w:lang w:val="en-US" w:eastAsia="zh-CN"/>
              </w:rPr>
              <w:t>其他财政事务支出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28.50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28.50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9</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20111</w:t>
            </w:r>
          </w:p>
        </w:tc>
        <w:tc>
          <w:tcPr>
            <w:tcW w:w="1095" w:type="dxa"/>
            <w:vAlign w:val="center"/>
          </w:tcPr>
          <w:p>
            <w:pPr>
              <w:pStyle w:val="17"/>
              <w:rPr>
                <w:rFonts w:hint="eastAsia"/>
                <w:lang w:val="en-US" w:eastAsia="zh-CN"/>
              </w:rPr>
            </w:pPr>
            <w:r>
              <w:rPr>
                <w:rFonts w:hint="eastAsia"/>
                <w:lang w:val="en-US" w:eastAsia="zh-CN"/>
              </w:rPr>
              <w:t>纪检监察事务</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7.00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7.00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10</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2011199</w:t>
            </w:r>
          </w:p>
        </w:tc>
        <w:tc>
          <w:tcPr>
            <w:tcW w:w="1095" w:type="dxa"/>
            <w:vAlign w:val="center"/>
          </w:tcPr>
          <w:p>
            <w:pPr>
              <w:pStyle w:val="17"/>
              <w:rPr>
                <w:rFonts w:hint="eastAsia"/>
                <w:lang w:val="en-US" w:eastAsia="zh-CN"/>
              </w:rPr>
            </w:pPr>
            <w:r>
              <w:rPr>
                <w:rFonts w:hint="eastAsia"/>
                <w:lang w:val="en-US" w:eastAsia="zh-CN"/>
              </w:rPr>
              <w:t>其他纪检监察事务支出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7.00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7.00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1</w:t>
            </w:r>
            <w:r>
              <w:rPr>
                <w:rFonts w:hint="eastAsia"/>
                <w:lang w:val="en-US" w:eastAsia="zh-CN"/>
              </w:rPr>
              <w:t>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208</w:t>
            </w:r>
          </w:p>
        </w:tc>
        <w:tc>
          <w:tcPr>
            <w:tcW w:w="1095" w:type="dxa"/>
            <w:vAlign w:val="center"/>
          </w:tcPr>
          <w:p>
            <w:pPr>
              <w:pStyle w:val="17"/>
              <w:rPr>
                <w:rFonts w:hint="eastAsia"/>
                <w:lang w:val="en-US" w:eastAsia="zh-CN"/>
              </w:rPr>
            </w:pPr>
            <w:r>
              <w:rPr>
                <w:rFonts w:hint="eastAsia"/>
                <w:lang w:val="en-US" w:eastAsia="zh-CN"/>
              </w:rPr>
              <w:t>社会保障和就业支出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634.46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475.03</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159.43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1</w:t>
            </w:r>
            <w:r>
              <w:rPr>
                <w:rFonts w:hint="eastAsia"/>
                <w:lang w:val="en-US" w:eastAsia="zh-CN"/>
              </w:rPr>
              <w:t>2</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20802</w:t>
            </w:r>
          </w:p>
        </w:tc>
        <w:tc>
          <w:tcPr>
            <w:tcW w:w="1095" w:type="dxa"/>
            <w:vAlign w:val="center"/>
          </w:tcPr>
          <w:p>
            <w:pPr>
              <w:pStyle w:val="17"/>
              <w:rPr>
                <w:rFonts w:hint="eastAsia"/>
                <w:lang w:val="en-US" w:eastAsia="zh-CN"/>
              </w:rPr>
            </w:pPr>
            <w:r>
              <w:rPr>
                <w:rFonts w:hint="eastAsia"/>
                <w:lang w:val="en-US" w:eastAsia="zh-CN"/>
              </w:rPr>
              <w:t>民政管理事务</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80.00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80.00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1</w:t>
            </w:r>
            <w:r>
              <w:rPr>
                <w:rFonts w:hint="eastAsia"/>
                <w:lang w:val="en-US" w:eastAsia="zh-CN"/>
              </w:rPr>
              <w:t>3</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2080299</w:t>
            </w:r>
          </w:p>
        </w:tc>
        <w:tc>
          <w:tcPr>
            <w:tcW w:w="1095" w:type="dxa"/>
            <w:vAlign w:val="center"/>
          </w:tcPr>
          <w:p>
            <w:pPr>
              <w:pStyle w:val="17"/>
              <w:rPr>
                <w:rFonts w:hint="eastAsia"/>
                <w:lang w:val="en-US" w:eastAsia="zh-CN"/>
              </w:rPr>
            </w:pPr>
            <w:r>
              <w:rPr>
                <w:rFonts w:hint="eastAsia"/>
                <w:lang w:val="en-US" w:eastAsia="zh-CN"/>
              </w:rPr>
              <w:t>其他民政管理事务支出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80.00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80.00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1</w:t>
            </w:r>
            <w:r>
              <w:rPr>
                <w:rFonts w:hint="eastAsia"/>
                <w:lang w:val="en-US" w:eastAsia="zh-CN"/>
              </w:rPr>
              <w:t>4</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20805</w:t>
            </w:r>
          </w:p>
        </w:tc>
        <w:tc>
          <w:tcPr>
            <w:tcW w:w="1095" w:type="dxa"/>
            <w:vAlign w:val="center"/>
          </w:tcPr>
          <w:p>
            <w:pPr>
              <w:pStyle w:val="17"/>
              <w:rPr>
                <w:rFonts w:hint="eastAsia"/>
                <w:lang w:val="en-US" w:eastAsia="zh-CN"/>
              </w:rPr>
            </w:pPr>
            <w:r>
              <w:rPr>
                <w:rFonts w:hint="eastAsia"/>
                <w:lang w:val="en-US" w:eastAsia="zh-CN"/>
              </w:rPr>
              <w:t>行政事业单位养老支出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475.03</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475.03</w:t>
            </w:r>
          </w:p>
        </w:tc>
        <w:tc>
          <w:tcPr>
            <w:tcW w:w="1095" w:type="dxa"/>
            <w:vAlign w:val="center"/>
          </w:tcPr>
          <w:p>
            <w:pPr>
              <w:jc w:val="right"/>
              <w:rPr>
                <w:sz w:val="21"/>
                <w:szCs w:val="21"/>
              </w:rPr>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1</w:t>
            </w:r>
            <w:r>
              <w:rPr>
                <w:rFonts w:hint="eastAsia"/>
                <w:lang w:val="en-US" w:eastAsia="zh-CN"/>
              </w:rPr>
              <w:t>5</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2080501</w:t>
            </w:r>
          </w:p>
        </w:tc>
        <w:tc>
          <w:tcPr>
            <w:tcW w:w="1095" w:type="dxa"/>
            <w:vAlign w:val="center"/>
          </w:tcPr>
          <w:p>
            <w:pPr>
              <w:pStyle w:val="17"/>
              <w:rPr>
                <w:rFonts w:hint="eastAsia"/>
                <w:lang w:val="en-US" w:eastAsia="zh-CN"/>
              </w:rPr>
            </w:pPr>
            <w:r>
              <w:rPr>
                <w:rFonts w:hint="eastAsia"/>
                <w:lang w:val="en-US" w:eastAsia="zh-CN"/>
              </w:rPr>
              <w:t>行政单位离退休</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103.63</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103.63</w:t>
            </w:r>
          </w:p>
        </w:tc>
        <w:tc>
          <w:tcPr>
            <w:tcW w:w="1095" w:type="dxa"/>
            <w:vAlign w:val="center"/>
          </w:tcPr>
          <w:p>
            <w:pPr>
              <w:jc w:val="right"/>
              <w:rPr>
                <w:sz w:val="21"/>
                <w:szCs w:val="21"/>
              </w:rPr>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1</w:t>
            </w:r>
            <w:r>
              <w:rPr>
                <w:rFonts w:hint="eastAsia"/>
                <w:lang w:val="en-US" w:eastAsia="zh-CN"/>
              </w:rPr>
              <w:t>6</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2080505</w:t>
            </w:r>
          </w:p>
        </w:tc>
        <w:tc>
          <w:tcPr>
            <w:tcW w:w="1095" w:type="dxa"/>
            <w:vAlign w:val="center"/>
          </w:tcPr>
          <w:p>
            <w:pPr>
              <w:pStyle w:val="17"/>
              <w:rPr>
                <w:rFonts w:hint="eastAsia"/>
                <w:lang w:val="en-US" w:eastAsia="zh-CN"/>
              </w:rPr>
            </w:pPr>
            <w:r>
              <w:rPr>
                <w:rFonts w:hint="eastAsia"/>
                <w:lang w:val="en-US" w:eastAsia="zh-CN"/>
              </w:rPr>
              <w:t>机关事业单位基本养老保险缴费支出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371.40</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371.40</w:t>
            </w:r>
          </w:p>
        </w:tc>
        <w:tc>
          <w:tcPr>
            <w:tcW w:w="1095" w:type="dxa"/>
            <w:vAlign w:val="center"/>
          </w:tcPr>
          <w:p>
            <w:pPr>
              <w:jc w:val="right"/>
              <w:rPr>
                <w:sz w:val="21"/>
                <w:szCs w:val="21"/>
              </w:rPr>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17</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20808</w:t>
            </w:r>
          </w:p>
        </w:tc>
        <w:tc>
          <w:tcPr>
            <w:tcW w:w="1095" w:type="dxa"/>
            <w:vAlign w:val="center"/>
          </w:tcPr>
          <w:p>
            <w:pPr>
              <w:pStyle w:val="17"/>
              <w:rPr>
                <w:rFonts w:hint="eastAsia"/>
                <w:lang w:val="en-US" w:eastAsia="zh-CN"/>
              </w:rPr>
            </w:pPr>
            <w:r>
              <w:rPr>
                <w:rFonts w:hint="eastAsia"/>
                <w:lang w:val="en-US" w:eastAsia="zh-CN"/>
              </w:rPr>
              <w:t>抚恤</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79.13</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79.13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18</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2080801</w:t>
            </w:r>
          </w:p>
        </w:tc>
        <w:tc>
          <w:tcPr>
            <w:tcW w:w="1095" w:type="dxa"/>
            <w:vAlign w:val="center"/>
          </w:tcPr>
          <w:p>
            <w:pPr>
              <w:pStyle w:val="17"/>
              <w:rPr>
                <w:rFonts w:hint="eastAsia"/>
                <w:lang w:val="en-US" w:eastAsia="zh-CN"/>
              </w:rPr>
            </w:pPr>
            <w:r>
              <w:rPr>
                <w:rFonts w:hint="eastAsia"/>
                <w:lang w:val="en-US" w:eastAsia="zh-CN"/>
              </w:rPr>
              <w:t>死亡抚恤</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6.00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6.00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420" w:firstLineChars="200"/>
              <w:jc w:val="both"/>
            </w:pPr>
            <w:r>
              <w:rPr>
                <w:rFonts w:hint="eastAsia"/>
                <w:lang w:val="en-US" w:eastAsia="zh-CN"/>
              </w:rPr>
              <w:t>19</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2080805</w:t>
            </w:r>
          </w:p>
        </w:tc>
        <w:tc>
          <w:tcPr>
            <w:tcW w:w="1095" w:type="dxa"/>
            <w:vAlign w:val="center"/>
          </w:tcPr>
          <w:p>
            <w:pPr>
              <w:pStyle w:val="17"/>
              <w:rPr>
                <w:rFonts w:hint="eastAsia"/>
                <w:lang w:val="en-US" w:eastAsia="zh-CN"/>
              </w:rPr>
            </w:pPr>
            <w:r>
              <w:rPr>
                <w:rFonts w:hint="eastAsia"/>
                <w:lang w:val="en-US" w:eastAsia="zh-CN"/>
              </w:rPr>
              <w:t>义务兵优待</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13.13</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13.13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2</w:t>
            </w:r>
            <w:r>
              <w:rPr>
                <w:rFonts w:hint="eastAsia"/>
                <w:lang w:val="en-US" w:eastAsia="zh-CN"/>
              </w:rPr>
              <w:t>0</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2080806</w:t>
            </w:r>
          </w:p>
        </w:tc>
        <w:tc>
          <w:tcPr>
            <w:tcW w:w="1095" w:type="dxa"/>
            <w:vAlign w:val="center"/>
          </w:tcPr>
          <w:p>
            <w:pPr>
              <w:pStyle w:val="17"/>
              <w:rPr>
                <w:rFonts w:hint="eastAsia"/>
                <w:lang w:val="en-US" w:eastAsia="zh-CN"/>
              </w:rPr>
            </w:pPr>
            <w:r>
              <w:rPr>
                <w:rFonts w:hint="eastAsia"/>
                <w:lang w:val="en-US" w:eastAsia="zh-CN"/>
              </w:rPr>
              <w:t>农村籍退役士兵老年生活补助</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60.00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60.00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2</w:t>
            </w:r>
            <w:r>
              <w:rPr>
                <w:rFonts w:hint="eastAsia"/>
                <w:lang w:val="en-US" w:eastAsia="zh-CN"/>
              </w:rPr>
              <w:t>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20825</w:t>
            </w:r>
          </w:p>
        </w:tc>
        <w:tc>
          <w:tcPr>
            <w:tcW w:w="1095" w:type="dxa"/>
            <w:vAlign w:val="center"/>
          </w:tcPr>
          <w:p>
            <w:pPr>
              <w:pStyle w:val="17"/>
              <w:rPr>
                <w:rFonts w:hint="eastAsia"/>
                <w:lang w:val="en-US" w:eastAsia="zh-CN"/>
              </w:rPr>
            </w:pPr>
            <w:r>
              <w:rPr>
                <w:rFonts w:hint="eastAsia"/>
                <w:lang w:val="en-US" w:eastAsia="zh-CN"/>
              </w:rPr>
              <w:t>其他生活救助</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0.30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0.30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2</w:t>
            </w:r>
            <w:r>
              <w:rPr>
                <w:rFonts w:hint="eastAsia"/>
                <w:lang w:val="en-US" w:eastAsia="zh-CN"/>
              </w:rPr>
              <w:t>2</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2082502</w:t>
            </w:r>
          </w:p>
        </w:tc>
        <w:tc>
          <w:tcPr>
            <w:tcW w:w="1095" w:type="dxa"/>
            <w:vAlign w:val="center"/>
          </w:tcPr>
          <w:p>
            <w:pPr>
              <w:pStyle w:val="17"/>
              <w:rPr>
                <w:rFonts w:hint="eastAsia"/>
                <w:lang w:val="en-US" w:eastAsia="zh-CN"/>
              </w:rPr>
            </w:pPr>
            <w:r>
              <w:rPr>
                <w:rFonts w:hint="eastAsia"/>
                <w:lang w:val="en-US" w:eastAsia="zh-CN"/>
              </w:rPr>
              <w:t>其他农村生活救助</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0.30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0.30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2</w:t>
            </w:r>
            <w:r>
              <w:rPr>
                <w:rFonts w:hint="eastAsia"/>
                <w:lang w:val="en-US" w:eastAsia="zh-CN"/>
              </w:rPr>
              <w:t>3</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210</w:t>
            </w:r>
          </w:p>
        </w:tc>
        <w:tc>
          <w:tcPr>
            <w:tcW w:w="1095" w:type="dxa"/>
            <w:vAlign w:val="center"/>
          </w:tcPr>
          <w:p>
            <w:pPr>
              <w:pStyle w:val="17"/>
              <w:rPr>
                <w:rFonts w:hint="eastAsia"/>
                <w:lang w:val="en-US" w:eastAsia="zh-CN"/>
              </w:rPr>
            </w:pPr>
            <w:r>
              <w:rPr>
                <w:rFonts w:hint="eastAsia"/>
                <w:lang w:val="en-US" w:eastAsia="zh-CN"/>
              </w:rPr>
              <w:t>卫生健康支出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440.98</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355.65</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85.33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2</w:t>
            </w:r>
            <w:r>
              <w:rPr>
                <w:rFonts w:hint="eastAsia"/>
                <w:lang w:val="en-US" w:eastAsia="zh-CN"/>
              </w:rPr>
              <w:t>4</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21007</w:t>
            </w:r>
          </w:p>
        </w:tc>
        <w:tc>
          <w:tcPr>
            <w:tcW w:w="1095" w:type="dxa"/>
            <w:vAlign w:val="center"/>
          </w:tcPr>
          <w:p>
            <w:pPr>
              <w:pStyle w:val="17"/>
              <w:rPr>
                <w:rFonts w:hint="eastAsia"/>
                <w:lang w:val="en-US" w:eastAsia="zh-CN"/>
              </w:rPr>
            </w:pPr>
            <w:r>
              <w:rPr>
                <w:rFonts w:hint="eastAsia"/>
                <w:lang w:val="en-US" w:eastAsia="zh-CN"/>
              </w:rPr>
              <w:t>计划生育事务</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57.93</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57.93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2</w:t>
            </w:r>
            <w:r>
              <w:rPr>
                <w:rFonts w:hint="eastAsia"/>
                <w:lang w:val="en-US" w:eastAsia="zh-CN"/>
              </w:rPr>
              <w:t>5</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2100716</w:t>
            </w:r>
          </w:p>
        </w:tc>
        <w:tc>
          <w:tcPr>
            <w:tcW w:w="1095" w:type="dxa"/>
            <w:vAlign w:val="center"/>
          </w:tcPr>
          <w:p>
            <w:pPr>
              <w:pStyle w:val="17"/>
              <w:rPr>
                <w:rFonts w:hint="eastAsia"/>
                <w:lang w:val="en-US" w:eastAsia="zh-CN"/>
              </w:rPr>
            </w:pPr>
            <w:r>
              <w:rPr>
                <w:rFonts w:hint="eastAsia"/>
                <w:lang w:val="en-US" w:eastAsia="zh-CN"/>
              </w:rPr>
              <w:t>计划生育机构</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57.93</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57.93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2</w:t>
            </w:r>
            <w:r>
              <w:rPr>
                <w:rFonts w:hint="eastAsia"/>
                <w:lang w:val="en-US" w:eastAsia="zh-CN"/>
              </w:rPr>
              <w:t>6</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21011</w:t>
            </w:r>
          </w:p>
        </w:tc>
        <w:tc>
          <w:tcPr>
            <w:tcW w:w="1095" w:type="dxa"/>
            <w:vAlign w:val="center"/>
          </w:tcPr>
          <w:p>
            <w:pPr>
              <w:pStyle w:val="17"/>
              <w:rPr>
                <w:rFonts w:hint="eastAsia"/>
                <w:lang w:val="en-US" w:eastAsia="zh-CN"/>
              </w:rPr>
            </w:pPr>
            <w:r>
              <w:rPr>
                <w:rFonts w:hint="eastAsia"/>
                <w:lang w:val="en-US" w:eastAsia="zh-CN"/>
              </w:rPr>
              <w:t>行政事业单位医疗</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355.65</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355.65</w:t>
            </w:r>
          </w:p>
        </w:tc>
        <w:tc>
          <w:tcPr>
            <w:tcW w:w="1095" w:type="dxa"/>
            <w:vAlign w:val="center"/>
          </w:tcPr>
          <w:p>
            <w:pPr>
              <w:jc w:val="right"/>
              <w:rPr>
                <w:sz w:val="21"/>
                <w:szCs w:val="21"/>
              </w:rPr>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27</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2101101</w:t>
            </w:r>
          </w:p>
        </w:tc>
        <w:tc>
          <w:tcPr>
            <w:tcW w:w="1095" w:type="dxa"/>
            <w:vAlign w:val="center"/>
          </w:tcPr>
          <w:p>
            <w:pPr>
              <w:pStyle w:val="17"/>
              <w:rPr>
                <w:rFonts w:hint="eastAsia"/>
                <w:lang w:val="en-US" w:eastAsia="zh-CN"/>
              </w:rPr>
            </w:pPr>
            <w:r>
              <w:rPr>
                <w:rFonts w:hint="eastAsia"/>
                <w:lang w:val="en-US" w:eastAsia="zh-CN"/>
              </w:rPr>
              <w:t>行政单位医疗</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164.32</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164.32</w:t>
            </w:r>
          </w:p>
        </w:tc>
        <w:tc>
          <w:tcPr>
            <w:tcW w:w="1095" w:type="dxa"/>
            <w:vAlign w:val="center"/>
          </w:tcPr>
          <w:p>
            <w:pPr>
              <w:jc w:val="right"/>
              <w:rPr>
                <w:sz w:val="21"/>
                <w:szCs w:val="21"/>
              </w:rPr>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28</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2101103</w:t>
            </w:r>
          </w:p>
        </w:tc>
        <w:tc>
          <w:tcPr>
            <w:tcW w:w="1095" w:type="dxa"/>
            <w:vAlign w:val="center"/>
          </w:tcPr>
          <w:p>
            <w:pPr>
              <w:pStyle w:val="17"/>
              <w:rPr>
                <w:rFonts w:hint="eastAsia"/>
                <w:lang w:val="en-US" w:eastAsia="zh-CN"/>
              </w:rPr>
            </w:pPr>
            <w:r>
              <w:rPr>
                <w:rFonts w:hint="eastAsia"/>
                <w:lang w:val="en-US" w:eastAsia="zh-CN"/>
              </w:rPr>
              <w:t>公务员医疗补助</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191.33</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191.33</w:t>
            </w:r>
          </w:p>
        </w:tc>
        <w:tc>
          <w:tcPr>
            <w:tcW w:w="1095" w:type="dxa"/>
            <w:vAlign w:val="center"/>
          </w:tcPr>
          <w:p>
            <w:pPr>
              <w:jc w:val="right"/>
              <w:rPr>
                <w:sz w:val="21"/>
                <w:szCs w:val="21"/>
              </w:rPr>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29</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21014</w:t>
            </w:r>
          </w:p>
        </w:tc>
        <w:tc>
          <w:tcPr>
            <w:tcW w:w="1095" w:type="dxa"/>
            <w:vAlign w:val="center"/>
          </w:tcPr>
          <w:p>
            <w:pPr>
              <w:pStyle w:val="17"/>
              <w:rPr>
                <w:rFonts w:hint="eastAsia"/>
                <w:lang w:val="en-US" w:eastAsia="zh-CN"/>
              </w:rPr>
            </w:pPr>
            <w:r>
              <w:rPr>
                <w:rFonts w:hint="eastAsia"/>
                <w:lang w:val="en-US" w:eastAsia="zh-CN"/>
              </w:rPr>
              <w:t>优抚对象医疗</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27.40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27.40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3</w:t>
            </w:r>
            <w:r>
              <w:rPr>
                <w:rFonts w:hint="eastAsia"/>
                <w:lang w:val="en-US" w:eastAsia="zh-CN"/>
              </w:rPr>
              <w:t>0</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2101401</w:t>
            </w:r>
          </w:p>
        </w:tc>
        <w:tc>
          <w:tcPr>
            <w:tcW w:w="1095" w:type="dxa"/>
            <w:vAlign w:val="center"/>
          </w:tcPr>
          <w:p>
            <w:pPr>
              <w:pStyle w:val="17"/>
              <w:rPr>
                <w:rFonts w:hint="eastAsia"/>
                <w:lang w:val="en-US" w:eastAsia="zh-CN"/>
              </w:rPr>
            </w:pPr>
            <w:r>
              <w:rPr>
                <w:rFonts w:hint="eastAsia"/>
                <w:lang w:val="en-US" w:eastAsia="zh-CN"/>
              </w:rPr>
              <w:t>优抚对象医疗补助</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27.40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27.40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3</w:t>
            </w:r>
            <w:r>
              <w:rPr>
                <w:rFonts w:hint="eastAsia"/>
                <w:lang w:val="en-US" w:eastAsia="zh-CN"/>
              </w:rPr>
              <w:t>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212</w:t>
            </w:r>
          </w:p>
        </w:tc>
        <w:tc>
          <w:tcPr>
            <w:tcW w:w="1095" w:type="dxa"/>
            <w:vAlign w:val="center"/>
          </w:tcPr>
          <w:p>
            <w:pPr>
              <w:pStyle w:val="17"/>
              <w:rPr>
                <w:rFonts w:hint="eastAsia"/>
                <w:lang w:val="en-US" w:eastAsia="zh-CN"/>
              </w:rPr>
            </w:pPr>
            <w:r>
              <w:rPr>
                <w:rFonts w:hint="eastAsia"/>
                <w:lang w:val="en-US" w:eastAsia="zh-CN"/>
              </w:rPr>
              <w:t>城乡社区支出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1261.53</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1261.53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3</w:t>
            </w:r>
            <w:r>
              <w:rPr>
                <w:rFonts w:hint="eastAsia"/>
                <w:lang w:val="en-US" w:eastAsia="zh-CN"/>
              </w:rPr>
              <w:t>2</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21203</w:t>
            </w:r>
          </w:p>
        </w:tc>
        <w:tc>
          <w:tcPr>
            <w:tcW w:w="1095" w:type="dxa"/>
            <w:vAlign w:val="center"/>
          </w:tcPr>
          <w:p>
            <w:pPr>
              <w:pStyle w:val="17"/>
              <w:rPr>
                <w:rFonts w:hint="eastAsia"/>
                <w:lang w:val="en-US" w:eastAsia="zh-CN"/>
              </w:rPr>
            </w:pPr>
            <w:r>
              <w:rPr>
                <w:rFonts w:hint="eastAsia"/>
                <w:lang w:val="en-US" w:eastAsia="zh-CN"/>
              </w:rPr>
              <w:t>城乡社区公共设施</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272.00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272.00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3</w:t>
            </w:r>
            <w:r>
              <w:rPr>
                <w:rFonts w:hint="eastAsia"/>
                <w:lang w:val="en-US" w:eastAsia="zh-CN"/>
              </w:rPr>
              <w:t>3</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2120399</w:t>
            </w:r>
          </w:p>
        </w:tc>
        <w:tc>
          <w:tcPr>
            <w:tcW w:w="1095" w:type="dxa"/>
            <w:vAlign w:val="center"/>
          </w:tcPr>
          <w:p>
            <w:pPr>
              <w:pStyle w:val="17"/>
              <w:rPr>
                <w:rFonts w:hint="eastAsia"/>
                <w:lang w:val="en-US" w:eastAsia="zh-CN"/>
              </w:rPr>
            </w:pPr>
            <w:r>
              <w:rPr>
                <w:rFonts w:hint="eastAsia"/>
                <w:lang w:val="en-US" w:eastAsia="zh-CN"/>
              </w:rPr>
              <w:t>其他城乡社区公共设施支出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272.00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272.00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3</w:t>
            </w:r>
            <w:r>
              <w:rPr>
                <w:rFonts w:hint="eastAsia"/>
                <w:lang w:val="en-US" w:eastAsia="zh-CN"/>
              </w:rPr>
              <w:t>4</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21205</w:t>
            </w:r>
          </w:p>
        </w:tc>
        <w:tc>
          <w:tcPr>
            <w:tcW w:w="1095" w:type="dxa"/>
            <w:vAlign w:val="center"/>
          </w:tcPr>
          <w:p>
            <w:pPr>
              <w:pStyle w:val="17"/>
              <w:rPr>
                <w:rFonts w:hint="eastAsia"/>
                <w:lang w:val="en-US" w:eastAsia="zh-CN"/>
              </w:rPr>
            </w:pPr>
            <w:r>
              <w:rPr>
                <w:rFonts w:hint="eastAsia"/>
                <w:lang w:val="en-US" w:eastAsia="zh-CN"/>
              </w:rPr>
              <w:t>城乡社区环境卫生</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113.30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113.30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3</w:t>
            </w:r>
            <w:r>
              <w:rPr>
                <w:rFonts w:hint="eastAsia"/>
                <w:lang w:val="en-US" w:eastAsia="zh-CN"/>
              </w:rPr>
              <w:t>5</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2120501</w:t>
            </w:r>
          </w:p>
        </w:tc>
        <w:tc>
          <w:tcPr>
            <w:tcW w:w="1095" w:type="dxa"/>
            <w:vAlign w:val="center"/>
          </w:tcPr>
          <w:p>
            <w:pPr>
              <w:pStyle w:val="17"/>
              <w:rPr>
                <w:rFonts w:hint="eastAsia"/>
                <w:lang w:val="en-US" w:eastAsia="zh-CN"/>
              </w:rPr>
            </w:pPr>
            <w:r>
              <w:rPr>
                <w:rFonts w:hint="eastAsia"/>
                <w:lang w:val="en-US" w:eastAsia="zh-CN"/>
              </w:rPr>
              <w:t>城乡社区环境卫生</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113.30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113.30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t>3</w:t>
            </w:r>
            <w:r>
              <w:rPr>
                <w:rFonts w:hint="eastAsia"/>
                <w:lang w:val="en-US" w:eastAsia="zh-CN"/>
              </w:rPr>
              <w:t>6</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21208</w:t>
            </w:r>
          </w:p>
        </w:tc>
        <w:tc>
          <w:tcPr>
            <w:tcW w:w="1095" w:type="dxa"/>
            <w:vAlign w:val="center"/>
          </w:tcPr>
          <w:p>
            <w:pPr>
              <w:pStyle w:val="17"/>
              <w:rPr>
                <w:rFonts w:hint="eastAsia"/>
                <w:lang w:val="en-US" w:eastAsia="zh-CN"/>
              </w:rPr>
            </w:pPr>
            <w:r>
              <w:rPr>
                <w:rFonts w:hint="eastAsia"/>
                <w:lang w:val="en-US" w:eastAsia="zh-CN"/>
              </w:rPr>
              <w:t>国有土地使用权出让收入安排的支出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872.23</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872.23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37</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2120801</w:t>
            </w:r>
          </w:p>
        </w:tc>
        <w:tc>
          <w:tcPr>
            <w:tcW w:w="1095" w:type="dxa"/>
            <w:vAlign w:val="center"/>
          </w:tcPr>
          <w:p>
            <w:pPr>
              <w:pStyle w:val="17"/>
              <w:rPr>
                <w:rFonts w:hint="eastAsia"/>
                <w:lang w:val="en-US" w:eastAsia="zh-CN"/>
              </w:rPr>
            </w:pPr>
            <w:r>
              <w:rPr>
                <w:rFonts w:hint="eastAsia"/>
                <w:lang w:val="en-US" w:eastAsia="zh-CN"/>
              </w:rPr>
              <w:t>征地和拆迁补偿支出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872.23</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872.23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38</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21299</w:t>
            </w:r>
          </w:p>
        </w:tc>
        <w:tc>
          <w:tcPr>
            <w:tcW w:w="1095" w:type="dxa"/>
            <w:vAlign w:val="center"/>
          </w:tcPr>
          <w:p>
            <w:pPr>
              <w:pStyle w:val="17"/>
              <w:rPr>
                <w:rFonts w:hint="eastAsia"/>
                <w:lang w:val="en-US" w:eastAsia="zh-CN"/>
              </w:rPr>
            </w:pPr>
            <w:r>
              <w:rPr>
                <w:rFonts w:hint="eastAsia"/>
                <w:lang w:val="en-US" w:eastAsia="zh-CN"/>
              </w:rPr>
              <w:t>其他城乡社区支出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4.00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4.00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39</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2129999</w:t>
            </w:r>
          </w:p>
        </w:tc>
        <w:tc>
          <w:tcPr>
            <w:tcW w:w="1095" w:type="dxa"/>
            <w:vAlign w:val="center"/>
          </w:tcPr>
          <w:p>
            <w:pPr>
              <w:pStyle w:val="17"/>
              <w:rPr>
                <w:rFonts w:hint="eastAsia"/>
                <w:lang w:val="en-US" w:eastAsia="zh-CN"/>
              </w:rPr>
            </w:pPr>
            <w:r>
              <w:rPr>
                <w:rFonts w:hint="eastAsia"/>
                <w:lang w:val="en-US" w:eastAsia="zh-CN"/>
              </w:rPr>
              <w:t>其他城乡社区支出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4.00</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4.00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40</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213</w:t>
            </w:r>
          </w:p>
        </w:tc>
        <w:tc>
          <w:tcPr>
            <w:tcW w:w="1095" w:type="dxa"/>
            <w:vAlign w:val="center"/>
          </w:tcPr>
          <w:p>
            <w:pPr>
              <w:pStyle w:val="17"/>
              <w:rPr>
                <w:rFonts w:hint="eastAsia"/>
                <w:lang w:val="en-US" w:eastAsia="zh-CN"/>
              </w:rPr>
            </w:pPr>
            <w:r>
              <w:rPr>
                <w:rFonts w:hint="eastAsia"/>
                <w:lang w:val="en-US" w:eastAsia="zh-CN"/>
              </w:rPr>
              <w:t>农林水支出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243.89</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243.89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41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21307</w:t>
            </w:r>
          </w:p>
        </w:tc>
        <w:tc>
          <w:tcPr>
            <w:tcW w:w="1095" w:type="dxa"/>
            <w:vAlign w:val="center"/>
          </w:tcPr>
          <w:p>
            <w:pPr>
              <w:pStyle w:val="17"/>
              <w:rPr>
                <w:rFonts w:hint="eastAsia"/>
                <w:lang w:val="en-US" w:eastAsia="zh-CN"/>
              </w:rPr>
            </w:pPr>
            <w:r>
              <w:rPr>
                <w:rFonts w:hint="eastAsia"/>
                <w:lang w:val="en-US" w:eastAsia="zh-CN"/>
              </w:rPr>
              <w:t>农村综合改革</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243.89</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243.89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42</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2130705</w:t>
            </w:r>
          </w:p>
        </w:tc>
        <w:tc>
          <w:tcPr>
            <w:tcW w:w="1095" w:type="dxa"/>
            <w:vAlign w:val="center"/>
          </w:tcPr>
          <w:p>
            <w:pPr>
              <w:pStyle w:val="17"/>
              <w:rPr>
                <w:rFonts w:hint="eastAsia"/>
                <w:lang w:val="en-US" w:eastAsia="zh-CN"/>
              </w:rPr>
            </w:pPr>
            <w:r>
              <w:rPr>
                <w:rFonts w:hint="eastAsia"/>
                <w:lang w:val="en-US" w:eastAsia="zh-CN"/>
              </w:rPr>
              <w:t>对村民委员会和村党支部的补助</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243.89</w:t>
            </w:r>
          </w:p>
        </w:tc>
        <w:tc>
          <w:tcPr>
            <w:tcW w:w="1095" w:type="dxa"/>
            <w:vAlign w:val="center"/>
          </w:tcPr>
          <w:p>
            <w:pPr>
              <w:jc w:val="right"/>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243.89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43</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221</w:t>
            </w:r>
          </w:p>
        </w:tc>
        <w:tc>
          <w:tcPr>
            <w:tcW w:w="1095" w:type="dxa"/>
            <w:vAlign w:val="center"/>
          </w:tcPr>
          <w:p>
            <w:pPr>
              <w:pStyle w:val="17"/>
              <w:rPr>
                <w:rFonts w:hint="eastAsia"/>
                <w:lang w:val="en-US" w:eastAsia="zh-CN"/>
              </w:rPr>
            </w:pPr>
            <w:r>
              <w:rPr>
                <w:rFonts w:hint="eastAsia"/>
                <w:lang w:val="en-US" w:eastAsia="zh-CN"/>
              </w:rPr>
              <w:t>住房保障支出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281.36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281.36</w:t>
            </w:r>
          </w:p>
        </w:tc>
        <w:tc>
          <w:tcPr>
            <w:tcW w:w="1095" w:type="dxa"/>
            <w:vAlign w:val="center"/>
          </w:tcPr>
          <w:p>
            <w:pPr>
              <w:jc w:val="right"/>
              <w:rPr>
                <w:sz w:val="21"/>
                <w:szCs w:val="21"/>
              </w:rPr>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44</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22102</w:t>
            </w:r>
          </w:p>
        </w:tc>
        <w:tc>
          <w:tcPr>
            <w:tcW w:w="1095" w:type="dxa"/>
            <w:vAlign w:val="center"/>
          </w:tcPr>
          <w:p>
            <w:pPr>
              <w:pStyle w:val="17"/>
              <w:rPr>
                <w:rFonts w:hint="eastAsia"/>
                <w:lang w:val="en-US" w:eastAsia="zh-CN"/>
              </w:rPr>
            </w:pPr>
            <w:r>
              <w:rPr>
                <w:rFonts w:hint="eastAsia"/>
                <w:lang w:val="en-US" w:eastAsia="zh-CN"/>
              </w:rPr>
              <w:t>住房改革支出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281.36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281.36</w:t>
            </w:r>
          </w:p>
        </w:tc>
        <w:tc>
          <w:tcPr>
            <w:tcW w:w="1095" w:type="dxa"/>
            <w:vAlign w:val="center"/>
          </w:tcPr>
          <w:p>
            <w:pPr>
              <w:jc w:val="right"/>
              <w:rPr>
                <w:sz w:val="21"/>
                <w:szCs w:val="21"/>
              </w:rPr>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ind w:firstLine="0" w:firstLineChars="0"/>
            </w:pPr>
            <w:r>
              <w:rPr>
                <w:rFonts w:hint="eastAsia"/>
                <w:lang w:val="en-US" w:eastAsia="zh-CN"/>
              </w:rPr>
              <w:t>45</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color w:val="000000"/>
                <w:kern w:val="0"/>
                <w:sz w:val="21"/>
                <w:szCs w:val="21"/>
                <w:u w:val="none"/>
                <w:lang w:val="en-US" w:eastAsia="zh-CN" w:bidi="ar"/>
              </w:rPr>
              <w:t>2210201</w:t>
            </w:r>
          </w:p>
        </w:tc>
        <w:tc>
          <w:tcPr>
            <w:tcW w:w="1095" w:type="dxa"/>
            <w:vAlign w:val="center"/>
          </w:tcPr>
          <w:p>
            <w:pPr>
              <w:pStyle w:val="17"/>
              <w:rPr>
                <w:rFonts w:hint="eastAsia"/>
                <w:lang w:val="en-US" w:eastAsia="zh-CN"/>
              </w:rPr>
            </w:pPr>
            <w:r>
              <w:rPr>
                <w:rFonts w:hint="eastAsia"/>
                <w:lang w:val="en-US" w:eastAsia="zh-CN"/>
              </w:rPr>
              <w:t>住房公积金</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281.36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281.36</w:t>
            </w:r>
          </w:p>
        </w:tc>
        <w:tc>
          <w:tcPr>
            <w:tcW w:w="1095" w:type="dxa"/>
            <w:vAlign w:val="center"/>
          </w:tcPr>
          <w:p>
            <w:pPr>
              <w:jc w:val="right"/>
              <w:rPr>
                <w:sz w:val="21"/>
                <w:szCs w:val="21"/>
              </w:rPr>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1232"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p>
        </w:tc>
        <w:tc>
          <w:tcPr>
            <w:tcW w:w="4928" w:type="dxa"/>
            <w:gridSpan w:val="4"/>
            <w:tcBorders>
              <w:top w:val="single" w:color="FFFFFF" w:sz="6" w:space="0"/>
              <w:left w:val="single" w:color="FFFFFF" w:sz="6" w:space="0"/>
              <w:right w:val="single" w:color="FFFFFF" w:sz="6" w:space="0"/>
            </w:tcBorders>
            <w:vAlign w:val="center"/>
          </w:tcPr>
          <w:p>
            <w:pPr>
              <w:pStyle w:val="12"/>
            </w:pPr>
            <w:r>
              <w:rPr>
                <w:rFonts w:hint="eastAsia"/>
                <w:lang w:val="en-US" w:eastAsia="zh-CN"/>
              </w:rPr>
              <w:t xml:space="preserve">预算年度：2021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rPr>
                <w:rFonts w:hint="default" w:eastAsia="方正书宋_GBK"/>
                <w:lang w:val="en-US" w:eastAsia="zh-CN"/>
              </w:rPr>
            </w:pPr>
            <w:r>
              <w:rPr>
                <w:rFonts w:hint="eastAsia"/>
                <w:lang w:val="en-US" w:eastAsia="zh-CN"/>
              </w:rPr>
              <w:t>5640.82</w:t>
            </w:r>
          </w:p>
        </w:tc>
        <w:tc>
          <w:tcPr>
            <w:tcW w:w="1232" w:type="dxa"/>
            <w:vAlign w:val="center"/>
          </w:tcPr>
          <w:p>
            <w:pPr>
              <w:pStyle w:val="17"/>
            </w:pPr>
            <w:r>
              <w:t>一、一般公共服务支出</w:t>
            </w:r>
          </w:p>
        </w:tc>
        <w:tc>
          <w:tcPr>
            <w:tcW w:w="123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3650.83</w:t>
            </w:r>
          </w:p>
        </w:tc>
        <w:tc>
          <w:tcPr>
            <w:tcW w:w="123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3650.83</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r>
              <w:t>872.23</w:t>
            </w:r>
          </w:p>
        </w:tc>
        <w:tc>
          <w:tcPr>
            <w:tcW w:w="1232" w:type="dxa"/>
            <w:vAlign w:val="center"/>
          </w:tcPr>
          <w:p>
            <w:pPr>
              <w:pStyle w:val="17"/>
            </w:pPr>
            <w:r>
              <w:t>二、外交支出</w:t>
            </w:r>
          </w:p>
        </w:tc>
        <w:tc>
          <w:tcPr>
            <w:tcW w:w="1232" w:type="dxa"/>
            <w:vAlign w:val="center"/>
          </w:tcPr>
          <w:p>
            <w:pPr>
              <w:jc w:val="right"/>
            </w:pP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jc w:val="right"/>
            </w:pPr>
          </w:p>
        </w:tc>
        <w:tc>
          <w:tcPr>
            <w:tcW w:w="1232" w:type="dxa"/>
            <w:vAlign w:val="center"/>
          </w:tcPr>
          <w:p>
            <w:pPr>
              <w:jc w:val="right"/>
            </w:pPr>
          </w:p>
        </w:tc>
        <w:tc>
          <w:tcPr>
            <w:tcW w:w="1232" w:type="dxa"/>
            <w:vAlign w:val="center"/>
          </w:tcPr>
          <w:p>
            <w:pPr>
              <w:pStyle w:val="16"/>
              <w:rPr>
                <w:rFonts w:hint="eastAsia" w:eastAsia="方正书宋_GBK"/>
                <w:lang w:val="en-US" w:eastAsia="zh-CN"/>
              </w:rPr>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keepNext w:val="0"/>
              <w:keepLines w:val="0"/>
              <w:widowControl/>
              <w:suppressLineNumbers w:val="0"/>
              <w:jc w:val="right"/>
              <w:textAlignment w:val="center"/>
            </w:pPr>
          </w:p>
        </w:tc>
        <w:tc>
          <w:tcPr>
            <w:tcW w:w="1232" w:type="dxa"/>
            <w:vAlign w:val="center"/>
          </w:tcPr>
          <w:p>
            <w:pPr>
              <w:keepNext w:val="0"/>
              <w:keepLines w:val="0"/>
              <w:widowControl/>
              <w:suppressLineNumbers w:val="0"/>
              <w:jc w:val="right"/>
              <w:textAlignment w:val="center"/>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jc w:val="right"/>
            </w:pP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jc w:val="right"/>
            </w:pP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jc w:val="right"/>
            </w:pP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634.46</w:t>
            </w:r>
          </w:p>
        </w:tc>
        <w:tc>
          <w:tcPr>
            <w:tcW w:w="123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634.46</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jc w:val="right"/>
            </w:pP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440.98</w:t>
            </w:r>
          </w:p>
        </w:tc>
        <w:tc>
          <w:tcPr>
            <w:tcW w:w="123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440.98</w:t>
            </w: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jc w:val="right"/>
            </w:pP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1261.53</w:t>
            </w:r>
          </w:p>
        </w:tc>
        <w:tc>
          <w:tcPr>
            <w:tcW w:w="1232" w:type="dxa"/>
            <w:vAlign w:val="center"/>
          </w:tcPr>
          <w:p>
            <w:pPr>
              <w:keepNext w:val="0"/>
              <w:keepLines w:val="0"/>
              <w:widowControl/>
              <w:suppressLineNumbers w:val="0"/>
              <w:jc w:val="right"/>
              <w:textAlignment w:val="center"/>
              <w:rPr>
                <w:rFonts w:hint="default" w:eastAsia="宋体"/>
                <w:lang w:val="en-US" w:eastAsia="zh-CN"/>
              </w:rPr>
            </w:pPr>
            <w:r>
              <w:rPr>
                <w:rFonts w:hint="eastAsia" w:eastAsia="宋体"/>
                <w:lang w:val="en-US" w:eastAsia="zh-CN"/>
              </w:rPr>
              <w:t>389.30</w:t>
            </w:r>
          </w:p>
        </w:tc>
        <w:tc>
          <w:tcPr>
            <w:tcW w:w="1232" w:type="dxa"/>
            <w:vAlign w:val="center"/>
          </w:tcPr>
          <w:p>
            <w:pPr>
              <w:pStyle w:val="16"/>
            </w:pPr>
            <w:r>
              <w:t>872.23</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243.89</w:t>
            </w:r>
          </w:p>
        </w:tc>
        <w:tc>
          <w:tcPr>
            <w:tcW w:w="123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243.89</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jc w:val="right"/>
            </w:pP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jc w:val="right"/>
            </w:pP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jc w:val="right"/>
            </w:pP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jc w:val="right"/>
            </w:pP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281.36</w:t>
            </w:r>
          </w:p>
        </w:tc>
        <w:tc>
          <w:tcPr>
            <w:tcW w:w="1232" w:type="dxa"/>
            <w:vAlign w:val="center"/>
          </w:tcPr>
          <w:p>
            <w:pPr>
              <w:pStyle w:val="16"/>
              <w:rPr>
                <w:rFonts w:hint="default" w:eastAsia="方正书宋_GBK"/>
                <w:lang w:val="en-US" w:eastAsia="zh-CN"/>
              </w:rPr>
            </w:pPr>
            <w:r>
              <w:rPr>
                <w:rFonts w:hint="eastAsia"/>
                <w:lang w:val="en-US" w:eastAsia="zh-CN"/>
              </w:rPr>
              <w:t>281.36</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jc w:val="right"/>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ind w:firstLine="0" w:firstLineChars="0"/>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rPr>
                <w:rFonts w:hint="default" w:eastAsia="方正书宋_GBK"/>
                <w:lang w:val="en-US" w:eastAsia="zh-CN"/>
              </w:rPr>
            </w:pPr>
            <w:r>
              <w:rPr>
                <w:rFonts w:hint="eastAsia"/>
                <w:lang w:val="en-US" w:eastAsia="zh-CN"/>
              </w:rPr>
              <w:t>6513.05</w:t>
            </w:r>
          </w:p>
        </w:tc>
        <w:tc>
          <w:tcPr>
            <w:tcW w:w="1232" w:type="dxa"/>
            <w:vAlign w:val="center"/>
          </w:tcPr>
          <w:p>
            <w:pPr>
              <w:pStyle w:val="19"/>
            </w:pPr>
            <w:r>
              <w:t>本年支出合计</w:t>
            </w:r>
          </w:p>
        </w:tc>
        <w:tc>
          <w:tcPr>
            <w:tcW w:w="1232" w:type="dxa"/>
            <w:vAlign w:val="center"/>
          </w:tcPr>
          <w:p>
            <w:pPr>
              <w:keepNext w:val="0"/>
              <w:keepLines w:val="0"/>
              <w:widowControl/>
              <w:suppressLineNumbers w:val="0"/>
              <w:jc w:val="right"/>
              <w:textAlignment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6513.05</w:t>
            </w:r>
          </w:p>
        </w:tc>
        <w:tc>
          <w:tcPr>
            <w:tcW w:w="1232"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 xml:space="preserve">5640.82 </w:t>
            </w:r>
          </w:p>
        </w:tc>
        <w:tc>
          <w:tcPr>
            <w:tcW w:w="1232"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872.23</w:t>
            </w: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rPr>
                <w:rFonts w:hint="default" w:eastAsia="方正书宋_GBK"/>
                <w:lang w:val="en-US" w:eastAsia="zh-CN"/>
              </w:rPr>
            </w:pPr>
            <w:r>
              <w:t>6</w:t>
            </w:r>
            <w:r>
              <w:rPr>
                <w:rFonts w:hint="eastAsia"/>
                <w:lang w:val="en-US" w:eastAsia="zh-CN"/>
              </w:rPr>
              <w:t>513.05</w:t>
            </w:r>
          </w:p>
        </w:tc>
        <w:tc>
          <w:tcPr>
            <w:tcW w:w="1232" w:type="dxa"/>
            <w:vAlign w:val="center"/>
          </w:tcPr>
          <w:p>
            <w:pPr>
              <w:pStyle w:val="19"/>
            </w:pPr>
            <w:r>
              <w:t>支出总计</w:t>
            </w:r>
          </w:p>
        </w:tc>
        <w:tc>
          <w:tcPr>
            <w:tcW w:w="123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b/>
                <w:sz w:val="21"/>
                <w:szCs w:val="24"/>
                <w:lang w:val="en-US" w:eastAsia="zh-CN" w:bidi="ar-SA"/>
              </w:rPr>
              <w:t>6513.05</w:t>
            </w:r>
          </w:p>
        </w:tc>
        <w:tc>
          <w:tcPr>
            <w:tcW w:w="123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b/>
                <w:sz w:val="21"/>
                <w:szCs w:val="24"/>
                <w:lang w:val="en-US" w:eastAsia="zh-CN" w:bidi="ar-SA"/>
              </w:rPr>
              <w:t xml:space="preserve">5640.82 </w:t>
            </w:r>
          </w:p>
        </w:tc>
        <w:tc>
          <w:tcPr>
            <w:tcW w:w="123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b/>
                <w:sz w:val="21"/>
                <w:szCs w:val="24"/>
                <w:lang w:val="en-US" w:eastAsia="zh-CN" w:bidi="ar-SA"/>
              </w:rPr>
              <w:t>872.23</w:t>
            </w:r>
          </w:p>
        </w:tc>
        <w:tc>
          <w:tcPr>
            <w:tcW w:w="1232" w:type="dxa"/>
            <w:vAlign w:val="center"/>
          </w:tcPr>
          <w:p>
            <w:pPr>
              <w:pStyle w:val="20"/>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14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gridCol w:w="1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6569" w:type="dxa"/>
            <w:gridSpan w:val="4"/>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p>
          <w:p>
            <w:pPr>
              <w:pStyle w:val="12"/>
            </w:pPr>
            <w:r>
              <w:rPr>
                <w:rFonts w:hint="eastAsia"/>
                <w:lang w:val="en-US" w:eastAsia="zh-CN"/>
              </w:rPr>
              <w:t xml:space="preserve"> 预算年度：2021</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rPr>
                <w:rFonts w:hint="default" w:eastAsia="方正书宋_GBK"/>
                <w:lang w:val="en-US" w:eastAsia="zh-CN"/>
              </w:rPr>
            </w:pPr>
            <w:r>
              <w:t>基本支出</w:t>
            </w:r>
            <w:r>
              <w:rPr>
                <w:rFonts w:hint="eastAsia"/>
                <w:lang w:val="en-US" w:eastAsia="zh-CN"/>
              </w:rPr>
              <w:t>人员经费</w:t>
            </w:r>
          </w:p>
        </w:tc>
        <w:tc>
          <w:tcPr>
            <w:tcW w:w="1643" w:type="dxa"/>
            <w:vMerge w:val="restart"/>
            <w:vAlign w:val="center"/>
          </w:tcPr>
          <w:p>
            <w:pPr>
              <w:pStyle w:val="15"/>
              <w:rPr>
                <w:rFonts w:hint="default" w:eastAsia="方正书宋_GBK"/>
                <w:lang w:val="en-US" w:eastAsia="zh-CN"/>
              </w:rPr>
            </w:pPr>
            <w:r>
              <w:rPr>
                <w:rFonts w:hint="eastAsia"/>
                <w:lang w:val="en-US" w:eastAsia="zh-CN"/>
              </w:rPr>
              <w:t>公用经费</w:t>
            </w:r>
          </w:p>
        </w:tc>
        <w:tc>
          <w:tcPr>
            <w:tcW w:w="1640" w:type="dxa"/>
            <w:vMerge w:val="restart"/>
            <w:vAlign w:val="center"/>
          </w:tcPr>
          <w:p>
            <w:pPr>
              <w:pStyle w:val="15"/>
              <w:rPr>
                <w:rFonts w:hint="default" w:eastAsia="方正书宋_GBK"/>
                <w:lang w:val="en-US" w:eastAsia="zh-CN"/>
              </w:rPr>
            </w:pPr>
            <w:r>
              <w:rPr>
                <w:rFonts w:hint="eastAsia"/>
                <w:lang w:val="en-US"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c>
          <w:tcPr>
            <w:tcW w:w="1640" w:type="dxa"/>
            <w:vMerge w:val="continue"/>
            <w:tcBorders/>
          </w:tcPr>
          <w:p>
            <w:pPr>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c>
          <w:tcPr>
            <w:tcW w:w="164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643" w:type="dxa"/>
            <w:vAlign w:val="center"/>
          </w:tcPr>
          <w:p>
            <w:pPr>
              <w:pStyle w:val="18"/>
              <w:ind w:firstLine="0" w:firstLineChars="0"/>
            </w:pPr>
            <w:r>
              <w:t>1</w:t>
            </w:r>
          </w:p>
        </w:tc>
        <w:tc>
          <w:tcPr>
            <w:tcW w:w="1643" w:type="dxa"/>
            <w:vAlign w:val="center"/>
          </w:tcPr>
          <w:p>
            <w:pPr>
              <w:jc w:val="left"/>
              <w:rPr>
                <w:rFonts w:ascii="方正书宋_GBK" w:hAnsi="方正书宋_GBK" w:eastAsia="方正书宋_GBK" w:cs="方正书宋_GBK"/>
                <w:sz w:val="21"/>
                <w:szCs w:val="24"/>
                <w:lang w:val="en-US" w:eastAsia="uk-UA" w:bidi="ar-SA"/>
              </w:rPr>
            </w:pP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合计</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5640.82</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3933.09</w:t>
            </w:r>
          </w:p>
        </w:tc>
        <w:tc>
          <w:tcPr>
            <w:tcW w:w="1643" w:type="dxa"/>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           348.02</w:t>
            </w: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1359.71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一般公共服务支出</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3169.07</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2821.05</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348.02</w:t>
            </w: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481.76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政府办公厅（室）及相关机构事务</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3169.07</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2821.05</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348.02</w:t>
            </w: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4</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3169.07</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2821.05</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348.02</w:t>
            </w:r>
          </w:p>
        </w:tc>
        <w:tc>
          <w:tcPr>
            <w:tcW w:w="1640"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一般行政管理事务</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6</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2010399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其他政府办公厅（室）及相关机构事务支出</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7</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20106</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财政事务</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8</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2010699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其他财政事务支出</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20111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纪检监察事务</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10</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2011199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其他纪检监察事务支出</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w:t>
            </w:r>
            <w:r>
              <w:rPr>
                <w:rFonts w:hint="eastAsia"/>
                <w:lang w:val="en-US" w:eastAsia="zh-CN"/>
              </w:rPr>
              <w:t>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475.03</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475.03</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w:t>
            </w:r>
            <w:r>
              <w:rPr>
                <w:rFonts w:hint="eastAsia"/>
                <w:lang w:val="en-US" w:eastAsia="zh-CN"/>
              </w:rPr>
              <w:t>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民政管理事务</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w:t>
            </w:r>
            <w:r>
              <w:rPr>
                <w:rFonts w:hint="eastAsia"/>
                <w:lang w:val="en-US" w:eastAsia="zh-CN"/>
              </w:rPr>
              <w:t>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2080299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其他民政管理事务支出</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w:t>
            </w:r>
            <w:r>
              <w:rPr>
                <w:rFonts w:hint="eastAsia"/>
                <w:lang w:val="en-US" w:eastAsia="zh-CN"/>
              </w:rPr>
              <w:t>4</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475.03</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475.03</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w:t>
            </w:r>
            <w:r>
              <w:rPr>
                <w:rFonts w:hint="eastAsia"/>
                <w:lang w:val="en-US" w:eastAsia="zh-CN"/>
              </w:rPr>
              <w:t>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行政单位离退休</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103.63</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103.63</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w:t>
            </w:r>
            <w:r>
              <w:rPr>
                <w:rFonts w:hint="eastAsia"/>
                <w:lang w:val="en-US" w:eastAsia="zh-CN"/>
              </w:rPr>
              <w:t>6</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371.40</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371.40</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rPr>
                <w:rFonts w:hint="eastAsia"/>
                <w:lang w:val="en-US" w:eastAsia="zh-CN"/>
              </w:rPr>
              <w:t>17</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20808</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抚恤</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rPr>
                <w:rFonts w:hint="eastAsia"/>
                <w:lang w:val="en-US" w:eastAsia="zh-CN"/>
              </w:rPr>
              <w:t>18</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2080801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死亡抚恤</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420" w:firstLineChars="200"/>
              <w:jc w:val="both"/>
            </w:pPr>
            <w:r>
              <w:rPr>
                <w:rFonts w:hint="eastAsia"/>
                <w:lang w:val="en-US" w:eastAsia="zh-CN"/>
              </w:rPr>
              <w:t>19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2080805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义务兵优待</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w:t>
            </w:r>
            <w:r>
              <w:rPr>
                <w:rFonts w:hint="eastAsia"/>
                <w:lang w:val="en-US" w:eastAsia="zh-CN"/>
              </w:rPr>
              <w:t>0</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2080806</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农村籍退役士兵老年生活补助</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w:t>
            </w:r>
            <w:r>
              <w:rPr>
                <w:rFonts w:hint="eastAsia"/>
                <w:lang w:val="en-US" w:eastAsia="zh-CN"/>
              </w:rPr>
              <w:t>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20825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其他生活救助</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w:t>
            </w:r>
            <w:r>
              <w:rPr>
                <w:rFonts w:hint="eastAsia"/>
                <w:lang w:val="en-US" w:eastAsia="zh-CN"/>
              </w:rPr>
              <w:t>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2082502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其他农村生活救助</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w:t>
            </w:r>
            <w:r>
              <w:rPr>
                <w:rFonts w:hint="eastAsia"/>
                <w:lang w:val="en-US" w:eastAsia="zh-CN"/>
              </w:rPr>
              <w:t>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355.65</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355.65</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w:t>
            </w:r>
            <w:r>
              <w:rPr>
                <w:rFonts w:hint="eastAsia"/>
                <w:lang w:val="en-US" w:eastAsia="zh-CN"/>
              </w:rPr>
              <w:t>4</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21007</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计划生育事务</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w:t>
            </w:r>
            <w:r>
              <w:rPr>
                <w:rFonts w:hint="eastAsia"/>
                <w:lang w:val="en-US" w:eastAsia="zh-CN"/>
              </w:rPr>
              <w:t>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2100716</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计划生育机构</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w:t>
            </w:r>
            <w:r>
              <w:rPr>
                <w:rFonts w:hint="eastAsia"/>
                <w:lang w:val="en-US" w:eastAsia="zh-CN"/>
              </w:rPr>
              <w:t>6</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355.65</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355.65</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rPr>
                <w:rFonts w:hint="eastAsia"/>
                <w:lang w:val="en-US" w:eastAsia="zh-CN"/>
              </w:rPr>
              <w:t>27</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164.32</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164.32</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rPr>
                <w:rFonts w:hint="eastAsia"/>
                <w:lang w:val="en-US" w:eastAsia="zh-CN"/>
              </w:rPr>
              <w:t>28</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公务员医疗补助</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191.33</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191.33</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rPr>
                <w:rFonts w:hint="eastAsia"/>
                <w:lang w:val="en-US" w:eastAsia="zh-CN"/>
              </w:rPr>
              <w:t>29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21014</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优抚对象医疗</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3</w:t>
            </w:r>
            <w:r>
              <w:rPr>
                <w:rFonts w:hint="eastAsia"/>
                <w:lang w:val="en-US" w:eastAsia="zh-CN"/>
              </w:rPr>
              <w:t>0</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2101401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优抚对象医疗补助</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3</w:t>
            </w:r>
            <w:r>
              <w:rPr>
                <w:rFonts w:hint="eastAsia"/>
                <w:lang w:val="en-US" w:eastAsia="zh-CN"/>
              </w:rPr>
              <w:t>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城乡社区支出</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3</w:t>
            </w:r>
            <w:r>
              <w:rPr>
                <w:rFonts w:hint="eastAsia"/>
                <w:lang w:val="en-US" w:eastAsia="zh-CN"/>
              </w:rPr>
              <w:t>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21203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城乡社区公共设施</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3</w:t>
            </w:r>
            <w:r>
              <w:rPr>
                <w:rFonts w:hint="eastAsia"/>
                <w:lang w:val="en-US" w:eastAsia="zh-CN"/>
              </w:rPr>
              <w:t>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2120399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其他城乡社区公共设施支出</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3</w:t>
            </w:r>
            <w:r>
              <w:rPr>
                <w:rFonts w:hint="eastAsia"/>
                <w:lang w:val="en-US" w:eastAsia="zh-CN"/>
              </w:rPr>
              <w:t>4</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21205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城乡社区环境卫生</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3</w:t>
            </w:r>
            <w:r>
              <w:rPr>
                <w:rFonts w:hint="eastAsia"/>
                <w:lang w:val="en-US" w:eastAsia="zh-CN"/>
              </w:rPr>
              <w:t>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2120501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城乡社区环境卫生</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3</w:t>
            </w:r>
            <w:r>
              <w:rPr>
                <w:rFonts w:hint="eastAsia"/>
                <w:lang w:val="en-US" w:eastAsia="zh-CN"/>
              </w:rPr>
              <w:t>6</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21299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其他城乡社区支出</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rPr>
                <w:rFonts w:hint="eastAsia"/>
                <w:lang w:val="en-US" w:eastAsia="zh-CN"/>
              </w:rPr>
              <w:t>37</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2129999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其他城乡社区支出</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rPr>
                <w:rFonts w:hint="eastAsia"/>
                <w:lang w:val="en-US" w:eastAsia="zh-CN"/>
              </w:rPr>
              <w:t>38</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农林水支出</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rPr>
                <w:rFonts w:hint="eastAsia"/>
                <w:lang w:val="en-US" w:eastAsia="zh-CN"/>
              </w:rPr>
              <w:t>39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21307</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农村综合改革</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rPr>
                <w:rFonts w:hint="eastAsia"/>
                <w:lang w:val="en-US" w:eastAsia="zh-CN"/>
              </w:rPr>
              <w:t>40</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2130705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对村民委员会和村党支部的补助</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rPr>
                <w:rFonts w:hint="eastAsia"/>
                <w:lang w:val="en-US" w:eastAsia="zh-CN"/>
              </w:rPr>
              <w:t>41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281.36</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281.36</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rPr>
                <w:rFonts w:hint="eastAsia"/>
                <w:lang w:val="en-US" w:eastAsia="zh-CN"/>
              </w:rPr>
              <w:t>42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281.36</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281.36</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rPr>
                <w:rFonts w:hint="eastAsia"/>
                <w:lang w:val="en-US" w:eastAsia="zh-CN"/>
              </w:rPr>
              <w:t>43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住房公积金</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281.36</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281.36</w:t>
            </w:r>
          </w:p>
        </w:tc>
        <w:tc>
          <w:tcPr>
            <w:tcW w:w="1643" w:type="dxa"/>
            <w:vAlign w:val="center"/>
          </w:tcPr>
          <w:p>
            <w:pPr>
              <w:jc w:val="right"/>
              <w:rPr>
                <w:rFonts w:ascii="方正书宋_GBK" w:hAnsi="方正书宋_GBK" w:eastAsia="方正书宋_GBK" w:cs="方正书宋_GBK"/>
                <w:sz w:val="21"/>
                <w:szCs w:val="24"/>
                <w:lang w:val="en-US" w:eastAsia="uk-UA" w:bidi="ar-SA"/>
              </w:rPr>
            </w:pPr>
          </w:p>
        </w:tc>
        <w:tc>
          <w:tcPr>
            <w:tcW w:w="1640" w:type="dxa"/>
            <w:vAlign w:val="center"/>
          </w:tcPr>
          <w:p>
            <w:pPr>
              <w:jc w:val="right"/>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p>
        </w:tc>
        <w:tc>
          <w:tcPr>
            <w:tcW w:w="3286" w:type="dxa"/>
            <w:gridSpan w:val="2"/>
            <w:tcBorders>
              <w:top w:val="single" w:color="FFFFFF" w:sz="6" w:space="0"/>
              <w:left w:val="single" w:color="FFFFFF" w:sz="6" w:space="0"/>
              <w:right w:val="single" w:color="FFFFFF" w:sz="6" w:space="0"/>
            </w:tcBorders>
            <w:vAlign w:val="center"/>
          </w:tcPr>
          <w:p>
            <w:pPr>
              <w:pStyle w:val="12"/>
            </w:pPr>
            <w:r>
              <w:rPr>
                <w:rFonts w:hint="eastAsia"/>
                <w:lang w:val="en-US" w:eastAsia="zh-CN"/>
              </w:rPr>
              <w:t xml:space="preserve">预算年度：2021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合计</w:t>
            </w:r>
          </w:p>
        </w:tc>
        <w:tc>
          <w:tcPr>
            <w:tcW w:w="1643"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4281.11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3933.09</w:t>
            </w:r>
          </w:p>
        </w:tc>
        <w:tc>
          <w:tcPr>
            <w:tcW w:w="1643"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348.02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工资福利支出</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3818.44</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3818.44</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基本工资</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1122.43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1122.43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津贴补贴</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723.72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723.72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奖金</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13.66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13.66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30107</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绩效工资</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916.46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916.46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30108</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机关事业单位基本养老保险缴费</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371.40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371.40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30110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城镇职工基本医疗保险缴费</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164.32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164.32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30111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公务员医疗补助缴费</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191.33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191.33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30112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其他社会保障缴费</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33.76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33.76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30113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住房公积金</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281.36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281.36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商品和服务支出</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403.22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30201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办公费</w:t>
            </w:r>
          </w:p>
        </w:tc>
        <w:tc>
          <w:tcPr>
            <w:tcW w:w="1643"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75.6</w:t>
            </w:r>
          </w:p>
        </w:tc>
        <w:tc>
          <w:tcPr>
            <w:tcW w:w="1643"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p>
        </w:tc>
        <w:tc>
          <w:tcPr>
            <w:tcW w:w="1643"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30207</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邮电费</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w:t>
            </w:r>
            <w:r>
              <w:rPr>
                <w:rFonts w:hint="eastAsia" w:ascii="方正书宋_GBK" w:hAnsi="方正书宋_GBK" w:eastAsia="方正书宋_GBK" w:cs="方正书宋_GBK"/>
                <w:sz w:val="21"/>
                <w:szCs w:val="24"/>
                <w:lang w:val="en-US" w:eastAsia="zh-CN" w:bidi="ar-SA"/>
              </w:rPr>
              <w:t>1</w:t>
            </w:r>
            <w:r>
              <w:rPr>
                <w:rFonts w:hint="default" w:ascii="方正书宋_GBK" w:hAnsi="方正书宋_GBK" w:eastAsia="方正书宋_GBK" w:cs="方正书宋_GBK"/>
                <w:sz w:val="21"/>
                <w:szCs w:val="24"/>
                <w:lang w:val="en-US" w:eastAsia="zh-CN" w:bidi="ar-SA"/>
              </w:rPr>
              <w:t>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w:t>
            </w:r>
            <w:r>
              <w:rPr>
                <w:rFonts w:hint="eastAsia" w:ascii="方正书宋_GBK" w:hAnsi="方正书宋_GBK" w:eastAsia="方正书宋_GBK" w:cs="方正书宋_GBK"/>
                <w:sz w:val="21"/>
                <w:szCs w:val="24"/>
                <w:lang w:val="en-US" w:eastAsia="zh-CN" w:bidi="ar-SA"/>
              </w:rPr>
              <w:t>1</w:t>
            </w:r>
            <w:r>
              <w:rPr>
                <w:rFonts w:hint="default" w:ascii="方正书宋_GBK" w:hAnsi="方正书宋_GBK" w:eastAsia="方正书宋_GBK" w:cs="方正书宋_GBK"/>
                <w:sz w:val="21"/>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30208</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取暖费</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30217</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公务接待费</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2.32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30218</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专用材料费</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30228</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工会经费</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47.80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30229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福利费</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25.40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30231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公务用车运行维护费</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10.00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30239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其他交通费用</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131.30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30299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其他商品和服务支出</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5.50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对个人和家庭的补助</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114.65</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114.65</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24</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30301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离休费</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68.54</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68.54</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25</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30302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退休费</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35.09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35.09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rFonts w:hint="default" w:eastAsia="方正书宋_GBK"/>
                <w:lang w:val="en-US" w:eastAsia="zh-CN"/>
              </w:rPr>
            </w:pPr>
            <w:r>
              <w:rPr>
                <w:rFonts w:hint="eastAsia"/>
                <w:lang w:val="en-US" w:eastAsia="zh-CN"/>
              </w:rPr>
              <w:t>26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30305</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生活补助</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9.35</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9.35</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rFonts w:hint="default" w:eastAsia="方正书宋_GBK"/>
                <w:lang w:val="en-US" w:eastAsia="zh-CN"/>
              </w:rPr>
            </w:pPr>
            <w:r>
              <w:rPr>
                <w:rFonts w:hint="eastAsia"/>
                <w:lang w:val="en-US" w:eastAsia="zh-CN"/>
              </w:rPr>
              <w:t>27</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30309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奖励金</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1.67</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1.67</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p>
        </w:tc>
        <w:tc>
          <w:tcPr>
            <w:tcW w:w="3286" w:type="dxa"/>
            <w:gridSpan w:val="2"/>
            <w:tcBorders>
              <w:top w:val="single" w:color="FFFFFF" w:sz="6" w:space="0"/>
              <w:left w:val="single" w:color="FFFFFF" w:sz="6" w:space="0"/>
              <w:right w:val="single" w:color="FFFFFF" w:sz="6" w:space="0"/>
            </w:tcBorders>
            <w:vAlign w:val="center"/>
          </w:tcPr>
          <w:p>
            <w:pPr>
              <w:pStyle w:val="12"/>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872.23</w:t>
            </w:r>
          </w:p>
        </w:tc>
        <w:tc>
          <w:tcPr>
            <w:tcW w:w="1643" w:type="dxa"/>
            <w:vAlign w:val="center"/>
          </w:tcPr>
          <w:p>
            <w:pPr>
              <w:pStyle w:val="20"/>
            </w:pPr>
          </w:p>
        </w:tc>
        <w:tc>
          <w:tcPr>
            <w:tcW w:w="1643" w:type="dxa"/>
            <w:vAlign w:val="center"/>
          </w:tcPr>
          <w:p>
            <w:pPr>
              <w:pStyle w:val="20"/>
            </w:pPr>
            <w:r>
              <w:t>872.23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212</w:t>
            </w:r>
          </w:p>
        </w:tc>
        <w:tc>
          <w:tcPr>
            <w:tcW w:w="1643" w:type="dxa"/>
            <w:vAlign w:val="center"/>
          </w:tcPr>
          <w:p>
            <w:pPr>
              <w:pStyle w:val="17"/>
            </w:pPr>
            <w:r>
              <w:t>城乡社区支出</w:t>
            </w:r>
          </w:p>
        </w:tc>
        <w:tc>
          <w:tcPr>
            <w:tcW w:w="1643" w:type="dxa"/>
            <w:vAlign w:val="center"/>
          </w:tcPr>
          <w:p>
            <w:pPr>
              <w:pStyle w:val="16"/>
            </w:pPr>
            <w:r>
              <w:t>872.23</w:t>
            </w:r>
          </w:p>
        </w:tc>
        <w:tc>
          <w:tcPr>
            <w:tcW w:w="1643" w:type="dxa"/>
            <w:vAlign w:val="center"/>
          </w:tcPr>
          <w:p>
            <w:pPr>
              <w:pStyle w:val="16"/>
            </w:pPr>
          </w:p>
        </w:tc>
        <w:tc>
          <w:tcPr>
            <w:tcW w:w="1643" w:type="dxa"/>
            <w:vAlign w:val="center"/>
          </w:tcPr>
          <w:p>
            <w:pPr>
              <w:pStyle w:val="16"/>
            </w:pPr>
            <w:r>
              <w:t>872.23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21208</w:t>
            </w:r>
          </w:p>
        </w:tc>
        <w:tc>
          <w:tcPr>
            <w:tcW w:w="1643" w:type="dxa"/>
            <w:vAlign w:val="center"/>
          </w:tcPr>
          <w:p>
            <w:pPr>
              <w:pStyle w:val="17"/>
            </w:pPr>
            <w:r>
              <w:t>国有土地使用权出让收入安排的支出</w:t>
            </w:r>
          </w:p>
        </w:tc>
        <w:tc>
          <w:tcPr>
            <w:tcW w:w="1643" w:type="dxa"/>
            <w:vAlign w:val="center"/>
          </w:tcPr>
          <w:p>
            <w:pPr>
              <w:pStyle w:val="16"/>
            </w:pPr>
            <w:r>
              <w:t>872.23</w:t>
            </w:r>
          </w:p>
        </w:tc>
        <w:tc>
          <w:tcPr>
            <w:tcW w:w="1643" w:type="dxa"/>
            <w:vAlign w:val="center"/>
          </w:tcPr>
          <w:p>
            <w:pPr>
              <w:pStyle w:val="16"/>
            </w:pPr>
          </w:p>
        </w:tc>
        <w:tc>
          <w:tcPr>
            <w:tcW w:w="1643" w:type="dxa"/>
            <w:vAlign w:val="center"/>
          </w:tcPr>
          <w:p>
            <w:pPr>
              <w:pStyle w:val="16"/>
            </w:pPr>
            <w:r>
              <w:t>872.23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2120801</w:t>
            </w:r>
          </w:p>
        </w:tc>
        <w:tc>
          <w:tcPr>
            <w:tcW w:w="1643" w:type="dxa"/>
            <w:vAlign w:val="center"/>
          </w:tcPr>
          <w:p>
            <w:pPr>
              <w:pStyle w:val="17"/>
            </w:pPr>
            <w:r>
              <w:t>征地和拆迁补偿支出</w:t>
            </w:r>
          </w:p>
        </w:tc>
        <w:tc>
          <w:tcPr>
            <w:tcW w:w="1643" w:type="dxa"/>
            <w:vAlign w:val="center"/>
          </w:tcPr>
          <w:p>
            <w:pPr>
              <w:pStyle w:val="16"/>
            </w:pPr>
            <w:r>
              <w:t>872.23</w:t>
            </w:r>
          </w:p>
        </w:tc>
        <w:tc>
          <w:tcPr>
            <w:tcW w:w="1643" w:type="dxa"/>
            <w:vAlign w:val="center"/>
          </w:tcPr>
          <w:p>
            <w:pPr>
              <w:pStyle w:val="16"/>
            </w:pPr>
          </w:p>
        </w:tc>
        <w:tc>
          <w:tcPr>
            <w:tcW w:w="1643" w:type="dxa"/>
            <w:vAlign w:val="center"/>
          </w:tcPr>
          <w:p>
            <w:pPr>
              <w:pStyle w:val="16"/>
            </w:pPr>
            <w:r>
              <w:t>872.23</w:t>
            </w: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p>
        </w:tc>
        <w:tc>
          <w:tcPr>
            <w:tcW w:w="3286" w:type="dxa"/>
            <w:gridSpan w:val="2"/>
            <w:tcBorders>
              <w:top w:val="single" w:color="FFFFFF" w:sz="6" w:space="0"/>
              <w:left w:val="single" w:color="FFFFFF" w:sz="6" w:space="0"/>
              <w:right w:val="single" w:color="FFFFFF" w:sz="6" w:space="0"/>
            </w:tcBorders>
            <w:vAlign w:val="center"/>
          </w:tcPr>
          <w:p>
            <w:pPr>
              <w:pStyle w:val="12"/>
            </w:pPr>
            <w:r>
              <w:t>预算年度：202</w:t>
            </w:r>
            <w:r>
              <w:rPr>
                <w:rFonts w:hint="eastAsia"/>
                <w:lang w:val="en-US" w:eastAsia="zh-CN"/>
              </w:rPr>
              <w:t>1</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1</w:t>
            </w:r>
          </w:p>
        </w:tc>
        <w:tc>
          <w:tcPr>
            <w:tcW w:w="1643" w:type="dxa"/>
            <w:vAlign w:val="center"/>
          </w:tcPr>
          <w:p>
            <w:pPr>
              <w:pStyle w:val="19"/>
            </w:pPr>
            <w:r>
              <w:t>合计</w:t>
            </w:r>
          </w:p>
        </w:tc>
        <w:tc>
          <w:tcPr>
            <w:tcW w:w="1643" w:type="dxa"/>
            <w:vAlign w:val="center"/>
          </w:tcPr>
          <w:p>
            <w:pPr>
              <w:pStyle w:val="20"/>
              <w:rPr>
                <w:rFonts w:hint="eastAsia" w:eastAsia="方正书宋_GBK"/>
                <w:lang w:val="en-US" w:eastAsia="zh-CN"/>
              </w:rPr>
            </w:pPr>
            <w:r>
              <w:t>16.3</w:t>
            </w:r>
            <w:r>
              <w:rPr>
                <w:rFonts w:hint="eastAsia"/>
                <w:lang w:val="en-US" w:eastAsia="zh-CN"/>
              </w:rPr>
              <w:t>2</w:t>
            </w:r>
          </w:p>
        </w:tc>
        <w:tc>
          <w:tcPr>
            <w:tcW w:w="1643" w:type="dxa"/>
            <w:vAlign w:val="center"/>
          </w:tcPr>
          <w:p>
            <w:pPr>
              <w:pStyle w:val="20"/>
              <w:rPr>
                <w:rFonts w:hint="eastAsia" w:eastAsia="方正书宋_GBK"/>
                <w:lang w:val="en-US" w:eastAsia="zh-CN"/>
              </w:rPr>
            </w:pPr>
            <w:r>
              <w:t>16.3</w:t>
            </w:r>
            <w:r>
              <w:rPr>
                <w:rFonts w:hint="eastAsia"/>
                <w:lang w:val="en-US" w:eastAsia="zh-CN"/>
              </w:rPr>
              <w:t>2</w:t>
            </w:r>
          </w:p>
        </w:tc>
        <w:tc>
          <w:tcPr>
            <w:tcW w:w="1643" w:type="dxa"/>
            <w:vAlign w:val="center"/>
          </w:tcPr>
          <w:p>
            <w:pPr>
              <w:pStyle w:val="20"/>
            </w:pPr>
          </w:p>
        </w:tc>
        <w:tc>
          <w:tcPr>
            <w:tcW w:w="16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2</w:t>
            </w:r>
          </w:p>
        </w:tc>
        <w:tc>
          <w:tcPr>
            <w:tcW w:w="1643" w:type="dxa"/>
            <w:vAlign w:val="center"/>
          </w:tcPr>
          <w:p>
            <w:pPr>
              <w:pStyle w:val="17"/>
            </w:pPr>
            <w:r>
              <w:t>“三公”经费小计</w:t>
            </w:r>
          </w:p>
        </w:tc>
        <w:tc>
          <w:tcPr>
            <w:tcW w:w="1643" w:type="dxa"/>
            <w:vAlign w:val="center"/>
          </w:tcPr>
          <w:p>
            <w:pPr>
              <w:pStyle w:val="16"/>
              <w:rPr>
                <w:rFonts w:hint="eastAsia" w:eastAsia="方正书宋_GBK"/>
                <w:lang w:val="en-US" w:eastAsia="zh-CN"/>
              </w:rPr>
            </w:pPr>
            <w:r>
              <w:t>16.3</w:t>
            </w:r>
            <w:r>
              <w:rPr>
                <w:rFonts w:hint="eastAsia"/>
                <w:lang w:val="en-US" w:eastAsia="zh-CN"/>
              </w:rPr>
              <w:t>2</w:t>
            </w:r>
          </w:p>
        </w:tc>
        <w:tc>
          <w:tcPr>
            <w:tcW w:w="1643" w:type="dxa"/>
            <w:vAlign w:val="center"/>
          </w:tcPr>
          <w:p>
            <w:pPr>
              <w:pStyle w:val="16"/>
              <w:rPr>
                <w:rFonts w:hint="eastAsia" w:eastAsia="方正书宋_GBK"/>
                <w:lang w:val="en-US" w:eastAsia="zh-CN"/>
              </w:rPr>
            </w:pPr>
            <w:r>
              <w:t>16.3</w:t>
            </w:r>
            <w:r>
              <w:rPr>
                <w:rFonts w:hint="eastAsia"/>
                <w:lang w:val="en-US" w:eastAsia="zh-CN"/>
              </w:rPr>
              <w:t>2</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3</w:t>
            </w:r>
          </w:p>
        </w:tc>
        <w:tc>
          <w:tcPr>
            <w:tcW w:w="1643" w:type="dxa"/>
            <w:vAlign w:val="center"/>
          </w:tcPr>
          <w:p>
            <w:pPr>
              <w:pStyle w:val="17"/>
            </w:pPr>
            <w:r>
              <w:t>一、因公出国（境）费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4</w:t>
            </w:r>
          </w:p>
        </w:tc>
        <w:tc>
          <w:tcPr>
            <w:tcW w:w="1643" w:type="dxa"/>
            <w:vAlign w:val="center"/>
          </w:tcPr>
          <w:p>
            <w:pPr>
              <w:pStyle w:val="17"/>
            </w:pPr>
            <w:r>
              <w:t>其中：教学科研人员因公出国（境）</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5</w:t>
            </w:r>
          </w:p>
        </w:tc>
        <w:tc>
          <w:tcPr>
            <w:tcW w:w="1643" w:type="dxa"/>
            <w:vAlign w:val="center"/>
          </w:tcPr>
          <w:p>
            <w:pPr>
              <w:pStyle w:val="17"/>
            </w:pPr>
            <w:r>
              <w:t xml:space="preserve">          其他因公出国（境）费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6</w:t>
            </w:r>
          </w:p>
        </w:tc>
        <w:tc>
          <w:tcPr>
            <w:tcW w:w="1643" w:type="dxa"/>
            <w:vAlign w:val="center"/>
          </w:tcPr>
          <w:p>
            <w:pPr>
              <w:pStyle w:val="17"/>
            </w:pPr>
            <w:r>
              <w:t>二、公务用车购置及维护费</w:t>
            </w:r>
          </w:p>
        </w:tc>
        <w:tc>
          <w:tcPr>
            <w:tcW w:w="1643" w:type="dxa"/>
            <w:vAlign w:val="center"/>
          </w:tcPr>
          <w:p>
            <w:pPr>
              <w:pStyle w:val="16"/>
            </w:pPr>
            <w:r>
              <w:t>10.00</w:t>
            </w:r>
          </w:p>
        </w:tc>
        <w:tc>
          <w:tcPr>
            <w:tcW w:w="1643" w:type="dxa"/>
            <w:vAlign w:val="center"/>
          </w:tcPr>
          <w:p>
            <w:pPr>
              <w:pStyle w:val="16"/>
            </w:pPr>
            <w:r>
              <w:t>10.00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7</w:t>
            </w:r>
          </w:p>
        </w:tc>
        <w:tc>
          <w:tcPr>
            <w:tcW w:w="1643" w:type="dxa"/>
            <w:vAlign w:val="center"/>
          </w:tcPr>
          <w:p>
            <w:pPr>
              <w:pStyle w:val="17"/>
            </w:pPr>
            <w:r>
              <w:t>其中：公务用车购置费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8</w:t>
            </w:r>
          </w:p>
        </w:tc>
        <w:tc>
          <w:tcPr>
            <w:tcW w:w="1643" w:type="dxa"/>
            <w:vAlign w:val="center"/>
          </w:tcPr>
          <w:p>
            <w:pPr>
              <w:pStyle w:val="17"/>
            </w:pPr>
            <w:r>
              <w:t xml:space="preserve">          公务用车运行维护费</w:t>
            </w:r>
          </w:p>
        </w:tc>
        <w:tc>
          <w:tcPr>
            <w:tcW w:w="1643" w:type="dxa"/>
            <w:vAlign w:val="center"/>
          </w:tcPr>
          <w:p>
            <w:pPr>
              <w:pStyle w:val="16"/>
            </w:pPr>
            <w:r>
              <w:t>10.00</w:t>
            </w:r>
          </w:p>
        </w:tc>
        <w:tc>
          <w:tcPr>
            <w:tcW w:w="1643" w:type="dxa"/>
            <w:vAlign w:val="center"/>
          </w:tcPr>
          <w:p>
            <w:pPr>
              <w:pStyle w:val="16"/>
            </w:pPr>
            <w:r>
              <w:t>10.00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9</w:t>
            </w:r>
          </w:p>
        </w:tc>
        <w:tc>
          <w:tcPr>
            <w:tcW w:w="1643" w:type="dxa"/>
            <w:vAlign w:val="center"/>
          </w:tcPr>
          <w:p>
            <w:pPr>
              <w:pStyle w:val="17"/>
            </w:pPr>
            <w:r>
              <w:t>三、公务接待费</w:t>
            </w:r>
          </w:p>
        </w:tc>
        <w:tc>
          <w:tcPr>
            <w:tcW w:w="1643" w:type="dxa"/>
            <w:vAlign w:val="center"/>
          </w:tcPr>
          <w:p>
            <w:pPr>
              <w:pStyle w:val="16"/>
              <w:rPr>
                <w:rFonts w:hint="eastAsia" w:eastAsia="方正书宋_GBK"/>
                <w:lang w:val="en-US" w:eastAsia="zh-CN"/>
              </w:rPr>
            </w:pPr>
            <w:r>
              <w:t>6.3</w:t>
            </w:r>
            <w:r>
              <w:rPr>
                <w:rFonts w:hint="eastAsia"/>
                <w:lang w:val="en-US" w:eastAsia="zh-CN"/>
              </w:rPr>
              <w:t>2</w:t>
            </w:r>
          </w:p>
        </w:tc>
        <w:tc>
          <w:tcPr>
            <w:tcW w:w="1643" w:type="dxa"/>
            <w:vAlign w:val="center"/>
          </w:tcPr>
          <w:p>
            <w:pPr>
              <w:pStyle w:val="16"/>
              <w:rPr>
                <w:rFonts w:hint="eastAsia" w:eastAsia="方正书宋_GBK"/>
                <w:lang w:val="en-US" w:eastAsia="zh-CN"/>
              </w:rPr>
            </w:pPr>
            <w:r>
              <w:t>6.3</w:t>
            </w:r>
            <w:r>
              <w:rPr>
                <w:rFonts w:hint="eastAsia"/>
                <w:lang w:val="en-US" w:eastAsia="zh-CN"/>
              </w:rPr>
              <w:t>2</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10</w:t>
            </w:r>
          </w:p>
        </w:tc>
        <w:tc>
          <w:tcPr>
            <w:tcW w:w="1643" w:type="dxa"/>
            <w:vAlign w:val="center"/>
          </w:tcPr>
          <w:p>
            <w:pPr>
              <w:pStyle w:val="17"/>
            </w:pPr>
            <w:r>
              <w:t>四、会议费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11</w:t>
            </w:r>
          </w:p>
        </w:tc>
        <w:tc>
          <w:tcPr>
            <w:tcW w:w="1643" w:type="dxa"/>
            <w:vAlign w:val="center"/>
          </w:tcPr>
          <w:p>
            <w:pPr>
              <w:pStyle w:val="17"/>
            </w:pPr>
            <w:r>
              <w:t>五、培训费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ectPr>
          <w:pgSz w:w="16840" w:h="11900" w:orient="landscape"/>
          <w:pgMar w:top="1361" w:right="1020" w:bottom="1361"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唐山市丰南区胥各庄镇人民政府本级202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按照《预算法》、《地方预决算公开操作规程》和《关于进一步推进预算公开工作的实施意见》规定，现将唐山市丰南区胥各庄镇人民政府本级202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2"/>
      </w:pPr>
      <w:r>
        <w:rPr>
          <w:rFonts w:ascii="方正楷体_GBK" w:hAnsi="方正楷体_GBK" w:eastAsia="方正楷体_GBK" w:cs="方正楷体_GBK"/>
          <w:b/>
          <w:color w:val="000000"/>
          <w:sz w:val="32"/>
        </w:rPr>
        <w:t>单位职责：</w:t>
      </w:r>
      <w:r>
        <w:t>根据《唐山市丰南区胥各庄镇人民政府职能配置、内设机构和人员编制规定》， 唐山市丰南区胥各庄镇人民政府</w:t>
      </w:r>
      <w:r>
        <w:rPr>
          <w:rFonts w:hint="eastAsia"/>
          <w:lang w:val="en-US" w:eastAsia="zh-CN"/>
        </w:rPr>
        <w:t>本级</w:t>
      </w:r>
      <w:r>
        <w:t>的主要职责是：</w:t>
      </w:r>
    </w:p>
    <w:p>
      <w:pPr>
        <w:pStyle w:val="22"/>
      </w:pPr>
      <w:r>
        <w:t>1、政府政务管理，负责党政办公室（财政所）事务，负责机关文电运转、综合协调、政务值班、会务组织、信息反馈、档案管理、保密机要、后勤保障等日常工作；负责镇行政事业单位财务管理，协调各办公室工作关系，负责日常工作事务和机关后勤工作，承办党委政府交办的其他事项，镇行政事业单位财务管理。2、党建工作管理，负责辖区党的建设，承担人大、政协、纪检监察、工会、共青团、妇联、老干部等工作，按权限负责辖区政权和业务指导工作；按权限负责社区工作者的日常管理工作。3、应急事务管理，负责应对突发事件，负责本辖区内应急管理日常工作，做好本辖区的突发事件应对工作、制定本级突发事件应急预案、组织开展应急演练。4、自然资源和生态环境管理，负责自然资源和生态环境管理，负责生态环境建设、保护监管，宣传自然资源、生态保护相关法律法规，环境卫生整治，基础设施建设与维护。5、综合行政执法管理，负责综合行政执法工作，负责镇综合行政执法工作，辖区内执法和宣传教育工作，日常监管工作。6、行政综合服务管理，负责行政综合事务，行政审批和综合服务工作，负责相关民生保障工作。7、农业综合服务管理，负责农业综合事务，负责辖区基本农田保护管理工作，负责农业相关的各项工作。8、退役军人服务管理，退役军人服务综合事务，负责辖区拥军优属、退役军人服务等工作，负责退役军人相关事务。9、综合指挥和信息化网络管理，负责综合指挥和信息化网络管理事务，负责信息化网络建设与管理工作，提高辖区内居民防护意识，避免突发辖区内治安问题，确保社会和谐稳定。</w:t>
      </w:r>
    </w:p>
    <w:p>
      <w:pPr>
        <w:spacing w:before="0" w:after="0" w:line="240" w:lineRule="auto"/>
        <w:ind w:firstLine="640"/>
        <w:jc w:val="left"/>
        <w:outlineLvl w:val="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7"/>
            </w:pPr>
            <w:r>
              <w:t>唐山市丰南区胥各庄镇人民政府本级</w:t>
            </w:r>
          </w:p>
        </w:tc>
        <w:tc>
          <w:tcPr>
            <w:tcW w:w="2464" w:type="dxa"/>
            <w:vAlign w:val="center"/>
          </w:tcPr>
          <w:p>
            <w:pPr>
              <w:pStyle w:val="18"/>
            </w:pPr>
            <w:r>
              <w:t>行政</w:t>
            </w:r>
          </w:p>
        </w:tc>
        <w:tc>
          <w:tcPr>
            <w:tcW w:w="2464" w:type="dxa"/>
            <w:vAlign w:val="center"/>
          </w:tcPr>
          <w:p>
            <w:pPr>
              <w:pStyle w:val="18"/>
            </w:pPr>
            <w:r>
              <w:t>正科级</w:t>
            </w:r>
          </w:p>
        </w:tc>
        <w:tc>
          <w:tcPr>
            <w:tcW w:w="2464" w:type="dxa"/>
            <w:vAlign w:val="center"/>
          </w:tcPr>
          <w:p>
            <w:pPr>
              <w:pStyle w:val="1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一）收入说明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预算收入</w:t>
      </w:r>
      <w:r>
        <w:rPr>
          <w:rFonts w:hint="eastAsia" w:eastAsia="方正仿宋_GBK" w:cs="Times New Roman"/>
          <w:sz w:val="28"/>
          <w:szCs w:val="24"/>
          <w:lang w:val="en-US" w:eastAsia="zh-CN" w:bidi="ar-SA"/>
        </w:rPr>
        <w:t>6513.05</w:t>
      </w:r>
      <w:r>
        <w:rPr>
          <w:rFonts w:hint="eastAsia" w:ascii="Times New Roman" w:hAnsi="Times New Roman" w:eastAsia="方正仿宋_GBK" w:cs="Times New Roman"/>
          <w:sz w:val="28"/>
          <w:szCs w:val="24"/>
          <w:lang w:val="en-US" w:eastAsia="uk-UA" w:bidi="ar-SA"/>
        </w:rPr>
        <w:t>万元，其中：一般公共预算拨款</w:t>
      </w:r>
      <w:r>
        <w:rPr>
          <w:rFonts w:hint="eastAsia" w:eastAsia="方正仿宋_GBK" w:cs="Times New Roman"/>
          <w:sz w:val="28"/>
          <w:szCs w:val="24"/>
          <w:lang w:val="en-US" w:eastAsia="zh-CN" w:bidi="ar-SA"/>
        </w:rPr>
        <w:t>5640.82</w:t>
      </w:r>
      <w:r>
        <w:rPr>
          <w:rFonts w:hint="eastAsia" w:ascii="Times New Roman" w:hAnsi="Times New Roman" w:eastAsia="方正仿宋_GBK" w:cs="Times New Roman"/>
          <w:sz w:val="28"/>
          <w:szCs w:val="24"/>
          <w:lang w:val="en-US" w:eastAsia="uk-UA" w:bidi="ar-SA"/>
        </w:rPr>
        <w:t>万元，政府性基金预算拨款</w:t>
      </w:r>
      <w:r>
        <w:rPr>
          <w:rFonts w:hint="eastAsia" w:eastAsia="方正仿宋_GBK" w:cs="Times New Roman"/>
          <w:sz w:val="28"/>
          <w:szCs w:val="24"/>
          <w:lang w:val="en-US" w:eastAsia="zh-CN" w:bidi="ar-SA"/>
        </w:rPr>
        <w:t>872.23</w:t>
      </w:r>
      <w:r>
        <w:rPr>
          <w:rFonts w:hint="eastAsia" w:ascii="Times New Roman" w:hAnsi="Times New Roman" w:eastAsia="方正仿宋_GBK" w:cs="Times New Roman"/>
          <w:sz w:val="28"/>
          <w:szCs w:val="24"/>
          <w:lang w:val="en-US" w:eastAsia="uk-UA" w:bidi="ar-SA"/>
        </w:rPr>
        <w:t>万元，国有资本经营预算拨款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万元，财政专户核拨</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万元，单位资金</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预算支出</w:t>
      </w:r>
      <w:r>
        <w:rPr>
          <w:rFonts w:hint="eastAsia" w:eastAsia="方正仿宋_GBK" w:cs="Times New Roman"/>
          <w:sz w:val="28"/>
          <w:szCs w:val="24"/>
          <w:lang w:val="en-US" w:eastAsia="zh-CN" w:bidi="ar-SA"/>
        </w:rPr>
        <w:t>6513.05</w:t>
      </w:r>
      <w:r>
        <w:rPr>
          <w:rFonts w:hint="eastAsia" w:ascii="Times New Roman" w:hAnsi="Times New Roman" w:eastAsia="方正仿宋_GBK" w:cs="Times New Roman"/>
          <w:sz w:val="28"/>
          <w:szCs w:val="24"/>
          <w:lang w:val="en-US" w:eastAsia="uk-UA" w:bidi="ar-SA"/>
        </w:rPr>
        <w:t>万元，其中：人员经费</w:t>
      </w:r>
      <w:r>
        <w:rPr>
          <w:rFonts w:hint="eastAsia" w:eastAsia="方正仿宋_GBK" w:cs="Times New Roman"/>
          <w:sz w:val="28"/>
          <w:szCs w:val="24"/>
          <w:lang w:val="en-US" w:eastAsia="zh-CN" w:bidi="ar-SA"/>
        </w:rPr>
        <w:t>3933.09</w:t>
      </w:r>
      <w:r>
        <w:rPr>
          <w:rFonts w:hint="eastAsia" w:ascii="Times New Roman" w:hAnsi="Times New Roman" w:eastAsia="方正仿宋_GBK" w:cs="Times New Roman"/>
          <w:sz w:val="28"/>
          <w:szCs w:val="24"/>
          <w:lang w:val="en-US" w:eastAsia="uk-UA" w:bidi="ar-SA"/>
        </w:rPr>
        <w:t>万元，日常公用经费</w:t>
      </w:r>
      <w:r>
        <w:rPr>
          <w:rFonts w:hint="eastAsia" w:eastAsia="方正仿宋_GBK" w:cs="Times New Roman"/>
          <w:sz w:val="28"/>
          <w:szCs w:val="24"/>
          <w:lang w:val="en-US" w:eastAsia="zh-CN" w:bidi="ar-SA"/>
        </w:rPr>
        <w:t>348.02</w:t>
      </w:r>
      <w:r>
        <w:rPr>
          <w:rFonts w:hint="eastAsia" w:ascii="Times New Roman" w:hAnsi="Times New Roman" w:eastAsia="方正仿宋_GBK" w:cs="Times New Roman"/>
          <w:sz w:val="28"/>
          <w:szCs w:val="24"/>
          <w:lang w:val="en-US" w:eastAsia="uk-UA" w:bidi="ar-SA"/>
        </w:rPr>
        <w:t>万元，项目支出</w:t>
      </w:r>
      <w:r>
        <w:rPr>
          <w:rFonts w:hint="eastAsia" w:eastAsia="方正仿宋_GBK" w:cs="Times New Roman"/>
          <w:sz w:val="28"/>
          <w:szCs w:val="24"/>
          <w:lang w:val="en-US" w:eastAsia="zh-CN" w:bidi="ar-SA"/>
        </w:rPr>
        <w:t>2231.94</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预算较202</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年增加</w:t>
      </w:r>
      <w:r>
        <w:rPr>
          <w:rFonts w:hint="eastAsia" w:eastAsia="方正仿宋_GBK" w:cs="Times New Roman"/>
          <w:sz w:val="28"/>
          <w:szCs w:val="24"/>
          <w:lang w:val="en-US" w:eastAsia="zh-CN" w:bidi="ar-SA"/>
        </w:rPr>
        <w:t>537.82</w:t>
      </w:r>
      <w:r>
        <w:rPr>
          <w:rFonts w:hint="eastAsia" w:ascii="Times New Roman" w:hAnsi="Times New Roman" w:eastAsia="方正仿宋_GBK" w:cs="Times New Roman"/>
          <w:sz w:val="28"/>
          <w:szCs w:val="24"/>
          <w:lang w:val="en-US" w:eastAsia="uk-UA" w:bidi="ar-SA"/>
        </w:rPr>
        <w:t>万元，其中：人员经费</w:t>
      </w:r>
      <w:r>
        <w:rPr>
          <w:rFonts w:hint="eastAsia" w:eastAsia="方正仿宋_GBK" w:cs="Times New Roman"/>
          <w:sz w:val="28"/>
          <w:szCs w:val="24"/>
          <w:lang w:val="en-US" w:eastAsia="zh-CN" w:bidi="ar-SA"/>
        </w:rPr>
        <w:t>增加295.96</w:t>
      </w:r>
      <w:r>
        <w:rPr>
          <w:rFonts w:hint="eastAsia" w:ascii="Times New Roman" w:hAnsi="Times New Roman" w:eastAsia="方正仿宋_GBK" w:cs="Times New Roman"/>
          <w:sz w:val="28"/>
          <w:szCs w:val="24"/>
          <w:lang w:val="en-US" w:eastAsia="uk-UA" w:bidi="ar-SA"/>
        </w:rPr>
        <w:t>万元，日常公用经费增加</w:t>
      </w:r>
      <w:r>
        <w:rPr>
          <w:rFonts w:hint="eastAsia" w:eastAsia="方正仿宋_GBK" w:cs="Times New Roman"/>
          <w:sz w:val="28"/>
          <w:szCs w:val="24"/>
          <w:lang w:val="en-US" w:eastAsia="zh-CN" w:bidi="ar-SA"/>
        </w:rPr>
        <w:t>34.58</w:t>
      </w:r>
      <w:r>
        <w:rPr>
          <w:rFonts w:hint="eastAsia" w:ascii="Times New Roman" w:hAnsi="Times New Roman" w:eastAsia="方正仿宋_GBK" w:cs="Times New Roman"/>
          <w:sz w:val="28"/>
          <w:szCs w:val="24"/>
          <w:lang w:val="en-US" w:eastAsia="uk-UA" w:bidi="ar-SA"/>
        </w:rPr>
        <w:t>万元，项目经费增加</w:t>
      </w:r>
      <w:r>
        <w:rPr>
          <w:rFonts w:hint="eastAsia" w:eastAsia="方正仿宋_GBK" w:cs="Times New Roman"/>
          <w:sz w:val="28"/>
          <w:szCs w:val="24"/>
          <w:lang w:val="en-US" w:eastAsia="zh-CN" w:bidi="ar-SA"/>
        </w:rPr>
        <w:t>152.08</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Times New Roman" w:eastAsia="方正仿宋_GBK"/>
          <w:color w:val="000000" w:themeColor="text1"/>
          <w:sz w:val="28"/>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年机关运行经费共计安排</w:t>
      </w:r>
      <w:r>
        <w:rPr>
          <w:rFonts w:hint="eastAsia" w:eastAsia="方正仿宋_GBK" w:cs="Times New Roman"/>
          <w:sz w:val="28"/>
          <w:szCs w:val="24"/>
          <w:lang w:val="en-US" w:eastAsia="zh-CN" w:bidi="ar-SA"/>
        </w:rPr>
        <w:t>348.02</w:t>
      </w:r>
      <w:r>
        <w:rPr>
          <w:rFonts w:hint="eastAsia" w:ascii="Times New Roman" w:hAnsi="Times New Roman" w:eastAsia="方正仿宋_GBK" w:cs="Times New Roman"/>
          <w:sz w:val="28"/>
          <w:szCs w:val="24"/>
          <w:lang w:val="en-US" w:eastAsia="uk-UA" w:bidi="ar-SA"/>
        </w:rPr>
        <w:t>万元，主要包括用于保证机关正常运转的办公</w:t>
      </w:r>
      <w:r>
        <w:rPr>
          <w:rFonts w:hint="eastAsia" w:eastAsia="方正仿宋_GBK" w:cs="Times New Roman"/>
          <w:sz w:val="28"/>
          <w:szCs w:val="24"/>
          <w:lang w:val="en-US" w:eastAsia="zh-CN" w:bidi="ar-SA"/>
        </w:rPr>
        <w:t>费</w:t>
      </w:r>
      <w:r>
        <w:rPr>
          <w:rFonts w:hint="eastAsia" w:ascii="Times New Roman" w:hAnsi="Times New Roman" w:eastAsia="方正仿宋_GBK" w:cs="Times New Roman"/>
          <w:sz w:val="28"/>
          <w:szCs w:val="24"/>
          <w:lang w:val="en-US" w:eastAsia="uk-UA" w:bidi="ar-SA"/>
        </w:rPr>
        <w:t>及办公用房取暖费、公务用车运行维护费、</w:t>
      </w:r>
      <w:r>
        <w:rPr>
          <w:rFonts w:hint="eastAsia" w:eastAsia="方正仿宋_GBK" w:cs="Times New Roman"/>
          <w:sz w:val="28"/>
          <w:szCs w:val="24"/>
          <w:lang w:val="en-US" w:eastAsia="zh-CN" w:bidi="ar-SA"/>
        </w:rPr>
        <w:t>公务接待费、</w:t>
      </w:r>
      <w:r>
        <w:rPr>
          <w:rFonts w:hint="eastAsia" w:ascii="Times New Roman" w:hAnsi="Times New Roman" w:eastAsia="方正仿宋_GBK" w:cs="Times New Roman"/>
          <w:sz w:val="28"/>
          <w:szCs w:val="24"/>
          <w:lang w:val="en-US" w:eastAsia="uk-UA" w:bidi="ar-SA"/>
        </w:rPr>
        <w:t>工会费、福利费、移动通讯补贴、交通补贴等支出</w:t>
      </w:r>
      <w:r>
        <w:rPr>
          <w:rFonts w:hint="eastAsia" w:ascii="Times New Roman" w:eastAsia="方正仿宋_GBK"/>
          <w:color w:val="000000" w:themeColor="text1"/>
          <w:sz w:val="28"/>
        </w:rPr>
        <w:t>。</w:t>
      </w:r>
    </w:p>
    <w:p>
      <w:pPr>
        <w:pStyle w:val="24"/>
      </w:pP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年部门“三公”经费预算安排</w:t>
      </w:r>
      <w:r>
        <w:rPr>
          <w:rFonts w:hint="eastAsia" w:eastAsia="方正仿宋_GBK" w:cs="Times New Roman"/>
          <w:sz w:val="28"/>
          <w:szCs w:val="24"/>
          <w:lang w:val="en-US" w:eastAsia="zh-CN" w:bidi="ar-SA"/>
        </w:rPr>
        <w:t>16.32</w:t>
      </w:r>
      <w:r>
        <w:rPr>
          <w:rFonts w:hint="eastAsia" w:ascii="Times New Roman" w:hAnsi="Times New Roman" w:eastAsia="方正仿宋_GBK" w:cs="Times New Roman"/>
          <w:sz w:val="28"/>
          <w:szCs w:val="24"/>
          <w:lang w:val="en-US" w:eastAsia="uk-UA" w:bidi="ar-SA"/>
        </w:rPr>
        <w:t>万元，比202</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减少0.01</w:t>
      </w:r>
      <w:r>
        <w:rPr>
          <w:rFonts w:hint="eastAsia" w:ascii="Times New Roman" w:hAnsi="Times New Roman" w:eastAsia="方正仿宋_GBK" w:cs="Times New Roman"/>
          <w:sz w:val="28"/>
          <w:szCs w:val="24"/>
          <w:lang w:val="en-US" w:eastAsia="uk-UA" w:bidi="ar-SA"/>
        </w:rPr>
        <w:t>万元。具体增减情况为：</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公务用车购置及运行费</w:t>
      </w:r>
      <w:r>
        <w:rPr>
          <w:rFonts w:hint="eastAsia" w:eastAsia="方正仿宋_GBK" w:cs="Times New Roman"/>
          <w:sz w:val="28"/>
          <w:szCs w:val="24"/>
          <w:lang w:val="en-US" w:eastAsia="zh-CN" w:bidi="ar-SA"/>
        </w:rPr>
        <w:t>10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6.32</w:t>
      </w:r>
      <w:r>
        <w:rPr>
          <w:rFonts w:hint="eastAsia" w:ascii="Times New Roman" w:hAnsi="Times New Roman" w:eastAsia="方正仿宋_GBK" w:cs="Times New Roman"/>
          <w:sz w:val="28"/>
          <w:szCs w:val="24"/>
          <w:lang w:val="en-US" w:eastAsia="uk-UA" w:bidi="ar-SA"/>
        </w:rPr>
        <w:t>万元，比202</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年增加</w:t>
      </w:r>
      <w:r>
        <w:rPr>
          <w:rFonts w:hint="eastAsia" w:eastAsia="方正仿宋_GBK" w:cs="Times New Roman"/>
          <w:sz w:val="28"/>
          <w:szCs w:val="24"/>
          <w:lang w:val="en-US" w:eastAsia="zh-CN" w:bidi="ar-SA"/>
        </w:rPr>
        <w:t>0.01</w:t>
      </w:r>
      <w:r>
        <w:rPr>
          <w:rFonts w:hint="eastAsia" w:ascii="Times New Roman" w:hAnsi="Times New Roman" w:eastAsia="方正仿宋_GBK" w:cs="Times New Roman"/>
          <w:sz w:val="28"/>
          <w:szCs w:val="24"/>
          <w:lang w:val="en-US" w:eastAsia="uk-UA" w:bidi="ar-SA"/>
        </w:rPr>
        <w:t>万元，原因是</w:t>
      </w:r>
      <w:r>
        <w:rPr>
          <w:rFonts w:hint="eastAsia" w:eastAsia="方正仿宋_GBK" w:cs="Times New Roman"/>
          <w:sz w:val="28"/>
          <w:szCs w:val="24"/>
          <w:lang w:val="en-US" w:eastAsia="zh-CN" w:bidi="ar-SA"/>
        </w:rPr>
        <w:t>测算基数减少。</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（三）因公出国（境）费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pStyle w:val="25"/>
      </w:pP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6"/>
      </w:pPr>
      <w:r>
        <w:t>推进经济高质量发展，抓项目建设，确保每个季度都有新项目开工，抓招商引资，引进新能源、新材料、新兴产业。加快推进城镇建设，加快规划国丰北片区建设，加强城镇管理。打赢污染防治攻坚战，加强污染治理力度，推进绿色循环低碳发展。在实施乡村振兴战略上持续发力，推进现代农业发展，大力发展观光农业，加快农村人居环境建设。增进民生福祉，办好惠民实事，加大教育投入，提升社会保障水平，丰富群众服务文化生活，提高卫健服务质量。深入推进社会治理，加强信访维稳工作，提升安全生产水平，深入开展扫黑除恶专项斗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7"/>
      </w:pPr>
      <w:r>
        <w:t>（一）突出政务，加强事务管理，增强工作综合服务实力。</w:t>
      </w:r>
    </w:p>
    <w:p>
      <w:pPr>
        <w:pStyle w:val="27"/>
      </w:pPr>
      <w:r>
        <w:t>绩效目标：协调各办公室工作关系，负责日常工作事务和机关后勤工作，承办党委政府交办的其他事项，镇行政事业单位财务管理。</w:t>
      </w:r>
    </w:p>
    <w:p>
      <w:pPr>
        <w:pStyle w:val="27"/>
      </w:pPr>
      <w:r>
        <w:t>绩效指标：目标群体满意度达80%、资金使用效率80%以上 、资金发时间在7天以内。</w:t>
      </w:r>
    </w:p>
    <w:p>
      <w:pPr>
        <w:pStyle w:val="27"/>
      </w:pPr>
      <w:r>
        <w:t>（二）加强党的组织建设，提高党员素质。</w:t>
      </w:r>
    </w:p>
    <w:p>
      <w:pPr>
        <w:pStyle w:val="27"/>
      </w:pPr>
      <w:r>
        <w:t>绩效目标：按权限负责辖区政权和业务指导工作；按权限负责社区工作者的日常管理工作</w:t>
      </w:r>
    </w:p>
    <w:p>
      <w:pPr>
        <w:pStyle w:val="27"/>
      </w:pPr>
      <w:r>
        <w:t>绩效指标：目标群体满意度达80%、资金使用效率80%以上、事件限时办结率达80%。</w:t>
      </w:r>
    </w:p>
    <w:p>
      <w:pPr>
        <w:pStyle w:val="27"/>
      </w:pPr>
      <w:r>
        <w:t>（三）全面掌握突发事件基本情况，确定应急对策。</w:t>
      </w:r>
    </w:p>
    <w:p>
      <w:pPr>
        <w:pStyle w:val="27"/>
      </w:pPr>
      <w:r>
        <w:t>绩效目标：做好本辖区的突发事件应对工作、制定本级突发事件应急预案、组织开展应急演练。</w:t>
      </w:r>
    </w:p>
    <w:p>
      <w:pPr>
        <w:pStyle w:val="27"/>
      </w:pPr>
      <w:r>
        <w:t>绩效指标：目标群体满意度达80%、事件限时办结率达80%、案件完成率达80%。</w:t>
      </w:r>
    </w:p>
    <w:p>
      <w:pPr>
        <w:pStyle w:val="27"/>
      </w:pPr>
      <w:r>
        <w:t>（四）加强自然资源和生态环境管理</w:t>
      </w:r>
    </w:p>
    <w:p>
      <w:pPr>
        <w:pStyle w:val="27"/>
      </w:pPr>
      <w:r>
        <w:t>绩效目标：负责镇村规划建设管理工作，土地污染防治和安全利用工作，做好大气污染和扬法防治工作，做好突发事件应急处置工作。</w:t>
      </w:r>
    </w:p>
    <w:p>
      <w:pPr>
        <w:pStyle w:val="27"/>
      </w:pPr>
      <w:r>
        <w:t>绩效指标：目标群体满意度达80%、群众知晓率达80%、验收通过率80%以上。</w:t>
      </w:r>
    </w:p>
    <w:p>
      <w:pPr>
        <w:pStyle w:val="27"/>
      </w:pPr>
      <w:r>
        <w:t>（五）承担综合行政执法工作、规范执法行为。</w:t>
      </w:r>
    </w:p>
    <w:p>
      <w:pPr>
        <w:pStyle w:val="27"/>
      </w:pPr>
      <w:r>
        <w:t>绩效目标：辖区内执法和宣传教育工作，日常监管工作；提高辖区内居民防护意识，避免突发辖区内治安问题，确保社会和谐稳定。</w:t>
      </w:r>
    </w:p>
    <w:p>
      <w:pPr>
        <w:pStyle w:val="27"/>
      </w:pPr>
      <w:r>
        <w:t>绩效指标：目标群体满意度达80%、重大安保事务完成率达80%、矛盾纠纷调处率达80%。</w:t>
      </w:r>
    </w:p>
    <w:p>
      <w:pPr>
        <w:pStyle w:val="27"/>
      </w:pPr>
      <w:r>
        <w:t>（六）根据法律法规和省政府授权，承担行政审批和综合服务工作。</w:t>
      </w:r>
    </w:p>
    <w:p>
      <w:pPr>
        <w:pStyle w:val="27"/>
      </w:pPr>
      <w:r>
        <w:t>绩效目标：保障辖区内日常工作的稳定；确保案件按时了结；积极调解民事纠纷。</w:t>
      </w:r>
    </w:p>
    <w:p>
      <w:pPr>
        <w:pStyle w:val="27"/>
      </w:pPr>
      <w:r>
        <w:t>绩效指标：目标群体满意度达80%、群众知晓率达80%、限时结案率达80%。</w:t>
      </w:r>
    </w:p>
    <w:p>
      <w:pPr>
        <w:pStyle w:val="27"/>
      </w:pPr>
      <w:r>
        <w:t>（七）加强农业综合服务管理，确保农业事业协调发展。</w:t>
      </w:r>
    </w:p>
    <w:p>
      <w:pPr>
        <w:pStyle w:val="27"/>
      </w:pPr>
      <w:r>
        <w:t>绩效目标：负责辖区基本农田保护管理工作，负责农村合作经济经营管理工作，负责水土保持等农业相关的各项工作。</w:t>
      </w:r>
    </w:p>
    <w:p>
      <w:pPr>
        <w:pStyle w:val="27"/>
      </w:pPr>
      <w:r>
        <w:t>绩效指标：目标群体满意度达80%、提升改造重点村数量在1个以上、资金发放时间在7天以内。</w:t>
      </w:r>
    </w:p>
    <w:p>
      <w:pPr>
        <w:pStyle w:val="27"/>
      </w:pPr>
      <w:r>
        <w:t>（八）落实退役军人相关政策，帮扶解困，化解矛盾。</w:t>
      </w:r>
    </w:p>
    <w:p>
      <w:pPr>
        <w:pStyle w:val="27"/>
      </w:pPr>
      <w:r>
        <w:t>绩效目标：宣传和落实退役士兵相关政策，组织开展职业教育培训，培树就业创业先进典型。</w:t>
      </w:r>
    </w:p>
    <w:p>
      <w:pPr>
        <w:pStyle w:val="27"/>
      </w:pPr>
      <w:r>
        <w:t>绩效指标：目标群体满意度达80%、优抚对象医疗补助到位率80%以上、优抚对象抚恤和生活补助足额兑现率80%以上。</w:t>
      </w:r>
    </w:p>
    <w:p>
      <w:pPr>
        <w:pStyle w:val="27"/>
      </w:pPr>
      <w:r>
        <w:t>（九）建立全面覆盖的一体化综合化指挥和信息化网络平台</w:t>
      </w:r>
    </w:p>
    <w:p>
      <w:pPr>
        <w:pStyle w:val="27"/>
      </w:pPr>
      <w:r>
        <w:t>绩效目标：实现“多网合一”，强化信息共享，开展法制宣传教育活动，维护社会治安和社会秩序。</w:t>
      </w:r>
    </w:p>
    <w:p>
      <w:pPr>
        <w:pStyle w:val="27"/>
      </w:pPr>
      <w:r>
        <w:t>绩效指标：目标群体满意度达80%、重大安保事务完成率达80%、矛盾纠纷调处率达80%。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8"/>
      </w:pPr>
      <w:r>
        <w:t>一、完善制度建设。制定完善预算绩效管理制度、资金管理办法，工作保障制度等，为全年预算绩效目标的实现奠定制度基础。</w:t>
      </w:r>
    </w:p>
    <w:p>
      <w:pPr>
        <w:pStyle w:val="28"/>
      </w:pPr>
      <w:r>
        <w:t>二、加强支出管理。通过优化支出结构、编细编实预算、加快履行政府采购手续、尽快启动项目、及时支付资金、按规定及时下达资金等多种措施，确保支出进度达标。</w:t>
      </w:r>
    </w:p>
    <w:p>
      <w:pPr>
        <w:pStyle w:val="28"/>
      </w:pPr>
      <w:r>
        <w:t>三、加强绩效运行监控。按要求开展绩效运行监控，发现问题及时采取措施，确保绩效目标如期保质实现。</w:t>
      </w:r>
    </w:p>
    <w:p>
      <w:pPr>
        <w:pStyle w:val="28"/>
      </w:pPr>
      <w:r>
        <w:t>四、做好绩效自评。按要求开展上年度部门预算绩效自评和重点评价工作，对评价中发现的问题及时整改，调整优化支出结构，提高财政资金使用效益。</w:t>
      </w:r>
    </w:p>
    <w:p>
      <w:pPr>
        <w:pStyle w:val="28"/>
      </w:pPr>
      <w:r>
        <w:t>五、规范财务资产管理。完善财务管理制度，严格审批程序，加强固定资产登记、使用和报废处置管理，做到支出合理，物尽其用。</w:t>
      </w:r>
    </w:p>
    <w:p>
      <w:pPr>
        <w:pStyle w:val="28"/>
      </w:pPr>
      <w:r>
        <w:t>六、加强内部监督。加强内部监督制度建设，对绩效运行情况、重大支出决策、对外投资、资产处置及其他重要经济业务事项的决策和执行进行监督，对会计资料进内部审计，并配合做好审计、财政监督等外部监督工作，确保财政资金的安全有效。</w:t>
      </w:r>
    </w:p>
    <w:p>
      <w:pPr>
        <w:pStyle w:val="28"/>
      </w:pPr>
      <w:r>
        <w:t>七、加强宣传培训调研等。加强人员培训，提高本部门职工业务素质；加强调研，提出优化财政资金配置、提高资金使用效益的意见建议，加大宣传力度，强化预算绩效管理意识，促进预算绩管理水平进一步提升。</w:t>
      </w:r>
    </w:p>
    <w:p>
      <w:pPr>
        <w:pStyle w:val="28"/>
        <w:rPr>
          <w:rFonts w:hint="eastAsia"/>
          <w:b/>
          <w:bCs/>
          <w:lang w:val="en-US" w:eastAsia="zh-CN"/>
        </w:rPr>
      </w:pPr>
      <w:r>
        <w:rPr>
          <w:rFonts w:hint="eastAsia"/>
          <w:b/>
          <w:bCs/>
          <w:lang w:val="en-US" w:eastAsia="zh-CN"/>
        </w:rPr>
        <w:t>第二部分 专项资金绩效目标</w:t>
      </w:r>
    </w:p>
    <w:p>
      <w:pPr>
        <w:pStyle w:val="28"/>
        <w:rPr>
          <w:rFonts w:hint="eastAsia"/>
          <w:b/>
          <w:bCs/>
          <w:lang w:val="en-US" w:eastAsia="zh-CN"/>
        </w:rPr>
      </w:pPr>
    </w:p>
    <w:p>
      <w:pPr>
        <w:pStyle w:val="28"/>
        <w:rPr>
          <w:rFonts w:hint="default"/>
          <w:b/>
          <w:bCs/>
          <w:lang w:val="en-US" w:eastAsia="zh-CN"/>
        </w:rPr>
      </w:pPr>
      <w:r>
        <w:rPr>
          <w:rFonts w:hint="eastAsia"/>
          <w:b/>
          <w:bCs/>
          <w:lang w:val="en-US" w:eastAsia="zh-CN"/>
        </w:rPr>
        <w:t>第 三部分 预算项目绩效目标</w:t>
      </w:r>
    </w:p>
    <w:p>
      <w:pPr>
        <w:pStyle w:val="28"/>
        <w:rPr>
          <w:b/>
          <w:bCs/>
        </w:rPr>
      </w:pPr>
    </w:p>
    <w:p>
      <w:pPr>
        <w:numPr>
          <w:ilvl w:val="0"/>
          <w:numId w:val="0"/>
        </w:numPr>
        <w:spacing w:before="10" w:after="10" w:line="240" w:lineRule="auto"/>
        <w:jc w:val="left"/>
        <w:outlineLvl w:val="5"/>
        <w:rPr>
          <w:rFonts w:ascii="黑体" w:hAnsi="黑体" w:eastAsia="黑体" w:cs="黑体"/>
          <w:b/>
          <w:bCs/>
          <w:color w:val="000000"/>
          <w:sz w:val="32"/>
        </w:rPr>
        <w:sectPr>
          <w:pgSz w:w="16840" w:h="11900" w:orient="landscape"/>
          <w:pgMar w:top="1361" w:right="1020" w:bottom="1361" w:left="1020" w:header="720" w:footer="720" w:gutter="0"/>
          <w:pgNumType w:fmt="decimal"/>
        </w:sectPr>
      </w:pPr>
    </w:p>
    <w:p>
      <w:pPr>
        <w:ind w:firstLine="562" w:firstLineChars="200"/>
        <w:jc w:val="left"/>
        <w:outlineLvl w:val="3"/>
        <w:rPr>
          <w:rFonts w:ascii="Times New Roman" w:hAnsi="宋体"/>
          <w:b/>
          <w:sz w:val="28"/>
        </w:rPr>
      </w:pPr>
      <w:r>
        <w:rPr>
          <w:rFonts w:hint="eastAsia" w:ascii="方正仿宋_GBK" w:eastAsia="方正仿宋_GBK"/>
          <w:b/>
          <w:sz w:val="28"/>
        </w:rPr>
        <w:t>1.小翟庄村民中心、多功能厅建设（发展基数）绩效目标表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1、小翟庄村民中心、多功能厅建设（发展基数）绩效目标表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确保资金专项用于小翟庄村民中心及多功能厅建设支出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改善村内公益事业建设发展，提高广大居民的幸福指数。</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拨付资金数量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拨付资金数量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272</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资金拨付准确率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资金拨付准确程度</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资金拨付及时性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资金拨付的及时程度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带动其他产业发展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带动其他产业发展情况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带动其他产业发展情况</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带动其他产业发展情况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村内公益事业改善程度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村内公益事业建设改善程度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加大村内公益事业投入力度</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村内公益事业建设改善情况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居民的幸福指数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提升涉及村居民的幸福指数</w:t>
            </w:r>
            <w:r>
              <w:rPr>
                <w:rFonts w:ascii="方正书宋_GBK" w:eastAsia="方正书宋_GBK"/>
              </w:rPr>
              <w:t xml:space="preserve"> </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幸福指数提升程度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受益对象的满意度程度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jc w:val="left"/>
        <w:outlineLvl w:val="3"/>
        <w:rPr>
          <w:rFonts w:hint="eastAsia" w:ascii="方正仿宋_GBK" w:eastAsia="方正仿宋_GBK"/>
          <w:b/>
          <w:sz w:val="28"/>
        </w:rPr>
      </w:pPr>
    </w:p>
    <w:p>
      <w:pPr>
        <w:jc w:val="left"/>
        <w:outlineLvl w:val="3"/>
        <w:rPr>
          <w:rFonts w:hint="eastAsia" w:ascii="方正仿宋_GBK" w:eastAsia="方正仿宋_GBK"/>
          <w:b/>
          <w:sz w:val="28"/>
        </w:rPr>
      </w:pPr>
    </w:p>
    <w:p>
      <w:pPr>
        <w:jc w:val="left"/>
        <w:outlineLvl w:val="3"/>
        <w:rPr>
          <w:rFonts w:hint="eastAsia" w:ascii="方正仿宋_GBK" w:eastAsia="方正仿宋_GBK"/>
          <w:b/>
          <w:sz w:val="28"/>
        </w:rPr>
      </w:pPr>
    </w:p>
    <w:p>
      <w:pPr>
        <w:jc w:val="left"/>
        <w:outlineLvl w:val="3"/>
        <w:rPr>
          <w:rFonts w:ascii="Times New Roman" w:hAnsi="宋体"/>
          <w:b/>
          <w:sz w:val="28"/>
        </w:rPr>
      </w:pPr>
      <w:r>
        <w:rPr>
          <w:rFonts w:hint="eastAsia" w:ascii="方正仿宋_GBK" w:eastAsia="方正仿宋_GBK"/>
          <w:b/>
          <w:sz w:val="28"/>
        </w:rPr>
        <w:t>2.优抚对象医疗补助（区级）绩效目标表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2、优抚对象医疗补助（区级）绩效目标表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通过发放优抚对象医疗补助资金，对优抚对象参保缴费住院和门诊费用进行补助，有效帮助优抚对象解决医疗困难问题。</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享受医疗待遇优抚对象人数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享受医疗待遇优抚对象人数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上年实有人数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经费足额拨付率</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医疗补助及时拨付率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医疗补助及时拨付率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通过发放生活补助，受益家庭生活质量逐步提高。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享受医疗待遇优抚对象保障情况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享受医疗待遇优抚对象医疗保障情况得到有效改善</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优抚对象满意度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850" w:bottom="1304" w:left="850" w:header="851" w:footer="992" w:gutter="0"/>
          <w:paperSrc/>
          <w:cols w:space="0" w:num="1"/>
          <w:rtlGutter w:val="0"/>
          <w:docGrid w:type="lines" w:linePitch="332" w:charSpace="0"/>
        </w:sectPr>
      </w:pPr>
    </w:p>
    <w:p>
      <w:pPr>
        <w:ind w:firstLine="562" w:firstLineChars="200"/>
        <w:jc w:val="left"/>
        <w:outlineLvl w:val="3"/>
        <w:rPr>
          <w:rFonts w:ascii="Times New Roman" w:hAnsi="宋体"/>
          <w:b/>
          <w:sz w:val="28"/>
        </w:rPr>
      </w:pPr>
      <w:bookmarkStart w:id="1" w:name="_Toc65577853"/>
      <w:r>
        <w:rPr>
          <w:rFonts w:hint="eastAsia" w:ascii="方正仿宋_GBK" w:eastAsia="方正仿宋_GBK"/>
          <w:b/>
          <w:sz w:val="28"/>
        </w:rPr>
        <w:t>3.各村土地流转费绩效目标表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3、各村土地流转费绩效目标表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确保资金专项用于土地流转费支出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改善村内公益事业建设发展，提高广大居民的幸福指数。</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资金拨付准确率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资金拨付准确程度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拨付的行政村数量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资金涉及的行政村数量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土地补偿协议书约定的行政村</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土地补偿协议书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资金拨付及时性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资金拨付的及时程度</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带动其他产业发展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带动其他产业发展情况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带动其他产业发展情况</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带动其他产业发展情况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村内公益事业改善程度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村内公益事业建设改善程度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加大村内公益事业投入力度</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村内公益事业建设改善情况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居民的幸福指数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提升涉及村居民的幸福指数</w:t>
            </w:r>
            <w:r>
              <w:rPr>
                <w:rFonts w:ascii="方正书宋_GBK" w:eastAsia="方正书宋_GBK"/>
              </w:rPr>
              <w:t xml:space="preserve"> </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幸福指数提升程度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受益对象的满意度程度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ascii="Times New Roman" w:hAnsi="宋体"/>
          <w:b/>
          <w:sz w:val="28"/>
        </w:rPr>
      </w:pPr>
      <w:r>
        <w:rPr>
          <w:rFonts w:hint="eastAsia" w:ascii="方正仿宋_GBK" w:eastAsia="方正仿宋_GBK"/>
          <w:b/>
          <w:sz w:val="28"/>
        </w:rPr>
        <w:t>4.六级以上伤残军人医疗补助（区级）绩效目标表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4、六级以上伤残军人医疗补助（区级）绩效目标表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通过发放优抚对象医疗补助资金，对优抚对象参保缴费住院和门诊费用进行补助，有效帮助优抚对象解决医疗困难问题。</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享受医疗待遇优抚对象人数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享受医疗待遇优抚对象人数</w:t>
            </w:r>
          </w:p>
        </w:tc>
        <w:tc>
          <w:tcPr>
            <w:tcW w:w="1276" w:type="dxa"/>
            <w:vAlign w:val="center"/>
          </w:tcPr>
          <w:p>
            <w:pPr>
              <w:spacing w:line="300" w:lineRule="exact"/>
              <w:jc w:val="left"/>
              <w:rPr>
                <w:rFonts w:ascii="方正书宋_GBK" w:eastAsia="方正书宋_GBK"/>
              </w:rPr>
            </w:pPr>
            <w:r>
              <w:rPr>
                <w:rFonts w:ascii="方正书宋_GBK" w:eastAsia="方正书宋_GBK"/>
              </w:rPr>
              <w:t>23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上年实有人数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经费足额拨付率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医疗补助及时拨付率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医疗补助及时拨付率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通过发放生活补助，受益家庭生活质量逐步提高。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优抚对象医疗保障情况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享受医疗待遇优抚对象医疗保障情况得到有效改善</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优抚对象满意度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850" w:bottom="1304" w:left="850" w:header="851" w:footer="992" w:gutter="0"/>
          <w:paperSrc/>
          <w:cols w:space="0" w:num="1"/>
          <w:rtlGutter w:val="0"/>
          <w:docGrid w:type="lines" w:linePitch="332" w:charSpace="0"/>
        </w:sectPr>
      </w:pPr>
    </w:p>
    <w:p>
      <w:pPr>
        <w:ind w:firstLine="562" w:firstLineChars="200"/>
        <w:jc w:val="left"/>
        <w:outlineLvl w:val="3"/>
        <w:rPr>
          <w:rFonts w:ascii="Times New Roman" w:hAnsi="宋体"/>
          <w:b/>
          <w:sz w:val="28"/>
        </w:rPr>
      </w:pPr>
      <w:bookmarkStart w:id="2" w:name="_Toc65577855"/>
      <w:r>
        <w:rPr>
          <w:rFonts w:hint="eastAsia" w:ascii="方正仿宋_GBK" w:eastAsia="方正仿宋_GBK"/>
          <w:b/>
          <w:sz w:val="28"/>
        </w:rPr>
        <w:t>5.乡镇财政办公经费绩效目标表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5、乡镇财政办公经费绩效目标表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确保机构正常运转，改善所内办公环境，提高办事效率。</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资金使用的数量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资金使用的数量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经费支付准确率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经费拨付准确程度</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经费支付情况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经费支付及时率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经费拨付的及时程度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经费支付情况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所内办公环境改善程度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通过拨付办公经费，所内办公环境明显改善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实际改善程度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促进社会和谐稳定</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社会和谐稳定程度明显提高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社会和谐提高程度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在所内产生重要影响，得到广大受众的充分认可。</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产生重要影响，得到广大受众的充分认可。</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社会影响程度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受益对象对环境改善满意度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ascii="Times New Roman" w:hAnsi="宋体"/>
          <w:b/>
          <w:sz w:val="28"/>
        </w:rPr>
      </w:pPr>
      <w:r>
        <w:rPr>
          <w:rFonts w:hint="eastAsia" w:ascii="方正仿宋_GBK" w:eastAsia="方正仿宋_GBK"/>
          <w:b/>
          <w:sz w:val="28"/>
        </w:rPr>
        <w:t>6.退役军人公益性岗位安置费用绩效目标表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6、退役军人公益性岗位安置费用绩效目标表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及时发放退役军人公益性岗位安置费用，维护社会稳定，促进社会健康发展。</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公益岗人员数量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安置的公益岗人数</w:t>
            </w:r>
          </w:p>
        </w:tc>
        <w:tc>
          <w:tcPr>
            <w:tcW w:w="1276" w:type="dxa"/>
            <w:vAlign w:val="center"/>
          </w:tcPr>
          <w:p>
            <w:pPr>
              <w:spacing w:line="300" w:lineRule="exact"/>
              <w:jc w:val="left"/>
              <w:rPr>
                <w:rFonts w:ascii="方正书宋_GBK" w:eastAsia="方正书宋_GBK"/>
              </w:rPr>
            </w:pPr>
            <w:r>
              <w:rPr>
                <w:rFonts w:ascii="方正书宋_GBK" w:eastAsia="方正书宋_GBK"/>
              </w:rPr>
              <w:t>129</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工资发放准确程度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解决就业人数，缓解就业压力</w:t>
            </w:r>
          </w:p>
        </w:tc>
        <w:tc>
          <w:tcPr>
            <w:tcW w:w="1276" w:type="dxa"/>
            <w:vAlign w:val="center"/>
          </w:tcPr>
          <w:p>
            <w:pPr>
              <w:spacing w:line="300" w:lineRule="exact"/>
              <w:jc w:val="left"/>
              <w:rPr>
                <w:rFonts w:ascii="方正书宋_GBK" w:eastAsia="方正书宋_GBK"/>
              </w:rPr>
            </w:pPr>
            <w:r>
              <w:rPr>
                <w:rFonts w:ascii="方正书宋_GBK" w:eastAsia="方正书宋_GBK"/>
              </w:rPr>
              <w:t>129</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为退役军人提供基本生活保障的情况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安置的公益岗人员满意度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公益岗人员对工资待遇的满意度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850" w:bottom="1304" w:left="850" w:header="851" w:footer="992" w:gutter="0"/>
          <w:paperSrc/>
          <w:cols w:space="0" w:num="1"/>
          <w:rtlGutter w:val="0"/>
          <w:docGrid w:type="lines" w:linePitch="332" w:charSpace="0"/>
        </w:sectPr>
      </w:pPr>
    </w:p>
    <w:p>
      <w:pPr>
        <w:ind w:firstLine="562" w:firstLineChars="200"/>
        <w:jc w:val="left"/>
        <w:outlineLvl w:val="3"/>
        <w:rPr>
          <w:rFonts w:ascii="Times New Roman" w:hAnsi="宋体"/>
          <w:b/>
          <w:sz w:val="28"/>
        </w:rPr>
      </w:pPr>
      <w:bookmarkStart w:id="3" w:name="_Toc65577857"/>
      <w:r>
        <w:rPr>
          <w:rFonts w:hint="eastAsia" w:ascii="方正仿宋_GBK" w:eastAsia="方正仿宋_GBK"/>
          <w:b/>
          <w:sz w:val="28"/>
        </w:rPr>
        <w:t>7.精简退职职工救济金绩效目标表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7、精简退职职工救济金绩效目标表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及时发放享受</w:t>
            </w:r>
            <w:r>
              <w:rPr>
                <w:rFonts w:ascii="方正书宋_GBK" w:eastAsia="方正书宋_GBK"/>
              </w:rPr>
              <w:t>40%</w:t>
            </w:r>
            <w:r>
              <w:rPr>
                <w:rFonts w:hint="eastAsia" w:ascii="方正书宋_GBK" w:eastAsia="方正书宋_GBK"/>
              </w:rPr>
              <w:t>救济人员救济费，维护社会稳定，促进社会健康发展。</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救济人员数量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救济人员人数</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补助发放的及时程度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补助发放准确率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补助发放准确程度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通过发放生活补助，受益家庭生活质量逐步提高。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收入的消费能力</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为享受救济人员提供基本生活保障的情况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受益对象对待遇的满意度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ascii="Times New Roman" w:hAnsi="宋体"/>
          <w:b/>
          <w:sz w:val="28"/>
        </w:rPr>
      </w:pPr>
      <w:r>
        <w:rPr>
          <w:rFonts w:hint="eastAsia" w:ascii="方正仿宋_GBK" w:eastAsia="方正仿宋_GBK"/>
          <w:b/>
          <w:sz w:val="28"/>
        </w:rPr>
        <w:t>8.丰南陵园烈士墓工程（发展基数）绩效目标表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8、丰南陵园烈士墓工程（发展基数）绩效目标表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确保资金专项用于烈士墓维修支出，确保烈士纪念设施完好</w:t>
            </w:r>
            <w:r>
              <w:rPr>
                <w:rFonts w:ascii="方正书宋_GBK" w:eastAsia="方正书宋_GBK"/>
              </w:rPr>
              <w:t xml:space="preserve"> </w:t>
            </w:r>
            <w:r>
              <w:rPr>
                <w:rFonts w:hint="eastAsia"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资金拨付数量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资金拨付数量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资金拨付准确率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资金拨付准确程度</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资金拨付及时性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资金拨付的及时程度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带动其他产业发展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带动其他产业发展情况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带动其他产业发展情况</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带动其他产业发展情况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满足群众日常瞻仰和活动需要</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村内公满足群众日常瞻仰和活动需要</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活动场所环境得到美化</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活动场所环境美化程度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居民的幸福指数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提升涉及村居民的幸福指数</w:t>
            </w:r>
            <w:r>
              <w:rPr>
                <w:rFonts w:ascii="方正书宋_GBK" w:eastAsia="方正书宋_GBK"/>
              </w:rPr>
              <w:t xml:space="preserve"> </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幸福指数提升程度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服务对象对活动场所的满意度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受益对服务对象对活动场所的满意度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850" w:bottom="1304" w:left="850" w:header="851" w:footer="992" w:gutter="0"/>
          <w:paperSrc/>
          <w:cols w:space="0" w:num="1"/>
          <w:rtlGutter w:val="0"/>
          <w:docGrid w:type="lines" w:linePitch="332" w:charSpace="0"/>
        </w:sectPr>
      </w:pPr>
    </w:p>
    <w:p>
      <w:pPr>
        <w:ind w:firstLine="562" w:firstLineChars="200"/>
        <w:jc w:val="left"/>
        <w:outlineLvl w:val="3"/>
        <w:rPr>
          <w:rFonts w:ascii="Times New Roman" w:hAnsi="宋体"/>
          <w:b/>
          <w:sz w:val="28"/>
        </w:rPr>
      </w:pPr>
      <w:bookmarkStart w:id="4" w:name="_Toc65577859"/>
      <w:r>
        <w:rPr>
          <w:rFonts w:hint="eastAsia" w:ascii="方正仿宋_GBK" w:eastAsia="方正仿宋_GBK"/>
          <w:b/>
          <w:sz w:val="28"/>
        </w:rPr>
        <w:t>9.胥各庄镇农村生活垃圾清运费用绩效目标表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9、胥各庄镇农村生活垃圾清运费用绩效目标表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改善村级生活环境，提高广大居民的幸福指数。</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垃圾清运的范围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垃圾清运的范围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垃圾清运的范围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资金拨付准确率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资金拨付准确程度</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垃圾清理工作及时率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垃圾清理工作及时情况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对公共服务水平的提升情况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环境改善程度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镇域范围内环境改善程度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能够较长时间保证通过公共部位的垃圾，美化市容环境，提高居民生活质量。</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受益对象的满意度程度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562" w:firstLineChars="200"/>
        <w:jc w:val="left"/>
        <w:outlineLvl w:val="3"/>
        <w:rPr>
          <w:rFonts w:hint="eastAsia" w:ascii="方正仿宋_GBK" w:eastAsia="方正仿宋_GBK"/>
          <w:b/>
          <w:sz w:val="28"/>
          <w:lang w:val="en-US" w:eastAsia="zh-CN"/>
        </w:rPr>
      </w:pPr>
    </w:p>
    <w:p>
      <w:pPr>
        <w:ind w:firstLine="562" w:firstLineChars="200"/>
        <w:jc w:val="left"/>
        <w:outlineLvl w:val="3"/>
        <w:rPr>
          <w:rFonts w:hint="eastAsia" w:ascii="方正仿宋_GBK" w:eastAsia="方正仿宋_GBK"/>
          <w:b/>
          <w:sz w:val="28"/>
          <w:lang w:val="en-US" w:eastAsia="zh-CN"/>
        </w:rPr>
      </w:pPr>
    </w:p>
    <w:p>
      <w:pPr>
        <w:ind w:firstLine="562" w:firstLineChars="200"/>
        <w:jc w:val="left"/>
        <w:outlineLvl w:val="3"/>
        <w:rPr>
          <w:rFonts w:ascii="Times New Roman" w:hAnsi="宋体"/>
          <w:b/>
          <w:sz w:val="28"/>
        </w:rPr>
      </w:pPr>
      <w:r>
        <w:rPr>
          <w:rFonts w:hint="eastAsia" w:ascii="方正仿宋_GBK" w:eastAsia="方正仿宋_GBK"/>
          <w:b/>
          <w:sz w:val="28"/>
          <w:lang w:val="en-US" w:eastAsia="zh-CN"/>
        </w:rPr>
        <w:t>1</w:t>
      </w:r>
      <w:r>
        <w:rPr>
          <w:rFonts w:hint="eastAsia" w:ascii="方正仿宋_GBK" w:eastAsia="方正仿宋_GBK"/>
          <w:b/>
          <w:sz w:val="28"/>
        </w:rPr>
        <w:t>0.年终一次性优待金（区级）绩效目标表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10、年终一次性优待金（区级）绩效目标表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通过发放义务兵优待金，使优抚对象等人员的基本生活得到有效保障。</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优抚资金补助人数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优抚资金补助人数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上年实有人数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经费足额拨付率</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补助资金及时拨付率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补助资金及时拨付率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收入的消费能力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通过发放生活补助，受益家庭生活质量逐步提高。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为享受救济人员提供基本生活保障的情况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优抚对象满意度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850" w:bottom="1304" w:left="850" w:header="851" w:footer="992" w:gutter="0"/>
          <w:paperSrc/>
          <w:cols w:space="0" w:num="1"/>
          <w:rtlGutter w:val="0"/>
          <w:docGrid w:type="lines" w:linePitch="332" w:charSpace="0"/>
        </w:sectPr>
      </w:pPr>
    </w:p>
    <w:p>
      <w:pPr>
        <w:ind w:firstLine="562" w:firstLineChars="200"/>
        <w:jc w:val="left"/>
        <w:outlineLvl w:val="3"/>
        <w:rPr>
          <w:rFonts w:ascii="Times New Roman" w:hAnsi="宋体"/>
          <w:b/>
          <w:sz w:val="28"/>
        </w:rPr>
      </w:pPr>
      <w:bookmarkStart w:id="5" w:name="_Toc65577861"/>
      <w:r>
        <w:rPr>
          <w:rFonts w:hint="eastAsia" w:ascii="方正仿宋_GBK" w:eastAsia="方正仿宋_GBK"/>
          <w:b/>
          <w:sz w:val="28"/>
        </w:rPr>
        <w:t>11.计生专干补助绩效目标表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11、计生专干补助绩效目标表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及时发放计生专干补助，维护社会稳定，促进社会健康发展。</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计生专干人员数量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计生专干人数</w:t>
            </w:r>
          </w:p>
        </w:tc>
        <w:tc>
          <w:tcPr>
            <w:tcW w:w="1276" w:type="dxa"/>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补助发放准确率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补助发放准确程度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补助发放的及时程度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公共卫生服务水平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反映城镇人口获得公共卫生服务的效果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公共卫生服务获得情况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补助收入的消费能力</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为计生专干提供基本生活保障的情况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受益对象对待遇的满意度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ascii="Times New Roman" w:hAnsi="宋体"/>
          <w:b/>
          <w:sz w:val="28"/>
        </w:rPr>
      </w:pPr>
      <w:r>
        <w:rPr>
          <w:rFonts w:hint="eastAsia" w:ascii="方正仿宋_GBK" w:eastAsia="方正仿宋_GBK"/>
          <w:b/>
          <w:sz w:val="28"/>
        </w:rPr>
        <w:t>12.农村籍退役士兵老年生活补助（区级）绩效目标表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12、农村籍退役士兵老年生活补助（区级）绩效目标表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通过发放优抚对象抚恤补助经费，使优抚对象等人员的基本生活得到有效保障。</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优抚资金补助人数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优抚资金补助人数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实际发放补助人数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经费足额拨付率</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补助资金及时拨付率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补助资金及时拨付率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收入的消费能力</w:t>
            </w:r>
          </w:p>
        </w:tc>
        <w:tc>
          <w:tcPr>
            <w:tcW w:w="1276" w:type="dxa"/>
            <w:vAlign w:val="center"/>
          </w:tcPr>
          <w:p>
            <w:pPr>
              <w:spacing w:line="300" w:lineRule="exact"/>
              <w:jc w:val="left"/>
              <w:rPr>
                <w:rFonts w:ascii="方正书宋_GBK" w:eastAsia="方正书宋_GBK"/>
              </w:rPr>
            </w:pPr>
            <w:r>
              <w:rPr>
                <w:rFonts w:ascii="方正书宋_GBK" w:eastAsia="方正书宋_GBK"/>
              </w:rPr>
              <w:t>20%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通过发放生活补助，受益家庭生活质量逐步提高。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为享受救济人员提供基本生活保障的情况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优抚对象满意度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850" w:bottom="1304" w:left="850" w:header="851" w:footer="992" w:gutter="0"/>
          <w:paperSrc/>
          <w:cols w:space="0" w:num="1"/>
          <w:rtlGutter w:val="0"/>
          <w:docGrid w:type="lines" w:linePitch="332" w:charSpace="0"/>
        </w:sectPr>
      </w:pPr>
    </w:p>
    <w:p>
      <w:pPr>
        <w:ind w:firstLine="562" w:firstLineChars="200"/>
        <w:jc w:val="left"/>
        <w:outlineLvl w:val="3"/>
        <w:rPr>
          <w:rFonts w:ascii="Times New Roman" w:hAnsi="宋体"/>
          <w:b/>
          <w:sz w:val="28"/>
        </w:rPr>
      </w:pPr>
      <w:bookmarkStart w:id="6" w:name="_Toc65577863"/>
      <w:r>
        <w:rPr>
          <w:rFonts w:hint="eastAsia" w:ascii="方正仿宋_GBK" w:eastAsia="方正仿宋_GBK"/>
          <w:b/>
          <w:sz w:val="28"/>
        </w:rPr>
        <w:t>13.村级组织运转经费(办公费）绩效目标表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13、村级组织运转经费(办公费）绩效目标表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确保基层组织各项工作正常开展，促进公益事业建设，提高村民的满意度。</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拨付行政村的数量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涉及此项资金的行政村数量</w:t>
            </w:r>
          </w:p>
        </w:tc>
        <w:tc>
          <w:tcPr>
            <w:tcW w:w="1276" w:type="dxa"/>
            <w:vAlign w:val="center"/>
          </w:tcPr>
          <w:p>
            <w:pPr>
              <w:spacing w:line="300" w:lineRule="exact"/>
              <w:jc w:val="left"/>
              <w:rPr>
                <w:rFonts w:ascii="方正书宋_GBK" w:eastAsia="方正书宋_GBK"/>
              </w:rPr>
            </w:pPr>
            <w:r>
              <w:rPr>
                <w:rFonts w:ascii="方正书宋_GBK" w:eastAsia="方正书宋_GBK"/>
              </w:rPr>
              <w:t>42</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行政村数量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经费拨付准确率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经费拨付准确程度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经费拨付情况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经费拨付及时率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经费拨付的及时程度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经费拨付情况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村内办公环境改善程度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通过拨付办公经费，村内办公环境明显改善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实际改善程度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促进社会和谐稳定</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社会和谐稳定程度明显提高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社会和谐提高程度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在村内产生重要影响，得到广大受众的充分认可。</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产生重要影响，得到广大受众的充分认可。</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社会影响程度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村民满意度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村民对本村环境改善满意度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ascii="Times New Roman" w:hAnsi="宋体"/>
          <w:b/>
          <w:sz w:val="28"/>
        </w:rPr>
      </w:pPr>
      <w:r>
        <w:rPr>
          <w:rFonts w:hint="eastAsia" w:ascii="方正仿宋_GBK" w:eastAsia="方正仿宋_GBK"/>
          <w:b/>
          <w:sz w:val="28"/>
        </w:rPr>
        <w:t>14.招商经费（发展基数）绩效目标表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14、招商经费（发展基数）绩效目标表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确保资金专项用于我镇招商接待支出，创造良好营商环境。</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引进资金计划数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引进资金计划数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签约意向书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签约意向书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招商任务完成情况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洽谈成功时效性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项目签约时间</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天</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客商来我镇或拜访客商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客商来我镇或拜访客商人数</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招待人数或拜访人数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接待访问情况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拜访知名企业或知名企业</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家</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执行企业或拜访企业数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推动我镇发展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推动我镇各行业发展</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促进发展</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各行业发展情况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受益对象的满意度程度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850" w:bottom="1304" w:left="850" w:header="851" w:footer="992" w:gutter="0"/>
          <w:paperSrc/>
          <w:cols w:space="0" w:num="1"/>
          <w:rtlGutter w:val="0"/>
          <w:docGrid w:type="lines" w:linePitch="332" w:charSpace="0"/>
        </w:sectPr>
      </w:pPr>
    </w:p>
    <w:p>
      <w:pPr>
        <w:ind w:firstLine="562" w:firstLineChars="200"/>
        <w:jc w:val="left"/>
        <w:outlineLvl w:val="3"/>
        <w:rPr>
          <w:rFonts w:ascii="Times New Roman" w:hAnsi="宋体"/>
          <w:b/>
          <w:sz w:val="28"/>
        </w:rPr>
      </w:pPr>
      <w:bookmarkStart w:id="7" w:name="_Toc65577865"/>
      <w:r>
        <w:rPr>
          <w:rFonts w:hint="eastAsia" w:ascii="方正仿宋_GBK" w:eastAsia="方正仿宋_GBK"/>
          <w:b/>
          <w:sz w:val="28"/>
        </w:rPr>
        <w:t>15.劳务派遣人员费用（劳务费）绩效目标表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15、劳务派遣人员费用（劳务费）绩效目标表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最大限度减少毒品危害、让广大吸毒人员家庭满意</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禁毒人员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禁毒工作人员实有人数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《关于在全区创建戒毒康复工作站、工作室的通知》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年度考核</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年度考核优秀</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合格</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遵守工作制度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一年内累计不超过</w:t>
            </w:r>
            <w:r>
              <w:rPr>
                <w:rFonts w:ascii="方正书宋_GBK" w:eastAsia="方正书宋_GBK"/>
              </w:rPr>
              <w:t>30</w:t>
            </w:r>
            <w:r>
              <w:rPr>
                <w:rFonts w:hint="eastAsia" w:ascii="方正书宋_GBK" w:eastAsia="方正书宋_GBK"/>
              </w:rPr>
              <w:t>日</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&lt;30</w:t>
            </w:r>
            <w:r>
              <w:rPr>
                <w:rFonts w:hint="eastAsia" w:ascii="方正书宋_GBK" w:eastAsia="方正书宋_GBK"/>
              </w:rPr>
              <w:t>日</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基本公共卫生服务水平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反映为戒毒人员提供基本公共卫生服务的能力和效果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人员伤亡数量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由于吸毒造成人员伤亡的数量</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&lt;1</w:t>
            </w:r>
            <w:r>
              <w:rPr>
                <w:rFonts w:hint="eastAsia" w:ascii="方正书宋_GBK" w:eastAsia="方正书宋_GBK"/>
              </w:rPr>
              <w:t>吸毒人员无人死亡</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《河北省毒品问题严重地区责任考评实施办法》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得到广大受众的充分认可</w:t>
            </w:r>
          </w:p>
        </w:tc>
        <w:tc>
          <w:tcPr>
            <w:tcW w:w="1276"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的群众认可</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调查人数中，群众对禁毒满意的人数占总人数的比</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562" w:firstLineChars="200"/>
        <w:jc w:val="left"/>
        <w:outlineLvl w:val="3"/>
        <w:rPr>
          <w:rFonts w:ascii="Times New Roman" w:hAnsi="宋体"/>
          <w:b/>
          <w:sz w:val="28"/>
        </w:rPr>
      </w:pPr>
      <w:r>
        <w:rPr>
          <w:rFonts w:hint="eastAsia" w:ascii="方正仿宋_GBK" w:eastAsia="方正仿宋_GBK"/>
          <w:b/>
          <w:sz w:val="28"/>
        </w:rPr>
        <w:t>16.服务群众专项经费-非两委报账员补助绩效目标表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16、服务群众专项经费-非两委报账员补助绩效目标表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及时发放非两委报帐员补助，维护社会稳定，促进社会健康发展。</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非两委报账员数量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非两委报帐员人数</w:t>
            </w:r>
          </w:p>
        </w:tc>
        <w:tc>
          <w:tcPr>
            <w:tcW w:w="1276" w:type="dxa"/>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补助发放准确率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补助发放准确程度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补助发放的及时程度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解决就业人数，缓解就业压力</w:t>
            </w:r>
          </w:p>
        </w:tc>
        <w:tc>
          <w:tcPr>
            <w:tcW w:w="1276" w:type="dxa"/>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补助收入的消费能力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为报帐员提供基本生活保障的情况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报帐员对待遇的满意度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850" w:bottom="1304" w:left="850" w:header="851" w:footer="992" w:gutter="0"/>
          <w:paperSrc/>
          <w:cols w:space="0" w:num="1"/>
          <w:rtlGutter w:val="0"/>
          <w:docGrid w:type="lines" w:linePitch="332" w:charSpace="0"/>
        </w:sectPr>
      </w:pPr>
    </w:p>
    <w:p>
      <w:pPr>
        <w:ind w:firstLine="562" w:firstLineChars="200"/>
        <w:jc w:val="left"/>
        <w:outlineLvl w:val="3"/>
        <w:rPr>
          <w:rFonts w:ascii="Times New Roman" w:hAnsi="宋体"/>
          <w:b/>
          <w:sz w:val="28"/>
        </w:rPr>
      </w:pPr>
      <w:bookmarkStart w:id="8" w:name="_Toc65577867"/>
      <w:r>
        <w:rPr>
          <w:rFonts w:hint="eastAsia" w:ascii="方正仿宋_GBK" w:eastAsia="方正仿宋_GBK"/>
          <w:b/>
          <w:sz w:val="28"/>
        </w:rPr>
        <w:t>17.义务工役制人员及遗属补助绩效目标表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17、义务工役制人员及遗属补助绩效目标表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及时发放义务工役制人员及遗属补助，维护社会稳定，促进社会健康发展</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义务工役制人员及遗属人员数量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义务工役制人员及遗属人数</w:t>
            </w:r>
          </w:p>
        </w:tc>
        <w:tc>
          <w:tcPr>
            <w:tcW w:w="1276" w:type="dxa"/>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补助发放准确率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补助发放准确程度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补助发放的及时程度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收入的消费能力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通过发放生活补助，受益家庭生活质量逐步提高。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提供基本生活保障的情况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受益对象对待遇的满意度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ascii="Times New Roman" w:hAnsi="宋体"/>
          <w:b/>
          <w:sz w:val="28"/>
        </w:rPr>
      </w:pPr>
      <w:r>
        <w:rPr>
          <w:rFonts w:hint="eastAsia" w:ascii="方正仿宋_GBK" w:eastAsia="方正仿宋_GBK"/>
          <w:b/>
          <w:sz w:val="28"/>
        </w:rPr>
        <w:t>18.服务群众专项经费-村级环境卫生治理资金绩效目标表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18、服务群众专项经费-村级环境卫生治理资金绩效目标表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改善村级生活环境，提高广大居民的幸福指数。</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卫生治理的范围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卫生治理的范围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卫生治理的范围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资金拨付准确率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资金拨付准确程度</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垃圾清理工作及时率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垃圾清理工作及时情况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对公共服务水平的提升情况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环境改善程度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镇域范围内环境改善程度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能够较长时间保证通过公共部位的垃圾，美化市容环境，提高居民生活质量。</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受益对象的满意度程度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850" w:bottom="1304" w:left="850" w:header="851" w:footer="992" w:gutter="0"/>
          <w:paperSrc/>
          <w:cols w:space="0" w:num="1"/>
          <w:rtlGutter w:val="0"/>
          <w:docGrid w:type="lines" w:linePitch="332" w:charSpace="0"/>
        </w:sectPr>
      </w:pPr>
    </w:p>
    <w:p>
      <w:pPr>
        <w:ind w:firstLine="562" w:firstLineChars="200"/>
        <w:jc w:val="left"/>
        <w:outlineLvl w:val="3"/>
        <w:rPr>
          <w:rFonts w:ascii="Times New Roman" w:hAnsi="宋体"/>
          <w:b/>
          <w:sz w:val="28"/>
        </w:rPr>
      </w:pPr>
      <w:bookmarkStart w:id="9" w:name="_Toc65577869"/>
      <w:r>
        <w:rPr>
          <w:rFonts w:hint="eastAsia" w:ascii="方正仿宋_GBK" w:eastAsia="方正仿宋_GBK"/>
          <w:b/>
          <w:sz w:val="28"/>
        </w:rPr>
        <w:t>19.死亡抚恤（区级）绩效目标表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19、死亡抚恤（区级）绩效目标表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通过发放优抚对象抚恤补助经费，使优抚对象等人员的基本生活得到有效保障。</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优抚资金补助人数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优抚资金补助人数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上年实有人数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经费足额拨付率</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补助资金及时拨付率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补助资金及时拨付率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补助发放情况</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收入的消费能力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通过发放生活补助，受益家庭生活质量逐步提高。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逐步提高</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生活质量提升情况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为享受救济人员提供基本生活保障的情况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优抚对象满意度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ascii="Times New Roman" w:hAnsi="宋体"/>
          <w:b/>
          <w:sz w:val="28"/>
        </w:rPr>
      </w:pPr>
      <w:r>
        <w:rPr>
          <w:rFonts w:hint="eastAsia" w:ascii="方正仿宋_GBK" w:eastAsia="方正仿宋_GBK"/>
          <w:b/>
          <w:sz w:val="28"/>
        </w:rPr>
        <w:t>20.财政所劳务派遣人员费用（劳务费）绩效目标表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20、财政所劳务派遣人员费用（劳务费）绩效目标表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及时发放财政所临时人员劳务费，维护社会稳定，促进社会健康发展。</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临时人员数量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临时人员人数</w:t>
            </w:r>
          </w:p>
        </w:tc>
        <w:tc>
          <w:tcPr>
            <w:tcW w:w="1276"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工资发放准确程度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解决就业人数，缓解就业压力</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为临时提供基本生活保障的情况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临时人员满意度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临时人员对工资待遇的满意度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850" w:bottom="1304" w:left="850" w:header="851" w:footer="992" w:gutter="0"/>
          <w:paperSrc/>
          <w:cols w:space="0" w:num="1"/>
          <w:rtlGutter w:val="0"/>
          <w:docGrid w:type="lines" w:linePitch="332" w:charSpace="0"/>
        </w:sectPr>
      </w:pPr>
    </w:p>
    <w:p>
      <w:pPr>
        <w:spacing w:line="300" w:lineRule="exact"/>
        <w:jc w:val="left"/>
      </w:pPr>
    </w:p>
    <w:p>
      <w:pPr>
        <w:ind w:firstLine="562" w:firstLineChars="200"/>
        <w:jc w:val="left"/>
        <w:outlineLvl w:val="3"/>
        <w:rPr>
          <w:rFonts w:ascii="Times New Roman" w:hAnsi="宋体"/>
          <w:b/>
          <w:sz w:val="28"/>
        </w:rPr>
      </w:pPr>
      <w:bookmarkStart w:id="10" w:name="_Toc65577871"/>
      <w:r>
        <w:rPr>
          <w:rFonts w:hint="eastAsia" w:ascii="方正仿宋_GBK" w:eastAsia="方正仿宋_GBK"/>
          <w:b/>
          <w:sz w:val="28"/>
        </w:rPr>
        <w:t>21.纪检专项经费绩效目标表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21、纪检专项经费绩效目标表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确保机构正常运转，改善办公环境，提高办事效率。</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资金使用的数量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资金使用的数量</w:t>
            </w:r>
          </w:p>
        </w:tc>
        <w:tc>
          <w:tcPr>
            <w:tcW w:w="1276" w:type="dxa"/>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经费支付准确率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经费拨付准确程度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经费支付情况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经费支付及时率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经费拨付的及时程度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经费支付情况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所内办公环境改善程度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通过拨付办公经费，办公环境明显改善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实际改善程度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在所内产生重要影响，得到广大受众的充分认可。</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产生重要影响，得到广大受众的充分认可。</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社会影响程度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促进社会和谐稳定</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社会和谐稳定程度明显提高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有效促进</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社会和谐提高程度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受益对象对环境改善满意度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850" w:bottom="1304" w:left="850" w:header="851" w:footer="992" w:gutter="0"/>
          <w:paperSrc/>
          <w:cols w:space="0" w:num="1"/>
          <w:rtlGutter w:val="0"/>
          <w:docGrid w:type="lines" w:linePitch="332"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年，唐山市丰南区胥各庄镇人民政府本级安排政府采购预算0.00万元。具体内容见下表。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唐山市丰南区胥各庄镇人民政府本级上年末固定资产金额为</w:t>
      </w:r>
      <w:r>
        <w:rPr>
          <w:rFonts w:hint="eastAsia" w:eastAsia="方正仿宋_GBK" w:cs="Times New Roman"/>
          <w:b w:val="0"/>
          <w:color w:val="000000"/>
          <w:sz w:val="28"/>
          <w:lang w:val="en-US" w:eastAsia="zh-CN"/>
        </w:rPr>
        <w:t>5018.39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hint="default"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单位固定资产占用情况表</w:t>
      </w:r>
    </w:p>
    <w:tbl>
      <w:tblPr>
        <w:tblStyle w:val="10"/>
        <w:tblW w:w="13482" w:type="dxa"/>
        <w:tblInd w:w="93" w:type="dxa"/>
        <w:tblLayout w:type="fixed"/>
        <w:tblCellMar>
          <w:top w:w="0" w:type="dxa"/>
          <w:left w:w="108" w:type="dxa"/>
          <w:bottom w:w="0" w:type="dxa"/>
          <w:right w:w="108" w:type="dxa"/>
        </w:tblCellMar>
      </w:tblPr>
      <w:tblGrid>
        <w:gridCol w:w="3975"/>
        <w:gridCol w:w="2340"/>
        <w:gridCol w:w="7167"/>
      </w:tblGrid>
      <w:tr>
        <w:tblPrEx>
          <w:tblLayout w:type="fixed"/>
          <w:tblCellMar>
            <w:top w:w="0" w:type="dxa"/>
            <w:left w:w="108" w:type="dxa"/>
            <w:bottom w:w="0" w:type="dxa"/>
            <w:right w:w="108" w:type="dxa"/>
          </w:tblCellMar>
        </w:tblPrEx>
        <w:trPr>
          <w:trHeight w:val="510" w:hRule="atLeast"/>
        </w:trPr>
        <w:tc>
          <w:tcPr>
            <w:tcW w:w="6315" w:type="dxa"/>
            <w:gridSpan w:val="2"/>
            <w:tcBorders>
              <w:top w:val="nil"/>
              <w:left w:val="nil"/>
              <w:bottom w:val="nil"/>
              <w:right w:val="nil"/>
            </w:tcBorders>
            <w:vAlign w:val="center"/>
          </w:tcPr>
          <w:p>
            <w:pPr>
              <w:widowControl/>
              <w:jc w:val="left"/>
              <w:rPr>
                <w:rFonts w:hint="default" w:eastAsia="仿宋"/>
                <w:kern w:val="0"/>
                <w:sz w:val="22"/>
                <w:lang w:val="en-US" w:eastAsia="zh-CN"/>
              </w:rPr>
            </w:pPr>
            <w:r>
              <w:rPr>
                <w:rFonts w:hint="eastAsia" w:eastAsia="仿宋"/>
                <w:kern w:val="0"/>
                <w:sz w:val="22"/>
                <w:shd w:val="pct10" w:color="auto" w:fill="FFFFFF"/>
                <w:lang w:val="en-US" w:eastAsia="zh-CN"/>
              </w:rPr>
              <w:t>541001</w:t>
            </w:r>
            <w:r>
              <w:rPr>
                <w:rFonts w:hint="eastAsia" w:eastAsia="仿宋"/>
                <w:kern w:val="0"/>
                <w:sz w:val="22"/>
                <w:shd w:val="pct10" w:color="auto" w:fill="FFFFFF"/>
              </w:rPr>
              <w:t>唐山市丰南区</w:t>
            </w:r>
            <w:r>
              <w:rPr>
                <w:rFonts w:hint="eastAsia" w:eastAsia="仿宋"/>
                <w:kern w:val="0"/>
                <w:sz w:val="22"/>
                <w:shd w:val="pct10" w:color="auto" w:fill="FFFFFF"/>
                <w:lang w:val="en-US" w:eastAsia="zh-CN"/>
              </w:rPr>
              <w:t>胥各庄</w:t>
            </w:r>
            <w:r>
              <w:rPr>
                <w:rFonts w:hint="eastAsia" w:eastAsia="仿宋"/>
                <w:kern w:val="0"/>
                <w:sz w:val="22"/>
                <w:shd w:val="pct10" w:color="auto" w:fill="FFFFFF"/>
              </w:rPr>
              <w:t>镇人民政府</w:t>
            </w:r>
            <w:r>
              <w:rPr>
                <w:rFonts w:hint="eastAsia" w:eastAsia="仿宋"/>
                <w:kern w:val="0"/>
                <w:sz w:val="22"/>
                <w:shd w:val="pct10" w:color="auto" w:fill="FFFFFF"/>
                <w:lang w:val="en-US" w:eastAsia="zh-CN"/>
              </w:rPr>
              <w:t>本级</w:t>
            </w:r>
          </w:p>
        </w:tc>
        <w:tc>
          <w:tcPr>
            <w:tcW w:w="7167" w:type="dxa"/>
            <w:tcBorders>
              <w:top w:val="nil"/>
              <w:left w:val="nil"/>
              <w:bottom w:val="nil"/>
              <w:right w:val="nil"/>
            </w:tcBorders>
            <w:vAlign w:val="center"/>
          </w:tcPr>
          <w:p>
            <w:pPr>
              <w:widowControl/>
              <w:ind w:firstLine="3960" w:firstLineChars="1800"/>
              <w:jc w:val="left"/>
              <w:rPr>
                <w:rFonts w:eastAsia="仿宋"/>
                <w:kern w:val="0"/>
                <w:sz w:val="22"/>
              </w:rPr>
            </w:pPr>
            <w:r>
              <w:rPr>
                <w:rFonts w:hint="eastAsia" w:eastAsia="仿宋"/>
                <w:kern w:val="0"/>
                <w:sz w:val="22"/>
                <w:shd w:val="pct10" w:color="auto" w:fill="FFFFFF"/>
              </w:rPr>
              <w:t>截止时间：</w:t>
            </w:r>
            <w:r>
              <w:rPr>
                <w:rFonts w:eastAsia="仿宋"/>
                <w:kern w:val="0"/>
                <w:sz w:val="22"/>
                <w:shd w:val="pct10" w:color="auto" w:fill="FFFFFF"/>
              </w:rPr>
              <w:t>20</w:t>
            </w:r>
            <w:r>
              <w:rPr>
                <w:rFonts w:hint="eastAsia" w:eastAsia="仿宋"/>
                <w:kern w:val="0"/>
                <w:sz w:val="22"/>
                <w:shd w:val="pct10" w:color="auto" w:fill="FFFFFF"/>
                <w:lang w:val="en-US" w:eastAsia="zh-CN"/>
              </w:rPr>
              <w:t>20</w:t>
            </w:r>
            <w:r>
              <w:rPr>
                <w:rFonts w:hint="eastAsia" w:eastAsia="仿宋"/>
                <w:kern w:val="0"/>
                <w:sz w:val="22"/>
                <w:shd w:val="pct10" w:color="auto" w:fill="FFFFFF"/>
              </w:rPr>
              <w:t>年</w:t>
            </w:r>
            <w:r>
              <w:rPr>
                <w:rFonts w:eastAsia="仿宋"/>
                <w:kern w:val="0"/>
                <w:sz w:val="22"/>
                <w:shd w:val="pct10" w:color="auto" w:fill="FFFFFF"/>
              </w:rPr>
              <w:t>12</w:t>
            </w:r>
            <w:r>
              <w:rPr>
                <w:rFonts w:hint="eastAsia" w:eastAsia="仿宋"/>
                <w:kern w:val="0"/>
                <w:sz w:val="22"/>
                <w:shd w:val="pct10" w:color="auto" w:fill="FFFFFF"/>
              </w:rPr>
              <w:t>月</w:t>
            </w:r>
            <w:r>
              <w:rPr>
                <w:rFonts w:eastAsia="仿宋"/>
                <w:kern w:val="0"/>
                <w:sz w:val="22"/>
                <w:shd w:val="pct10" w:color="auto" w:fill="FFFFFF"/>
              </w:rPr>
              <w:t>31</w:t>
            </w:r>
            <w:r>
              <w:rPr>
                <w:rFonts w:hint="eastAsia" w:eastAsia="仿宋"/>
                <w:kern w:val="0"/>
                <w:sz w:val="22"/>
                <w:shd w:val="pct10" w:color="auto" w:fill="FFFFFF"/>
              </w:rPr>
              <w:t>日</w:t>
            </w:r>
          </w:p>
        </w:tc>
      </w:tr>
      <w:tr>
        <w:tblPrEx>
          <w:tblLayout w:type="fixed"/>
          <w:tblCellMar>
            <w:top w:w="0" w:type="dxa"/>
            <w:left w:w="108" w:type="dxa"/>
            <w:bottom w:w="0" w:type="dxa"/>
            <w:right w:w="108" w:type="dxa"/>
          </w:tblCellMar>
        </w:tblPrEx>
        <w:trPr>
          <w:trHeight w:val="673" w:hRule="atLeast"/>
        </w:trPr>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7167"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w:t>
            </w:r>
            <w:r>
              <w:rPr>
                <w:rFonts w:hint="eastAsia" w:ascii="宋体" w:hAnsi="宋体" w:cs="宋体"/>
                <w:b/>
                <w:bCs/>
                <w:kern w:val="0"/>
                <w:sz w:val="22"/>
                <w:shd w:val="pct10" w:color="auto" w:fill="FFFFFF"/>
              </w:rPr>
              <w:t>金额单位：万元</w:t>
            </w:r>
            <w:r>
              <w:rPr>
                <w:rFonts w:hint="eastAsia" w:ascii="宋体" w:hAnsi="宋体" w:cs="宋体"/>
                <w:b/>
                <w:bCs/>
                <w:kern w:val="0"/>
                <w:sz w:val="22"/>
              </w:rPr>
              <w:t>）</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固定资产总额</w:t>
            </w:r>
          </w:p>
        </w:tc>
        <w:tc>
          <w:tcPr>
            <w:tcW w:w="2340"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7167"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5018.39</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2340"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rPr>
            </w:pPr>
            <w:r>
              <w:rPr>
                <w:rFonts w:hint="eastAsia" w:eastAsia="仿宋"/>
                <w:kern w:val="0"/>
                <w:sz w:val="22"/>
                <w:lang w:val="en-US" w:eastAsia="zh-CN"/>
              </w:rPr>
              <w:t>5262.80</w:t>
            </w:r>
          </w:p>
        </w:tc>
        <w:tc>
          <w:tcPr>
            <w:tcW w:w="7167"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1725.62</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hint="eastAsia" w:eastAsia="仿宋"/>
                <w:kern w:val="0"/>
                <w:sz w:val="22"/>
              </w:rPr>
              <w:t>其中：办公用房（平方米）</w:t>
            </w:r>
          </w:p>
        </w:tc>
        <w:tc>
          <w:tcPr>
            <w:tcW w:w="2340"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hint="eastAsia" w:eastAsia="仿宋"/>
                <w:kern w:val="0"/>
                <w:sz w:val="22"/>
              </w:rPr>
              <w:t>1960</w:t>
            </w:r>
          </w:p>
        </w:tc>
        <w:tc>
          <w:tcPr>
            <w:tcW w:w="7167"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hint="eastAsia" w:eastAsia="仿宋"/>
                <w:kern w:val="0"/>
                <w:sz w:val="22"/>
              </w:rPr>
              <w:t>174.48</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2340"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37</w:t>
            </w:r>
          </w:p>
        </w:tc>
        <w:tc>
          <w:tcPr>
            <w:tcW w:w="7167"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706.25</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3</w:t>
            </w:r>
            <w:r>
              <w:rPr>
                <w:rFonts w:hint="eastAsia" w:eastAsia="仿宋"/>
                <w:kern w:val="0"/>
                <w:sz w:val="22"/>
              </w:rPr>
              <w:t>、单价在20万元以上设备</w:t>
            </w:r>
          </w:p>
        </w:tc>
        <w:tc>
          <w:tcPr>
            <w:tcW w:w="2340"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7167"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hint="eastAsia" w:eastAsia="仿宋"/>
                <w:kern w:val="0"/>
                <w:sz w:val="22"/>
              </w:rPr>
              <w:t>27.5</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2340"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7167"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2559.02</w:t>
            </w:r>
          </w:p>
        </w:tc>
      </w:tr>
    </w:tbl>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sectPr>
          <w:pgSz w:w="16840" w:h="11900" w:orient="landscape"/>
          <w:pgMar w:top="1361" w:right="1020" w:bottom="1134" w:left="1020" w:header="720" w:footer="720" w:gutter="0"/>
          <w:pgNumType w:fmt="decimal"/>
        </w:sectPr>
      </w:pPr>
      <w:r>
        <w:rPr>
          <w:rFonts w:hint="eastAsia" w:ascii="Times New Roman" w:hAnsi="Times New Roman" w:eastAsia="方正仿宋_GBK" w:cs="Times New Roman"/>
          <w:b w:val="0"/>
          <w:color w:val="000000"/>
          <w:sz w:val="28"/>
          <w:lang w:val="en-US" w:eastAsia="zh-CN"/>
        </w:rPr>
        <w:t>单位预算国有资本经营预算财政拨款支出，此表无数据。因本单位不涉及国有资本经营，因此无数据。</w:t>
      </w:r>
    </w:p>
    <w:p>
      <w:pPr>
        <w:spacing w:before="0" w:after="0"/>
        <w:ind w:firstLine="0"/>
        <w:jc w:val="center"/>
        <w:outlineLvl w:val="3"/>
      </w:pPr>
      <w:bookmarkStart w:id="11" w:name="_Toc_4_4_0000000020"/>
      <w:r>
        <w:rPr>
          <w:rFonts w:ascii="方正小标宋_GBK" w:hAnsi="方正小标宋_GBK" w:eastAsia="方正小标宋_GBK" w:cs="方正小标宋_GBK"/>
          <w:b w:val="0"/>
          <w:color w:val="000000"/>
          <w:sz w:val="44"/>
        </w:rPr>
        <w:t>二、唐山市丰南区公安局胥各庄派出所收支预算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2959"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5918" w:type="dxa"/>
            <w:gridSpan w:val="2"/>
            <w:vAlign w:val="center"/>
          </w:tcPr>
          <w:p>
            <w:pPr>
              <w:pStyle w:val="15"/>
            </w:pPr>
            <w:r>
              <w:t>收入</w:t>
            </w:r>
          </w:p>
        </w:tc>
        <w:tc>
          <w:tcPr>
            <w:tcW w:w="591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rPr>
                <w:rFonts w:hint="default" w:eastAsia="方正书宋_GBK"/>
                <w:lang w:val="en-US" w:eastAsia="zh-CN"/>
              </w:rPr>
            </w:pPr>
            <w:r>
              <w:rPr>
                <w:rFonts w:hint="eastAsia"/>
                <w:lang w:val="en-US" w:eastAsia="zh-CN"/>
              </w:rPr>
              <w:t>34.50</w:t>
            </w:r>
          </w:p>
        </w:tc>
        <w:tc>
          <w:tcPr>
            <w:tcW w:w="2959" w:type="dxa"/>
            <w:vAlign w:val="center"/>
          </w:tcPr>
          <w:p>
            <w:pPr>
              <w:pStyle w:val="17"/>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pStyle w:val="16"/>
              <w:rPr>
                <w:rFonts w:hint="default" w:eastAsia="方正书宋_GBK"/>
                <w:lang w:val="en-US" w:eastAsia="zh-CN"/>
              </w:rPr>
            </w:pPr>
            <w:r>
              <w:rPr>
                <w:rFonts w:hint="eastAsia"/>
                <w:lang w:val="en-US" w:eastAsia="zh-CN"/>
              </w:rP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p>
        </w:tc>
        <w:tc>
          <w:tcPr>
            <w:tcW w:w="2959"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9"/>
            </w:pPr>
            <w:r>
              <w:t>本年收入合计</w:t>
            </w:r>
          </w:p>
        </w:tc>
        <w:tc>
          <w:tcPr>
            <w:tcW w:w="2959" w:type="dxa"/>
            <w:vAlign w:val="center"/>
          </w:tcPr>
          <w:p>
            <w:pPr>
              <w:pStyle w:val="20"/>
              <w:rPr>
                <w:rFonts w:hint="default" w:eastAsia="方正书宋_GBK"/>
                <w:lang w:val="en-US" w:eastAsia="zh-CN"/>
              </w:rPr>
            </w:pPr>
            <w:r>
              <w:rPr>
                <w:rFonts w:hint="eastAsia"/>
                <w:lang w:val="en-US" w:eastAsia="zh-CN"/>
              </w:rPr>
              <w:t>34.50</w:t>
            </w:r>
          </w:p>
        </w:tc>
        <w:tc>
          <w:tcPr>
            <w:tcW w:w="2959" w:type="dxa"/>
            <w:vAlign w:val="center"/>
          </w:tcPr>
          <w:p>
            <w:pPr>
              <w:pStyle w:val="19"/>
            </w:pPr>
            <w:r>
              <w:t>本年支出合计</w:t>
            </w:r>
          </w:p>
        </w:tc>
        <w:tc>
          <w:tcPr>
            <w:tcW w:w="2959" w:type="dxa"/>
            <w:vAlign w:val="center"/>
          </w:tcPr>
          <w:p>
            <w:pPr>
              <w:pStyle w:val="20"/>
              <w:rPr>
                <w:rFonts w:hint="default" w:eastAsia="方正书宋_GBK"/>
                <w:lang w:val="en-US" w:eastAsia="zh-CN"/>
              </w:rPr>
            </w:pPr>
            <w:r>
              <w:rPr>
                <w:rFonts w:hint="eastAsia"/>
                <w:lang w:val="en-US" w:eastAsia="zh-CN"/>
              </w:rP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7"/>
            </w:pPr>
            <w:r>
              <w:t>上年结转结余</w:t>
            </w:r>
          </w:p>
        </w:tc>
        <w:tc>
          <w:tcPr>
            <w:tcW w:w="2959"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9"/>
            </w:pPr>
            <w:r>
              <w:t>收入总计</w:t>
            </w:r>
          </w:p>
        </w:tc>
        <w:tc>
          <w:tcPr>
            <w:tcW w:w="2959" w:type="dxa"/>
            <w:vAlign w:val="center"/>
          </w:tcPr>
          <w:p>
            <w:pPr>
              <w:pStyle w:val="20"/>
              <w:rPr>
                <w:rFonts w:hint="default" w:eastAsia="方正书宋_GBK"/>
                <w:lang w:val="en-US" w:eastAsia="zh-CN"/>
              </w:rPr>
            </w:pPr>
            <w:r>
              <w:rPr>
                <w:rFonts w:hint="eastAsia"/>
                <w:lang w:val="en-US" w:eastAsia="zh-CN"/>
              </w:rPr>
              <w:t>34.50</w:t>
            </w:r>
          </w:p>
        </w:tc>
        <w:tc>
          <w:tcPr>
            <w:tcW w:w="2959" w:type="dxa"/>
            <w:vAlign w:val="center"/>
          </w:tcPr>
          <w:p>
            <w:pPr>
              <w:pStyle w:val="19"/>
            </w:pPr>
            <w:r>
              <w:t>支出总计</w:t>
            </w:r>
          </w:p>
        </w:tc>
        <w:tc>
          <w:tcPr>
            <w:tcW w:w="2959" w:type="dxa"/>
            <w:vAlign w:val="center"/>
          </w:tcPr>
          <w:p>
            <w:pPr>
              <w:pStyle w:val="20"/>
              <w:rPr>
                <w:rFonts w:hint="default" w:eastAsia="方正书宋_GBK"/>
                <w:lang w:val="en-US" w:eastAsia="zh-CN"/>
              </w:rPr>
            </w:pPr>
            <w:r>
              <w:rPr>
                <w:rFonts w:hint="eastAsia"/>
                <w:lang w:val="en-US" w:eastAsia="zh-CN"/>
              </w:rPr>
              <w:t>34.50</w:t>
            </w: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2274"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rPr>
                <w:b/>
                <w:bCs/>
              </w:rPr>
            </w:pPr>
            <w:r>
              <w:rPr>
                <w:rFonts w:hint="eastAsia"/>
                <w:b/>
                <w:bCs/>
                <w:lang w:val="en-US" w:eastAsia="zh-CN"/>
              </w:rPr>
              <w:t>34.50</w:t>
            </w:r>
          </w:p>
        </w:tc>
        <w:tc>
          <w:tcPr>
            <w:tcW w:w="758" w:type="dxa"/>
            <w:vAlign w:val="center"/>
          </w:tcPr>
          <w:p>
            <w:pPr>
              <w:rPr>
                <w:b/>
                <w:bCs/>
              </w:rPr>
            </w:pPr>
            <w:r>
              <w:rPr>
                <w:rFonts w:hint="eastAsia"/>
                <w:b/>
                <w:bCs/>
                <w:lang w:val="en-US" w:eastAsia="zh-CN"/>
              </w:rPr>
              <w:t>34.50</w:t>
            </w:r>
          </w:p>
        </w:tc>
        <w:tc>
          <w:tcPr>
            <w:tcW w:w="758" w:type="dxa"/>
            <w:vAlign w:val="center"/>
          </w:tcPr>
          <w:p>
            <w:pPr>
              <w:rPr>
                <w:rFonts w:hint="default"/>
                <w:b/>
                <w:bCs/>
                <w:lang w:val="en-US"/>
              </w:rPr>
            </w:pPr>
            <w:r>
              <w:rPr>
                <w:rFonts w:hint="eastAsia"/>
                <w:b/>
                <w:bCs/>
                <w:lang w:val="en-US" w:eastAsia="zh-CN"/>
              </w:rPr>
              <w:t>34.50</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204</w:t>
            </w:r>
          </w:p>
        </w:tc>
        <w:tc>
          <w:tcPr>
            <w:tcW w:w="758" w:type="dxa"/>
            <w:vAlign w:val="center"/>
          </w:tcPr>
          <w:p>
            <w:pPr>
              <w:pStyle w:val="17"/>
            </w:pPr>
            <w:r>
              <w:t>公共安全支出</w:t>
            </w:r>
          </w:p>
        </w:tc>
        <w:tc>
          <w:tcPr>
            <w:tcW w:w="758" w:type="dxa"/>
            <w:vAlign w:val="center"/>
          </w:tcPr>
          <w:p>
            <w:r>
              <w:rPr>
                <w:rFonts w:hint="eastAsia"/>
                <w:lang w:val="en-US" w:eastAsia="zh-CN"/>
              </w:rPr>
              <w:t>34.50</w:t>
            </w:r>
          </w:p>
        </w:tc>
        <w:tc>
          <w:tcPr>
            <w:tcW w:w="758" w:type="dxa"/>
            <w:vAlign w:val="center"/>
          </w:tcPr>
          <w:p>
            <w:r>
              <w:rPr>
                <w:rFonts w:hint="eastAsia"/>
                <w:lang w:val="en-US" w:eastAsia="zh-CN"/>
              </w:rPr>
              <w:t>34.50</w:t>
            </w:r>
          </w:p>
        </w:tc>
        <w:tc>
          <w:tcPr>
            <w:tcW w:w="758" w:type="dxa"/>
            <w:vAlign w:val="center"/>
          </w:tcPr>
          <w:p>
            <w:pPr>
              <w:rPr>
                <w:rFonts w:hint="default" w:eastAsia="方正书宋_GBK"/>
                <w:lang w:val="en-US" w:eastAsia="zh-CN"/>
              </w:rPr>
            </w:pPr>
            <w:r>
              <w:rPr>
                <w:rFonts w:hint="eastAsia"/>
                <w:lang w:val="en-US" w:eastAsia="zh-CN"/>
              </w:rPr>
              <w:t>34.50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20402</w:t>
            </w:r>
          </w:p>
        </w:tc>
        <w:tc>
          <w:tcPr>
            <w:tcW w:w="758" w:type="dxa"/>
            <w:vAlign w:val="center"/>
          </w:tcPr>
          <w:p>
            <w:pPr>
              <w:pStyle w:val="17"/>
            </w:pPr>
            <w:r>
              <w:t>公安</w:t>
            </w:r>
          </w:p>
        </w:tc>
        <w:tc>
          <w:tcPr>
            <w:tcW w:w="758" w:type="dxa"/>
            <w:vAlign w:val="center"/>
          </w:tcPr>
          <w:p>
            <w:r>
              <w:rPr>
                <w:rFonts w:hint="eastAsia"/>
                <w:lang w:val="en-US" w:eastAsia="zh-CN"/>
              </w:rPr>
              <w:t>34.50</w:t>
            </w:r>
          </w:p>
        </w:tc>
        <w:tc>
          <w:tcPr>
            <w:tcW w:w="758" w:type="dxa"/>
            <w:vAlign w:val="center"/>
          </w:tcPr>
          <w:p>
            <w:r>
              <w:rPr>
                <w:rFonts w:hint="eastAsia"/>
                <w:lang w:val="en-US" w:eastAsia="zh-CN"/>
              </w:rPr>
              <w:t>34.50</w:t>
            </w:r>
          </w:p>
        </w:tc>
        <w:tc>
          <w:tcPr>
            <w:tcW w:w="758" w:type="dxa"/>
            <w:vAlign w:val="center"/>
          </w:tcPr>
          <w:p>
            <w:r>
              <w:rPr>
                <w:rFonts w:hint="eastAsia"/>
                <w:lang w:val="en-US" w:eastAsia="zh-CN"/>
              </w:rPr>
              <w:t>34.50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2040201</w:t>
            </w:r>
          </w:p>
        </w:tc>
        <w:tc>
          <w:tcPr>
            <w:tcW w:w="758" w:type="dxa"/>
            <w:vAlign w:val="center"/>
          </w:tcPr>
          <w:p>
            <w:pPr>
              <w:pStyle w:val="17"/>
            </w:pPr>
            <w:r>
              <w:t>行政运行</w:t>
            </w:r>
          </w:p>
        </w:tc>
        <w:tc>
          <w:tcPr>
            <w:tcW w:w="758" w:type="dxa"/>
            <w:vAlign w:val="center"/>
          </w:tcPr>
          <w:p>
            <w:r>
              <w:rPr>
                <w:rFonts w:hint="eastAsia"/>
                <w:lang w:val="en-US" w:eastAsia="zh-CN"/>
              </w:rPr>
              <w:t>34.50</w:t>
            </w:r>
          </w:p>
        </w:tc>
        <w:tc>
          <w:tcPr>
            <w:tcW w:w="758" w:type="dxa"/>
            <w:vAlign w:val="center"/>
          </w:tcPr>
          <w:p>
            <w:r>
              <w:rPr>
                <w:rFonts w:hint="eastAsia"/>
                <w:lang w:val="en-US" w:eastAsia="zh-CN"/>
              </w:rPr>
              <w:t>34.50</w:t>
            </w:r>
          </w:p>
        </w:tc>
        <w:tc>
          <w:tcPr>
            <w:tcW w:w="758" w:type="dxa"/>
            <w:vAlign w:val="center"/>
          </w:tcPr>
          <w:p>
            <w:r>
              <w:rPr>
                <w:rFonts w:hint="eastAsia"/>
                <w:lang w:val="en-US" w:eastAsia="zh-CN"/>
              </w:rPr>
              <w:t>34.50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2190"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jc w:val="right"/>
              <w:rPr>
                <w:b/>
                <w:bCs/>
              </w:rPr>
            </w:pPr>
            <w:r>
              <w:rPr>
                <w:rFonts w:hint="eastAsia"/>
                <w:b/>
                <w:bCs/>
                <w:lang w:val="en-US" w:eastAsia="zh-CN"/>
              </w:rPr>
              <w:t>34.50</w:t>
            </w:r>
          </w:p>
        </w:tc>
        <w:tc>
          <w:tcPr>
            <w:tcW w:w="1095" w:type="dxa"/>
            <w:vAlign w:val="center"/>
          </w:tcPr>
          <w:p>
            <w:pPr>
              <w:jc w:val="right"/>
              <w:rPr>
                <w:b/>
                <w:bCs/>
              </w:rPr>
            </w:pPr>
            <w:r>
              <w:rPr>
                <w:rFonts w:hint="eastAsia"/>
                <w:b/>
                <w:bCs/>
                <w:lang w:val="en-US" w:eastAsia="zh-CN"/>
              </w:rPr>
              <w:t>34.50</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204</w:t>
            </w:r>
          </w:p>
        </w:tc>
        <w:tc>
          <w:tcPr>
            <w:tcW w:w="1095" w:type="dxa"/>
            <w:vAlign w:val="center"/>
          </w:tcPr>
          <w:p>
            <w:pPr>
              <w:pStyle w:val="17"/>
            </w:pPr>
            <w:r>
              <w:t>公共安全支出</w:t>
            </w:r>
          </w:p>
        </w:tc>
        <w:tc>
          <w:tcPr>
            <w:tcW w:w="1095" w:type="dxa"/>
            <w:vAlign w:val="center"/>
          </w:tcPr>
          <w:p>
            <w:pPr>
              <w:jc w:val="right"/>
            </w:pPr>
            <w:r>
              <w:rPr>
                <w:rFonts w:hint="eastAsia"/>
                <w:lang w:val="en-US" w:eastAsia="zh-CN"/>
              </w:rPr>
              <w:t>34.50</w:t>
            </w:r>
          </w:p>
        </w:tc>
        <w:tc>
          <w:tcPr>
            <w:tcW w:w="1095" w:type="dxa"/>
            <w:vAlign w:val="center"/>
          </w:tcPr>
          <w:p>
            <w:pPr>
              <w:jc w:val="right"/>
            </w:pPr>
            <w:r>
              <w:rPr>
                <w:rFonts w:hint="eastAsia"/>
                <w:lang w:val="en-US" w:eastAsia="zh-CN"/>
              </w:rPr>
              <w:t>34.50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20402</w:t>
            </w:r>
          </w:p>
        </w:tc>
        <w:tc>
          <w:tcPr>
            <w:tcW w:w="1095" w:type="dxa"/>
            <w:vAlign w:val="center"/>
          </w:tcPr>
          <w:p>
            <w:pPr>
              <w:pStyle w:val="17"/>
            </w:pPr>
            <w:r>
              <w:t>公安</w:t>
            </w:r>
          </w:p>
        </w:tc>
        <w:tc>
          <w:tcPr>
            <w:tcW w:w="1095" w:type="dxa"/>
            <w:vAlign w:val="center"/>
          </w:tcPr>
          <w:p>
            <w:pPr>
              <w:jc w:val="right"/>
            </w:pPr>
            <w:r>
              <w:rPr>
                <w:rFonts w:hint="eastAsia"/>
                <w:lang w:val="en-US" w:eastAsia="zh-CN"/>
              </w:rPr>
              <w:t>34.50</w:t>
            </w:r>
          </w:p>
        </w:tc>
        <w:tc>
          <w:tcPr>
            <w:tcW w:w="1095" w:type="dxa"/>
            <w:vAlign w:val="center"/>
          </w:tcPr>
          <w:p>
            <w:pPr>
              <w:jc w:val="right"/>
            </w:pPr>
            <w:r>
              <w:rPr>
                <w:rFonts w:hint="eastAsia"/>
                <w:lang w:val="en-US" w:eastAsia="zh-CN"/>
              </w:rPr>
              <w:t>34.50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2040201</w:t>
            </w:r>
          </w:p>
        </w:tc>
        <w:tc>
          <w:tcPr>
            <w:tcW w:w="1095" w:type="dxa"/>
            <w:vAlign w:val="center"/>
          </w:tcPr>
          <w:p>
            <w:pPr>
              <w:pStyle w:val="17"/>
            </w:pPr>
            <w:r>
              <w:t>行政运行</w:t>
            </w:r>
          </w:p>
        </w:tc>
        <w:tc>
          <w:tcPr>
            <w:tcW w:w="1095" w:type="dxa"/>
            <w:vAlign w:val="center"/>
          </w:tcPr>
          <w:p>
            <w:pPr>
              <w:jc w:val="right"/>
            </w:pPr>
            <w:r>
              <w:rPr>
                <w:rFonts w:hint="eastAsia"/>
                <w:lang w:val="en-US" w:eastAsia="zh-CN"/>
              </w:rPr>
              <w:t>34.50</w:t>
            </w:r>
          </w:p>
        </w:tc>
        <w:tc>
          <w:tcPr>
            <w:tcW w:w="1095" w:type="dxa"/>
            <w:vAlign w:val="center"/>
          </w:tcPr>
          <w:p>
            <w:pPr>
              <w:jc w:val="right"/>
            </w:pPr>
            <w:r>
              <w:rPr>
                <w:rFonts w:hint="eastAsia"/>
                <w:lang w:val="en-US" w:eastAsia="zh-CN"/>
              </w:rPr>
              <w:t>34.50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1232"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p>
        </w:tc>
        <w:tc>
          <w:tcPr>
            <w:tcW w:w="4928" w:type="dxa"/>
            <w:gridSpan w:val="4"/>
            <w:tcBorders>
              <w:top w:val="single" w:color="FFFFFF" w:sz="6" w:space="0"/>
              <w:left w:val="single" w:color="FFFFFF" w:sz="6" w:space="0"/>
              <w:right w:val="single" w:color="FFFFFF" w:sz="6" w:space="0"/>
            </w:tcBorders>
            <w:vAlign w:val="center"/>
          </w:tcPr>
          <w:p>
            <w:pPr>
              <w:pStyle w:val="12"/>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r>
              <w:rPr>
                <w:rFonts w:hint="eastAsia"/>
                <w:lang w:val="en-US" w:eastAsia="zh-CN"/>
              </w:rPr>
              <w:t>34.50</w:t>
            </w:r>
          </w:p>
        </w:tc>
        <w:tc>
          <w:tcPr>
            <w:tcW w:w="1232" w:type="dxa"/>
            <w:vAlign w:val="center"/>
          </w:tcPr>
          <w:p>
            <w:pPr>
              <w:pStyle w:val="17"/>
            </w:pPr>
            <w:r>
              <w:t>一、一般公共服务支出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jc w:val="right"/>
            </w:pPr>
            <w:r>
              <w:rPr>
                <w:rFonts w:hint="eastAsia"/>
                <w:lang w:val="en-US" w:eastAsia="zh-CN"/>
              </w:rPr>
              <w:t>34.50</w:t>
            </w:r>
          </w:p>
        </w:tc>
        <w:tc>
          <w:tcPr>
            <w:tcW w:w="1232" w:type="dxa"/>
            <w:vAlign w:val="center"/>
          </w:tcPr>
          <w:p>
            <w:pPr>
              <w:jc w:val="right"/>
            </w:pPr>
            <w:r>
              <w:rPr>
                <w:rFonts w:hint="eastAsia"/>
                <w:lang w:val="en-US" w:eastAsia="zh-CN"/>
              </w:rPr>
              <w:t>34.50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rPr>
                <w:rFonts w:hint="default" w:eastAsia="方正书宋_GBK"/>
                <w:lang w:val="en-US" w:eastAsia="zh-CN"/>
              </w:rPr>
            </w:pPr>
            <w:r>
              <w:rPr>
                <w:rFonts w:hint="eastAsia"/>
                <w:lang w:val="en-US" w:eastAsia="zh-CN"/>
              </w:rPr>
              <w:t>34.50</w:t>
            </w:r>
          </w:p>
        </w:tc>
        <w:tc>
          <w:tcPr>
            <w:tcW w:w="1232" w:type="dxa"/>
            <w:vAlign w:val="center"/>
          </w:tcPr>
          <w:p>
            <w:pPr>
              <w:pStyle w:val="19"/>
            </w:pPr>
            <w:r>
              <w:t>本年支出合计</w:t>
            </w:r>
          </w:p>
        </w:tc>
        <w:tc>
          <w:tcPr>
            <w:tcW w:w="1232" w:type="dxa"/>
            <w:vAlign w:val="center"/>
          </w:tcPr>
          <w:p>
            <w:pPr>
              <w:jc w:val="right"/>
              <w:rPr>
                <w:b/>
                <w:bCs/>
              </w:rPr>
            </w:pPr>
            <w:r>
              <w:rPr>
                <w:rFonts w:hint="eastAsia"/>
                <w:b/>
                <w:bCs/>
                <w:lang w:val="en-US" w:eastAsia="zh-CN"/>
              </w:rPr>
              <w:t>34.50</w:t>
            </w:r>
          </w:p>
        </w:tc>
        <w:tc>
          <w:tcPr>
            <w:tcW w:w="1232" w:type="dxa"/>
            <w:vAlign w:val="center"/>
          </w:tcPr>
          <w:p>
            <w:pPr>
              <w:jc w:val="right"/>
              <w:rPr>
                <w:b/>
                <w:bCs/>
              </w:rPr>
            </w:pPr>
            <w:r>
              <w:rPr>
                <w:rFonts w:hint="eastAsia"/>
                <w:b/>
                <w:bCs/>
                <w:lang w:val="en-US" w:eastAsia="zh-CN"/>
              </w:rPr>
              <w:t>34.50</w:t>
            </w:r>
          </w:p>
        </w:tc>
        <w:tc>
          <w:tcPr>
            <w:tcW w:w="1232" w:type="dxa"/>
            <w:vAlign w:val="center"/>
          </w:tcPr>
          <w:p>
            <w:pPr>
              <w:pStyle w:val="20"/>
            </w:pPr>
          </w:p>
        </w:tc>
        <w:tc>
          <w:tcPr>
            <w:tcW w:w="1232" w:type="dxa"/>
            <w:vAlign w:val="center"/>
          </w:tcPr>
          <w:p>
            <w:pPr>
              <w:pStyle w:val="20"/>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pPr>
            <w:r>
              <w:rPr>
                <w:rFonts w:hint="eastAsia"/>
                <w:lang w:val="en-US" w:eastAsia="zh-CN"/>
              </w:rPr>
              <w:t>34.50</w:t>
            </w:r>
          </w:p>
        </w:tc>
        <w:tc>
          <w:tcPr>
            <w:tcW w:w="1232" w:type="dxa"/>
            <w:vAlign w:val="center"/>
          </w:tcPr>
          <w:p>
            <w:pPr>
              <w:pStyle w:val="19"/>
            </w:pPr>
            <w:r>
              <w:t>支出总计</w:t>
            </w:r>
          </w:p>
        </w:tc>
        <w:tc>
          <w:tcPr>
            <w:tcW w:w="1232" w:type="dxa"/>
            <w:vAlign w:val="center"/>
          </w:tcPr>
          <w:p>
            <w:pPr>
              <w:jc w:val="right"/>
              <w:rPr>
                <w:b/>
                <w:bCs/>
              </w:rPr>
            </w:pPr>
            <w:r>
              <w:rPr>
                <w:rFonts w:hint="eastAsia"/>
                <w:b/>
                <w:bCs/>
                <w:lang w:val="en-US" w:eastAsia="zh-CN"/>
              </w:rPr>
              <w:t>34.50</w:t>
            </w:r>
          </w:p>
        </w:tc>
        <w:tc>
          <w:tcPr>
            <w:tcW w:w="1232" w:type="dxa"/>
            <w:vAlign w:val="center"/>
          </w:tcPr>
          <w:p>
            <w:pPr>
              <w:jc w:val="right"/>
              <w:rPr>
                <w:b/>
                <w:bCs/>
              </w:rPr>
            </w:pPr>
            <w:r>
              <w:rPr>
                <w:rFonts w:hint="eastAsia"/>
                <w:b/>
                <w:bCs/>
                <w:lang w:val="en-US" w:eastAsia="zh-CN"/>
              </w:rPr>
              <w:t>34.50</w:t>
            </w:r>
          </w:p>
        </w:tc>
        <w:tc>
          <w:tcPr>
            <w:tcW w:w="1232" w:type="dxa"/>
            <w:vAlign w:val="center"/>
          </w:tcPr>
          <w:p>
            <w:pPr>
              <w:pStyle w:val="20"/>
            </w:pPr>
          </w:p>
        </w:tc>
        <w:tc>
          <w:tcPr>
            <w:tcW w:w="1232" w:type="dxa"/>
            <w:vAlign w:val="center"/>
          </w:tcPr>
          <w:p>
            <w:pPr>
              <w:pStyle w:val="20"/>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1643"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p>
        </w:tc>
        <w:tc>
          <w:tcPr>
            <w:tcW w:w="3286" w:type="dxa"/>
            <w:gridSpan w:val="2"/>
            <w:tcBorders>
              <w:top w:val="single" w:color="FFFFFF" w:sz="6" w:space="0"/>
              <w:left w:val="single" w:color="FFFFFF" w:sz="6" w:space="0"/>
              <w:right w:val="single" w:color="FFFFFF" w:sz="6" w:space="0"/>
            </w:tcBorders>
            <w:vAlign w:val="center"/>
          </w:tcPr>
          <w:p>
            <w:pPr>
              <w:pStyle w:val="12"/>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top"/>
          </w:tcPr>
          <w:p>
            <w:pPr>
              <w:jc w:val="right"/>
              <w:rPr>
                <w:b/>
                <w:bCs/>
              </w:rPr>
            </w:pPr>
            <w:r>
              <w:rPr>
                <w:rFonts w:hint="eastAsia"/>
                <w:b/>
                <w:bCs/>
                <w:lang w:val="en-US" w:eastAsia="zh-CN"/>
              </w:rPr>
              <w:t>34.50</w:t>
            </w:r>
          </w:p>
        </w:tc>
        <w:tc>
          <w:tcPr>
            <w:tcW w:w="1643" w:type="dxa"/>
            <w:vAlign w:val="top"/>
          </w:tcPr>
          <w:p>
            <w:pPr>
              <w:jc w:val="right"/>
              <w:rPr>
                <w:b/>
                <w:bCs/>
              </w:rPr>
            </w:pPr>
            <w:r>
              <w:rPr>
                <w:rFonts w:hint="eastAsia"/>
                <w:b/>
                <w:bCs/>
                <w:lang w:val="en-US" w:eastAsia="zh-CN"/>
              </w:rPr>
              <w:t>34.50</w:t>
            </w:r>
          </w:p>
        </w:tc>
        <w:tc>
          <w:tcPr>
            <w:tcW w:w="16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204</w:t>
            </w:r>
          </w:p>
        </w:tc>
        <w:tc>
          <w:tcPr>
            <w:tcW w:w="1643" w:type="dxa"/>
            <w:vAlign w:val="center"/>
          </w:tcPr>
          <w:p>
            <w:pPr>
              <w:pStyle w:val="17"/>
            </w:pPr>
            <w:r>
              <w:t>公共安全支出</w:t>
            </w:r>
          </w:p>
        </w:tc>
        <w:tc>
          <w:tcPr>
            <w:tcW w:w="1643" w:type="dxa"/>
            <w:vAlign w:val="top"/>
          </w:tcPr>
          <w:p>
            <w:pPr>
              <w:jc w:val="right"/>
              <w:rPr>
                <w:rFonts w:hint="default" w:eastAsia="方正书宋_GBK"/>
                <w:lang w:val="en-US" w:eastAsia="zh-CN"/>
              </w:rPr>
            </w:pPr>
            <w:r>
              <w:rPr>
                <w:rFonts w:hint="eastAsia"/>
                <w:lang w:val="en-US" w:eastAsia="zh-CN"/>
              </w:rPr>
              <w:t>34.50</w:t>
            </w:r>
          </w:p>
        </w:tc>
        <w:tc>
          <w:tcPr>
            <w:tcW w:w="1643" w:type="dxa"/>
            <w:vAlign w:val="top"/>
          </w:tcPr>
          <w:p>
            <w:pPr>
              <w:jc w:val="right"/>
            </w:pPr>
            <w:r>
              <w:rPr>
                <w:rFonts w:hint="eastAsia"/>
                <w:lang w:val="en-US" w:eastAsia="zh-CN"/>
              </w:rPr>
              <w:t>34.50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20402</w:t>
            </w:r>
          </w:p>
        </w:tc>
        <w:tc>
          <w:tcPr>
            <w:tcW w:w="1643" w:type="dxa"/>
            <w:vAlign w:val="center"/>
          </w:tcPr>
          <w:p>
            <w:pPr>
              <w:pStyle w:val="17"/>
            </w:pPr>
            <w:r>
              <w:t>公安</w:t>
            </w:r>
          </w:p>
        </w:tc>
        <w:tc>
          <w:tcPr>
            <w:tcW w:w="1643" w:type="dxa"/>
            <w:vAlign w:val="top"/>
          </w:tcPr>
          <w:p>
            <w:pPr>
              <w:jc w:val="right"/>
            </w:pPr>
            <w:r>
              <w:rPr>
                <w:rFonts w:hint="eastAsia"/>
                <w:lang w:val="en-US" w:eastAsia="zh-CN"/>
              </w:rPr>
              <w:t>34.50</w:t>
            </w:r>
          </w:p>
        </w:tc>
        <w:tc>
          <w:tcPr>
            <w:tcW w:w="1643" w:type="dxa"/>
            <w:vAlign w:val="top"/>
          </w:tcPr>
          <w:p>
            <w:pPr>
              <w:jc w:val="right"/>
            </w:pPr>
            <w:r>
              <w:rPr>
                <w:rFonts w:hint="eastAsia"/>
                <w:lang w:val="en-US" w:eastAsia="zh-CN"/>
              </w:rPr>
              <w:t>34.50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2040201</w:t>
            </w:r>
          </w:p>
        </w:tc>
        <w:tc>
          <w:tcPr>
            <w:tcW w:w="1643" w:type="dxa"/>
            <w:vAlign w:val="center"/>
          </w:tcPr>
          <w:p>
            <w:pPr>
              <w:pStyle w:val="17"/>
            </w:pPr>
            <w:r>
              <w:t>行政运行</w:t>
            </w:r>
          </w:p>
        </w:tc>
        <w:tc>
          <w:tcPr>
            <w:tcW w:w="1643" w:type="dxa"/>
            <w:vAlign w:val="top"/>
          </w:tcPr>
          <w:p>
            <w:pPr>
              <w:jc w:val="right"/>
            </w:pPr>
            <w:r>
              <w:rPr>
                <w:rFonts w:hint="eastAsia"/>
                <w:lang w:val="en-US" w:eastAsia="zh-CN"/>
              </w:rPr>
              <w:t>34.50</w:t>
            </w:r>
          </w:p>
        </w:tc>
        <w:tc>
          <w:tcPr>
            <w:tcW w:w="1643" w:type="dxa"/>
            <w:vAlign w:val="top"/>
          </w:tcPr>
          <w:p>
            <w:pPr>
              <w:jc w:val="right"/>
            </w:pPr>
            <w:r>
              <w:rPr>
                <w:rFonts w:hint="eastAsia"/>
                <w:lang w:val="en-US" w:eastAsia="zh-CN"/>
              </w:rPr>
              <w:t>34.50</w:t>
            </w:r>
          </w:p>
        </w:tc>
        <w:tc>
          <w:tcPr>
            <w:tcW w:w="1643"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1643" w:type="dxa"/>
            <w:tcBorders>
              <w:top w:val="single" w:color="FFFFFF" w:sz="6" w:space="0"/>
              <w:left w:val="single" w:color="FFFFFF" w:sz="6" w:space="0"/>
              <w:right w:val="single" w:color="FFFFFF" w:sz="6" w:space="0"/>
            </w:tcBorders>
            <w:vAlign w:val="center"/>
          </w:tcPr>
          <w:p>
            <w:pPr>
              <w:pStyle w:val="13"/>
            </w:pPr>
          </w:p>
        </w:tc>
        <w:tc>
          <w:tcPr>
            <w:tcW w:w="3286" w:type="dxa"/>
            <w:gridSpan w:val="2"/>
            <w:tcBorders>
              <w:top w:val="single" w:color="FFFFFF" w:sz="6" w:space="0"/>
              <w:left w:val="single" w:color="FFFFFF" w:sz="6" w:space="0"/>
              <w:right w:val="single" w:color="FFFFFF" w:sz="6" w:space="0"/>
            </w:tcBorders>
            <w:vAlign w:val="center"/>
          </w:tcPr>
          <w:p>
            <w:pPr>
              <w:pStyle w:val="12"/>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rPr>
                <w:rFonts w:hint="default" w:eastAsia="方正书宋_GBK"/>
                <w:lang w:val="en-US" w:eastAsia="zh-CN"/>
              </w:rPr>
            </w:pPr>
            <w:r>
              <w:rPr>
                <w:rFonts w:hint="eastAsia"/>
                <w:lang w:val="en-US" w:eastAsia="zh-CN"/>
              </w:rPr>
              <w:t>34.50</w:t>
            </w:r>
          </w:p>
        </w:tc>
        <w:tc>
          <w:tcPr>
            <w:tcW w:w="1643" w:type="dxa"/>
            <w:vAlign w:val="center"/>
          </w:tcPr>
          <w:p>
            <w:pPr>
              <w:pStyle w:val="20"/>
            </w:pPr>
          </w:p>
        </w:tc>
        <w:tc>
          <w:tcPr>
            <w:tcW w:w="1643" w:type="dxa"/>
            <w:vAlign w:val="center"/>
          </w:tcPr>
          <w:p>
            <w:pPr>
              <w:pStyle w:val="20"/>
              <w:ind w:firstLine="0" w:firstLineChars="0"/>
            </w:pPr>
            <w:r>
              <w:rPr>
                <w:rFonts w:hint="eastAsia"/>
                <w:lang w:val="en-US" w:eastAsia="zh-CN"/>
              </w:rP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center"/>
          </w:tcPr>
          <w:p>
            <w:pPr>
              <w:pStyle w:val="16"/>
              <w:rPr>
                <w:rFonts w:hint="default" w:eastAsia="方正书宋_GBK"/>
                <w:lang w:val="en-US" w:eastAsia="zh-CN"/>
              </w:rPr>
            </w:pPr>
            <w:r>
              <w:rPr>
                <w:rFonts w:hint="eastAsia"/>
                <w:lang w:val="en-US" w:eastAsia="zh-CN"/>
              </w:rPr>
              <w:t>34.50</w:t>
            </w:r>
          </w:p>
        </w:tc>
        <w:tc>
          <w:tcPr>
            <w:tcW w:w="1643" w:type="dxa"/>
            <w:vAlign w:val="center"/>
          </w:tcPr>
          <w:p>
            <w:pPr>
              <w:pStyle w:val="16"/>
            </w:pPr>
          </w:p>
        </w:tc>
        <w:tc>
          <w:tcPr>
            <w:tcW w:w="1643" w:type="dxa"/>
            <w:vAlign w:val="center"/>
          </w:tcPr>
          <w:p>
            <w:pPr>
              <w:pStyle w:val="16"/>
              <w:ind w:firstLine="0" w:firstLineChars="0"/>
            </w:pPr>
            <w:r>
              <w:rPr>
                <w:rFonts w:hint="eastAsia"/>
                <w:lang w:val="en-US" w:eastAsia="zh-CN"/>
              </w:rP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30201</w:t>
            </w:r>
          </w:p>
        </w:tc>
        <w:tc>
          <w:tcPr>
            <w:tcW w:w="1643" w:type="dxa"/>
            <w:vAlign w:val="center"/>
          </w:tcPr>
          <w:p>
            <w:pPr>
              <w:pStyle w:val="17"/>
            </w:pPr>
            <w:r>
              <w:t>办公费</w:t>
            </w:r>
          </w:p>
        </w:tc>
        <w:tc>
          <w:tcPr>
            <w:tcW w:w="1643" w:type="dxa"/>
            <w:vAlign w:val="center"/>
          </w:tcPr>
          <w:p>
            <w:pPr>
              <w:pStyle w:val="16"/>
              <w:rPr>
                <w:rFonts w:hint="default" w:eastAsia="方正书宋_GBK"/>
                <w:lang w:val="en-US" w:eastAsia="zh-CN"/>
              </w:rPr>
            </w:pPr>
            <w:r>
              <w:rPr>
                <w:rFonts w:hint="eastAsia"/>
                <w:lang w:val="en-US" w:eastAsia="zh-CN"/>
              </w:rPr>
              <w:t>1.5</w:t>
            </w:r>
          </w:p>
        </w:tc>
        <w:tc>
          <w:tcPr>
            <w:tcW w:w="1643" w:type="dxa"/>
            <w:vAlign w:val="center"/>
          </w:tcPr>
          <w:p>
            <w:pPr>
              <w:pStyle w:val="16"/>
            </w:pPr>
          </w:p>
        </w:tc>
        <w:tc>
          <w:tcPr>
            <w:tcW w:w="1643" w:type="dxa"/>
            <w:vAlign w:val="center"/>
          </w:tcPr>
          <w:p>
            <w:pPr>
              <w:pStyle w:val="16"/>
              <w:ind w:firstLine="0" w:firstLineChars="0"/>
            </w:pPr>
            <w:r>
              <w:rPr>
                <w:rFonts w:hint="eastAsia"/>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30207</w:t>
            </w:r>
          </w:p>
        </w:tc>
        <w:tc>
          <w:tcPr>
            <w:tcW w:w="1643" w:type="dxa"/>
            <w:vAlign w:val="center"/>
          </w:tcPr>
          <w:p>
            <w:pPr>
              <w:pStyle w:val="17"/>
            </w:pPr>
            <w:r>
              <w:t>邮电费</w:t>
            </w:r>
          </w:p>
        </w:tc>
        <w:tc>
          <w:tcPr>
            <w:tcW w:w="1643" w:type="dxa"/>
            <w:vAlign w:val="center"/>
          </w:tcPr>
          <w:p>
            <w:pPr>
              <w:pStyle w:val="16"/>
              <w:rPr>
                <w:rFonts w:hint="default" w:eastAsia="方正书宋_GBK"/>
                <w:lang w:val="en-US" w:eastAsia="zh-CN"/>
              </w:rPr>
            </w:pPr>
            <w:r>
              <w:rPr>
                <w:rFonts w:hint="eastAsia"/>
                <w:lang w:val="en-US" w:eastAsia="zh-CN"/>
              </w:rPr>
              <w:t>0.5</w:t>
            </w:r>
          </w:p>
        </w:tc>
        <w:tc>
          <w:tcPr>
            <w:tcW w:w="1643" w:type="dxa"/>
            <w:vAlign w:val="center"/>
          </w:tcPr>
          <w:p>
            <w:pPr>
              <w:pStyle w:val="16"/>
            </w:pPr>
          </w:p>
        </w:tc>
        <w:tc>
          <w:tcPr>
            <w:tcW w:w="1643" w:type="dxa"/>
            <w:vAlign w:val="center"/>
          </w:tcPr>
          <w:p>
            <w:pPr>
              <w:pStyle w:val="16"/>
              <w:ind w:firstLine="0" w:firstLineChars="0"/>
            </w:pPr>
            <w:r>
              <w:rPr>
                <w:rFonts w:hint="eastAsia"/>
                <w:lang w:val="en-US" w:eastAsia="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643" w:type="dxa"/>
            <w:vAlign w:val="center"/>
          </w:tcPr>
          <w:p>
            <w:pPr>
              <w:pStyle w:val="18"/>
            </w:pPr>
            <w:r>
              <w:t>5</w:t>
            </w:r>
          </w:p>
        </w:tc>
        <w:tc>
          <w:tcPr>
            <w:tcW w:w="1643" w:type="dxa"/>
            <w:vAlign w:val="center"/>
          </w:tcPr>
          <w:p>
            <w:pPr>
              <w:pStyle w:val="17"/>
            </w:pPr>
            <w:r>
              <w:t>30218</w:t>
            </w:r>
          </w:p>
        </w:tc>
        <w:tc>
          <w:tcPr>
            <w:tcW w:w="1643" w:type="dxa"/>
            <w:vAlign w:val="center"/>
          </w:tcPr>
          <w:p>
            <w:pPr>
              <w:pStyle w:val="17"/>
            </w:pPr>
            <w:r>
              <w:t>专用材料费</w:t>
            </w:r>
          </w:p>
        </w:tc>
        <w:tc>
          <w:tcPr>
            <w:tcW w:w="1643" w:type="dxa"/>
            <w:vAlign w:val="center"/>
          </w:tcPr>
          <w:p>
            <w:pPr>
              <w:pStyle w:val="16"/>
              <w:rPr>
                <w:rFonts w:hint="default" w:eastAsia="方正书宋_GBK"/>
                <w:lang w:val="en-US" w:eastAsia="zh-CN"/>
              </w:rPr>
            </w:pPr>
            <w:r>
              <w:rPr>
                <w:rFonts w:hint="eastAsia"/>
                <w:lang w:val="en-US" w:eastAsia="zh-CN"/>
              </w:rPr>
              <w:t>32.5</w:t>
            </w:r>
          </w:p>
        </w:tc>
        <w:tc>
          <w:tcPr>
            <w:tcW w:w="1643" w:type="dxa"/>
            <w:vAlign w:val="center"/>
          </w:tcPr>
          <w:p>
            <w:pPr>
              <w:pStyle w:val="16"/>
            </w:pPr>
          </w:p>
        </w:tc>
        <w:tc>
          <w:tcPr>
            <w:tcW w:w="1643" w:type="dxa"/>
            <w:vAlign w:val="center"/>
          </w:tcPr>
          <w:p>
            <w:pPr>
              <w:pStyle w:val="16"/>
              <w:ind w:firstLine="0" w:firstLineChars="0"/>
            </w:pPr>
            <w:r>
              <w:rPr>
                <w:rFonts w:hint="eastAsia"/>
                <w:lang w:val="en-US" w:eastAsia="zh-CN"/>
              </w:rPr>
              <w:t>32.5</w:t>
            </w: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4929"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p>
          <w:p>
            <w:pPr>
              <w:pStyle w:val="12"/>
            </w:pPr>
            <w:r>
              <w:rPr>
                <w:rFonts w:hint="eastAsia"/>
                <w:lang w:val="en-US" w:eastAsia="zh-CN"/>
              </w:rPr>
              <w:t xml:space="preserve">预算年度：2021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4929"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lang w:val="en-US" w:eastAsia="zh-CN"/>
              </w:rPr>
              <w:t xml:space="preserve">  </w:t>
            </w:r>
          </w:p>
          <w:p>
            <w:pPr>
              <w:pStyle w:val="12"/>
            </w:pPr>
            <w:r>
              <w:rPr>
                <w:rFonts w:hint="eastAsia"/>
                <w:lang w:val="en-US" w:eastAsia="zh-CN"/>
              </w:rPr>
              <w:t xml:space="preserve"> 预算年度：2021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1643"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唐山市丰南区公安局胥各庄派出所202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按照《预算法》、《地方预决算公开操作规程》和《关于进一步推进预算公开工作的实施意见》规定，现将唐山市丰南区公安局胥各庄派出所202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eastAsia="方正仿宋_GBK" w:cs="Times New Roman"/>
          <w:b w:val="0"/>
          <w:color w:val="000000"/>
          <w:sz w:val="28"/>
          <w:lang w:eastAsia="zh-CN"/>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rPr>
        <w:t>组织、协调、指导、检查全区社会治安综合治理工作，推动各项措施的落实。维护社会稳定，提高群众安全感和满意度</w:t>
      </w:r>
      <w:r>
        <w:rPr>
          <w:rFonts w:hint="eastAsia" w:eastAsia="方正仿宋_GBK" w:cs="Times New Roman"/>
          <w:b w:val="0"/>
          <w:color w:val="000000"/>
          <w:sz w:val="28"/>
          <w:lang w:eastAsia="zh-CN"/>
        </w:rPr>
        <w:t>。负责刑事、经济犯罪、毒品犯罪、网络犯罪案件的侦查工作，协助侦办重特大案件。预防打击危害国家安全和全区社会稳定的案件及事件。指导、协调和督导各级各部门排查、化解影响社会的重大不稳定隐患、群体性事件和突发事件及影响社会稳定的事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7"/>
            </w:pPr>
            <w:r>
              <w:t>唐山市丰南区公安局胥各庄派出所</w:t>
            </w:r>
          </w:p>
        </w:tc>
        <w:tc>
          <w:tcPr>
            <w:tcW w:w="2464" w:type="dxa"/>
            <w:vAlign w:val="center"/>
          </w:tcPr>
          <w:p>
            <w:pPr>
              <w:pStyle w:val="18"/>
            </w:pPr>
            <w:r>
              <w:t>行政</w:t>
            </w:r>
          </w:p>
        </w:tc>
        <w:tc>
          <w:tcPr>
            <w:tcW w:w="2464" w:type="dxa"/>
            <w:vAlign w:val="center"/>
          </w:tcPr>
          <w:p>
            <w:pPr>
              <w:pStyle w:val="18"/>
            </w:pPr>
            <w:r>
              <w:t>副科级</w:t>
            </w:r>
          </w:p>
        </w:tc>
        <w:tc>
          <w:tcPr>
            <w:tcW w:w="2464" w:type="dxa"/>
            <w:vAlign w:val="center"/>
          </w:tcPr>
          <w:p>
            <w:pPr>
              <w:pStyle w:val="1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一）收入说明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预算收入</w:t>
      </w:r>
      <w:r>
        <w:rPr>
          <w:rFonts w:hint="eastAsia" w:eastAsia="方正仿宋_GBK" w:cs="Times New Roman"/>
          <w:sz w:val="28"/>
          <w:szCs w:val="24"/>
          <w:lang w:val="en-US" w:eastAsia="zh-CN" w:bidi="ar-SA"/>
        </w:rPr>
        <w:t>34.50</w:t>
      </w:r>
      <w:r>
        <w:rPr>
          <w:rFonts w:hint="eastAsia" w:ascii="Times New Roman" w:hAnsi="Times New Roman" w:eastAsia="方正仿宋_GBK" w:cs="Times New Roman"/>
          <w:sz w:val="28"/>
          <w:szCs w:val="24"/>
          <w:lang w:val="en-US" w:eastAsia="uk-UA" w:bidi="ar-SA"/>
        </w:rPr>
        <w:t>万元，其中：一般公共预算拨款</w:t>
      </w:r>
      <w:r>
        <w:rPr>
          <w:rFonts w:hint="eastAsia" w:eastAsia="方正仿宋_GBK" w:cs="Times New Roman"/>
          <w:sz w:val="28"/>
          <w:szCs w:val="24"/>
          <w:lang w:val="en-US" w:eastAsia="zh-CN" w:bidi="ar-SA"/>
        </w:rPr>
        <w:t>34.50</w:t>
      </w:r>
      <w:r>
        <w:rPr>
          <w:rFonts w:hint="eastAsia" w:ascii="Times New Roman" w:hAnsi="Times New Roman" w:eastAsia="方正仿宋_GBK" w:cs="Times New Roman"/>
          <w:sz w:val="28"/>
          <w:szCs w:val="24"/>
          <w:lang w:val="en-US" w:eastAsia="uk-UA" w:bidi="ar-SA"/>
        </w:rPr>
        <w:t>万元，政府性基金预算拨款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万元，国有资本经营预算拨款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万元，财政专户核拨</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万元，单位资金</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预算支出</w:t>
      </w:r>
      <w:r>
        <w:rPr>
          <w:rFonts w:hint="eastAsia" w:eastAsia="方正仿宋_GBK" w:cs="Times New Roman"/>
          <w:sz w:val="28"/>
          <w:szCs w:val="24"/>
          <w:lang w:val="en-US" w:eastAsia="zh-CN" w:bidi="ar-SA"/>
        </w:rPr>
        <w:t>34.50</w:t>
      </w:r>
      <w:r>
        <w:rPr>
          <w:rFonts w:hint="eastAsia" w:ascii="Times New Roman" w:hAnsi="Times New Roman" w:eastAsia="方正仿宋_GBK" w:cs="Times New Roman"/>
          <w:sz w:val="28"/>
          <w:szCs w:val="24"/>
          <w:lang w:val="en-US" w:eastAsia="uk-UA" w:bidi="ar-SA"/>
        </w:rPr>
        <w:t>万元，其中：人员经费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万元，日常公用经费</w:t>
      </w:r>
      <w:r>
        <w:rPr>
          <w:rFonts w:hint="eastAsia" w:eastAsia="方正仿宋_GBK" w:cs="Times New Roman"/>
          <w:sz w:val="28"/>
          <w:szCs w:val="24"/>
          <w:lang w:val="en-US" w:eastAsia="zh-CN" w:bidi="ar-SA"/>
        </w:rPr>
        <w:t>34.50</w:t>
      </w:r>
      <w:r>
        <w:rPr>
          <w:rFonts w:hint="eastAsia" w:ascii="Times New Roman" w:hAnsi="Times New Roman" w:eastAsia="方正仿宋_GBK" w:cs="Times New Roman"/>
          <w:sz w:val="28"/>
          <w:szCs w:val="24"/>
          <w:lang w:val="en-US" w:eastAsia="uk-UA" w:bidi="ar-SA"/>
        </w:rPr>
        <w:t>万元，项目支出</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预算较202</w:t>
      </w:r>
      <w:r>
        <w:rPr>
          <w:rFonts w:hint="eastAsia" w:eastAsia="方正仿宋_GBK" w:cs="Times New Roman"/>
          <w:sz w:val="28"/>
          <w:szCs w:val="24"/>
          <w:lang w:val="en-US" w:eastAsia="zh-CN" w:bidi="ar-SA"/>
        </w:rPr>
        <w:t>0年无变化。</w:t>
      </w: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Times New Roman" w:eastAsia="方正仿宋_GBK"/>
          <w:color w:val="000000" w:themeColor="text1"/>
          <w:sz w:val="28"/>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年机关运行经费共计安排</w:t>
      </w:r>
      <w:r>
        <w:rPr>
          <w:rFonts w:hint="eastAsia" w:eastAsia="方正仿宋_GBK" w:cs="Times New Roman"/>
          <w:sz w:val="28"/>
          <w:szCs w:val="24"/>
          <w:lang w:val="en-US" w:eastAsia="zh-CN" w:bidi="ar-SA"/>
        </w:rPr>
        <w:t>34.50</w:t>
      </w:r>
      <w:r>
        <w:rPr>
          <w:rFonts w:hint="eastAsia" w:ascii="Times New Roman" w:hAnsi="Times New Roman" w:eastAsia="方正仿宋_GBK" w:cs="Times New Roman"/>
          <w:sz w:val="28"/>
          <w:szCs w:val="24"/>
          <w:lang w:val="en-US" w:eastAsia="uk-UA" w:bidi="ar-SA"/>
        </w:rPr>
        <w:t>万元，主要包括用于保证机关正常运转的办公</w:t>
      </w:r>
      <w:r>
        <w:rPr>
          <w:rFonts w:hint="eastAsia" w:eastAsia="方正仿宋_GBK" w:cs="Times New Roman"/>
          <w:sz w:val="28"/>
          <w:szCs w:val="24"/>
          <w:lang w:val="en-US" w:eastAsia="zh-CN" w:bidi="ar-SA"/>
        </w:rPr>
        <w:t>费</w:t>
      </w:r>
      <w:r>
        <w:rPr>
          <w:rFonts w:hint="eastAsia" w:ascii="Times New Roman" w:hAnsi="Times New Roman" w:eastAsia="方正仿宋_GBK" w:cs="Times New Roman"/>
          <w:sz w:val="28"/>
          <w:szCs w:val="24"/>
          <w:lang w:val="en-US" w:eastAsia="uk-UA" w:bidi="ar-SA"/>
        </w:rPr>
        <w:t>及邮电费、专用材料</w:t>
      </w:r>
      <w:r>
        <w:rPr>
          <w:rFonts w:hint="eastAsia" w:eastAsia="方正仿宋_GBK" w:cs="Times New Roman"/>
          <w:sz w:val="28"/>
          <w:szCs w:val="24"/>
          <w:lang w:val="en-US" w:eastAsia="zh-CN" w:bidi="ar-SA"/>
        </w:rPr>
        <w:t>费。</w:t>
      </w:r>
    </w:p>
    <w:p>
      <w:pPr>
        <w:pStyle w:val="24"/>
      </w:pP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 xml:space="preserve">单位 </w:t>
      </w:r>
      <w:r>
        <w:rPr>
          <w:rFonts w:hint="eastAsia" w:ascii="Times New Roman" w:hAnsi="Times New Roman" w:eastAsia="方正仿宋_GBK" w:cs="Times New Roman"/>
          <w:sz w:val="28"/>
          <w:szCs w:val="24"/>
          <w:lang w:val="en-US" w:eastAsia="uk-UA" w:bidi="ar-SA"/>
        </w:rPr>
        <w:t>“三公”经费预算安排</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r>
        <w:rPr>
          <w:rFonts w:hint="eastAsia" w:eastAsia="方正仿宋_GBK" w:cs="Times New Roman"/>
          <w:sz w:val="28"/>
          <w:szCs w:val="24"/>
          <w:lang w:val="en-US" w:eastAsia="zh-CN" w:bidi="ar-SA"/>
        </w:rPr>
        <w:t>（一）</w:t>
      </w:r>
      <w:r>
        <w:rPr>
          <w:rFonts w:hint="eastAsia" w:ascii="Times New Roman" w:hAnsi="Times New Roman" w:eastAsia="方正仿宋_GBK" w:cs="Times New Roman"/>
          <w:sz w:val="28"/>
          <w:szCs w:val="24"/>
          <w:lang w:val="en-US" w:eastAsia="uk-UA" w:bidi="ar-SA"/>
        </w:rPr>
        <w:t>公务用车购置及运行费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（二）</w:t>
      </w:r>
      <w:r>
        <w:rPr>
          <w:rFonts w:hint="eastAsia"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（三）因公出国（境）费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pStyle w:val="25"/>
      </w:pPr>
    </w:p>
    <w:p>
      <w:pPr>
        <w:spacing w:before="10" w:after="10" w:line="240" w:lineRule="auto"/>
        <w:ind w:firstLine="640"/>
        <w:jc w:val="left"/>
        <w:outlineLvl w:val="5"/>
        <w:sectPr>
          <w:pgSz w:w="16840" w:h="11900" w:orient="landscape"/>
          <w:pgMar w:top="1361" w:right="1020" w:bottom="1361" w:left="1020" w:header="720" w:footer="720" w:gutter="0"/>
          <w:pgNumType w:fmt="decimal"/>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年，唐山市丰南区公安局胥各庄派出所安排政府采购预算0.00万元。具体内容见下表。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唐山市丰南区公安局胥各庄派出所上年末固定资产金额为0.00万元（详见下表）。本年度拟购置固定资产总额为0.00万元，已按要求列入政府采购预算，详见政府采购预算表。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p>
        </w:tc>
        <w:tc>
          <w:tcPr>
            <w:tcW w:w="4933" w:type="dxa"/>
            <w:vAlign w:val="center"/>
          </w:tcPr>
          <w:p>
            <w:pPr>
              <w:pStyle w:val="18"/>
            </w:pPr>
          </w:p>
        </w:tc>
        <w:tc>
          <w:tcPr>
            <w:tcW w:w="4933"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单位预算</w:t>
      </w:r>
      <w:r>
        <w:rPr>
          <w:rFonts w:hint="eastAsia" w:eastAsia="方正仿宋_GBK" w:cs="Times New Roman"/>
          <w:b w:val="0"/>
          <w:color w:val="000000"/>
          <w:sz w:val="28"/>
          <w:lang w:val="en-US" w:eastAsia="zh-CN"/>
        </w:rPr>
        <w:t>政府性基金</w:t>
      </w:r>
      <w:r>
        <w:rPr>
          <w:rFonts w:hint="eastAsia" w:ascii="Times New Roman" w:hAnsi="Times New Roman" w:eastAsia="方正仿宋_GBK" w:cs="Times New Roman"/>
          <w:b w:val="0"/>
          <w:color w:val="000000"/>
          <w:sz w:val="28"/>
          <w:lang w:val="en-US" w:eastAsia="zh-CN"/>
        </w:rPr>
        <w:t>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，此表无数据。因本单位不涉及</w:t>
      </w:r>
      <w:r>
        <w:rPr>
          <w:rFonts w:hint="eastAsia" w:eastAsia="方正仿宋_GBK" w:cs="Times New Roman"/>
          <w:b w:val="0"/>
          <w:color w:val="000000"/>
          <w:sz w:val="28"/>
          <w:lang w:val="en-US" w:eastAsia="zh-CN"/>
        </w:rPr>
        <w:t>政府性资金</w:t>
      </w:r>
      <w:r>
        <w:rPr>
          <w:rFonts w:hint="eastAsia" w:ascii="Times New Roman" w:hAnsi="Times New Roman" w:eastAsia="方正仿宋_GBK" w:cs="Times New Roman"/>
          <w:b w:val="0"/>
          <w:color w:val="000000"/>
          <w:sz w:val="28"/>
          <w:lang w:val="en-US" w:eastAsia="zh-CN"/>
        </w:rPr>
        <w:t>，因此无数据。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单位预算国有资本经营预算财政拨款支出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，此表无数据。因本单位不涉及国有资本经营，因此无数据。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eastAsia="方正仿宋_GBK" w:cs="Times New Roman"/>
          <w:b w:val="0"/>
          <w:color w:val="000000"/>
          <w:sz w:val="28"/>
          <w:lang w:val="en-US" w:eastAsia="zh-CN"/>
        </w:rPr>
        <w:t>单位预算财政拨款“三公”经费支出表，此表无数据。</w:t>
      </w:r>
      <w:r>
        <w:rPr>
          <w:rFonts w:hint="eastAsia" w:ascii="Times New Roman" w:hAnsi="Times New Roman" w:eastAsia="方正仿宋_GBK" w:cs="Times New Roman"/>
          <w:b w:val="0"/>
          <w:color w:val="000000"/>
          <w:sz w:val="28"/>
          <w:lang w:val="en-US" w:eastAsia="zh-CN"/>
        </w:rPr>
        <w:t>因本单位不涉及</w:t>
      </w:r>
      <w:r>
        <w:rPr>
          <w:rFonts w:hint="eastAsia" w:eastAsia="方正仿宋_GBK" w:cs="Times New Roman"/>
          <w:b w:val="0"/>
          <w:color w:val="000000"/>
          <w:sz w:val="28"/>
          <w:lang w:val="en-US" w:eastAsia="zh-CN"/>
        </w:rPr>
        <w:t>三公经费</w:t>
      </w:r>
      <w:r>
        <w:rPr>
          <w:rFonts w:hint="eastAsia" w:ascii="Times New Roman" w:hAnsi="Times New Roman" w:eastAsia="方正仿宋_GBK" w:cs="Times New Roman"/>
          <w:b w:val="0"/>
          <w:color w:val="000000"/>
          <w:sz w:val="28"/>
          <w:lang w:val="en-US" w:eastAsia="zh-CN"/>
        </w:rPr>
        <w:t>，因此无数据。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sectPr>
          <w:pgSz w:w="16840" w:h="11900" w:orient="landscape"/>
          <w:pgMar w:top="1361" w:right="1020" w:bottom="1134" w:left="1020" w:header="720" w:footer="720" w:gutter="0"/>
          <w:pgNumType w:fmt="decimal"/>
        </w:sectPr>
      </w:pPr>
    </w:p>
    <w:p>
      <w:pPr>
        <w:spacing w:before="10" w:after="10" w:line="240" w:lineRule="auto"/>
        <w:ind w:firstLine="640"/>
        <w:jc w:val="left"/>
        <w:outlineLvl w:val="5"/>
        <w:rPr>
          <w:rFonts w:ascii="黑体" w:hAnsi="黑体" w:eastAsia="黑体" w:cs="黑体"/>
          <w:color w:val="000000"/>
          <w:sz w:val="32"/>
        </w:rPr>
      </w:pPr>
    </w:p>
    <w:p>
      <w:pPr>
        <w:spacing w:before="0" w:after="0"/>
        <w:ind w:firstLine="0"/>
        <w:jc w:val="center"/>
        <w:outlineLvl w:val="3"/>
      </w:pPr>
      <w:bookmarkStart w:id="12" w:name="_Toc_4_4_0000000021"/>
      <w:r>
        <w:rPr>
          <w:rFonts w:ascii="方正小标宋_GBK" w:hAnsi="方正小标宋_GBK" w:eastAsia="方正小标宋_GBK" w:cs="方正小标宋_GBK"/>
          <w:b w:val="0"/>
          <w:color w:val="000000"/>
          <w:sz w:val="44"/>
        </w:rPr>
        <w:t>三、唐山市丰南区公安局银丰派出所收支预算</w:t>
      </w:r>
      <w:bookmarkEnd w:id="1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2959"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5918" w:type="dxa"/>
            <w:gridSpan w:val="2"/>
            <w:vAlign w:val="center"/>
          </w:tcPr>
          <w:p>
            <w:pPr>
              <w:pStyle w:val="15"/>
            </w:pPr>
            <w:r>
              <w:t>收入</w:t>
            </w:r>
          </w:p>
        </w:tc>
        <w:tc>
          <w:tcPr>
            <w:tcW w:w="591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rPr>
                <w:rFonts w:hint="default" w:eastAsia="方正书宋_GBK"/>
                <w:lang w:val="en-US" w:eastAsia="zh-CN"/>
              </w:rPr>
            </w:pPr>
            <w:r>
              <w:rPr>
                <w:rFonts w:hint="eastAsia"/>
                <w:lang w:val="en-US" w:eastAsia="zh-CN"/>
              </w:rPr>
              <w:t>20.70</w:t>
            </w:r>
          </w:p>
        </w:tc>
        <w:tc>
          <w:tcPr>
            <w:tcW w:w="2959" w:type="dxa"/>
            <w:vAlign w:val="center"/>
          </w:tcPr>
          <w:p>
            <w:pPr>
              <w:pStyle w:val="17"/>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pStyle w:val="16"/>
              <w:rPr>
                <w:rFonts w:hint="default" w:eastAsia="方正书宋_GBK"/>
                <w:lang w:val="en-US" w:eastAsia="zh-CN"/>
              </w:rPr>
            </w:pPr>
            <w:r>
              <w:rPr>
                <w:rFonts w:hint="eastAsia"/>
                <w:lang w:val="en-US" w:eastAsia="zh-CN"/>
              </w:rP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p>
        </w:tc>
        <w:tc>
          <w:tcPr>
            <w:tcW w:w="2959"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9"/>
            </w:pPr>
            <w:r>
              <w:t>本年收入合计</w:t>
            </w:r>
          </w:p>
        </w:tc>
        <w:tc>
          <w:tcPr>
            <w:tcW w:w="2959" w:type="dxa"/>
            <w:vAlign w:val="center"/>
          </w:tcPr>
          <w:p>
            <w:pPr>
              <w:pStyle w:val="20"/>
              <w:rPr>
                <w:rFonts w:hint="default" w:eastAsia="方正书宋_GBK"/>
                <w:lang w:val="en-US" w:eastAsia="zh-CN"/>
              </w:rPr>
            </w:pPr>
            <w:r>
              <w:rPr>
                <w:rFonts w:hint="eastAsia"/>
                <w:lang w:val="en-US" w:eastAsia="zh-CN"/>
              </w:rPr>
              <w:t>20.70</w:t>
            </w:r>
          </w:p>
        </w:tc>
        <w:tc>
          <w:tcPr>
            <w:tcW w:w="2959" w:type="dxa"/>
            <w:vAlign w:val="center"/>
          </w:tcPr>
          <w:p>
            <w:pPr>
              <w:pStyle w:val="19"/>
            </w:pPr>
            <w:r>
              <w:t>本年支出合计</w:t>
            </w:r>
          </w:p>
        </w:tc>
        <w:tc>
          <w:tcPr>
            <w:tcW w:w="2959" w:type="dxa"/>
            <w:vAlign w:val="center"/>
          </w:tcPr>
          <w:p>
            <w:pPr>
              <w:pStyle w:val="20"/>
              <w:rPr>
                <w:rFonts w:hint="default" w:eastAsia="方正书宋_GBK"/>
                <w:lang w:val="en-US" w:eastAsia="zh-CN"/>
              </w:rPr>
            </w:pPr>
            <w:r>
              <w:rPr>
                <w:rFonts w:hint="eastAsia"/>
                <w:lang w:val="en-US" w:eastAsia="zh-CN"/>
              </w:rP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7"/>
            </w:pPr>
            <w:r>
              <w:t>上年结转结余</w:t>
            </w:r>
          </w:p>
        </w:tc>
        <w:tc>
          <w:tcPr>
            <w:tcW w:w="2959"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9"/>
            </w:pPr>
            <w:r>
              <w:t>收入总计</w:t>
            </w:r>
          </w:p>
        </w:tc>
        <w:tc>
          <w:tcPr>
            <w:tcW w:w="2959" w:type="dxa"/>
            <w:vAlign w:val="center"/>
          </w:tcPr>
          <w:p>
            <w:pPr>
              <w:pStyle w:val="20"/>
              <w:rPr>
                <w:rFonts w:hint="default" w:eastAsia="方正书宋_GBK"/>
                <w:lang w:val="en-US" w:eastAsia="zh-CN"/>
              </w:rPr>
            </w:pPr>
            <w:r>
              <w:rPr>
                <w:rFonts w:hint="eastAsia"/>
                <w:lang w:val="en-US" w:eastAsia="zh-CN"/>
              </w:rPr>
              <w:t>20.70</w:t>
            </w:r>
          </w:p>
        </w:tc>
        <w:tc>
          <w:tcPr>
            <w:tcW w:w="2959" w:type="dxa"/>
            <w:vAlign w:val="center"/>
          </w:tcPr>
          <w:p>
            <w:pPr>
              <w:pStyle w:val="19"/>
            </w:pPr>
            <w:r>
              <w:t>支出总计</w:t>
            </w:r>
          </w:p>
        </w:tc>
        <w:tc>
          <w:tcPr>
            <w:tcW w:w="2959" w:type="dxa"/>
            <w:vAlign w:val="center"/>
          </w:tcPr>
          <w:p>
            <w:pPr>
              <w:pStyle w:val="20"/>
              <w:rPr>
                <w:rFonts w:hint="default" w:eastAsia="方正书宋_GBK"/>
                <w:lang w:val="en-US" w:eastAsia="zh-CN"/>
              </w:rPr>
            </w:pPr>
            <w:r>
              <w:rPr>
                <w:rFonts w:hint="eastAsia"/>
                <w:lang w:val="en-US" w:eastAsia="zh-CN"/>
              </w:rPr>
              <w:t>20.70</w:t>
            </w: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2274"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rPr>
                <w:b/>
                <w:bCs/>
              </w:rPr>
            </w:pPr>
            <w:r>
              <w:rPr>
                <w:rFonts w:hint="eastAsia"/>
                <w:b/>
                <w:bCs/>
                <w:lang w:eastAsia="zh-CN"/>
              </w:rPr>
              <w:t>2</w:t>
            </w:r>
            <w:r>
              <w:rPr>
                <w:rFonts w:hint="eastAsia"/>
                <w:b/>
                <w:bCs/>
                <w:lang w:val="en-US" w:eastAsia="zh-CN"/>
              </w:rPr>
              <w:t>0.70</w:t>
            </w:r>
          </w:p>
        </w:tc>
        <w:tc>
          <w:tcPr>
            <w:tcW w:w="758" w:type="dxa"/>
            <w:vAlign w:val="center"/>
          </w:tcPr>
          <w:p>
            <w:pPr>
              <w:rPr>
                <w:b/>
                <w:bCs/>
              </w:rPr>
            </w:pPr>
            <w:r>
              <w:rPr>
                <w:rFonts w:hint="eastAsia"/>
                <w:b/>
                <w:bCs/>
                <w:lang w:eastAsia="zh-CN"/>
              </w:rPr>
              <w:t>2</w:t>
            </w:r>
            <w:r>
              <w:rPr>
                <w:rFonts w:hint="eastAsia"/>
                <w:b/>
                <w:bCs/>
                <w:lang w:val="en-US" w:eastAsia="zh-CN"/>
              </w:rPr>
              <w:t>0.70</w:t>
            </w:r>
          </w:p>
        </w:tc>
        <w:tc>
          <w:tcPr>
            <w:tcW w:w="758" w:type="dxa"/>
            <w:vAlign w:val="center"/>
          </w:tcPr>
          <w:p>
            <w:pPr>
              <w:rPr>
                <w:b/>
                <w:bCs/>
              </w:rPr>
            </w:pPr>
            <w:r>
              <w:rPr>
                <w:rFonts w:hint="eastAsia"/>
                <w:b/>
                <w:bCs/>
                <w:lang w:eastAsia="zh-CN"/>
              </w:rPr>
              <w:t>2</w:t>
            </w:r>
            <w:r>
              <w:rPr>
                <w:rFonts w:hint="eastAsia"/>
                <w:b/>
                <w:bCs/>
                <w:lang w:val="en-US" w:eastAsia="zh-CN"/>
              </w:rPr>
              <w:t>0.70</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204</w:t>
            </w:r>
          </w:p>
        </w:tc>
        <w:tc>
          <w:tcPr>
            <w:tcW w:w="758" w:type="dxa"/>
            <w:vAlign w:val="center"/>
          </w:tcPr>
          <w:p>
            <w:pPr>
              <w:pStyle w:val="17"/>
            </w:pPr>
            <w:r>
              <w:t>公共安全支出</w:t>
            </w:r>
          </w:p>
        </w:tc>
        <w:tc>
          <w:tcPr>
            <w:tcW w:w="758" w:type="dxa"/>
            <w:vAlign w:val="center"/>
          </w:tcPr>
          <w:p>
            <w:pPr>
              <w:rPr>
                <w:rFonts w:hint="default" w:eastAsia="方正书宋_GBK"/>
                <w:lang w:val="en-US" w:eastAsia="zh-CN"/>
              </w:rPr>
            </w:pPr>
            <w:r>
              <w:rPr>
                <w:rFonts w:hint="eastAsia"/>
                <w:lang w:eastAsia="zh-CN"/>
              </w:rPr>
              <w:t>2</w:t>
            </w:r>
            <w:r>
              <w:rPr>
                <w:rFonts w:hint="eastAsia"/>
                <w:lang w:val="en-US" w:eastAsia="zh-CN"/>
              </w:rPr>
              <w:t>0.70</w:t>
            </w:r>
          </w:p>
        </w:tc>
        <w:tc>
          <w:tcPr>
            <w:tcW w:w="758" w:type="dxa"/>
            <w:vAlign w:val="center"/>
          </w:tcPr>
          <w:p>
            <w:r>
              <w:rPr>
                <w:rFonts w:hint="eastAsia"/>
                <w:lang w:eastAsia="zh-CN"/>
              </w:rPr>
              <w:t>2</w:t>
            </w:r>
            <w:r>
              <w:rPr>
                <w:rFonts w:hint="eastAsia"/>
                <w:lang w:val="en-US" w:eastAsia="zh-CN"/>
              </w:rPr>
              <w:t>0.70</w:t>
            </w:r>
          </w:p>
        </w:tc>
        <w:tc>
          <w:tcPr>
            <w:tcW w:w="758" w:type="dxa"/>
            <w:vAlign w:val="center"/>
          </w:tcPr>
          <w:p>
            <w:r>
              <w:rPr>
                <w:rFonts w:hint="eastAsia"/>
                <w:lang w:eastAsia="zh-CN"/>
              </w:rPr>
              <w:t>2</w:t>
            </w:r>
            <w:r>
              <w:rPr>
                <w:rFonts w:hint="eastAsia"/>
                <w:lang w:val="en-US" w:eastAsia="zh-CN"/>
              </w:rPr>
              <w:t>0.70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20402</w:t>
            </w:r>
          </w:p>
        </w:tc>
        <w:tc>
          <w:tcPr>
            <w:tcW w:w="758" w:type="dxa"/>
            <w:vAlign w:val="center"/>
          </w:tcPr>
          <w:p>
            <w:pPr>
              <w:pStyle w:val="17"/>
            </w:pPr>
            <w:r>
              <w:t>公安</w:t>
            </w:r>
          </w:p>
        </w:tc>
        <w:tc>
          <w:tcPr>
            <w:tcW w:w="758" w:type="dxa"/>
            <w:vAlign w:val="center"/>
          </w:tcPr>
          <w:p>
            <w:pPr>
              <w:rPr>
                <w:rFonts w:hint="default"/>
                <w:lang w:val="en-US"/>
              </w:rPr>
            </w:pPr>
            <w:r>
              <w:rPr>
                <w:rFonts w:hint="eastAsia"/>
                <w:lang w:eastAsia="zh-CN"/>
              </w:rPr>
              <w:t>2</w:t>
            </w:r>
            <w:r>
              <w:rPr>
                <w:rFonts w:hint="eastAsia"/>
                <w:lang w:val="en-US" w:eastAsia="zh-CN"/>
              </w:rPr>
              <w:t>0.70</w:t>
            </w:r>
          </w:p>
        </w:tc>
        <w:tc>
          <w:tcPr>
            <w:tcW w:w="758" w:type="dxa"/>
            <w:vAlign w:val="center"/>
          </w:tcPr>
          <w:p>
            <w:r>
              <w:rPr>
                <w:rFonts w:hint="eastAsia"/>
                <w:lang w:eastAsia="zh-CN"/>
              </w:rPr>
              <w:t>2</w:t>
            </w:r>
            <w:r>
              <w:rPr>
                <w:rFonts w:hint="eastAsia"/>
                <w:lang w:val="en-US" w:eastAsia="zh-CN"/>
              </w:rPr>
              <w:t>0.70</w:t>
            </w:r>
          </w:p>
        </w:tc>
        <w:tc>
          <w:tcPr>
            <w:tcW w:w="758" w:type="dxa"/>
            <w:vAlign w:val="center"/>
          </w:tcPr>
          <w:p>
            <w:r>
              <w:rPr>
                <w:rFonts w:hint="eastAsia"/>
                <w:lang w:eastAsia="zh-CN"/>
              </w:rPr>
              <w:t>2</w:t>
            </w:r>
            <w:r>
              <w:rPr>
                <w:rFonts w:hint="eastAsia"/>
                <w:lang w:val="en-US" w:eastAsia="zh-CN"/>
              </w:rPr>
              <w:t>0.70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2040201</w:t>
            </w:r>
          </w:p>
        </w:tc>
        <w:tc>
          <w:tcPr>
            <w:tcW w:w="758" w:type="dxa"/>
            <w:vAlign w:val="center"/>
          </w:tcPr>
          <w:p>
            <w:pPr>
              <w:pStyle w:val="17"/>
            </w:pPr>
            <w:r>
              <w:t>行政运行</w:t>
            </w:r>
          </w:p>
        </w:tc>
        <w:tc>
          <w:tcPr>
            <w:tcW w:w="758" w:type="dxa"/>
            <w:vAlign w:val="center"/>
          </w:tcPr>
          <w:p>
            <w:r>
              <w:rPr>
                <w:rFonts w:hint="eastAsia"/>
                <w:lang w:eastAsia="zh-CN"/>
              </w:rPr>
              <w:t>2</w:t>
            </w:r>
            <w:r>
              <w:rPr>
                <w:rFonts w:hint="eastAsia"/>
                <w:lang w:val="en-US" w:eastAsia="zh-CN"/>
              </w:rPr>
              <w:t>0.70</w:t>
            </w:r>
          </w:p>
        </w:tc>
        <w:tc>
          <w:tcPr>
            <w:tcW w:w="758" w:type="dxa"/>
            <w:vAlign w:val="center"/>
          </w:tcPr>
          <w:p>
            <w:r>
              <w:rPr>
                <w:rFonts w:hint="eastAsia"/>
                <w:lang w:eastAsia="zh-CN"/>
              </w:rPr>
              <w:t>2</w:t>
            </w:r>
            <w:r>
              <w:rPr>
                <w:rFonts w:hint="eastAsia"/>
                <w:lang w:val="en-US" w:eastAsia="zh-CN"/>
              </w:rPr>
              <w:t>0.70</w:t>
            </w:r>
          </w:p>
        </w:tc>
        <w:tc>
          <w:tcPr>
            <w:tcW w:w="758" w:type="dxa"/>
            <w:vAlign w:val="center"/>
          </w:tcPr>
          <w:p>
            <w:r>
              <w:rPr>
                <w:rFonts w:hint="eastAsia"/>
                <w:lang w:eastAsia="zh-CN"/>
              </w:rPr>
              <w:t>2</w:t>
            </w:r>
            <w:r>
              <w:rPr>
                <w:rFonts w:hint="eastAsia"/>
                <w:lang w:val="en-US" w:eastAsia="zh-CN"/>
              </w:rPr>
              <w:t>0.70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2190"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jc w:val="right"/>
              <w:rPr>
                <w:b/>
                <w:bCs/>
              </w:rPr>
            </w:pPr>
            <w:r>
              <w:rPr>
                <w:rFonts w:hint="eastAsia"/>
                <w:b/>
                <w:bCs/>
                <w:lang w:eastAsia="zh-CN"/>
              </w:rPr>
              <w:t>2</w:t>
            </w:r>
            <w:r>
              <w:rPr>
                <w:rFonts w:hint="eastAsia"/>
                <w:b/>
                <w:bCs/>
                <w:lang w:val="en-US" w:eastAsia="zh-CN"/>
              </w:rPr>
              <w:t>0.70</w:t>
            </w:r>
          </w:p>
        </w:tc>
        <w:tc>
          <w:tcPr>
            <w:tcW w:w="1095" w:type="dxa"/>
            <w:vAlign w:val="center"/>
          </w:tcPr>
          <w:p>
            <w:pPr>
              <w:jc w:val="right"/>
              <w:rPr>
                <w:b/>
                <w:bCs/>
              </w:rPr>
            </w:pPr>
            <w:r>
              <w:rPr>
                <w:rFonts w:hint="eastAsia"/>
                <w:b/>
                <w:bCs/>
                <w:lang w:eastAsia="zh-CN"/>
              </w:rPr>
              <w:t>2</w:t>
            </w:r>
            <w:r>
              <w:rPr>
                <w:rFonts w:hint="eastAsia"/>
                <w:b/>
                <w:bCs/>
                <w:lang w:val="en-US" w:eastAsia="zh-CN"/>
              </w:rPr>
              <w:t>0.70</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204</w:t>
            </w:r>
          </w:p>
        </w:tc>
        <w:tc>
          <w:tcPr>
            <w:tcW w:w="1095" w:type="dxa"/>
            <w:vAlign w:val="center"/>
          </w:tcPr>
          <w:p>
            <w:pPr>
              <w:pStyle w:val="17"/>
            </w:pPr>
            <w:r>
              <w:t>公共安全支出</w:t>
            </w:r>
          </w:p>
        </w:tc>
        <w:tc>
          <w:tcPr>
            <w:tcW w:w="1095" w:type="dxa"/>
            <w:vAlign w:val="center"/>
          </w:tcPr>
          <w:p>
            <w:pPr>
              <w:jc w:val="right"/>
            </w:pPr>
            <w:r>
              <w:rPr>
                <w:rFonts w:hint="eastAsia"/>
                <w:lang w:eastAsia="zh-CN"/>
              </w:rPr>
              <w:t>2</w:t>
            </w:r>
            <w:r>
              <w:rPr>
                <w:rFonts w:hint="eastAsia"/>
                <w:lang w:val="en-US" w:eastAsia="zh-CN"/>
              </w:rPr>
              <w:t>0.70</w:t>
            </w:r>
          </w:p>
        </w:tc>
        <w:tc>
          <w:tcPr>
            <w:tcW w:w="1095" w:type="dxa"/>
            <w:vAlign w:val="center"/>
          </w:tcPr>
          <w:p>
            <w:pPr>
              <w:jc w:val="right"/>
            </w:pPr>
            <w:r>
              <w:rPr>
                <w:rFonts w:hint="eastAsia"/>
                <w:lang w:eastAsia="zh-CN"/>
              </w:rPr>
              <w:t>2</w:t>
            </w:r>
            <w:r>
              <w:rPr>
                <w:rFonts w:hint="eastAsia"/>
                <w:lang w:val="en-US" w:eastAsia="zh-CN"/>
              </w:rPr>
              <w:t>0.70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20402</w:t>
            </w:r>
          </w:p>
        </w:tc>
        <w:tc>
          <w:tcPr>
            <w:tcW w:w="1095" w:type="dxa"/>
            <w:vAlign w:val="center"/>
          </w:tcPr>
          <w:p>
            <w:pPr>
              <w:pStyle w:val="17"/>
            </w:pPr>
            <w:r>
              <w:t>公安</w:t>
            </w:r>
          </w:p>
        </w:tc>
        <w:tc>
          <w:tcPr>
            <w:tcW w:w="1095" w:type="dxa"/>
            <w:vAlign w:val="center"/>
          </w:tcPr>
          <w:p>
            <w:pPr>
              <w:jc w:val="right"/>
            </w:pPr>
            <w:r>
              <w:rPr>
                <w:rFonts w:hint="eastAsia"/>
                <w:lang w:eastAsia="zh-CN"/>
              </w:rPr>
              <w:t>2</w:t>
            </w:r>
            <w:r>
              <w:rPr>
                <w:rFonts w:hint="eastAsia"/>
                <w:lang w:val="en-US" w:eastAsia="zh-CN"/>
              </w:rPr>
              <w:t>0.70</w:t>
            </w:r>
          </w:p>
        </w:tc>
        <w:tc>
          <w:tcPr>
            <w:tcW w:w="1095" w:type="dxa"/>
            <w:vAlign w:val="center"/>
          </w:tcPr>
          <w:p>
            <w:pPr>
              <w:jc w:val="right"/>
            </w:pPr>
            <w:r>
              <w:rPr>
                <w:rFonts w:hint="eastAsia"/>
                <w:lang w:eastAsia="zh-CN"/>
              </w:rPr>
              <w:t>2</w:t>
            </w:r>
            <w:r>
              <w:rPr>
                <w:rFonts w:hint="eastAsia"/>
                <w:lang w:val="en-US" w:eastAsia="zh-CN"/>
              </w:rPr>
              <w:t>0.70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2040201</w:t>
            </w:r>
          </w:p>
        </w:tc>
        <w:tc>
          <w:tcPr>
            <w:tcW w:w="1095" w:type="dxa"/>
            <w:vAlign w:val="center"/>
          </w:tcPr>
          <w:p>
            <w:pPr>
              <w:pStyle w:val="17"/>
            </w:pPr>
            <w:r>
              <w:t>行政运行</w:t>
            </w:r>
          </w:p>
        </w:tc>
        <w:tc>
          <w:tcPr>
            <w:tcW w:w="1095" w:type="dxa"/>
            <w:vAlign w:val="center"/>
          </w:tcPr>
          <w:p>
            <w:pPr>
              <w:jc w:val="right"/>
            </w:pPr>
            <w:r>
              <w:rPr>
                <w:rFonts w:hint="eastAsia"/>
                <w:lang w:eastAsia="zh-CN"/>
              </w:rPr>
              <w:t>2</w:t>
            </w:r>
            <w:r>
              <w:rPr>
                <w:rFonts w:hint="eastAsia"/>
                <w:lang w:val="en-US" w:eastAsia="zh-CN"/>
              </w:rPr>
              <w:t>0.70</w:t>
            </w:r>
          </w:p>
        </w:tc>
        <w:tc>
          <w:tcPr>
            <w:tcW w:w="1095" w:type="dxa"/>
            <w:vAlign w:val="center"/>
          </w:tcPr>
          <w:p>
            <w:pPr>
              <w:jc w:val="right"/>
            </w:pPr>
            <w:r>
              <w:rPr>
                <w:rFonts w:hint="eastAsia"/>
                <w:lang w:eastAsia="zh-CN"/>
              </w:rPr>
              <w:t>2</w:t>
            </w:r>
            <w:r>
              <w:rPr>
                <w:rFonts w:hint="eastAsia"/>
                <w:lang w:val="en-US" w:eastAsia="zh-CN"/>
              </w:rPr>
              <w:t>0.70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1232"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p>
        </w:tc>
        <w:tc>
          <w:tcPr>
            <w:tcW w:w="4928" w:type="dxa"/>
            <w:gridSpan w:val="4"/>
            <w:tcBorders>
              <w:top w:val="single" w:color="FFFFFF" w:sz="6" w:space="0"/>
              <w:left w:val="single" w:color="FFFFFF" w:sz="6" w:space="0"/>
              <w:right w:val="single" w:color="FFFFFF" w:sz="6" w:space="0"/>
            </w:tcBorders>
            <w:vAlign w:val="center"/>
          </w:tcPr>
          <w:p>
            <w:pPr>
              <w:pStyle w:val="12"/>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pPr>
            <w:r>
              <w:t>18.85</w:t>
            </w:r>
          </w:p>
        </w:tc>
        <w:tc>
          <w:tcPr>
            <w:tcW w:w="1232" w:type="dxa"/>
            <w:vAlign w:val="center"/>
          </w:tcPr>
          <w:p>
            <w:pPr>
              <w:pStyle w:val="17"/>
            </w:pPr>
            <w:r>
              <w:t>一、一般公共服务支出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rPr>
                <w:rFonts w:hint="default" w:eastAsia="方正书宋_GBK"/>
                <w:lang w:val="en-US" w:eastAsia="zh-CN"/>
              </w:rPr>
            </w:pPr>
            <w:r>
              <w:rPr>
                <w:rFonts w:hint="eastAsia"/>
                <w:lang w:val="en-US" w:eastAsia="zh-CN"/>
              </w:rPr>
              <w:t>20.70</w:t>
            </w:r>
          </w:p>
        </w:tc>
        <w:tc>
          <w:tcPr>
            <w:tcW w:w="1232" w:type="dxa"/>
            <w:vAlign w:val="center"/>
          </w:tcPr>
          <w:p>
            <w:pPr>
              <w:pStyle w:val="16"/>
              <w:rPr>
                <w:rFonts w:hint="default" w:eastAsia="方正书宋_GBK"/>
                <w:lang w:val="en-US" w:eastAsia="zh-CN"/>
              </w:rPr>
            </w:pPr>
            <w:r>
              <w:rPr>
                <w:rFonts w:hint="eastAsia"/>
                <w:lang w:val="en-US" w:eastAsia="zh-CN"/>
              </w:rPr>
              <w:t>20.70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rPr>
                <w:rFonts w:hint="default" w:eastAsia="方正书宋_GBK"/>
                <w:lang w:val="en-US" w:eastAsia="zh-CN"/>
              </w:rPr>
            </w:pPr>
            <w:r>
              <w:rPr>
                <w:rFonts w:hint="eastAsia"/>
                <w:lang w:val="en-US" w:eastAsia="zh-CN"/>
              </w:rPr>
              <w:t>20.70</w:t>
            </w:r>
          </w:p>
        </w:tc>
        <w:tc>
          <w:tcPr>
            <w:tcW w:w="1232" w:type="dxa"/>
            <w:vAlign w:val="center"/>
          </w:tcPr>
          <w:p>
            <w:pPr>
              <w:pStyle w:val="19"/>
            </w:pPr>
            <w:r>
              <w:t>本年支出合计</w:t>
            </w:r>
          </w:p>
        </w:tc>
        <w:tc>
          <w:tcPr>
            <w:tcW w:w="1232" w:type="dxa"/>
            <w:vAlign w:val="center"/>
          </w:tcPr>
          <w:p>
            <w:pPr>
              <w:pStyle w:val="20"/>
              <w:rPr>
                <w:rFonts w:hint="default" w:eastAsia="方正书宋_GBK"/>
                <w:lang w:val="en-US" w:eastAsia="zh-CN"/>
              </w:rPr>
            </w:pPr>
            <w:r>
              <w:rPr>
                <w:rFonts w:hint="eastAsia"/>
                <w:lang w:val="en-US" w:eastAsia="zh-CN"/>
              </w:rPr>
              <w:t>20.70</w:t>
            </w:r>
          </w:p>
        </w:tc>
        <w:tc>
          <w:tcPr>
            <w:tcW w:w="1232" w:type="dxa"/>
            <w:vAlign w:val="center"/>
          </w:tcPr>
          <w:p>
            <w:pPr>
              <w:pStyle w:val="20"/>
              <w:rPr>
                <w:rFonts w:hint="default" w:eastAsia="方正书宋_GBK"/>
                <w:lang w:val="en-US" w:eastAsia="zh-CN"/>
              </w:rPr>
            </w:pPr>
            <w:r>
              <w:rPr>
                <w:rFonts w:hint="eastAsia"/>
                <w:lang w:val="en-US" w:eastAsia="zh-CN"/>
              </w:rPr>
              <w:t>20.70</w:t>
            </w:r>
          </w:p>
        </w:tc>
        <w:tc>
          <w:tcPr>
            <w:tcW w:w="1232" w:type="dxa"/>
            <w:vAlign w:val="center"/>
          </w:tcPr>
          <w:p>
            <w:pPr>
              <w:pStyle w:val="20"/>
            </w:pP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rPr>
                <w:rFonts w:hint="default" w:eastAsia="方正书宋_GBK"/>
                <w:lang w:val="en-US" w:eastAsia="zh-CN"/>
              </w:rPr>
            </w:pPr>
            <w:r>
              <w:rPr>
                <w:rFonts w:hint="eastAsia"/>
                <w:lang w:val="en-US" w:eastAsia="zh-CN"/>
              </w:rPr>
              <w:t>20.70</w:t>
            </w:r>
          </w:p>
        </w:tc>
        <w:tc>
          <w:tcPr>
            <w:tcW w:w="1232" w:type="dxa"/>
            <w:vAlign w:val="center"/>
          </w:tcPr>
          <w:p>
            <w:pPr>
              <w:pStyle w:val="19"/>
            </w:pPr>
            <w:r>
              <w:t>支出总计</w:t>
            </w:r>
          </w:p>
        </w:tc>
        <w:tc>
          <w:tcPr>
            <w:tcW w:w="1232" w:type="dxa"/>
            <w:vAlign w:val="center"/>
          </w:tcPr>
          <w:p>
            <w:pPr>
              <w:pStyle w:val="20"/>
              <w:rPr>
                <w:rFonts w:hint="default" w:eastAsia="方正书宋_GBK"/>
                <w:lang w:val="en-US" w:eastAsia="zh-CN"/>
              </w:rPr>
            </w:pPr>
            <w:r>
              <w:rPr>
                <w:rFonts w:hint="eastAsia"/>
                <w:lang w:val="en-US" w:eastAsia="zh-CN"/>
              </w:rPr>
              <w:t>20.70</w:t>
            </w:r>
          </w:p>
        </w:tc>
        <w:tc>
          <w:tcPr>
            <w:tcW w:w="1232" w:type="dxa"/>
            <w:vAlign w:val="center"/>
          </w:tcPr>
          <w:p>
            <w:pPr>
              <w:pStyle w:val="20"/>
              <w:rPr>
                <w:rFonts w:hint="default" w:eastAsia="方正书宋_GBK"/>
                <w:lang w:val="en-US" w:eastAsia="zh-CN"/>
              </w:rPr>
            </w:pPr>
            <w:r>
              <w:rPr>
                <w:rFonts w:hint="eastAsia"/>
                <w:lang w:val="en-US" w:eastAsia="zh-CN"/>
              </w:rPr>
              <w:t>20.70</w:t>
            </w:r>
          </w:p>
        </w:tc>
        <w:tc>
          <w:tcPr>
            <w:tcW w:w="1232" w:type="dxa"/>
            <w:vAlign w:val="center"/>
          </w:tcPr>
          <w:p>
            <w:pPr>
              <w:pStyle w:val="20"/>
            </w:pPr>
          </w:p>
        </w:tc>
        <w:tc>
          <w:tcPr>
            <w:tcW w:w="1232" w:type="dxa"/>
            <w:vAlign w:val="center"/>
          </w:tcPr>
          <w:p>
            <w:pPr>
              <w:pStyle w:val="20"/>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3"/>
            </w:pPr>
          </w:p>
        </w:tc>
        <w:tc>
          <w:tcPr>
            <w:tcW w:w="3286" w:type="dxa"/>
            <w:gridSpan w:val="2"/>
            <w:tcBorders>
              <w:top w:val="single" w:color="FFFFFF" w:sz="6" w:space="0"/>
              <w:left w:val="single" w:color="FFFFFF" w:sz="6" w:space="0"/>
              <w:right w:val="single" w:color="FFFFFF" w:sz="6" w:space="0"/>
            </w:tcBorders>
            <w:vAlign w:val="center"/>
          </w:tcPr>
          <w:p>
            <w:pPr>
              <w:pStyle w:val="12"/>
            </w:pPr>
            <w:r>
              <w:t>预算年度：202</w:t>
            </w:r>
            <w:r>
              <w:rPr>
                <w:rFonts w:hint="eastAsia"/>
                <w:lang w:val="en-US" w:eastAsia="zh-CN"/>
              </w:rPr>
              <w:t>1</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jc w:val="right"/>
              <w:rPr>
                <w:b/>
                <w:bCs/>
              </w:rPr>
            </w:pPr>
            <w:r>
              <w:rPr>
                <w:rFonts w:hint="eastAsia"/>
                <w:b/>
                <w:bCs/>
                <w:lang w:val="en-US" w:eastAsia="zh-CN"/>
              </w:rPr>
              <w:t>20.70</w:t>
            </w:r>
          </w:p>
        </w:tc>
        <w:tc>
          <w:tcPr>
            <w:tcW w:w="1643" w:type="dxa"/>
            <w:vAlign w:val="center"/>
          </w:tcPr>
          <w:p>
            <w:pPr>
              <w:jc w:val="right"/>
              <w:rPr>
                <w:b/>
                <w:bCs/>
              </w:rPr>
            </w:pPr>
            <w:r>
              <w:rPr>
                <w:rFonts w:hint="eastAsia"/>
                <w:b/>
                <w:bCs/>
                <w:lang w:val="en-US" w:eastAsia="zh-CN"/>
              </w:rPr>
              <w:t>20.70</w:t>
            </w:r>
          </w:p>
        </w:tc>
        <w:tc>
          <w:tcPr>
            <w:tcW w:w="16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204</w:t>
            </w:r>
          </w:p>
        </w:tc>
        <w:tc>
          <w:tcPr>
            <w:tcW w:w="1643" w:type="dxa"/>
            <w:vAlign w:val="center"/>
          </w:tcPr>
          <w:p>
            <w:pPr>
              <w:pStyle w:val="17"/>
            </w:pPr>
            <w:r>
              <w:t>公共安全支出</w:t>
            </w:r>
          </w:p>
        </w:tc>
        <w:tc>
          <w:tcPr>
            <w:tcW w:w="1643" w:type="dxa"/>
            <w:vAlign w:val="center"/>
          </w:tcPr>
          <w:p>
            <w:pPr>
              <w:jc w:val="right"/>
              <w:rPr>
                <w:rFonts w:hint="default" w:eastAsia="方正书宋_GBK"/>
                <w:lang w:val="en-US" w:eastAsia="zh-CN"/>
              </w:rPr>
            </w:pPr>
            <w:r>
              <w:rPr>
                <w:rFonts w:hint="eastAsia"/>
                <w:lang w:val="en-US" w:eastAsia="zh-CN"/>
              </w:rPr>
              <w:t>20.70</w:t>
            </w:r>
          </w:p>
        </w:tc>
        <w:tc>
          <w:tcPr>
            <w:tcW w:w="1643" w:type="dxa"/>
            <w:vAlign w:val="center"/>
          </w:tcPr>
          <w:p>
            <w:pPr>
              <w:jc w:val="right"/>
            </w:pPr>
            <w:r>
              <w:rPr>
                <w:rFonts w:hint="eastAsia"/>
                <w:lang w:val="en-US" w:eastAsia="zh-CN"/>
              </w:rPr>
              <w:t>20.70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20402</w:t>
            </w:r>
          </w:p>
        </w:tc>
        <w:tc>
          <w:tcPr>
            <w:tcW w:w="1643" w:type="dxa"/>
            <w:vAlign w:val="center"/>
          </w:tcPr>
          <w:p>
            <w:pPr>
              <w:pStyle w:val="17"/>
            </w:pPr>
            <w:r>
              <w:t>公安</w:t>
            </w:r>
          </w:p>
        </w:tc>
        <w:tc>
          <w:tcPr>
            <w:tcW w:w="1643" w:type="dxa"/>
            <w:vAlign w:val="center"/>
          </w:tcPr>
          <w:p>
            <w:pPr>
              <w:jc w:val="right"/>
            </w:pPr>
            <w:r>
              <w:rPr>
                <w:rFonts w:hint="eastAsia"/>
                <w:lang w:val="en-US" w:eastAsia="zh-CN"/>
              </w:rPr>
              <w:t>20.70</w:t>
            </w:r>
          </w:p>
        </w:tc>
        <w:tc>
          <w:tcPr>
            <w:tcW w:w="1643" w:type="dxa"/>
            <w:vAlign w:val="center"/>
          </w:tcPr>
          <w:p>
            <w:pPr>
              <w:jc w:val="right"/>
            </w:pPr>
            <w:r>
              <w:rPr>
                <w:rFonts w:hint="eastAsia"/>
                <w:lang w:val="en-US" w:eastAsia="zh-CN"/>
              </w:rPr>
              <w:t>20.70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2040201</w:t>
            </w:r>
          </w:p>
        </w:tc>
        <w:tc>
          <w:tcPr>
            <w:tcW w:w="1643" w:type="dxa"/>
            <w:vAlign w:val="center"/>
          </w:tcPr>
          <w:p>
            <w:pPr>
              <w:pStyle w:val="17"/>
            </w:pPr>
            <w:r>
              <w:t>行政运行</w:t>
            </w:r>
          </w:p>
        </w:tc>
        <w:tc>
          <w:tcPr>
            <w:tcW w:w="1643" w:type="dxa"/>
            <w:vAlign w:val="center"/>
          </w:tcPr>
          <w:p>
            <w:pPr>
              <w:jc w:val="right"/>
            </w:pPr>
            <w:r>
              <w:rPr>
                <w:rFonts w:hint="eastAsia"/>
                <w:lang w:val="en-US" w:eastAsia="zh-CN"/>
              </w:rPr>
              <w:t>20.70</w:t>
            </w:r>
          </w:p>
        </w:tc>
        <w:tc>
          <w:tcPr>
            <w:tcW w:w="1643" w:type="dxa"/>
            <w:vAlign w:val="center"/>
          </w:tcPr>
          <w:p>
            <w:pPr>
              <w:jc w:val="right"/>
            </w:pPr>
            <w:r>
              <w:rPr>
                <w:rFonts w:hint="eastAsia"/>
                <w:lang w:val="en-US" w:eastAsia="zh-CN"/>
              </w:rPr>
              <w:t>20.70</w:t>
            </w:r>
          </w:p>
        </w:tc>
        <w:tc>
          <w:tcPr>
            <w:tcW w:w="1643"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p>
        </w:tc>
        <w:tc>
          <w:tcPr>
            <w:tcW w:w="3286" w:type="dxa"/>
            <w:gridSpan w:val="2"/>
            <w:tcBorders>
              <w:top w:val="single" w:color="FFFFFF" w:sz="6" w:space="0"/>
              <w:left w:val="single" w:color="FFFFFF" w:sz="6" w:space="0"/>
              <w:right w:val="single" w:color="FFFFFF" w:sz="6" w:space="0"/>
            </w:tcBorders>
            <w:vAlign w:val="center"/>
          </w:tcPr>
          <w:p>
            <w:pPr>
              <w:pStyle w:val="12"/>
            </w:pPr>
            <w:r>
              <w:t>预算年度：202</w:t>
            </w:r>
            <w:r>
              <w:rPr>
                <w:rFonts w:hint="eastAsia"/>
                <w:lang w:val="en-US" w:eastAsia="zh-CN"/>
              </w:rPr>
              <w:t>1</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rPr>
                <w:rFonts w:hint="default" w:eastAsia="方正书宋_GBK"/>
                <w:lang w:val="en-US" w:eastAsia="zh-CN"/>
              </w:rPr>
            </w:pPr>
            <w:r>
              <w:rPr>
                <w:rFonts w:hint="eastAsia"/>
                <w:lang w:val="en-US" w:eastAsia="zh-CN"/>
              </w:rPr>
              <w:t>20.70</w:t>
            </w:r>
          </w:p>
        </w:tc>
        <w:tc>
          <w:tcPr>
            <w:tcW w:w="1643" w:type="dxa"/>
            <w:vAlign w:val="center"/>
          </w:tcPr>
          <w:p>
            <w:pPr>
              <w:pStyle w:val="20"/>
            </w:pPr>
          </w:p>
        </w:tc>
        <w:tc>
          <w:tcPr>
            <w:tcW w:w="1643" w:type="dxa"/>
            <w:vAlign w:val="center"/>
          </w:tcPr>
          <w:p>
            <w:pPr>
              <w:pStyle w:val="20"/>
              <w:ind w:firstLine="0" w:firstLineChars="0"/>
            </w:pPr>
            <w:r>
              <w:rPr>
                <w:rFonts w:hint="eastAsia"/>
                <w:lang w:val="en-US" w:eastAsia="zh-CN"/>
              </w:rP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center"/>
          </w:tcPr>
          <w:p>
            <w:pPr>
              <w:pStyle w:val="16"/>
              <w:rPr>
                <w:rFonts w:hint="default" w:eastAsia="方正书宋_GBK"/>
                <w:lang w:val="en-US" w:eastAsia="zh-CN"/>
              </w:rPr>
            </w:pPr>
            <w:r>
              <w:rPr>
                <w:rFonts w:hint="eastAsia"/>
                <w:lang w:val="en-US" w:eastAsia="zh-CN"/>
              </w:rPr>
              <w:t>20.70</w:t>
            </w:r>
          </w:p>
        </w:tc>
        <w:tc>
          <w:tcPr>
            <w:tcW w:w="1643" w:type="dxa"/>
            <w:vAlign w:val="center"/>
          </w:tcPr>
          <w:p>
            <w:pPr>
              <w:pStyle w:val="16"/>
            </w:pPr>
          </w:p>
        </w:tc>
        <w:tc>
          <w:tcPr>
            <w:tcW w:w="1643" w:type="dxa"/>
            <w:vAlign w:val="center"/>
          </w:tcPr>
          <w:p>
            <w:pPr>
              <w:pStyle w:val="16"/>
              <w:ind w:firstLine="0" w:firstLineChars="0"/>
            </w:pPr>
            <w:r>
              <w:rPr>
                <w:rFonts w:hint="eastAsia"/>
                <w:lang w:val="en-US" w:eastAsia="zh-CN"/>
              </w:rP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30201</w:t>
            </w:r>
          </w:p>
        </w:tc>
        <w:tc>
          <w:tcPr>
            <w:tcW w:w="1643" w:type="dxa"/>
            <w:vAlign w:val="center"/>
          </w:tcPr>
          <w:p>
            <w:pPr>
              <w:pStyle w:val="17"/>
            </w:pPr>
            <w:r>
              <w:t>办公费</w:t>
            </w:r>
          </w:p>
        </w:tc>
        <w:tc>
          <w:tcPr>
            <w:tcW w:w="1643" w:type="dxa"/>
            <w:vAlign w:val="center"/>
          </w:tcPr>
          <w:p>
            <w:pPr>
              <w:pStyle w:val="16"/>
              <w:rPr>
                <w:rFonts w:hint="default" w:eastAsia="方正书宋_GBK"/>
                <w:lang w:val="en-US" w:eastAsia="zh-CN"/>
              </w:rPr>
            </w:pPr>
            <w:r>
              <w:rPr>
                <w:rFonts w:hint="eastAsia"/>
                <w:lang w:val="en-US" w:eastAsia="zh-CN"/>
              </w:rPr>
              <w:t>0.90</w:t>
            </w:r>
          </w:p>
        </w:tc>
        <w:tc>
          <w:tcPr>
            <w:tcW w:w="1643" w:type="dxa"/>
            <w:vAlign w:val="center"/>
          </w:tcPr>
          <w:p>
            <w:pPr>
              <w:pStyle w:val="16"/>
            </w:pPr>
          </w:p>
        </w:tc>
        <w:tc>
          <w:tcPr>
            <w:tcW w:w="1643" w:type="dxa"/>
            <w:vAlign w:val="center"/>
          </w:tcPr>
          <w:p>
            <w:pPr>
              <w:pStyle w:val="16"/>
              <w:ind w:firstLine="0" w:firstLineChars="0"/>
            </w:pPr>
            <w:r>
              <w:rPr>
                <w:rFonts w:hint="eastAsia"/>
                <w:lang w:val="en-US" w:eastAsia="zh-CN"/>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30207</w:t>
            </w:r>
          </w:p>
        </w:tc>
        <w:tc>
          <w:tcPr>
            <w:tcW w:w="1643" w:type="dxa"/>
            <w:vAlign w:val="center"/>
          </w:tcPr>
          <w:p>
            <w:pPr>
              <w:pStyle w:val="17"/>
            </w:pPr>
            <w:r>
              <w:t>邮电费</w:t>
            </w:r>
          </w:p>
        </w:tc>
        <w:tc>
          <w:tcPr>
            <w:tcW w:w="1643" w:type="dxa"/>
            <w:vAlign w:val="center"/>
          </w:tcPr>
          <w:p>
            <w:pPr>
              <w:pStyle w:val="16"/>
              <w:rPr>
                <w:rFonts w:hint="default" w:eastAsia="方正书宋_GBK"/>
                <w:lang w:val="en-US" w:eastAsia="zh-CN"/>
              </w:rPr>
            </w:pPr>
            <w:r>
              <w:rPr>
                <w:rFonts w:hint="eastAsia"/>
                <w:lang w:val="en-US" w:eastAsia="zh-CN"/>
              </w:rPr>
              <w:t>0.30</w:t>
            </w:r>
          </w:p>
        </w:tc>
        <w:tc>
          <w:tcPr>
            <w:tcW w:w="1643" w:type="dxa"/>
            <w:vAlign w:val="center"/>
          </w:tcPr>
          <w:p>
            <w:pPr>
              <w:pStyle w:val="16"/>
            </w:pPr>
          </w:p>
        </w:tc>
        <w:tc>
          <w:tcPr>
            <w:tcW w:w="1643" w:type="dxa"/>
            <w:vAlign w:val="center"/>
          </w:tcPr>
          <w:p>
            <w:pPr>
              <w:pStyle w:val="16"/>
              <w:ind w:firstLine="0" w:firstLineChars="0"/>
            </w:pPr>
            <w:r>
              <w:rPr>
                <w:rFonts w:hint="eastAsia"/>
                <w:lang w:val="en-US" w:eastAsia="zh-C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30218</w:t>
            </w:r>
          </w:p>
        </w:tc>
        <w:tc>
          <w:tcPr>
            <w:tcW w:w="1643" w:type="dxa"/>
            <w:vAlign w:val="center"/>
          </w:tcPr>
          <w:p>
            <w:pPr>
              <w:pStyle w:val="17"/>
            </w:pPr>
            <w:r>
              <w:t>专用材料费</w:t>
            </w:r>
          </w:p>
        </w:tc>
        <w:tc>
          <w:tcPr>
            <w:tcW w:w="1643" w:type="dxa"/>
            <w:vAlign w:val="center"/>
          </w:tcPr>
          <w:p>
            <w:pPr>
              <w:pStyle w:val="16"/>
              <w:rPr>
                <w:rFonts w:hint="default" w:eastAsia="方正书宋_GBK"/>
                <w:lang w:val="en-US" w:eastAsia="zh-CN"/>
              </w:rPr>
            </w:pPr>
            <w:r>
              <w:rPr>
                <w:rFonts w:hint="eastAsia"/>
                <w:lang w:val="en-US" w:eastAsia="zh-CN"/>
              </w:rPr>
              <w:t>19.50</w:t>
            </w:r>
          </w:p>
        </w:tc>
        <w:tc>
          <w:tcPr>
            <w:tcW w:w="1643" w:type="dxa"/>
            <w:vAlign w:val="center"/>
          </w:tcPr>
          <w:p>
            <w:pPr>
              <w:pStyle w:val="16"/>
            </w:pPr>
          </w:p>
        </w:tc>
        <w:tc>
          <w:tcPr>
            <w:tcW w:w="1643" w:type="dxa"/>
            <w:vAlign w:val="center"/>
          </w:tcPr>
          <w:p>
            <w:pPr>
              <w:pStyle w:val="16"/>
              <w:ind w:firstLine="0" w:firstLineChars="0"/>
            </w:pPr>
            <w:r>
              <w:rPr>
                <w:rFonts w:hint="eastAsia"/>
                <w:lang w:val="en-US" w:eastAsia="zh-CN"/>
              </w:rPr>
              <w:t>19.50</w:t>
            </w: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唐山市丰南区公安局银丰派出所202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按照《预算法》、《地方预决算公开操作规程》和《关于进一步推进预算公开工作的实施意见》规定，现将唐山市丰南区公安局银丰派出所202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eastAsia="方正仿宋_GBK" w:cs="Times New Roman"/>
          <w:b w:val="0"/>
          <w:color w:val="000000"/>
          <w:sz w:val="28"/>
          <w:lang w:eastAsia="zh-CN"/>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rPr>
        <w:t>组织、协调、指导、检查全区社会治安综合治理工作，推动各项措施的落实。维护社会稳定，提高群众安全感和满意度</w:t>
      </w:r>
      <w:r>
        <w:rPr>
          <w:rFonts w:hint="eastAsia" w:eastAsia="方正仿宋_GBK" w:cs="Times New Roman"/>
          <w:b w:val="0"/>
          <w:color w:val="000000"/>
          <w:sz w:val="28"/>
          <w:lang w:eastAsia="zh-CN"/>
        </w:rPr>
        <w:t>。负责刑事、经济犯罪、毒品犯罪、网络犯罪案件的侦查工作，协助侦办重特大案件。预防打击危害国家安全和全区社会稳定的案件及事件。指导、协调和督导各级各部门排查、化解影响社会的重大不稳定隐患、群体性事件和突发事件及影响社会稳定的事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7"/>
            </w:pPr>
            <w:r>
              <w:t>唐山市丰南区公安局银丰派出所</w:t>
            </w:r>
          </w:p>
        </w:tc>
        <w:tc>
          <w:tcPr>
            <w:tcW w:w="2464" w:type="dxa"/>
            <w:vAlign w:val="center"/>
          </w:tcPr>
          <w:p>
            <w:pPr>
              <w:pStyle w:val="18"/>
            </w:pPr>
            <w:r>
              <w:t>行政</w:t>
            </w:r>
          </w:p>
        </w:tc>
        <w:tc>
          <w:tcPr>
            <w:tcW w:w="2464" w:type="dxa"/>
            <w:vAlign w:val="center"/>
          </w:tcPr>
          <w:p>
            <w:pPr>
              <w:pStyle w:val="18"/>
            </w:pPr>
            <w:r>
              <w:t>副科级</w:t>
            </w:r>
          </w:p>
        </w:tc>
        <w:tc>
          <w:tcPr>
            <w:tcW w:w="2464" w:type="dxa"/>
            <w:vAlign w:val="center"/>
          </w:tcPr>
          <w:p>
            <w:pPr>
              <w:pStyle w:val="1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一）收入说明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年部门预算收入</w:t>
      </w:r>
      <w:r>
        <w:rPr>
          <w:rFonts w:hint="eastAsia" w:eastAsia="方正仿宋_GBK" w:cs="Times New Roman"/>
          <w:sz w:val="28"/>
          <w:szCs w:val="24"/>
          <w:lang w:val="en-US" w:eastAsia="zh-CN" w:bidi="ar-SA"/>
        </w:rPr>
        <w:t>20.70</w:t>
      </w:r>
      <w:r>
        <w:rPr>
          <w:rFonts w:hint="eastAsia" w:ascii="Times New Roman" w:hAnsi="Times New Roman" w:eastAsia="方正仿宋_GBK" w:cs="Times New Roman"/>
          <w:sz w:val="28"/>
          <w:szCs w:val="24"/>
          <w:lang w:val="en-US" w:eastAsia="uk-UA" w:bidi="ar-SA"/>
        </w:rPr>
        <w:t>万元，其中：一般公共预算拨款</w:t>
      </w:r>
      <w:r>
        <w:rPr>
          <w:rFonts w:hint="eastAsia" w:eastAsia="方正仿宋_GBK" w:cs="Times New Roman"/>
          <w:sz w:val="28"/>
          <w:szCs w:val="24"/>
          <w:lang w:val="en-US" w:eastAsia="zh-CN" w:bidi="ar-SA"/>
        </w:rPr>
        <w:t>20.70</w:t>
      </w:r>
      <w:r>
        <w:rPr>
          <w:rFonts w:hint="eastAsia" w:ascii="Times New Roman" w:hAnsi="Times New Roman" w:eastAsia="方正仿宋_GBK" w:cs="Times New Roman"/>
          <w:sz w:val="28"/>
          <w:szCs w:val="24"/>
          <w:lang w:val="en-US" w:eastAsia="uk-UA" w:bidi="ar-SA"/>
        </w:rPr>
        <w:t>万元，政府性基金预算拨款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万元，国有资本经营预算拨款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万元，财政专户核拨</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万元，单位资金</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年部门预算支出</w:t>
      </w:r>
      <w:r>
        <w:rPr>
          <w:rFonts w:hint="eastAsia" w:eastAsia="方正仿宋_GBK" w:cs="Times New Roman"/>
          <w:sz w:val="28"/>
          <w:szCs w:val="24"/>
          <w:lang w:val="en-US" w:eastAsia="zh-CN" w:bidi="ar-SA"/>
        </w:rPr>
        <w:t>20.70</w:t>
      </w:r>
      <w:r>
        <w:rPr>
          <w:rFonts w:hint="eastAsia" w:ascii="Times New Roman" w:hAnsi="Times New Roman" w:eastAsia="方正仿宋_GBK" w:cs="Times New Roman"/>
          <w:sz w:val="28"/>
          <w:szCs w:val="24"/>
          <w:lang w:val="en-US" w:eastAsia="uk-UA" w:bidi="ar-SA"/>
        </w:rPr>
        <w:t>万元，其中：人员经费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万元，日常公用经费</w:t>
      </w:r>
      <w:r>
        <w:rPr>
          <w:rFonts w:hint="eastAsia" w:eastAsia="方正仿宋_GBK" w:cs="Times New Roman"/>
          <w:sz w:val="28"/>
          <w:szCs w:val="24"/>
          <w:lang w:val="en-US" w:eastAsia="zh-CN" w:bidi="ar-SA"/>
        </w:rPr>
        <w:t>20.70</w:t>
      </w:r>
      <w:r>
        <w:rPr>
          <w:rFonts w:hint="eastAsia" w:ascii="Times New Roman" w:hAnsi="Times New Roman" w:eastAsia="方正仿宋_GBK" w:cs="Times New Roman"/>
          <w:sz w:val="28"/>
          <w:szCs w:val="24"/>
          <w:lang w:val="en-US" w:eastAsia="uk-UA" w:bidi="ar-SA"/>
        </w:rPr>
        <w:t>万元，项目支出</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年部门预算较202</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无变化。</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spacing w:before="10" w:after="10" w:line="360" w:lineRule="auto"/>
        <w:ind w:firstLine="640"/>
        <w:jc w:val="left"/>
        <w:outlineLvl w:val="2"/>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年机关运行经费共计安排</w:t>
      </w:r>
      <w:r>
        <w:rPr>
          <w:rFonts w:hint="eastAsia" w:eastAsia="方正仿宋_GBK" w:cs="Times New Roman"/>
          <w:sz w:val="28"/>
          <w:szCs w:val="24"/>
          <w:lang w:val="en-US" w:eastAsia="zh-CN" w:bidi="ar-SA"/>
        </w:rPr>
        <w:t>20.70</w:t>
      </w:r>
      <w:r>
        <w:rPr>
          <w:rFonts w:hint="eastAsia" w:ascii="Times New Roman" w:hAnsi="Times New Roman" w:eastAsia="方正仿宋_GBK" w:cs="Times New Roman"/>
          <w:sz w:val="28"/>
          <w:szCs w:val="24"/>
          <w:lang w:val="en-US" w:eastAsia="uk-UA" w:bidi="ar-SA"/>
        </w:rPr>
        <w:t>万元，主要包括用于保证机关正常运转的办公</w:t>
      </w:r>
      <w:r>
        <w:rPr>
          <w:rFonts w:hint="eastAsia" w:eastAsia="方正仿宋_GBK" w:cs="Times New Roman"/>
          <w:sz w:val="28"/>
          <w:szCs w:val="24"/>
          <w:lang w:val="en-US" w:eastAsia="zh-CN" w:bidi="ar-SA"/>
        </w:rPr>
        <w:t>费</w:t>
      </w:r>
      <w:r>
        <w:rPr>
          <w:rFonts w:hint="eastAsia" w:ascii="Times New Roman" w:hAnsi="Times New Roman" w:eastAsia="方正仿宋_GBK" w:cs="Times New Roman"/>
          <w:sz w:val="28"/>
          <w:szCs w:val="24"/>
          <w:lang w:val="en-US" w:eastAsia="uk-UA" w:bidi="ar-SA"/>
        </w:rPr>
        <w:t>及邮电费、专用材料</w:t>
      </w:r>
      <w:r>
        <w:rPr>
          <w:rFonts w:hint="eastAsia" w:eastAsia="方正仿宋_GBK" w:cs="Times New Roman"/>
          <w:sz w:val="28"/>
          <w:szCs w:val="24"/>
          <w:lang w:val="en-US" w:eastAsia="zh-CN" w:bidi="ar-SA"/>
        </w:rPr>
        <w:t>费。</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 xml:space="preserve">单位 </w:t>
      </w:r>
      <w:r>
        <w:rPr>
          <w:rFonts w:hint="eastAsia" w:ascii="Times New Roman" w:hAnsi="Times New Roman" w:eastAsia="方正仿宋_GBK" w:cs="Times New Roman"/>
          <w:sz w:val="28"/>
          <w:szCs w:val="24"/>
          <w:lang w:val="en-US" w:eastAsia="uk-UA" w:bidi="ar-SA"/>
        </w:rPr>
        <w:t>“三公”经费预算安排</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r>
        <w:rPr>
          <w:rFonts w:hint="eastAsia" w:eastAsia="方正仿宋_GBK" w:cs="Times New Roman"/>
          <w:sz w:val="28"/>
          <w:szCs w:val="24"/>
          <w:lang w:val="en-US" w:eastAsia="zh-CN" w:bidi="ar-SA"/>
        </w:rPr>
        <w:t>（一）</w:t>
      </w:r>
      <w:r>
        <w:rPr>
          <w:rFonts w:hint="eastAsia" w:ascii="Times New Roman" w:hAnsi="Times New Roman" w:eastAsia="方正仿宋_GBK" w:cs="Times New Roman"/>
          <w:sz w:val="28"/>
          <w:szCs w:val="24"/>
          <w:lang w:val="en-US" w:eastAsia="uk-UA" w:bidi="ar-SA"/>
        </w:rPr>
        <w:t>公务用车购置及运行费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（二）</w:t>
      </w:r>
      <w:r>
        <w:rPr>
          <w:rFonts w:hint="eastAsia"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（三）因公出国（境）费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sz w:val="28"/>
          <w:szCs w:val="24"/>
          <w:lang w:val="en-US" w:eastAsia="zh-CN" w:bidi="ar-SA"/>
        </w:rPr>
      </w:pPr>
    </w:p>
    <w:p>
      <w:pPr>
        <w:spacing w:before="10" w:after="10" w:line="240" w:lineRule="auto"/>
        <w:ind w:firstLine="640"/>
        <w:jc w:val="left"/>
        <w:outlineLvl w:val="5"/>
        <w:sectPr>
          <w:pgSz w:w="16840" w:h="11900" w:orient="landscape"/>
          <w:pgMar w:top="1361" w:right="1020" w:bottom="1361" w:left="1020" w:header="720" w:footer="720" w:gutter="0"/>
          <w:pgNumType w:fmt="decimal"/>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年，唐山市丰南区公安局银丰派出所安排政府采购预算0.00万元。具体内容见下表。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唐山市丰南区公安局银丰派出所上年末固定资产金额为0.00万元（详见下表）。本年度拟购置固定资产总额为0.00万元，已按要求列入政府采购预算，详见政府采购预算表。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p>
        </w:tc>
        <w:tc>
          <w:tcPr>
            <w:tcW w:w="4933" w:type="dxa"/>
            <w:vAlign w:val="center"/>
          </w:tcPr>
          <w:p>
            <w:pPr>
              <w:pStyle w:val="18"/>
            </w:pPr>
          </w:p>
        </w:tc>
        <w:tc>
          <w:tcPr>
            <w:tcW w:w="4933"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单位预算</w:t>
      </w:r>
      <w:r>
        <w:rPr>
          <w:rFonts w:hint="eastAsia" w:eastAsia="方正仿宋_GBK" w:cs="Times New Roman"/>
          <w:b w:val="0"/>
          <w:color w:val="000000"/>
          <w:sz w:val="28"/>
          <w:lang w:val="en-US" w:eastAsia="zh-CN"/>
        </w:rPr>
        <w:t>政府性基金</w:t>
      </w:r>
      <w:r>
        <w:rPr>
          <w:rFonts w:hint="eastAsia" w:ascii="Times New Roman" w:hAnsi="Times New Roman" w:eastAsia="方正仿宋_GBK" w:cs="Times New Roman"/>
          <w:b w:val="0"/>
          <w:color w:val="000000"/>
          <w:sz w:val="28"/>
          <w:lang w:val="en-US" w:eastAsia="zh-CN"/>
        </w:rPr>
        <w:t>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，此表无数据。因本单位不涉及</w:t>
      </w:r>
      <w:r>
        <w:rPr>
          <w:rFonts w:hint="eastAsia" w:eastAsia="方正仿宋_GBK" w:cs="Times New Roman"/>
          <w:b w:val="0"/>
          <w:color w:val="000000"/>
          <w:sz w:val="28"/>
          <w:lang w:val="en-US" w:eastAsia="zh-CN"/>
        </w:rPr>
        <w:t>政府性资金</w:t>
      </w:r>
      <w:r>
        <w:rPr>
          <w:rFonts w:hint="eastAsia" w:ascii="Times New Roman" w:hAnsi="Times New Roman" w:eastAsia="方正仿宋_GBK" w:cs="Times New Roman"/>
          <w:b w:val="0"/>
          <w:color w:val="000000"/>
          <w:sz w:val="28"/>
          <w:lang w:val="en-US" w:eastAsia="zh-CN"/>
        </w:rPr>
        <w:t>，因此无数据。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单位预算国有资本经营预算财政拨款支出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，此表无数据。因本单位不涉及国有资本经营，因此无数据。</w:t>
      </w:r>
    </w:p>
    <w:p>
      <w:pPr>
        <w:spacing w:before="0" w:after="0" w:line="500" w:lineRule="exact"/>
        <w:ind w:firstLine="560"/>
        <w:jc w:val="left"/>
        <w:outlineLvl w:val="9"/>
        <w:rPr>
          <w:rFonts w:hint="default"/>
          <w:lang w:val="en-US"/>
        </w:rPr>
      </w:pPr>
      <w:r>
        <w:rPr>
          <w:rFonts w:hint="eastAsia" w:eastAsia="方正仿宋_GBK" w:cs="Times New Roman"/>
          <w:b w:val="0"/>
          <w:color w:val="000000"/>
          <w:sz w:val="28"/>
          <w:lang w:val="en-US" w:eastAsia="zh-CN"/>
        </w:rPr>
        <w:t>单位预算财政拨款“三公”经费支出表，此表无数据。</w:t>
      </w:r>
      <w:r>
        <w:rPr>
          <w:rFonts w:hint="eastAsia" w:ascii="Times New Roman" w:hAnsi="Times New Roman" w:eastAsia="方正仿宋_GBK" w:cs="Times New Roman"/>
          <w:b w:val="0"/>
          <w:color w:val="000000"/>
          <w:sz w:val="28"/>
          <w:lang w:val="en-US" w:eastAsia="zh-CN"/>
        </w:rPr>
        <w:t>因本单位不涉及</w:t>
      </w:r>
      <w:r>
        <w:rPr>
          <w:rFonts w:hint="eastAsia" w:eastAsia="方正仿宋_GBK" w:cs="Times New Roman"/>
          <w:b w:val="0"/>
          <w:color w:val="000000"/>
          <w:sz w:val="28"/>
          <w:lang w:val="en-US" w:eastAsia="zh-CN"/>
        </w:rPr>
        <w:t>三公经费</w:t>
      </w:r>
      <w:r>
        <w:rPr>
          <w:rFonts w:hint="eastAsia" w:ascii="Times New Roman" w:hAnsi="Times New Roman" w:eastAsia="方正仿宋_GBK" w:cs="Times New Roman"/>
          <w:b w:val="0"/>
          <w:color w:val="000000"/>
          <w:sz w:val="28"/>
          <w:lang w:val="en-US" w:eastAsia="zh-CN"/>
        </w:rPr>
        <w:t>，因此无数</w:t>
      </w:r>
      <w:r>
        <w:rPr>
          <w:rFonts w:hint="eastAsia" w:eastAsia="方正仿宋_GBK" w:cs="Times New Roman"/>
          <w:b w:val="0"/>
          <w:color w:val="000000"/>
          <w:sz w:val="28"/>
          <w:lang w:val="en-US" w:eastAsia="zh-CN"/>
        </w:rPr>
        <w:t>据。</w:t>
      </w:r>
    </w:p>
    <w:sectPr>
      <w:pgSz w:w="16840" w:h="11900" w:orient="landscape"/>
      <w:pgMar w:top="1361" w:right="1020" w:bottom="1134" w:left="1020" w:header="720" w:footer="72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43" w:usb2="00000009" w:usb3="00000000" w:csb0="400001FF" w:csb1="FFFF0000"/>
  </w:font>
  <w:font w:name="Arial Black">
    <w:panose1 w:val="020B0A04020102020204"/>
    <w:charset w:val="00"/>
    <w:family w:val="auto"/>
    <w:pitch w:val="default"/>
    <w:sig w:usb0="A00002AF" w:usb1="400078FB" w:usb2="00000000" w:usb3="00000000" w:csb0="6000009F" w:csb1="DFD70000"/>
  </w:font>
  <w:font w:name="Arial Narrow">
    <w:panose1 w:val="020B0506020202030204"/>
    <w:charset w:val="00"/>
    <w:family w:val="auto"/>
    <w:pitch w:val="default"/>
    <w:sig w:usb0="00000287" w:usb1="000000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hnschrift">
    <w:panose1 w:val="020B0502040204020203"/>
    <w:charset w:val="00"/>
    <w:family w:val="auto"/>
    <w:pitch w:val="default"/>
    <w:sig w:usb0="80000047" w:usb1="00000000" w:usb2="00000000" w:usb3="00000000" w:csb0="00000001" w:csb1="00000000"/>
  </w:font>
  <w:font w:name="Bahnschrift Light">
    <w:panose1 w:val="020B0502040204020203"/>
    <w:charset w:val="00"/>
    <w:family w:val="auto"/>
    <w:pitch w:val="default"/>
    <w:sig w:usb0="80000047" w:usb1="00000000" w:usb2="00000000" w:usb3="00000000" w:csb0="00000001" w:csb1="00000000"/>
  </w:font>
  <w:font w:name="Bahnschrift SemiBold">
    <w:panose1 w:val="020B0502040204020203"/>
    <w:charset w:val="00"/>
    <w:family w:val="auto"/>
    <w:pitch w:val="default"/>
    <w:sig w:usb0="80000047" w:usb1="00000000" w:usb2="00000000" w:usb3="00000000" w:csb0="00000001" w:csb1="00000000"/>
  </w:font>
  <w:font w:name="Bahnschrift SemiLight">
    <w:panose1 w:val="020B0502040204020203"/>
    <w:charset w:val="00"/>
    <w:family w:val="auto"/>
    <w:pitch w:val="default"/>
    <w:sig w:usb0="80000047" w:usb1="00000000" w:usb2="00000000" w:usb3="00000000" w:csb0="00000001" w:csb1="00000000"/>
  </w:font>
  <w:font w:name="Blackadder ITC">
    <w:panose1 w:val="04020505051007020D02"/>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doni MT Condensed">
    <w:panose1 w:val="02070606080606020203"/>
    <w:charset w:val="00"/>
    <w:family w:val="auto"/>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08F5"/>
    <w:multiLevelType w:val="singleLevel"/>
    <w:tmpl w:val="129808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drawingGridVerticalSpacing w:val="166"/>
  <w:displayHorizontalDrawingGridEvery w:val="1"/>
  <w:displayVerticalDrawingGridEvery w:val="2"/>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287380"/>
    <w:rsid w:val="008157D0"/>
    <w:rsid w:val="02912411"/>
    <w:rsid w:val="056D6A27"/>
    <w:rsid w:val="09DC0F50"/>
    <w:rsid w:val="0A022FC7"/>
    <w:rsid w:val="0CBD2877"/>
    <w:rsid w:val="0D5C1A3F"/>
    <w:rsid w:val="0DB22722"/>
    <w:rsid w:val="0FA40DEF"/>
    <w:rsid w:val="12E94E2F"/>
    <w:rsid w:val="13602CC2"/>
    <w:rsid w:val="14E27789"/>
    <w:rsid w:val="1658718D"/>
    <w:rsid w:val="16DB7136"/>
    <w:rsid w:val="17397390"/>
    <w:rsid w:val="177C63E3"/>
    <w:rsid w:val="1ACC50B5"/>
    <w:rsid w:val="1AF97504"/>
    <w:rsid w:val="1D5A77F1"/>
    <w:rsid w:val="1E1E100A"/>
    <w:rsid w:val="1E2504E4"/>
    <w:rsid w:val="1E775A6A"/>
    <w:rsid w:val="1F502187"/>
    <w:rsid w:val="20774590"/>
    <w:rsid w:val="22043AF9"/>
    <w:rsid w:val="2309731F"/>
    <w:rsid w:val="24074970"/>
    <w:rsid w:val="28510C87"/>
    <w:rsid w:val="28CD39CA"/>
    <w:rsid w:val="2A941851"/>
    <w:rsid w:val="2B5A4D1A"/>
    <w:rsid w:val="30C63E39"/>
    <w:rsid w:val="3A7B2A39"/>
    <w:rsid w:val="3CE45622"/>
    <w:rsid w:val="3D745DC1"/>
    <w:rsid w:val="403C0FFD"/>
    <w:rsid w:val="40432EAD"/>
    <w:rsid w:val="477F1121"/>
    <w:rsid w:val="48243974"/>
    <w:rsid w:val="492876D8"/>
    <w:rsid w:val="498268DF"/>
    <w:rsid w:val="4BD053A9"/>
    <w:rsid w:val="4F2741A6"/>
    <w:rsid w:val="51512C58"/>
    <w:rsid w:val="5263153D"/>
    <w:rsid w:val="52A513A2"/>
    <w:rsid w:val="58F508D6"/>
    <w:rsid w:val="5AC44354"/>
    <w:rsid w:val="5AFC1071"/>
    <w:rsid w:val="61217C2B"/>
    <w:rsid w:val="62EB1CFB"/>
    <w:rsid w:val="63CB5F02"/>
    <w:rsid w:val="64762BF4"/>
    <w:rsid w:val="6621402E"/>
    <w:rsid w:val="69303B7A"/>
    <w:rsid w:val="697D41B1"/>
    <w:rsid w:val="6C1C0539"/>
    <w:rsid w:val="6F3A494E"/>
    <w:rsid w:val="7135330E"/>
    <w:rsid w:val="73706DC7"/>
    <w:rsid w:val="754C0959"/>
    <w:rsid w:val="79CB2B9A"/>
    <w:rsid w:val="7A862F86"/>
    <w:rsid w:val="7CB64B2E"/>
    <w:rsid w:val="7CDB118A"/>
    <w:rsid w:val="7D6D5E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character" w:styleId="9">
    <w:name w:val="Hyperlink"/>
    <w:unhideWhenUsed/>
    <w:qFormat/>
    <w:uiPriority w:val="99"/>
    <w:rPr>
      <w:color w:val="0000FF"/>
      <w:u w:val="single"/>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2022-02-21T14:25:12Z</dcterms:created>
  <dcterms:modified xsi:type="dcterms:W3CDTF">2022-02-21T06:25:12Z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2022-02-21T14:25:12Z</dcterms:created>
  <dcterms:modified xsi:type="dcterms:W3CDTF">2022-02-21T06:25:12Z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2022-02-21T14:25:12Z</dcterms:created>
  <dcterms:modified xsi:type="dcterms:W3CDTF">2022-02-21T06:25:12Z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2022-02-21T14:25:11Z</dcterms:created>
  <dcterms:modified xsi:type="dcterms:W3CDTF">2022-02-21T06:25:11Z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2022-02-21T14:24:41Z</dcterms:created>
  <dcterms:modified xsi:type="dcterms:W3CDTF">2022-02-21T06:24:41Z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2022-02-21T14:25:19Z</dcterms:created>
  <dcterms:modified xsi:type="dcterms:W3CDTF">2022-02-21T06:25:18Z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2022-02-21T14:25:11Z</dcterms:created>
  <dcterms:modified xsi:type="dcterms:W3CDTF">2022-02-21T06:25:11Z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2022-02-21T14:24:48Z</dcterms:created>
  <dcterms:modified xsi:type="dcterms:W3CDTF">2022-02-21T06:24:48Z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2022-02-21T14:25:11Z</dcterms:created>
  <dcterms:modified xsi:type="dcterms:W3CDTF">2022-02-21T06:25:11Z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2022-02-21T14:25:11Z</dcterms:created>
  <dcterms:modified xsi:type="dcterms:W3CDTF">2022-02-21T06:25:11Z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2022-02-21T14:25:10Z</dcterms:created>
  <dcterms:modified xsi:type="dcterms:W3CDTF">2022-02-21T06:25:10Z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2022-02-21T14:25:10Z</dcterms:created>
  <dcterms:modified xsi:type="dcterms:W3CDTF">2022-02-21T06:25:10Z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2022-02-21T14:25:10Z</dcterms:created>
  <dcterms:modified xsi:type="dcterms:W3CDTF">2022-02-21T06:25:10Z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2022-02-21T14:25:09Z</dcterms:created>
  <dcterms:modified xsi:type="dcterms:W3CDTF">2022-02-21T06:25:09Z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2022-02-21T14:25:09Z</dcterms:created>
  <dcterms:modified xsi:type="dcterms:W3CDTF">2022-02-21T06:25:09Z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2022-02-21T14:25:08Z</dcterms:created>
  <dcterms:modified xsi:type="dcterms:W3CDTF">2022-02-21T06:25:08Z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2022-02-21T14:25:08Z</dcterms:created>
  <dcterms:modified xsi:type="dcterms:W3CDTF">2022-02-21T06:25:08Z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2022-02-21T14:25:07Z</dcterms:created>
  <dcterms:modified xsi:type="dcterms:W3CDTF">2022-02-21T06:25:07Z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2022-02-21T14:24:48Z</dcterms:created>
  <dcterms:modified xsi:type="dcterms:W3CDTF">2022-02-21T06:24:48Z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2022-02-21T14:25:05Z</dcterms:created>
  <dcterms:modified xsi:type="dcterms:W3CDTF">2022-02-21T06:25:05Z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2022-02-21T14:25:13Z</dcterms:created>
  <dcterms:modified xsi:type="dcterms:W3CDTF">2022-02-21T06:25:13Z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2022-02-21T14:25:04Z</dcterms:created>
  <dcterms:modified xsi:type="dcterms:W3CDTF">2022-02-21T06:25:04Z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2022-02-21T14:25:04Z</dcterms:created>
  <dcterms:modified xsi:type="dcterms:W3CDTF">2022-02-21T06:25:04Z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2022-02-21T14:24:57Z</dcterms:created>
  <dcterms:modified xsi:type="dcterms:W3CDTF">2022-02-21T06:24:57Z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2022-02-21T14:24:51Z</dcterms:created>
  <dcterms:modified xsi:type="dcterms:W3CDTF">2022-02-21T06:24:51Z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2022-02-21T14:24:48Z</dcterms:created>
  <dcterms:modified xsi:type="dcterms:W3CDTF">2022-02-21T06:24:48Z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2022-02-21T14:25:20Z</dcterms:created>
  <dcterms:modified xsi:type="dcterms:W3CDTF">2022-02-21T06:25:20Z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2022-02-21T14:25:23Z</dcterms:created>
  <dcterms:modified xsi:type="dcterms:W3CDTF">2022-02-21T06:25:23Z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2022-02-21T14:25:25Z</dcterms:created>
  <dcterms:modified xsi:type="dcterms:W3CDTF">2022-02-21T06:25:24Z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2022-02-21T14:24:48Z</dcterms:created>
  <dcterms:modified xsi:type="dcterms:W3CDTF">2022-02-21T06:24:48Z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599f987-f1f2-4357-89df-9c9fef19c803}">
  <ds:schemaRefs/>
</ds:datastoreItem>
</file>

<file path=customXml/itemProps11.xml><?xml version="1.0" encoding="utf-8"?>
<ds:datastoreItem xmlns:ds="http://schemas.openxmlformats.org/officeDocument/2006/customXml" ds:itemID="{553c7c7e-2d11-4c7b-85b0-95fff230ea1e}">
  <ds:schemaRefs/>
</ds:datastoreItem>
</file>

<file path=customXml/itemProps12.xml><?xml version="1.0" encoding="utf-8"?>
<ds:datastoreItem xmlns:ds="http://schemas.openxmlformats.org/officeDocument/2006/customXml" ds:itemID="{3a18cbbc-a247-4788-bafb-4ac4ca02ad1d}">
  <ds:schemaRefs/>
</ds:datastoreItem>
</file>

<file path=customXml/itemProps13.xml><?xml version="1.0" encoding="utf-8"?>
<ds:datastoreItem xmlns:ds="http://schemas.openxmlformats.org/officeDocument/2006/customXml" ds:itemID="{a32cb268-cd3b-41f2-8ce3-ec839b8ff01e}">
  <ds:schemaRefs/>
</ds:datastoreItem>
</file>

<file path=customXml/itemProps14.xml><?xml version="1.0" encoding="utf-8"?>
<ds:datastoreItem xmlns:ds="http://schemas.openxmlformats.org/officeDocument/2006/customXml" ds:itemID="{9fc78f67-0230-47c4-bac9-b1210e93e499}">
  <ds:schemaRefs/>
</ds:datastoreItem>
</file>

<file path=customXml/itemProps15.xml><?xml version="1.0" encoding="utf-8"?>
<ds:datastoreItem xmlns:ds="http://schemas.openxmlformats.org/officeDocument/2006/customXml" ds:itemID="{39f17ef3-922b-4c33-8dd6-10bae2e1ed68}">
  <ds:schemaRefs/>
</ds:datastoreItem>
</file>

<file path=customXml/itemProps16.xml><?xml version="1.0" encoding="utf-8"?>
<ds:datastoreItem xmlns:ds="http://schemas.openxmlformats.org/officeDocument/2006/customXml" ds:itemID="{5e638923-7b8f-4ba0-b651-4ada8ce87bbf}">
  <ds:schemaRefs/>
</ds:datastoreItem>
</file>

<file path=customXml/itemProps17.xml><?xml version="1.0" encoding="utf-8"?>
<ds:datastoreItem xmlns:ds="http://schemas.openxmlformats.org/officeDocument/2006/customXml" ds:itemID="{3c4256d8-3adf-4dff-b204-bcf3c9f6e2b1}">
  <ds:schemaRefs/>
</ds:datastoreItem>
</file>

<file path=customXml/itemProps18.xml><?xml version="1.0" encoding="utf-8"?>
<ds:datastoreItem xmlns:ds="http://schemas.openxmlformats.org/officeDocument/2006/customXml" ds:itemID="{0f318969-c5d8-474a-9254-881e06cc96a5}">
  <ds:schemaRefs/>
</ds:datastoreItem>
</file>

<file path=customXml/itemProps19.xml><?xml version="1.0" encoding="utf-8"?>
<ds:datastoreItem xmlns:ds="http://schemas.openxmlformats.org/officeDocument/2006/customXml" ds:itemID="{6c0cd380-3920-4df2-b9a3-6c5e6a0c6761}">
  <ds:schemaRefs/>
</ds:datastoreItem>
</file>

<file path=customXml/itemProps2.xml><?xml version="1.0" encoding="utf-8"?>
<ds:datastoreItem xmlns:ds="http://schemas.openxmlformats.org/officeDocument/2006/customXml" ds:itemID="{99e39697-8b9f-4cbb-8f5d-583fabf22afe}">
  <ds:schemaRefs/>
</ds:datastoreItem>
</file>

<file path=customXml/itemProps20.xml><?xml version="1.0" encoding="utf-8"?>
<ds:datastoreItem xmlns:ds="http://schemas.openxmlformats.org/officeDocument/2006/customXml" ds:itemID="{d242d691-7557-4b8c-a086-f3cae76cc737}">
  <ds:schemaRefs/>
</ds:datastoreItem>
</file>

<file path=customXml/itemProps21.xml><?xml version="1.0" encoding="utf-8"?>
<ds:datastoreItem xmlns:ds="http://schemas.openxmlformats.org/officeDocument/2006/customXml" ds:itemID="{7ce9b6d0-dec1-48d1-b706-c11d40ccae15}">
  <ds:schemaRefs/>
</ds:datastoreItem>
</file>

<file path=customXml/itemProps22.xml><?xml version="1.0" encoding="utf-8"?>
<ds:datastoreItem xmlns:ds="http://schemas.openxmlformats.org/officeDocument/2006/customXml" ds:itemID="{238160c7-5f0c-44e4-8629-f3e88392eb68}">
  <ds:schemaRefs/>
</ds:datastoreItem>
</file>

<file path=customXml/itemProps23.xml><?xml version="1.0" encoding="utf-8"?>
<ds:datastoreItem xmlns:ds="http://schemas.openxmlformats.org/officeDocument/2006/customXml" ds:itemID="{86c4ff20-b2d3-4fc6-b624-be4754add4c5}">
  <ds:schemaRefs/>
</ds:datastoreItem>
</file>

<file path=customXml/itemProps24.xml><?xml version="1.0" encoding="utf-8"?>
<ds:datastoreItem xmlns:ds="http://schemas.openxmlformats.org/officeDocument/2006/customXml" ds:itemID="{7f3759c8-27c7-4cf7-b4e9-635741ffd1e1}">
  <ds:schemaRefs/>
</ds:datastoreItem>
</file>

<file path=customXml/itemProps25.xml><?xml version="1.0" encoding="utf-8"?>
<ds:datastoreItem xmlns:ds="http://schemas.openxmlformats.org/officeDocument/2006/customXml" ds:itemID="{62ebf9d6-245b-4d3e-aeff-41128b5d4aa8}">
  <ds:schemaRefs/>
</ds:datastoreItem>
</file>

<file path=customXml/itemProps26.xml><?xml version="1.0" encoding="utf-8"?>
<ds:datastoreItem xmlns:ds="http://schemas.openxmlformats.org/officeDocument/2006/customXml" ds:itemID="{047bcd19-ecab-4e12-9a4c-68887ac78ccb}">
  <ds:schemaRefs/>
</ds:datastoreItem>
</file>

<file path=customXml/itemProps27.xml><?xml version="1.0" encoding="utf-8"?>
<ds:datastoreItem xmlns:ds="http://schemas.openxmlformats.org/officeDocument/2006/customXml" ds:itemID="{3323f9cc-0df0-4a1b-aa86-8cab134fbe2e}">
  <ds:schemaRefs/>
</ds:datastoreItem>
</file>

<file path=customXml/itemProps28.xml><?xml version="1.0" encoding="utf-8"?>
<ds:datastoreItem xmlns:ds="http://schemas.openxmlformats.org/officeDocument/2006/customXml" ds:itemID="{d9aa7851-8f73-4203-8952-f9d6f58761b0}">
  <ds:schemaRefs/>
</ds:datastoreItem>
</file>

<file path=customXml/itemProps29.xml><?xml version="1.0" encoding="utf-8"?>
<ds:datastoreItem xmlns:ds="http://schemas.openxmlformats.org/officeDocument/2006/customXml" ds:itemID="{b41801b9-b917-4885-8cca-fc18c959ce79}">
  <ds:schemaRefs/>
</ds:datastoreItem>
</file>

<file path=customXml/itemProps3.xml><?xml version="1.0" encoding="utf-8"?>
<ds:datastoreItem xmlns:ds="http://schemas.openxmlformats.org/officeDocument/2006/customXml" ds:itemID="{cbeaab1e-111e-4255-b81f-baf6531f0e3a}">
  <ds:schemaRefs/>
</ds:datastoreItem>
</file>

<file path=customXml/itemProps30.xml><?xml version="1.0" encoding="utf-8"?>
<ds:datastoreItem xmlns:ds="http://schemas.openxmlformats.org/officeDocument/2006/customXml" ds:itemID="{23b442ea-58e3-4df3-89cc-17c00869bf0d}">
  <ds:schemaRefs/>
</ds:datastoreItem>
</file>

<file path=customXml/itemProps31.xml><?xml version="1.0" encoding="utf-8"?>
<ds:datastoreItem xmlns:ds="http://schemas.openxmlformats.org/officeDocument/2006/customXml" ds:itemID="{9c267f6e-2379-4091-839e-ded7c98cd09e}">
  <ds:schemaRefs/>
</ds:datastoreItem>
</file>

<file path=customXml/itemProps32.xml><?xml version="1.0" encoding="utf-8"?>
<ds:datastoreItem xmlns:ds="http://schemas.openxmlformats.org/officeDocument/2006/customXml" ds:itemID="{d10f5837-015d-4ac7-acdc-61c21482d7a9}">
  <ds:schemaRefs/>
</ds:datastoreItem>
</file>

<file path=customXml/itemProps33.xml><?xml version="1.0" encoding="utf-8"?>
<ds:datastoreItem xmlns:ds="http://schemas.openxmlformats.org/officeDocument/2006/customXml" ds:itemID="{e1020357-be35-45a4-ac68-a4f080a54de4}">
  <ds:schemaRefs/>
</ds:datastoreItem>
</file>

<file path=customXml/itemProps34.xml><?xml version="1.0" encoding="utf-8"?>
<ds:datastoreItem xmlns:ds="http://schemas.openxmlformats.org/officeDocument/2006/customXml" ds:itemID="{3b783a25-213f-4ad3-92e1-d917fc719f12}">
  <ds:schemaRefs/>
</ds:datastoreItem>
</file>

<file path=customXml/itemProps35.xml><?xml version="1.0" encoding="utf-8"?>
<ds:datastoreItem xmlns:ds="http://schemas.openxmlformats.org/officeDocument/2006/customXml" ds:itemID="{f2aecdda-35de-4e0a-a274-5472616af789}">
  <ds:schemaRefs/>
</ds:datastoreItem>
</file>

<file path=customXml/itemProps36.xml><?xml version="1.0" encoding="utf-8"?>
<ds:datastoreItem xmlns:ds="http://schemas.openxmlformats.org/officeDocument/2006/customXml" ds:itemID="{bde2176f-cd75-4467-9226-e142a36933a4}">
  <ds:schemaRefs/>
</ds:datastoreItem>
</file>

<file path=customXml/itemProps37.xml><?xml version="1.0" encoding="utf-8"?>
<ds:datastoreItem xmlns:ds="http://schemas.openxmlformats.org/officeDocument/2006/customXml" ds:itemID="{d5afc411-eb65-4e6c-a09a-edaa5d2708e7}">
  <ds:schemaRefs/>
</ds:datastoreItem>
</file>

<file path=customXml/itemProps38.xml><?xml version="1.0" encoding="utf-8"?>
<ds:datastoreItem xmlns:ds="http://schemas.openxmlformats.org/officeDocument/2006/customXml" ds:itemID="{de1e7f68-5ddf-47a5-9509-f12c3497b7cd}">
  <ds:schemaRefs/>
</ds:datastoreItem>
</file>

<file path=customXml/itemProps39.xml><?xml version="1.0" encoding="utf-8"?>
<ds:datastoreItem xmlns:ds="http://schemas.openxmlformats.org/officeDocument/2006/customXml" ds:itemID="{84b84ea5-cb34-45d0-9b15-a28413487926}">
  <ds:schemaRefs/>
</ds:datastoreItem>
</file>

<file path=customXml/itemProps4.xml><?xml version="1.0" encoding="utf-8"?>
<ds:datastoreItem xmlns:ds="http://schemas.openxmlformats.org/officeDocument/2006/customXml" ds:itemID="{4afd1fea-f4e9-4902-a9a7-c0e100ac1203}">
  <ds:schemaRefs/>
</ds:datastoreItem>
</file>

<file path=customXml/itemProps40.xml><?xml version="1.0" encoding="utf-8"?>
<ds:datastoreItem xmlns:ds="http://schemas.openxmlformats.org/officeDocument/2006/customXml" ds:itemID="{8eb3950d-6a05-44cc-b6e4-9ee41510291f}">
  <ds:schemaRefs/>
</ds:datastoreItem>
</file>

<file path=customXml/itemProps41.xml><?xml version="1.0" encoding="utf-8"?>
<ds:datastoreItem xmlns:ds="http://schemas.openxmlformats.org/officeDocument/2006/customXml" ds:itemID="{05938e18-540c-4c8f-9daa-c0ce879bdd20}">
  <ds:schemaRefs/>
</ds:datastoreItem>
</file>

<file path=customXml/itemProps42.xml><?xml version="1.0" encoding="utf-8"?>
<ds:datastoreItem xmlns:ds="http://schemas.openxmlformats.org/officeDocument/2006/customXml" ds:itemID="{48486951-1873-457c-99b8-d4445cc60bac}">
  <ds:schemaRefs/>
</ds:datastoreItem>
</file>

<file path=customXml/itemProps43.xml><?xml version="1.0" encoding="utf-8"?>
<ds:datastoreItem xmlns:ds="http://schemas.openxmlformats.org/officeDocument/2006/customXml" ds:itemID="{caaef485-b0fd-421b-a27c-d2c96b0e9047}">
  <ds:schemaRefs/>
</ds:datastoreItem>
</file>

<file path=customXml/itemProps44.xml><?xml version="1.0" encoding="utf-8"?>
<ds:datastoreItem xmlns:ds="http://schemas.openxmlformats.org/officeDocument/2006/customXml" ds:itemID="{6ac73bec-6351-43f2-997e-0b62e04570b9}">
  <ds:schemaRefs/>
</ds:datastoreItem>
</file>

<file path=customXml/itemProps45.xml><?xml version="1.0" encoding="utf-8"?>
<ds:datastoreItem xmlns:ds="http://schemas.openxmlformats.org/officeDocument/2006/customXml" ds:itemID="{6a48c623-f49e-4f56-bbf7-d83a1b69b3ae}">
  <ds:schemaRefs/>
</ds:datastoreItem>
</file>

<file path=customXml/itemProps46.xml><?xml version="1.0" encoding="utf-8"?>
<ds:datastoreItem xmlns:ds="http://schemas.openxmlformats.org/officeDocument/2006/customXml" ds:itemID="{30a58cc7-d5fd-4d1e-823e-82adb0dc18fa}">
  <ds:schemaRefs/>
</ds:datastoreItem>
</file>

<file path=customXml/itemProps47.xml><?xml version="1.0" encoding="utf-8"?>
<ds:datastoreItem xmlns:ds="http://schemas.openxmlformats.org/officeDocument/2006/customXml" ds:itemID="{c716837c-4369-4deb-9e09-7842eaf07e1a}">
  <ds:schemaRefs/>
</ds:datastoreItem>
</file>

<file path=customXml/itemProps48.xml><?xml version="1.0" encoding="utf-8"?>
<ds:datastoreItem xmlns:ds="http://schemas.openxmlformats.org/officeDocument/2006/customXml" ds:itemID="{793d50bf-259f-40a2-9175-e715bb4b2511}">
  <ds:schemaRefs/>
</ds:datastoreItem>
</file>

<file path=customXml/itemProps49.xml><?xml version="1.0" encoding="utf-8"?>
<ds:datastoreItem xmlns:ds="http://schemas.openxmlformats.org/officeDocument/2006/customXml" ds:itemID="{894b0c0f-a341-427d-a6e8-f5857779497a}">
  <ds:schemaRefs/>
</ds:datastoreItem>
</file>

<file path=customXml/itemProps5.xml><?xml version="1.0" encoding="utf-8"?>
<ds:datastoreItem xmlns:ds="http://schemas.openxmlformats.org/officeDocument/2006/customXml" ds:itemID="{e67f5071-90b5-4a69-9266-873e999edcee}">
  <ds:schemaRefs/>
</ds:datastoreItem>
</file>

<file path=customXml/itemProps50.xml><?xml version="1.0" encoding="utf-8"?>
<ds:datastoreItem xmlns:ds="http://schemas.openxmlformats.org/officeDocument/2006/customXml" ds:itemID="{adced7c1-506f-4869-9cf2-0560bf67cece}">
  <ds:schemaRefs/>
</ds:datastoreItem>
</file>

<file path=customXml/itemProps51.xml><?xml version="1.0" encoding="utf-8"?>
<ds:datastoreItem xmlns:ds="http://schemas.openxmlformats.org/officeDocument/2006/customXml" ds:itemID="{068069e2-3a88-44b9-a564-2bd764a2ced3}">
  <ds:schemaRefs/>
</ds:datastoreItem>
</file>

<file path=customXml/itemProps52.xml><?xml version="1.0" encoding="utf-8"?>
<ds:datastoreItem xmlns:ds="http://schemas.openxmlformats.org/officeDocument/2006/customXml" ds:itemID="{1dab5850-d9bc-4cb5-ae93-fc218e7d5557}">
  <ds:schemaRefs/>
</ds:datastoreItem>
</file>

<file path=customXml/itemProps53.xml><?xml version="1.0" encoding="utf-8"?>
<ds:datastoreItem xmlns:ds="http://schemas.openxmlformats.org/officeDocument/2006/customXml" ds:itemID="{be1fcd51-9c0a-4227-8d03-2f499246dc0d}">
  <ds:schemaRefs/>
</ds:datastoreItem>
</file>

<file path=customXml/itemProps54.xml><?xml version="1.0" encoding="utf-8"?>
<ds:datastoreItem xmlns:ds="http://schemas.openxmlformats.org/officeDocument/2006/customXml" ds:itemID="{2c0138db-a2b4-408b-81a3-cd48ced3bc9b}">
  <ds:schemaRefs/>
</ds:datastoreItem>
</file>

<file path=customXml/itemProps55.xml><?xml version="1.0" encoding="utf-8"?>
<ds:datastoreItem xmlns:ds="http://schemas.openxmlformats.org/officeDocument/2006/customXml" ds:itemID="{fe961eaf-c657-484d-a9c6-991a7fcd53d6}">
  <ds:schemaRefs/>
</ds:datastoreItem>
</file>

<file path=customXml/itemProps56.xml><?xml version="1.0" encoding="utf-8"?>
<ds:datastoreItem xmlns:ds="http://schemas.openxmlformats.org/officeDocument/2006/customXml" ds:itemID="{0d5f4bdb-0cfd-45f2-8a77-fefd1abe65c0}">
  <ds:schemaRefs/>
</ds:datastoreItem>
</file>

<file path=customXml/itemProps57.xml><?xml version="1.0" encoding="utf-8"?>
<ds:datastoreItem xmlns:ds="http://schemas.openxmlformats.org/officeDocument/2006/customXml" ds:itemID="{09d59466-1974-46b0-b170-a82288a479d8}">
  <ds:schemaRefs/>
</ds:datastoreItem>
</file>

<file path=customXml/itemProps58.xml><?xml version="1.0" encoding="utf-8"?>
<ds:datastoreItem xmlns:ds="http://schemas.openxmlformats.org/officeDocument/2006/customXml" ds:itemID="{13f3f46b-8f2a-491d-918b-b77e2b770ed9}">
  <ds:schemaRefs/>
</ds:datastoreItem>
</file>

<file path=customXml/itemProps59.xml><?xml version="1.0" encoding="utf-8"?>
<ds:datastoreItem xmlns:ds="http://schemas.openxmlformats.org/officeDocument/2006/customXml" ds:itemID="{da229466-3b43-4466-b6c5-febcddd11d97}">
  <ds:schemaRefs/>
</ds:datastoreItem>
</file>

<file path=customXml/itemProps6.xml><?xml version="1.0" encoding="utf-8"?>
<ds:datastoreItem xmlns:ds="http://schemas.openxmlformats.org/officeDocument/2006/customXml" ds:itemID="{e7d93189-bdae-42c7-a594-79c78c73d84d}">
  <ds:schemaRefs/>
</ds:datastoreItem>
</file>

<file path=customXml/itemProps60.xml><?xml version="1.0" encoding="utf-8"?>
<ds:datastoreItem xmlns:ds="http://schemas.openxmlformats.org/officeDocument/2006/customXml" ds:itemID="{1baa237c-a4dd-43d7-aff1-db0517393cd1}">
  <ds:schemaRefs/>
</ds:datastoreItem>
</file>

<file path=customXml/itemProps61.xml><?xml version="1.0" encoding="utf-8"?>
<ds:datastoreItem xmlns:ds="http://schemas.openxmlformats.org/officeDocument/2006/customXml" ds:itemID="{80a9800b-81b8-456d-823b-74b7bdb156d5}">
  <ds:schemaRefs/>
</ds:datastoreItem>
</file>

<file path=customXml/itemProps62.xml><?xml version="1.0" encoding="utf-8"?>
<ds:datastoreItem xmlns:ds="http://schemas.openxmlformats.org/officeDocument/2006/customXml" ds:itemID="{a83da243-d6ca-4765-953a-2f22a587787f}">
  <ds:schemaRefs/>
</ds:datastoreItem>
</file>

<file path=customXml/itemProps63.xml><?xml version="1.0" encoding="utf-8"?>
<ds:datastoreItem xmlns:ds="http://schemas.openxmlformats.org/officeDocument/2006/customXml" ds:itemID="{dc18df5d-186b-41a9-992a-5b816323e172}">
  <ds:schemaRefs/>
</ds:datastoreItem>
</file>

<file path=customXml/itemProps64.xml><?xml version="1.0" encoding="utf-8"?>
<ds:datastoreItem xmlns:ds="http://schemas.openxmlformats.org/officeDocument/2006/customXml" ds:itemID="{06e2787b-6cc9-4ac4-836a-19d0094a341c}">
  <ds:schemaRefs/>
</ds:datastoreItem>
</file>

<file path=customXml/itemProps65.xml><?xml version="1.0" encoding="utf-8"?>
<ds:datastoreItem xmlns:ds="http://schemas.openxmlformats.org/officeDocument/2006/customXml" ds:itemID="{dd5a2bcd-e72d-45fd-b035-7c851a144cbe}">
  <ds:schemaRefs/>
</ds:datastoreItem>
</file>

<file path=customXml/itemProps66.xml><?xml version="1.0" encoding="utf-8"?>
<ds:datastoreItem xmlns:ds="http://schemas.openxmlformats.org/officeDocument/2006/customXml" ds:itemID="{fdc82245-b7ab-413d-90b1-b15033f5720f}">
  <ds:schemaRefs/>
</ds:datastoreItem>
</file>

<file path=customXml/itemProps67.xml><?xml version="1.0" encoding="utf-8"?>
<ds:datastoreItem xmlns:ds="http://schemas.openxmlformats.org/officeDocument/2006/customXml" ds:itemID="{54515f5e-6b8b-40a5-bdd5-637f316b801b}">
  <ds:schemaRefs/>
</ds:datastoreItem>
</file>

<file path=customXml/itemProps68.xml><?xml version="1.0" encoding="utf-8"?>
<ds:datastoreItem xmlns:ds="http://schemas.openxmlformats.org/officeDocument/2006/customXml" ds:itemID="{b93baaeb-37b4-47b1-8908-2d89a18a5de0}">
  <ds:schemaRefs/>
</ds:datastoreItem>
</file>

<file path=customXml/itemProps69.xml><?xml version="1.0" encoding="utf-8"?>
<ds:datastoreItem xmlns:ds="http://schemas.openxmlformats.org/officeDocument/2006/customXml" ds:itemID="{3f07e02f-3ea4-4a65-ac33-761f1bcb7512}">
  <ds:schemaRefs/>
</ds:datastoreItem>
</file>

<file path=customXml/itemProps7.xml><?xml version="1.0" encoding="utf-8"?>
<ds:datastoreItem xmlns:ds="http://schemas.openxmlformats.org/officeDocument/2006/customXml" ds:itemID="{7878ac28-ded6-47fa-a28c-0875ca10e599}">
  <ds:schemaRefs/>
</ds:datastoreItem>
</file>

<file path=customXml/itemProps70.xml><?xml version="1.0" encoding="utf-8"?>
<ds:datastoreItem xmlns:ds="http://schemas.openxmlformats.org/officeDocument/2006/customXml" ds:itemID="{3501f46f-430b-4dce-adcf-05b64d51dcd9}">
  <ds:schemaRefs/>
</ds:datastoreItem>
</file>

<file path=customXml/itemProps71.xml><?xml version="1.0" encoding="utf-8"?>
<ds:datastoreItem xmlns:ds="http://schemas.openxmlformats.org/officeDocument/2006/customXml" ds:itemID="{c87a1660-411f-47dd-8e68-1d2bd6334e99}">
  <ds:schemaRefs/>
</ds:datastoreItem>
</file>

<file path=customXml/itemProps72.xml><?xml version="1.0" encoding="utf-8"?>
<ds:datastoreItem xmlns:ds="http://schemas.openxmlformats.org/officeDocument/2006/customXml" ds:itemID="{8b2036e6-3130-4edc-9357-08951dcfb780}">
  <ds:schemaRefs/>
</ds:datastoreItem>
</file>

<file path=customXml/itemProps73.xml><?xml version="1.0" encoding="utf-8"?>
<ds:datastoreItem xmlns:ds="http://schemas.openxmlformats.org/officeDocument/2006/customXml" ds:itemID="{c3f59fc1-f9d3-4b93-ba45-92d34cce2d2a}">
  <ds:schemaRefs/>
</ds:datastoreItem>
</file>

<file path=customXml/itemProps74.xml><?xml version="1.0" encoding="utf-8"?>
<ds:datastoreItem xmlns:ds="http://schemas.openxmlformats.org/officeDocument/2006/customXml" ds:itemID="{f36cc4e0-4fa7-4b66-a07a-e479e6315b71}">
  <ds:schemaRefs/>
</ds:datastoreItem>
</file>

<file path=customXml/itemProps75.xml><?xml version="1.0" encoding="utf-8"?>
<ds:datastoreItem xmlns:ds="http://schemas.openxmlformats.org/officeDocument/2006/customXml" ds:itemID="{3170e023-cd9f-42a1-8972-dff4ef469058}">
  <ds:schemaRefs/>
</ds:datastoreItem>
</file>

<file path=customXml/itemProps76.xml><?xml version="1.0" encoding="utf-8"?>
<ds:datastoreItem xmlns:ds="http://schemas.openxmlformats.org/officeDocument/2006/customXml" ds:itemID="{d42232de-cccd-4ab5-b2f3-4fc00276b5a8}">
  <ds:schemaRefs/>
</ds:datastoreItem>
</file>

<file path=customXml/itemProps77.xml><?xml version="1.0" encoding="utf-8"?>
<ds:datastoreItem xmlns:ds="http://schemas.openxmlformats.org/officeDocument/2006/customXml" ds:itemID="{03989e43-6fed-4546-9d62-d71d2a5130af}">
  <ds:schemaRefs/>
</ds:datastoreItem>
</file>

<file path=customXml/itemProps78.xml><?xml version="1.0" encoding="utf-8"?>
<ds:datastoreItem xmlns:ds="http://schemas.openxmlformats.org/officeDocument/2006/customXml" ds:itemID="{e94dc3f7-6f2f-42a2-a841-42598541377b}">
  <ds:schemaRefs/>
</ds:datastoreItem>
</file>

<file path=customXml/itemProps79.xml><?xml version="1.0" encoding="utf-8"?>
<ds:datastoreItem xmlns:ds="http://schemas.openxmlformats.org/officeDocument/2006/customXml" ds:itemID="{dabded48-ad54-4bca-82a9-d70ff496afd7}">
  <ds:schemaRefs/>
</ds:datastoreItem>
</file>

<file path=customXml/itemProps8.xml><?xml version="1.0" encoding="utf-8"?>
<ds:datastoreItem xmlns:ds="http://schemas.openxmlformats.org/officeDocument/2006/customXml" ds:itemID="{7d5c38db-3e5e-4963-92bc-14da255ed003}">
  <ds:schemaRefs/>
</ds:datastoreItem>
</file>

<file path=customXml/itemProps80.xml><?xml version="1.0" encoding="utf-8"?>
<ds:datastoreItem xmlns:ds="http://schemas.openxmlformats.org/officeDocument/2006/customXml" ds:itemID="{358b620d-f378-4cfc-9d8b-db2439941098}">
  <ds:schemaRefs/>
</ds:datastoreItem>
</file>

<file path=customXml/itemProps81.xml><?xml version="1.0" encoding="utf-8"?>
<ds:datastoreItem xmlns:ds="http://schemas.openxmlformats.org/officeDocument/2006/customXml" ds:itemID="{e93a9462-fe2b-4d4c-9cb2-e3bfb8725a94}">
  <ds:schemaRefs/>
</ds:datastoreItem>
</file>

<file path=customXml/itemProps82.xml><?xml version="1.0" encoding="utf-8"?>
<ds:datastoreItem xmlns:ds="http://schemas.openxmlformats.org/officeDocument/2006/customXml" ds:itemID="{6ebfd7ab-02f8-4086-a814-6db9fdc21dbc}">
  <ds:schemaRefs/>
</ds:datastoreItem>
</file>

<file path=customXml/itemProps83.xml><?xml version="1.0" encoding="utf-8"?>
<ds:datastoreItem xmlns:ds="http://schemas.openxmlformats.org/officeDocument/2006/customXml" ds:itemID="{365803f9-cd1b-4283-8463-02d5c8c1b8a2}">
  <ds:schemaRefs/>
</ds:datastoreItem>
</file>

<file path=customXml/itemProps84.xml><?xml version="1.0" encoding="utf-8"?>
<ds:datastoreItem xmlns:ds="http://schemas.openxmlformats.org/officeDocument/2006/customXml" ds:itemID="{2e4ee6cb-db8c-455c-a103-42e8309ab5cf}">
  <ds:schemaRefs/>
</ds:datastoreItem>
</file>

<file path=customXml/itemProps85.xml><?xml version="1.0" encoding="utf-8"?>
<ds:datastoreItem xmlns:ds="http://schemas.openxmlformats.org/officeDocument/2006/customXml" ds:itemID="{00635afb-3564-4ad2-9a97-f44a742c7c1a}">
  <ds:schemaRefs/>
</ds:datastoreItem>
</file>

<file path=customXml/itemProps86.xml><?xml version="1.0" encoding="utf-8"?>
<ds:datastoreItem xmlns:ds="http://schemas.openxmlformats.org/officeDocument/2006/customXml" ds:itemID="{cc9b97a2-4b6f-4be4-a2be-69467922887d}">
  <ds:schemaRefs/>
</ds:datastoreItem>
</file>

<file path=customXml/itemProps87.xml><?xml version="1.0" encoding="utf-8"?>
<ds:datastoreItem xmlns:ds="http://schemas.openxmlformats.org/officeDocument/2006/customXml" ds:itemID="{0ae4587f-427f-4838-9147-20ac5b793c56}">
  <ds:schemaRefs/>
</ds:datastoreItem>
</file>

<file path=customXml/itemProps88.xml><?xml version="1.0" encoding="utf-8"?>
<ds:datastoreItem xmlns:ds="http://schemas.openxmlformats.org/officeDocument/2006/customXml" ds:itemID="{6c16ff3a-3d39-4dba-9b7d-b22206abcc18}">
  <ds:schemaRefs/>
</ds:datastoreItem>
</file>

<file path=customXml/itemProps89.xml><?xml version="1.0" encoding="utf-8"?>
<ds:datastoreItem xmlns:ds="http://schemas.openxmlformats.org/officeDocument/2006/customXml" ds:itemID="{978637ed-1ef2-416a-a537-8d089b7b4eac}">
  <ds:schemaRefs/>
</ds:datastoreItem>
</file>

<file path=customXml/itemProps9.xml><?xml version="1.0" encoding="utf-8"?>
<ds:datastoreItem xmlns:ds="http://schemas.openxmlformats.org/officeDocument/2006/customXml" ds:itemID="{8f943e3d-b9c4-43f4-9aeb-4919149f46f0}">
  <ds:schemaRefs/>
</ds:datastoreItem>
</file>

<file path=customXml/itemProps90.xml><?xml version="1.0" encoding="utf-8"?>
<ds:datastoreItem xmlns:ds="http://schemas.openxmlformats.org/officeDocument/2006/customXml" ds:itemID="{88fae58e-f54a-4f92-9f3e-ad1aadedbf48}">
  <ds:schemaRefs/>
</ds:datastoreItem>
</file>

<file path=customXml/itemProps91.xml><?xml version="1.0" encoding="utf-8"?>
<ds:datastoreItem xmlns:ds="http://schemas.openxmlformats.org/officeDocument/2006/customXml" ds:itemID="{d2a987cb-8bc3-4e0c-b8da-b99b2ca8f123}">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Office_10.8.2.6948_F1E327BC-269C-435d-A152-05C5408002CA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2022-02-21T14:25:00Z</dcterms:created>
  <dc:creator>00</dc:creator>
  <cp:lastModifiedBy>00</cp:lastModifiedBy>
  <cp:lastPrinted>2022-02-21T08:09:00Z</cp:lastPrinted>
  <dcterms:modified xsi:type="dcterms:W3CDTF">2022-09-20T09:34:37Z</dcterms:modified>
  <dc:title>2022年部门预算信息公开目录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