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72"/>
        </w:rPr>
      </w:pPr>
    </w:p>
    <w:p>
      <w:pPr>
        <w:jc w:val="center"/>
        <w:rPr>
          <w:rFonts w:ascii="方正小标宋_GBK" w:eastAsia="方正小标宋_GBK"/>
          <w:sz w:val="72"/>
        </w:rPr>
      </w:pPr>
    </w:p>
    <w:p>
      <w:pPr>
        <w:jc w:val="center"/>
        <w:rPr>
          <w:rFonts w:ascii="方正小标宋_GBK" w:eastAsia="方正小标宋_GBK"/>
          <w:sz w:val="72"/>
        </w:rPr>
      </w:pPr>
      <w:r>
        <w:rPr>
          <w:rFonts w:hint="eastAsia" w:ascii="方正小标宋_GBK" w:eastAsia="方正小标宋_GBK"/>
          <w:sz w:val="72"/>
        </w:rPr>
        <w:t>2017年丰南区排水管理处</w:t>
      </w:r>
    </w:p>
    <w:p>
      <w:pPr>
        <w:jc w:val="center"/>
        <w:rPr>
          <w:rFonts w:ascii="方正小标宋_GBK" w:eastAsia="方正小标宋_GBK"/>
          <w:sz w:val="72"/>
        </w:rPr>
      </w:pPr>
      <w:r>
        <w:rPr>
          <w:rFonts w:hint="eastAsia" w:ascii="方正小标宋_GBK" w:eastAsia="方正小标宋_GBK"/>
          <w:sz w:val="72"/>
        </w:rPr>
        <w:t>单位预算公开</w:t>
      </w:r>
    </w:p>
    <w:p>
      <w:pPr>
        <w:jc w:val="center"/>
        <w:rPr>
          <w:rFonts w:ascii="方正小标宋_GBK" w:eastAsia="方正小标宋_GBK"/>
          <w:sz w:val="52"/>
        </w:rPr>
      </w:pPr>
    </w:p>
    <w:p>
      <w:pPr>
        <w:jc w:val="center"/>
        <w:rPr>
          <w:rFonts w:ascii="黑体" w:eastAsia="黑体"/>
          <w:sz w:val="44"/>
        </w:rPr>
      </w:pPr>
    </w:p>
    <w:p>
      <w:pPr>
        <w:jc w:val="center"/>
        <w:rPr>
          <w:rFonts w:ascii="黑体" w:eastAsia="黑体"/>
          <w:sz w:val="44"/>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
    <w:p>
      <w:pPr>
        <w:jc w:val="center"/>
      </w:pPr>
    </w:p>
    <w:p>
      <w:pPr>
        <w:jc w:val="center"/>
      </w:pPr>
    </w:p>
    <w:p>
      <w:pPr>
        <w:jc w:val="center"/>
        <w:rPr>
          <w:rFonts w:ascii="宋体" w:hAnsi="宋体"/>
          <w:sz w:val="32"/>
          <w:szCs w:val="32"/>
        </w:rPr>
      </w:pPr>
      <w:r>
        <w:rPr>
          <w:rFonts w:hint="eastAsia" w:ascii="宋体" w:hAnsi="宋体"/>
          <w:sz w:val="32"/>
          <w:szCs w:val="32"/>
        </w:rPr>
        <w:t>2017年3月</w:t>
      </w:r>
    </w:p>
    <w:p/>
    <w:p/>
    <w:p/>
    <w:p>
      <w:pPr>
        <w:jc w:val="center"/>
        <w:rPr>
          <w:rFonts w:ascii="方正小标宋_GBK" w:eastAsia="方正小标宋_GBK"/>
          <w:b/>
          <w:sz w:val="36"/>
        </w:rPr>
      </w:pPr>
    </w:p>
    <w:p>
      <w:pPr>
        <w:jc w:val="center"/>
        <w:rPr>
          <w:rFonts w:ascii="方正小标宋_GBK" w:eastAsia="方正小标宋_GBK"/>
          <w:b/>
          <w:sz w:val="36"/>
        </w:rPr>
      </w:pPr>
      <w:r>
        <w:rPr>
          <w:rFonts w:hint="eastAsia" w:ascii="方正小标宋_GBK" w:eastAsia="方正小标宋_GBK"/>
          <w:b/>
          <w:sz w:val="36"/>
        </w:rPr>
        <w:t>单位预算公开目录</w:t>
      </w:r>
    </w:p>
    <w:p>
      <w:pPr>
        <w:jc w:val="center"/>
        <w:rPr>
          <w:rFonts w:ascii="仿宋" w:hAnsi="仿宋" w:eastAsia="仿宋"/>
          <w:b/>
          <w:sz w:val="32"/>
          <w:szCs w:val="32"/>
        </w:rPr>
      </w:pPr>
    </w:p>
    <w:p>
      <w:pPr>
        <w:ind w:firstLine="640" w:firstLineChars="200"/>
        <w:jc w:val="center"/>
        <w:rPr>
          <w:rFonts w:ascii="仿宋" w:hAnsi="仿宋" w:eastAsia="仿宋"/>
          <w:b/>
          <w:sz w:val="32"/>
          <w:szCs w:val="32"/>
        </w:rPr>
      </w:pPr>
      <w:r>
        <w:rPr>
          <w:rFonts w:hint="eastAsia" w:ascii="仿宋" w:hAnsi="仿宋" w:eastAsia="仿宋"/>
          <w:b/>
          <w:sz w:val="32"/>
          <w:szCs w:val="32"/>
        </w:rPr>
        <w:t>第一部分 单位职责及机构设置情况</w:t>
      </w:r>
    </w:p>
    <w:p>
      <w:pPr>
        <w:ind w:firstLine="640" w:firstLineChars="200"/>
        <w:jc w:val="left"/>
        <w:rPr>
          <w:rFonts w:ascii="仿宋" w:hAnsi="仿宋" w:eastAsia="仿宋"/>
          <w:b/>
          <w:sz w:val="32"/>
          <w:szCs w:val="32"/>
        </w:rPr>
      </w:pPr>
      <w:r>
        <w:rPr>
          <w:rFonts w:hint="eastAsia" w:ascii="仿宋" w:hAnsi="仿宋" w:eastAsia="仿宋"/>
          <w:b/>
          <w:sz w:val="32"/>
          <w:szCs w:val="32"/>
        </w:rPr>
        <w:t>一、单位职责</w:t>
      </w:r>
    </w:p>
    <w:p>
      <w:pPr>
        <w:tabs>
          <w:tab w:val="left" w:pos="4820"/>
        </w:tabs>
        <w:ind w:firstLine="640" w:firstLineChars="200"/>
        <w:jc w:val="left"/>
        <w:rPr>
          <w:rFonts w:ascii="仿宋" w:hAnsi="仿宋" w:eastAsia="仿宋"/>
          <w:b/>
          <w:sz w:val="32"/>
          <w:szCs w:val="32"/>
        </w:rPr>
      </w:pPr>
      <w:r>
        <w:rPr>
          <w:rFonts w:hint="eastAsia" w:ascii="仿宋" w:hAnsi="仿宋" w:eastAsia="仿宋"/>
          <w:b/>
          <w:sz w:val="32"/>
          <w:szCs w:val="32"/>
        </w:rPr>
        <w:t>二、机构设置</w:t>
      </w:r>
    </w:p>
    <w:p>
      <w:pPr>
        <w:ind w:firstLine="640" w:firstLineChars="200"/>
        <w:jc w:val="center"/>
        <w:rPr>
          <w:rFonts w:ascii="仿宋" w:hAnsi="仿宋" w:eastAsia="仿宋"/>
          <w:b/>
          <w:sz w:val="32"/>
          <w:szCs w:val="32"/>
        </w:rPr>
      </w:pPr>
      <w:r>
        <w:rPr>
          <w:rFonts w:hint="eastAsia" w:ascii="仿宋" w:hAnsi="仿宋" w:eastAsia="仿宋"/>
          <w:b/>
          <w:sz w:val="32"/>
          <w:szCs w:val="32"/>
        </w:rPr>
        <w:t>第二部分 单位预算安排的总体情况</w:t>
      </w:r>
    </w:p>
    <w:p>
      <w:pPr>
        <w:ind w:firstLine="640" w:firstLineChars="200"/>
        <w:jc w:val="left"/>
        <w:rPr>
          <w:rFonts w:ascii="仿宋" w:hAnsi="仿宋" w:eastAsia="仿宋"/>
          <w:b/>
          <w:sz w:val="32"/>
          <w:szCs w:val="32"/>
        </w:rPr>
      </w:pPr>
      <w:r>
        <w:rPr>
          <w:rFonts w:hint="eastAsia" w:ascii="仿宋" w:hAnsi="仿宋" w:eastAsia="仿宋"/>
          <w:b/>
          <w:sz w:val="32"/>
          <w:szCs w:val="32"/>
        </w:rPr>
        <w:t xml:space="preserve"> 一、收入说明</w:t>
      </w:r>
    </w:p>
    <w:p>
      <w:pPr>
        <w:ind w:firstLine="640" w:firstLineChars="200"/>
        <w:jc w:val="left"/>
        <w:rPr>
          <w:rFonts w:ascii="仿宋" w:hAnsi="仿宋" w:eastAsia="仿宋"/>
          <w:b/>
          <w:sz w:val="32"/>
          <w:szCs w:val="32"/>
        </w:rPr>
      </w:pPr>
      <w:r>
        <w:rPr>
          <w:rFonts w:hint="eastAsia" w:ascii="仿宋" w:hAnsi="仿宋" w:eastAsia="仿宋"/>
          <w:b/>
          <w:sz w:val="32"/>
          <w:szCs w:val="32"/>
        </w:rPr>
        <w:t>二、支出说明</w:t>
      </w:r>
    </w:p>
    <w:p>
      <w:pPr>
        <w:ind w:firstLine="640" w:firstLineChars="200"/>
        <w:jc w:val="left"/>
        <w:rPr>
          <w:rFonts w:ascii="仿宋" w:hAnsi="仿宋" w:eastAsia="仿宋"/>
          <w:b/>
          <w:sz w:val="32"/>
          <w:szCs w:val="32"/>
        </w:rPr>
      </w:pPr>
      <w:r>
        <w:rPr>
          <w:rFonts w:hint="eastAsia" w:ascii="仿宋" w:hAnsi="仿宋" w:eastAsia="仿宋"/>
          <w:b/>
          <w:sz w:val="32"/>
          <w:szCs w:val="32"/>
        </w:rPr>
        <w:t>三、比上年增减情况</w:t>
      </w:r>
    </w:p>
    <w:p>
      <w:pPr>
        <w:ind w:firstLine="640" w:firstLineChars="200"/>
        <w:jc w:val="left"/>
        <w:rPr>
          <w:rFonts w:ascii="仿宋" w:hAnsi="仿宋" w:eastAsia="仿宋"/>
          <w:b/>
          <w:sz w:val="32"/>
          <w:szCs w:val="32"/>
        </w:rPr>
      </w:pPr>
      <w:r>
        <w:rPr>
          <w:rFonts w:hint="eastAsia" w:ascii="仿宋" w:hAnsi="仿宋" w:eastAsia="仿宋"/>
          <w:b/>
          <w:sz w:val="32"/>
          <w:szCs w:val="32"/>
        </w:rPr>
        <w:t>四、机关运行经费安排情况</w:t>
      </w:r>
    </w:p>
    <w:p>
      <w:pPr>
        <w:tabs>
          <w:tab w:val="left" w:pos="3261"/>
        </w:tabs>
        <w:ind w:firstLine="640" w:firstLineChars="200"/>
        <w:rPr>
          <w:rFonts w:ascii="仿宋" w:hAnsi="仿宋" w:eastAsia="仿宋"/>
          <w:b/>
          <w:sz w:val="32"/>
          <w:szCs w:val="32"/>
        </w:rPr>
      </w:pPr>
      <w:r>
        <w:rPr>
          <w:rFonts w:hint="eastAsia" w:ascii="仿宋" w:hAnsi="仿宋" w:eastAsia="仿宋"/>
          <w:b/>
          <w:sz w:val="32"/>
          <w:szCs w:val="32"/>
        </w:rPr>
        <w:t>五、</w:t>
      </w:r>
      <w:r>
        <w:rPr>
          <w:rFonts w:hint="eastAsia" w:ascii="仿宋" w:hAnsi="仿宋" w:eastAsia="仿宋"/>
          <w:b/>
          <w:spacing w:val="-10"/>
          <w:sz w:val="32"/>
          <w:szCs w:val="32"/>
        </w:rPr>
        <w:t>财政拨款</w:t>
      </w:r>
      <w:r>
        <w:rPr>
          <w:rFonts w:ascii="仿宋" w:hAnsi="仿宋" w:eastAsia="仿宋"/>
          <w:b/>
          <w:spacing w:val="-10"/>
          <w:sz w:val="32"/>
          <w:szCs w:val="32"/>
        </w:rPr>
        <w:t>“</w:t>
      </w:r>
      <w:r>
        <w:rPr>
          <w:rFonts w:hint="eastAsia" w:ascii="仿宋" w:hAnsi="仿宋" w:eastAsia="仿宋"/>
          <w:b/>
          <w:spacing w:val="-10"/>
          <w:sz w:val="32"/>
          <w:szCs w:val="32"/>
        </w:rPr>
        <w:t>三公</w:t>
      </w:r>
      <w:r>
        <w:rPr>
          <w:rFonts w:ascii="仿宋" w:hAnsi="仿宋" w:eastAsia="仿宋"/>
          <w:b/>
          <w:spacing w:val="-10"/>
          <w:sz w:val="32"/>
          <w:szCs w:val="32"/>
        </w:rPr>
        <w:t>”</w:t>
      </w:r>
      <w:r>
        <w:rPr>
          <w:rFonts w:hint="eastAsia" w:ascii="仿宋" w:hAnsi="仿宋" w:eastAsia="仿宋"/>
          <w:b/>
          <w:spacing w:val="-10"/>
          <w:sz w:val="32"/>
          <w:szCs w:val="32"/>
        </w:rPr>
        <w:t>经费预算情况及增减变化原因</w:t>
      </w:r>
    </w:p>
    <w:p>
      <w:pPr>
        <w:ind w:firstLine="640" w:firstLineChars="200"/>
        <w:jc w:val="left"/>
        <w:rPr>
          <w:rFonts w:ascii="仿宋" w:hAnsi="仿宋" w:eastAsia="仿宋"/>
          <w:b/>
          <w:sz w:val="32"/>
          <w:szCs w:val="32"/>
        </w:rPr>
      </w:pPr>
      <w:r>
        <w:rPr>
          <w:rFonts w:hint="eastAsia" w:ascii="仿宋" w:hAnsi="仿宋" w:eastAsia="仿宋"/>
          <w:b/>
          <w:sz w:val="32"/>
          <w:szCs w:val="32"/>
        </w:rPr>
        <w:t>六、绩效预算信息</w:t>
      </w:r>
    </w:p>
    <w:p>
      <w:pPr>
        <w:ind w:firstLine="640" w:firstLineChars="200"/>
        <w:jc w:val="left"/>
        <w:rPr>
          <w:rFonts w:ascii="仿宋" w:hAnsi="仿宋" w:eastAsia="仿宋"/>
          <w:b/>
          <w:sz w:val="32"/>
          <w:szCs w:val="32"/>
        </w:rPr>
      </w:pPr>
      <w:r>
        <w:rPr>
          <w:rFonts w:hint="eastAsia" w:ascii="仿宋" w:hAnsi="仿宋" w:eastAsia="仿宋"/>
          <w:b/>
          <w:sz w:val="32"/>
          <w:szCs w:val="32"/>
        </w:rPr>
        <w:t>七、政府采购预算信息</w:t>
      </w:r>
    </w:p>
    <w:p>
      <w:pPr>
        <w:ind w:firstLine="640" w:firstLineChars="200"/>
        <w:jc w:val="left"/>
        <w:rPr>
          <w:rFonts w:ascii="仿宋" w:hAnsi="仿宋" w:eastAsia="仿宋"/>
          <w:b/>
          <w:sz w:val="32"/>
          <w:szCs w:val="32"/>
        </w:rPr>
      </w:pPr>
      <w:r>
        <w:rPr>
          <w:rFonts w:hint="eastAsia" w:ascii="仿宋" w:hAnsi="仿宋" w:eastAsia="仿宋"/>
          <w:b/>
          <w:sz w:val="32"/>
          <w:szCs w:val="32"/>
        </w:rPr>
        <w:t>八、国有资产信息</w:t>
      </w:r>
    </w:p>
    <w:p>
      <w:pPr>
        <w:ind w:firstLine="640" w:firstLineChars="200"/>
        <w:jc w:val="left"/>
        <w:rPr>
          <w:rFonts w:ascii="仿宋" w:hAnsi="仿宋" w:eastAsia="仿宋"/>
          <w:b/>
          <w:sz w:val="32"/>
          <w:szCs w:val="32"/>
        </w:rPr>
      </w:pPr>
      <w:r>
        <w:rPr>
          <w:rFonts w:hint="eastAsia" w:ascii="仿宋" w:hAnsi="仿宋" w:eastAsia="仿宋"/>
          <w:b/>
          <w:sz w:val="32"/>
          <w:szCs w:val="32"/>
        </w:rPr>
        <w:t>九、名词解释</w:t>
      </w:r>
    </w:p>
    <w:p>
      <w:pPr>
        <w:ind w:firstLine="640" w:firstLineChars="200"/>
        <w:jc w:val="left"/>
        <w:rPr>
          <w:rFonts w:ascii="仿宋" w:hAnsi="仿宋" w:eastAsia="仿宋"/>
          <w:b/>
          <w:sz w:val="32"/>
          <w:szCs w:val="32"/>
        </w:rPr>
      </w:pPr>
      <w:r>
        <w:rPr>
          <w:rFonts w:hint="eastAsia" w:ascii="仿宋" w:hAnsi="仿宋" w:eastAsia="仿宋"/>
          <w:b/>
          <w:sz w:val="32"/>
          <w:szCs w:val="32"/>
        </w:rPr>
        <w:t>十、其他需要说明的情况</w:t>
      </w:r>
    </w:p>
    <w:p>
      <w:pPr>
        <w:ind w:firstLine="640" w:firstLineChars="200"/>
        <w:jc w:val="center"/>
        <w:rPr>
          <w:rFonts w:ascii="仿宋" w:hAnsi="仿宋" w:eastAsia="仿宋"/>
          <w:b/>
          <w:sz w:val="32"/>
          <w:szCs w:val="32"/>
        </w:rPr>
      </w:pPr>
      <w:r>
        <w:rPr>
          <w:rFonts w:hint="eastAsia" w:ascii="仿宋" w:hAnsi="仿宋" w:eastAsia="仿宋"/>
          <w:b/>
          <w:sz w:val="32"/>
          <w:szCs w:val="32"/>
        </w:rPr>
        <w:t>第三部分 2017年单位预算公开报表</w:t>
      </w:r>
    </w:p>
    <w:p>
      <w:pPr>
        <w:ind w:firstLine="640" w:firstLineChars="200"/>
        <w:jc w:val="left"/>
        <w:rPr>
          <w:rFonts w:ascii="仿宋" w:hAnsi="仿宋" w:eastAsia="仿宋"/>
          <w:b/>
          <w:sz w:val="32"/>
          <w:szCs w:val="32"/>
        </w:rPr>
      </w:pPr>
      <w:r>
        <w:rPr>
          <w:rFonts w:hint="eastAsia" w:ascii="仿宋" w:hAnsi="仿宋" w:eastAsia="仿宋"/>
          <w:b/>
          <w:sz w:val="32"/>
          <w:szCs w:val="32"/>
        </w:rPr>
        <w:t xml:space="preserve"> 一、单位预算收支总表</w:t>
      </w:r>
    </w:p>
    <w:p>
      <w:pPr>
        <w:ind w:firstLine="640" w:firstLineChars="200"/>
        <w:jc w:val="left"/>
        <w:rPr>
          <w:rFonts w:ascii="仿宋" w:hAnsi="仿宋" w:eastAsia="仿宋"/>
          <w:b/>
          <w:sz w:val="32"/>
          <w:szCs w:val="32"/>
        </w:rPr>
      </w:pPr>
      <w:r>
        <w:rPr>
          <w:rFonts w:hint="eastAsia" w:ascii="仿宋" w:hAnsi="仿宋" w:eastAsia="仿宋"/>
          <w:b/>
          <w:sz w:val="32"/>
          <w:szCs w:val="32"/>
        </w:rPr>
        <w:t>二、单位预算收入总表</w:t>
      </w:r>
    </w:p>
    <w:p>
      <w:pPr>
        <w:ind w:firstLine="640" w:firstLineChars="200"/>
        <w:jc w:val="left"/>
        <w:rPr>
          <w:rFonts w:ascii="仿宋" w:hAnsi="仿宋" w:eastAsia="仿宋"/>
          <w:b/>
          <w:sz w:val="32"/>
          <w:szCs w:val="32"/>
        </w:rPr>
      </w:pPr>
      <w:r>
        <w:rPr>
          <w:rFonts w:hint="eastAsia" w:ascii="仿宋" w:hAnsi="仿宋" w:eastAsia="仿宋"/>
          <w:b/>
          <w:sz w:val="32"/>
          <w:szCs w:val="32"/>
        </w:rPr>
        <w:t>三、单位预算支出总表</w:t>
      </w:r>
    </w:p>
    <w:p>
      <w:pPr>
        <w:ind w:firstLine="640" w:firstLineChars="200"/>
        <w:jc w:val="left"/>
        <w:rPr>
          <w:rFonts w:ascii="仿宋" w:hAnsi="仿宋" w:eastAsia="仿宋"/>
          <w:b/>
          <w:sz w:val="32"/>
          <w:szCs w:val="32"/>
        </w:rPr>
      </w:pPr>
      <w:r>
        <w:rPr>
          <w:rFonts w:hint="eastAsia" w:ascii="仿宋" w:hAnsi="仿宋" w:eastAsia="仿宋"/>
          <w:b/>
          <w:sz w:val="32"/>
          <w:szCs w:val="32"/>
        </w:rPr>
        <w:t>四、单位预算财政拨款收支总表</w:t>
      </w:r>
    </w:p>
    <w:p>
      <w:pPr>
        <w:ind w:firstLine="640" w:firstLineChars="200"/>
        <w:jc w:val="left"/>
        <w:rPr>
          <w:rFonts w:ascii="仿宋" w:hAnsi="仿宋" w:eastAsia="仿宋"/>
          <w:b/>
          <w:sz w:val="32"/>
          <w:szCs w:val="32"/>
        </w:rPr>
      </w:pPr>
      <w:r>
        <w:rPr>
          <w:rFonts w:hint="eastAsia" w:ascii="仿宋" w:hAnsi="仿宋" w:eastAsia="仿宋"/>
          <w:b/>
          <w:sz w:val="32"/>
          <w:szCs w:val="32"/>
        </w:rPr>
        <w:t>五、单位预算一般公共预算财政拨款支出表</w:t>
      </w:r>
    </w:p>
    <w:p>
      <w:pPr>
        <w:ind w:firstLine="640" w:firstLineChars="200"/>
        <w:jc w:val="left"/>
        <w:rPr>
          <w:rFonts w:ascii="仿宋" w:hAnsi="仿宋" w:eastAsia="仿宋"/>
          <w:b/>
          <w:sz w:val="32"/>
          <w:szCs w:val="32"/>
        </w:rPr>
      </w:pPr>
      <w:r>
        <w:rPr>
          <w:rFonts w:hint="eastAsia" w:ascii="仿宋" w:hAnsi="仿宋" w:eastAsia="仿宋"/>
          <w:b/>
          <w:sz w:val="32"/>
          <w:szCs w:val="32"/>
        </w:rPr>
        <w:t>六、单位预算一般公共预算财政拨款基本支出表</w:t>
      </w:r>
    </w:p>
    <w:p>
      <w:pPr>
        <w:ind w:firstLine="640" w:firstLineChars="200"/>
        <w:jc w:val="left"/>
        <w:rPr>
          <w:rFonts w:ascii="仿宋" w:hAnsi="仿宋" w:eastAsia="仿宋"/>
          <w:b/>
          <w:sz w:val="32"/>
          <w:szCs w:val="32"/>
        </w:rPr>
      </w:pPr>
      <w:r>
        <w:rPr>
          <w:rFonts w:hint="eastAsia" w:ascii="仿宋" w:hAnsi="仿宋" w:eastAsia="仿宋"/>
          <w:b/>
          <w:sz w:val="32"/>
          <w:szCs w:val="32"/>
        </w:rPr>
        <w:t>七、单位预算政府基金预算财政拨款支出表</w:t>
      </w:r>
    </w:p>
    <w:p>
      <w:pPr>
        <w:ind w:firstLine="640" w:firstLineChars="200"/>
        <w:jc w:val="left"/>
        <w:rPr>
          <w:rFonts w:ascii="仿宋" w:hAnsi="仿宋" w:eastAsia="仿宋"/>
          <w:b/>
          <w:sz w:val="32"/>
          <w:szCs w:val="32"/>
        </w:rPr>
      </w:pPr>
      <w:r>
        <w:rPr>
          <w:rFonts w:hint="eastAsia" w:ascii="仿宋" w:hAnsi="仿宋" w:eastAsia="仿宋"/>
          <w:b/>
          <w:sz w:val="32"/>
          <w:szCs w:val="32"/>
        </w:rPr>
        <w:t>八、单位预算国有资本经营预算财政拨款支出表</w:t>
      </w:r>
    </w:p>
    <w:p>
      <w:pPr>
        <w:ind w:firstLine="640" w:firstLineChars="200"/>
        <w:jc w:val="left"/>
        <w:rPr>
          <w:rFonts w:ascii="仿宋" w:hAnsi="仿宋" w:eastAsia="仿宋"/>
          <w:b/>
          <w:sz w:val="32"/>
          <w:szCs w:val="32"/>
        </w:rPr>
      </w:pPr>
      <w:r>
        <w:rPr>
          <w:rFonts w:hint="eastAsia" w:ascii="仿宋" w:hAnsi="仿宋" w:eastAsia="仿宋"/>
          <w:b/>
          <w:sz w:val="32"/>
          <w:szCs w:val="32"/>
        </w:rPr>
        <w:t>九、单位预算财政拨款“三公”经费支出表</w:t>
      </w:r>
    </w:p>
    <w:p>
      <w:pPr>
        <w:rPr>
          <w:sz w:val="22"/>
          <w:szCs w:val="22"/>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p>
    <w:p>
      <w:pPr>
        <w:jc w:val="center"/>
        <w:rPr>
          <w:rFonts w:cs="Times New Roman" w:asciiTheme="minorEastAsia" w:hAnsiTheme="minorEastAsia" w:eastAsiaTheme="minorEastAsia"/>
          <w:b/>
          <w:sz w:val="44"/>
          <w:szCs w:val="44"/>
        </w:rPr>
      </w:pPr>
      <w:r>
        <w:rPr>
          <w:rFonts w:hint="eastAsia" w:cs="Times New Roman" w:asciiTheme="minorEastAsia" w:hAnsiTheme="minorEastAsia" w:eastAsiaTheme="minorEastAsia"/>
          <w:b/>
          <w:sz w:val="44"/>
          <w:szCs w:val="44"/>
        </w:rPr>
        <w:t>唐山市丰南区排水管理处</w:t>
      </w:r>
    </w:p>
    <w:p>
      <w:pPr>
        <w:jc w:val="center"/>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44"/>
          <w:szCs w:val="44"/>
        </w:rPr>
        <w:t>2017年单位预算信息公开</w:t>
      </w:r>
    </w:p>
    <w:p>
      <w:pPr>
        <w:ind w:firstLine="560" w:firstLineChars="200"/>
        <w:rPr>
          <w:rFonts w:ascii="仿宋_GB2312" w:eastAsia="仿宋_GB2312" w:cs="Times New Roman"/>
          <w:sz w:val="28"/>
          <w:szCs w:val="28"/>
        </w:rPr>
      </w:pP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按照《预算法》、《地方预决算公开操作规程》和《河北省省级预算公开办法》规定，现将2017年单位预算公开如下：</w:t>
      </w:r>
    </w:p>
    <w:p>
      <w:pPr>
        <w:ind w:firstLine="640" w:firstLineChars="200"/>
        <w:jc w:val="center"/>
        <w:rPr>
          <w:rFonts w:ascii="仿宋" w:hAnsi="仿宋" w:eastAsia="仿宋"/>
          <w:b/>
          <w:sz w:val="32"/>
          <w:szCs w:val="32"/>
        </w:rPr>
      </w:pPr>
      <w:r>
        <w:rPr>
          <w:rFonts w:hint="eastAsia" w:ascii="仿宋" w:hAnsi="仿宋" w:eastAsia="仿宋"/>
          <w:b/>
          <w:sz w:val="32"/>
          <w:szCs w:val="32"/>
        </w:rPr>
        <w:t>第一部分 单位职责及机构设置情况</w:t>
      </w:r>
    </w:p>
    <w:p>
      <w:pPr>
        <w:ind w:firstLine="640" w:firstLineChars="200"/>
        <w:rPr>
          <w:rFonts w:ascii="仿宋" w:hAnsi="仿宋" w:eastAsia="仿宋"/>
          <w:b/>
          <w:sz w:val="32"/>
          <w:szCs w:val="32"/>
        </w:rPr>
      </w:pPr>
      <w:r>
        <w:rPr>
          <w:rFonts w:hint="eastAsia" w:ascii="仿宋" w:hAnsi="仿宋" w:eastAsia="仿宋"/>
          <w:b/>
          <w:sz w:val="32"/>
          <w:szCs w:val="32"/>
        </w:rPr>
        <w:t>一、单位职责：</w:t>
      </w: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（一）</w:t>
      </w:r>
      <w:r>
        <w:rPr>
          <w:rFonts w:ascii="仿宋_GB2312" w:eastAsia="仿宋_GB2312" w:cs="Times New Roman"/>
          <w:sz w:val="28"/>
          <w:szCs w:val="28"/>
        </w:rPr>
        <w:t>负责区中水厂、第二中水厂的运营与管理。</w:t>
      </w: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（二）</w:t>
      </w:r>
      <w:r>
        <w:rPr>
          <w:rFonts w:ascii="仿宋_GB2312" w:eastAsia="仿宋_GB2312" w:cs="Times New Roman"/>
          <w:sz w:val="28"/>
          <w:szCs w:val="28"/>
        </w:rPr>
        <w:t>负责对利源污水处理厂进行协调与监管。</w:t>
      </w: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（三）</w:t>
      </w:r>
      <w:r>
        <w:rPr>
          <w:rFonts w:ascii="仿宋_GB2312" w:eastAsia="仿宋_GB2312" w:cs="Times New Roman"/>
          <w:sz w:val="28"/>
          <w:szCs w:val="28"/>
        </w:rPr>
        <w:t>负责煤河区段的管理。</w:t>
      </w: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（四）</w:t>
      </w:r>
      <w:r>
        <w:rPr>
          <w:rFonts w:ascii="仿宋_GB2312" w:eastAsia="仿宋_GB2312" w:cs="Times New Roman"/>
          <w:sz w:val="28"/>
          <w:szCs w:val="28"/>
        </w:rPr>
        <w:t>负责北八街污水提升泵站的运营与管理。</w:t>
      </w:r>
    </w:p>
    <w:p>
      <w:pPr>
        <w:ind w:firstLine="640" w:firstLineChars="200"/>
        <w:rPr>
          <w:rFonts w:ascii="仿宋" w:hAnsi="仿宋" w:eastAsia="仿宋"/>
          <w:b/>
          <w:sz w:val="32"/>
          <w:szCs w:val="32"/>
        </w:rPr>
      </w:pPr>
      <w:r>
        <w:rPr>
          <w:rFonts w:hint="eastAsia" w:ascii="仿宋" w:hAnsi="仿宋" w:eastAsia="仿宋"/>
          <w:b/>
          <w:sz w:val="32"/>
          <w:szCs w:val="32"/>
        </w:rPr>
        <w:t>二、机构设置情况</w:t>
      </w:r>
    </w:p>
    <w:p>
      <w:pPr>
        <w:widowControl w:val="0"/>
        <w:spacing w:before="100" w:beforeAutospacing="1" w:after="100" w:afterAutospacing="1" w:line="520" w:lineRule="exact"/>
        <w:ind w:right="-76" w:rightChars="-36" w:firstLine="560" w:firstLineChars="200"/>
        <w:contextualSpacing/>
        <w:rPr>
          <w:rFonts w:ascii="仿宋_GB2312" w:hAnsi="黑体" w:eastAsia="仿宋_GB2312" w:cs="Times New Roman"/>
          <w:sz w:val="28"/>
          <w:szCs w:val="28"/>
        </w:rPr>
      </w:pPr>
      <w:r>
        <w:rPr>
          <w:rFonts w:hint="eastAsia" w:ascii="仿宋_GB2312" w:hAnsi="黑体" w:eastAsia="仿宋_GB2312" w:cs="Times New Roman"/>
          <w:sz w:val="28"/>
          <w:szCs w:val="28"/>
        </w:rPr>
        <w:t>我单位属于财政全额拨款事业单位，事业在职人员8人，劳务派遣人员44人。丰南区排水管理处内设机构如下：</w:t>
      </w:r>
    </w:p>
    <w:p>
      <w:pPr>
        <w:widowControl w:val="0"/>
        <w:spacing w:before="100" w:beforeAutospacing="1" w:after="100" w:afterAutospacing="1" w:line="520" w:lineRule="exact"/>
        <w:ind w:right="-76" w:rightChars="-36"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根据上述职责，设6个内设机构：</w:t>
      </w:r>
    </w:p>
    <w:p>
      <w:pPr>
        <w:widowControl w:val="0"/>
        <w:spacing w:before="100" w:beforeAutospacing="1" w:after="100" w:afterAutospacing="1" w:line="520" w:lineRule="exact"/>
        <w:ind w:right="-76" w:rightChars="-36"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（一）办公室</w:t>
      </w:r>
    </w:p>
    <w:p>
      <w:pPr>
        <w:widowControl w:val="0"/>
        <w:spacing w:before="100" w:beforeAutospacing="1" w:after="100" w:afterAutospacing="1" w:line="520" w:lineRule="exact"/>
        <w:ind w:right="-76" w:rightChars="-36"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负责本单位的综合协调工作；负责文件的起草、下发工作；负责上下级和有关方面来文的收文、下发工作；负责文件处理及档案和印章管理工作</w:t>
      </w:r>
      <w:r>
        <w:rPr>
          <w:rFonts w:ascii="仿宋_GB2312" w:hAnsi="仿宋" w:eastAsia="仿宋_GB2312" w:cs="Times New Roman"/>
          <w:sz w:val="28"/>
          <w:szCs w:val="28"/>
        </w:rPr>
        <w:t>;</w:t>
      </w:r>
      <w:r>
        <w:rPr>
          <w:rFonts w:hint="eastAsia" w:ascii="仿宋_GB2312" w:hAnsi="仿宋" w:eastAsia="仿宋_GB2312" w:cs="Times New Roman"/>
          <w:sz w:val="28"/>
          <w:szCs w:val="28"/>
        </w:rPr>
        <w:t>负责各项重要活动的协调组织工作。</w:t>
      </w:r>
    </w:p>
    <w:p>
      <w:pPr>
        <w:widowControl w:val="0"/>
        <w:spacing w:before="100" w:beforeAutospacing="1" w:after="100" w:afterAutospacing="1" w:line="520" w:lineRule="exact"/>
        <w:ind w:right="-76" w:rightChars="-36"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（二）监管科</w:t>
      </w:r>
    </w:p>
    <w:p>
      <w:pPr>
        <w:widowControl w:val="0"/>
        <w:spacing w:before="100" w:beforeAutospacing="1" w:after="100" w:afterAutospacing="1" w:line="520" w:lineRule="exact"/>
        <w:ind w:right="-76" w:rightChars="-36" w:firstLine="560" w:firstLineChars="200"/>
        <w:contextualSpacing/>
        <w:rPr>
          <w:rFonts w:ascii="仿宋_GB2312" w:eastAsia="仿宋_GB2312" w:cs="Times New Roman"/>
          <w:sz w:val="28"/>
          <w:szCs w:val="28"/>
        </w:rPr>
      </w:pPr>
      <w:r>
        <w:rPr>
          <w:rFonts w:ascii="仿宋_GB2312" w:eastAsia="仿宋_GB2312" w:cs="Times New Roman"/>
          <w:sz w:val="28"/>
          <w:szCs w:val="28"/>
        </w:rPr>
        <w:t>负责对利源污水处理厂</w:t>
      </w:r>
      <w:r>
        <w:rPr>
          <w:rFonts w:hint="eastAsia" w:ascii="仿宋_GB2312" w:eastAsia="仿宋_GB2312" w:cs="Times New Roman"/>
          <w:sz w:val="28"/>
          <w:szCs w:val="28"/>
        </w:rPr>
        <w:t>及西城区污水处理厂</w:t>
      </w:r>
      <w:r>
        <w:rPr>
          <w:rFonts w:ascii="仿宋_GB2312" w:eastAsia="仿宋_GB2312" w:cs="Times New Roman"/>
          <w:sz w:val="28"/>
          <w:szCs w:val="28"/>
        </w:rPr>
        <w:t>进行协调与监管</w:t>
      </w:r>
      <w:r>
        <w:rPr>
          <w:rFonts w:hint="eastAsia" w:ascii="仿宋_GB2312" w:eastAsia="仿宋_GB2312" w:cs="Times New Roman"/>
          <w:sz w:val="28"/>
          <w:szCs w:val="28"/>
        </w:rPr>
        <w:t>。</w:t>
      </w:r>
    </w:p>
    <w:p>
      <w:pPr>
        <w:widowControl w:val="0"/>
        <w:spacing w:before="100" w:beforeAutospacing="1" w:after="100" w:afterAutospacing="1" w:line="520" w:lineRule="exact"/>
        <w:ind w:right="-76" w:rightChars="-36"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（三）运行科</w:t>
      </w:r>
    </w:p>
    <w:p>
      <w:pPr>
        <w:widowControl w:val="0"/>
        <w:spacing w:before="100" w:beforeAutospacing="1" w:after="100" w:afterAutospacing="1" w:line="520" w:lineRule="exact"/>
        <w:ind w:right="-76" w:rightChars="-36" w:firstLine="560" w:firstLineChars="200"/>
        <w:contextualSpacing/>
        <w:rPr>
          <w:rFonts w:ascii="仿宋_GB2312" w:eastAsia="仿宋_GB2312" w:cs="Times New Roman"/>
          <w:sz w:val="28"/>
          <w:szCs w:val="28"/>
        </w:rPr>
      </w:pPr>
      <w:r>
        <w:rPr>
          <w:rFonts w:ascii="仿宋_GB2312" w:eastAsia="仿宋_GB2312" w:cs="Times New Roman"/>
          <w:sz w:val="28"/>
          <w:szCs w:val="28"/>
        </w:rPr>
        <w:t>负责区中水厂、第二中水厂的运营与管理</w:t>
      </w:r>
      <w:r>
        <w:rPr>
          <w:rFonts w:hint="eastAsia" w:ascii="仿宋_GB2312" w:eastAsia="仿宋_GB2312" w:cs="Times New Roman"/>
          <w:sz w:val="28"/>
          <w:szCs w:val="28"/>
        </w:rPr>
        <w:t>；</w:t>
      </w:r>
      <w:r>
        <w:rPr>
          <w:rFonts w:ascii="仿宋_GB2312" w:eastAsia="仿宋_GB2312" w:cs="Times New Roman"/>
          <w:sz w:val="28"/>
          <w:szCs w:val="28"/>
        </w:rPr>
        <w:t>负责北八街污水提升泵站</w:t>
      </w:r>
      <w:r>
        <w:rPr>
          <w:rFonts w:hint="eastAsia" w:ascii="仿宋_GB2312" w:eastAsia="仿宋_GB2312" w:cs="Times New Roman"/>
          <w:sz w:val="28"/>
          <w:szCs w:val="28"/>
        </w:rPr>
        <w:t>及西南环线污水提升泵站</w:t>
      </w:r>
      <w:r>
        <w:rPr>
          <w:rFonts w:ascii="仿宋_GB2312" w:eastAsia="仿宋_GB2312" w:cs="Times New Roman"/>
          <w:sz w:val="28"/>
          <w:szCs w:val="28"/>
        </w:rPr>
        <w:t>的运营与管理</w:t>
      </w:r>
      <w:r>
        <w:rPr>
          <w:rFonts w:hint="eastAsia" w:ascii="仿宋_GB2312" w:eastAsia="仿宋_GB2312" w:cs="Times New Roman"/>
          <w:sz w:val="28"/>
          <w:szCs w:val="28"/>
        </w:rPr>
        <w:t>。</w:t>
      </w:r>
    </w:p>
    <w:p>
      <w:pPr>
        <w:widowControl w:val="0"/>
        <w:spacing w:before="100" w:beforeAutospacing="1" w:after="100" w:afterAutospacing="1" w:line="520" w:lineRule="exact"/>
        <w:ind w:right="-76" w:rightChars="-36"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（四）中控室</w:t>
      </w:r>
    </w:p>
    <w:p>
      <w:pPr>
        <w:widowControl w:val="0"/>
        <w:spacing w:before="100" w:beforeAutospacing="1" w:after="100" w:afterAutospacing="1" w:line="520" w:lineRule="exact"/>
        <w:ind w:right="-76" w:rightChars="-36"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负责厂区内各设监控的正常运行。</w:t>
      </w:r>
    </w:p>
    <w:p>
      <w:pPr>
        <w:widowControl w:val="0"/>
        <w:spacing w:before="100" w:beforeAutospacing="1" w:after="100" w:afterAutospacing="1" w:line="520" w:lineRule="exact"/>
        <w:ind w:right="-76" w:rightChars="-36"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（五）煤河办</w:t>
      </w:r>
    </w:p>
    <w:p>
      <w:pPr>
        <w:widowControl w:val="0"/>
        <w:spacing w:before="100" w:beforeAutospacing="1" w:after="100" w:afterAutospacing="1" w:line="520" w:lineRule="exact"/>
        <w:ind w:right="-76" w:rightChars="-36" w:firstLine="560" w:firstLineChars="200"/>
        <w:contextualSpacing/>
        <w:rPr>
          <w:rFonts w:ascii="仿宋_GB2312" w:eastAsia="仿宋_GB2312" w:cs="Times New Roman"/>
          <w:sz w:val="28"/>
          <w:szCs w:val="28"/>
        </w:rPr>
      </w:pPr>
      <w:r>
        <w:rPr>
          <w:rFonts w:ascii="仿宋_GB2312" w:eastAsia="仿宋_GB2312" w:cs="Times New Roman"/>
          <w:sz w:val="28"/>
          <w:szCs w:val="28"/>
        </w:rPr>
        <w:t>负责煤河区段的管理</w:t>
      </w:r>
      <w:r>
        <w:rPr>
          <w:rFonts w:hint="eastAsia" w:ascii="仿宋_GB2312" w:eastAsia="仿宋_GB2312" w:cs="Times New Roman"/>
          <w:sz w:val="28"/>
          <w:szCs w:val="28"/>
        </w:rPr>
        <w:t>。</w:t>
      </w:r>
    </w:p>
    <w:p>
      <w:pPr>
        <w:widowControl w:val="0"/>
        <w:spacing w:before="100" w:beforeAutospacing="1" w:after="100" w:afterAutospacing="1" w:line="520" w:lineRule="exact"/>
        <w:ind w:right="-76" w:rightChars="-36"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（六）财务室</w:t>
      </w:r>
    </w:p>
    <w:p>
      <w:pPr>
        <w:spacing w:before="100" w:beforeAutospacing="1" w:after="100" w:afterAutospacing="1" w:line="520" w:lineRule="exact"/>
        <w:ind w:firstLine="560"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sz w:val="28"/>
          <w:szCs w:val="28"/>
        </w:rPr>
        <w:t>负责本单位财务管理及会计核算，包括：预算管理，收支管理，财务分析等，依据单位职责编制年度预算。</w:t>
      </w:r>
    </w:p>
    <w:p>
      <w:pPr>
        <w:spacing w:before="100" w:beforeAutospacing="1" w:after="100" w:afterAutospacing="1" w:line="520" w:lineRule="exact"/>
        <w:ind w:firstLine="560" w:firstLineChars="200"/>
        <w:contextualSpacing/>
        <w:jc w:val="left"/>
        <w:rPr>
          <w:rFonts w:ascii="仿宋_GB2312" w:hAnsi="Helvetica" w:eastAsia="仿宋_GB2312" w:cs="Helvetica"/>
          <w:color w:val="000000"/>
          <w:kern w:val="0"/>
          <w:sz w:val="28"/>
          <w:szCs w:val="28"/>
        </w:rPr>
      </w:pPr>
    </w:p>
    <w:p>
      <w:pPr>
        <w:ind w:firstLine="640" w:firstLineChars="200"/>
        <w:jc w:val="center"/>
        <w:rPr>
          <w:rFonts w:ascii="仿宋" w:hAnsi="仿宋" w:eastAsia="仿宋"/>
          <w:b/>
          <w:sz w:val="32"/>
          <w:szCs w:val="32"/>
        </w:rPr>
      </w:pPr>
      <w:r>
        <w:rPr>
          <w:rFonts w:hint="eastAsia" w:ascii="仿宋" w:hAnsi="仿宋" w:eastAsia="仿宋"/>
          <w:b/>
          <w:sz w:val="32"/>
          <w:szCs w:val="32"/>
        </w:rPr>
        <w:t>第二部分 单位预算安排的总体情况</w:t>
      </w:r>
    </w:p>
    <w:p>
      <w:pPr>
        <w:widowControl w:val="0"/>
        <w:ind w:firstLine="560" w:firstLineChars="200"/>
        <w:rPr>
          <w:rFonts w:ascii="仿宋_GB2312" w:eastAsia="仿宋_GB2312" w:cstheme="minorBidi"/>
          <w:sz w:val="28"/>
          <w:szCs w:val="28"/>
        </w:rPr>
      </w:pPr>
      <w:r>
        <w:rPr>
          <w:rFonts w:hint="eastAsia" w:ascii="仿宋_GB2312" w:eastAsia="仿宋_GB2312" w:cstheme="minorBidi"/>
          <w:sz w:val="28"/>
          <w:szCs w:val="28"/>
        </w:rPr>
        <w:t>按照预算管理有关规定，我单位预算的编制实行综合预算制度，即全部收入和支出都反映在预算中。</w:t>
      </w:r>
    </w:p>
    <w:p>
      <w:pPr>
        <w:ind w:firstLine="640" w:firstLineChars="200"/>
        <w:rPr>
          <w:rFonts w:ascii="仿宋" w:hAnsi="仿宋" w:eastAsia="仿宋"/>
          <w:b/>
          <w:sz w:val="32"/>
          <w:szCs w:val="32"/>
        </w:rPr>
      </w:pPr>
      <w:r>
        <w:rPr>
          <w:rFonts w:hint="eastAsia" w:ascii="仿宋" w:hAnsi="仿宋" w:eastAsia="仿宋"/>
          <w:b/>
          <w:sz w:val="32"/>
          <w:szCs w:val="32"/>
        </w:rPr>
        <w:t>一、收入说明</w:t>
      </w:r>
    </w:p>
    <w:p>
      <w:pPr>
        <w:ind w:firstLine="560" w:firstLineChars="200"/>
        <w:rPr>
          <w:rFonts w:ascii="仿宋_GB2312" w:hAnsi="黑体" w:eastAsia="仿宋_GB2312" w:cstheme="minorBidi"/>
          <w:sz w:val="28"/>
          <w:szCs w:val="28"/>
        </w:rPr>
      </w:pPr>
      <w:r>
        <w:rPr>
          <w:rFonts w:hint="eastAsia" w:ascii="仿宋_GB2312" w:eastAsia="仿宋_GB2312" w:hAnsiTheme="minorHAnsi" w:cstheme="minorBidi"/>
          <w:sz w:val="28"/>
          <w:szCs w:val="28"/>
        </w:rPr>
        <w:t xml:space="preserve"> 一般预算收入：</w:t>
      </w:r>
      <w:r>
        <w:rPr>
          <w:rFonts w:hint="eastAsia" w:ascii="仿宋_GB2312" w:hAnsi="黑体" w:eastAsia="仿宋_GB2312" w:cstheme="minorBidi"/>
          <w:sz w:val="28"/>
          <w:szCs w:val="28"/>
        </w:rPr>
        <w:t>反映本单位当年一般预算拨款收入。2017年一般预算收入</w:t>
      </w:r>
      <w:r>
        <w:rPr>
          <w:rFonts w:hint="eastAsia" w:ascii="仿宋_GB2312" w:eastAsia="仿宋_GB2312"/>
          <w:sz w:val="28"/>
          <w:szCs w:val="28"/>
        </w:rPr>
        <w:t>595.89</w:t>
      </w:r>
      <w:r>
        <w:rPr>
          <w:rFonts w:hint="eastAsia" w:ascii="仿宋_GB2312" w:hAnsi="黑体" w:eastAsia="仿宋_GB2312" w:cstheme="minorBidi"/>
          <w:sz w:val="28"/>
          <w:szCs w:val="28"/>
        </w:rPr>
        <w:t>万元，其中：非限额补助</w:t>
      </w:r>
      <w:r>
        <w:rPr>
          <w:rFonts w:hint="eastAsia" w:ascii="仿宋_GB2312" w:eastAsia="仿宋_GB2312"/>
          <w:sz w:val="28"/>
          <w:szCs w:val="28"/>
        </w:rPr>
        <w:t>595.89</w:t>
      </w:r>
      <w:r>
        <w:rPr>
          <w:rFonts w:hint="eastAsia" w:ascii="仿宋_GB2312" w:hAnsi="黑体" w:eastAsia="仿宋_GB2312" w:cstheme="minorBidi"/>
          <w:sz w:val="28"/>
          <w:szCs w:val="28"/>
        </w:rPr>
        <w:t>万元。</w:t>
      </w:r>
    </w:p>
    <w:p>
      <w:pPr>
        <w:ind w:firstLine="640" w:firstLineChars="200"/>
        <w:rPr>
          <w:rFonts w:ascii="仿宋_GB2312" w:hAnsi="黑体" w:eastAsia="仿宋_GB2312" w:cstheme="minorBidi"/>
          <w:sz w:val="28"/>
          <w:szCs w:val="28"/>
        </w:rPr>
      </w:pPr>
      <w:r>
        <w:rPr>
          <w:rFonts w:hint="eastAsia" w:ascii="仿宋" w:hAnsi="仿宋" w:eastAsia="仿宋"/>
          <w:b/>
          <w:sz w:val="32"/>
          <w:szCs w:val="32"/>
        </w:rPr>
        <w:t>二、支出说明</w:t>
      </w:r>
    </w:p>
    <w:p>
      <w:pPr>
        <w:ind w:firstLine="560" w:firstLineChars="200"/>
        <w:rPr>
          <w:rFonts w:ascii="仿宋_GB2312" w:hAnsi="黑体" w:eastAsia="仿宋_GB2312" w:cstheme="minorBidi"/>
          <w:sz w:val="28"/>
          <w:szCs w:val="28"/>
        </w:rPr>
      </w:pPr>
      <w:r>
        <w:rPr>
          <w:rFonts w:hint="eastAsia" w:ascii="仿宋_GB2312" w:hAnsi="黑体" w:eastAsia="仿宋_GB2312" w:cstheme="minorBidi"/>
          <w:sz w:val="28"/>
          <w:szCs w:val="28"/>
        </w:rPr>
        <w:t>2017年支出预算数为</w:t>
      </w:r>
      <w:r>
        <w:rPr>
          <w:rFonts w:hint="eastAsia" w:ascii="仿宋_GB2312" w:eastAsia="仿宋_GB2312"/>
          <w:sz w:val="28"/>
          <w:szCs w:val="28"/>
        </w:rPr>
        <w:t>595.89</w:t>
      </w:r>
      <w:r>
        <w:rPr>
          <w:rFonts w:hint="eastAsia" w:ascii="仿宋_GB2312" w:hAnsi="黑体" w:eastAsia="仿宋_GB2312" w:cstheme="minorBidi"/>
          <w:sz w:val="28"/>
          <w:szCs w:val="28"/>
        </w:rPr>
        <w:t>万元。其中：基本支出</w:t>
      </w:r>
      <w:r>
        <w:rPr>
          <w:rFonts w:hint="eastAsia" w:ascii="仿宋_GB2312" w:eastAsia="仿宋_GB2312"/>
          <w:sz w:val="28"/>
          <w:szCs w:val="28"/>
        </w:rPr>
        <w:t>137.51</w:t>
      </w:r>
      <w:r>
        <w:rPr>
          <w:rFonts w:hint="eastAsia" w:ascii="仿宋_GB2312" w:hAnsi="黑体" w:eastAsia="仿宋_GB2312" w:cstheme="minorBidi"/>
          <w:sz w:val="28"/>
          <w:szCs w:val="28"/>
        </w:rPr>
        <w:t>万元，是按定员定额标准核定的人员经费、日常公用经费等保证单位正常运转的支出；项目支出</w:t>
      </w:r>
      <w:r>
        <w:rPr>
          <w:rFonts w:hint="eastAsia" w:ascii="仿宋_GB2312" w:eastAsia="仿宋_GB2312"/>
          <w:sz w:val="28"/>
          <w:szCs w:val="28"/>
        </w:rPr>
        <w:t>458.38</w:t>
      </w:r>
      <w:r>
        <w:rPr>
          <w:rFonts w:hint="eastAsia" w:ascii="仿宋_GB2312" w:hAnsi="黑体" w:eastAsia="仿宋_GB2312" w:cstheme="minorBidi"/>
          <w:sz w:val="28"/>
          <w:szCs w:val="28"/>
        </w:rPr>
        <w:t>万元，主要用于设备维修保养、煤河清捞保洁等专项业务活动。</w:t>
      </w:r>
    </w:p>
    <w:p>
      <w:pPr>
        <w:widowControl w:val="0"/>
        <w:ind w:firstLine="640" w:firstLineChars="200"/>
        <w:rPr>
          <w:rFonts w:ascii="仿宋" w:hAnsi="仿宋" w:eastAsia="仿宋"/>
          <w:b/>
          <w:sz w:val="32"/>
          <w:szCs w:val="32"/>
        </w:rPr>
      </w:pPr>
      <w:r>
        <w:rPr>
          <w:rFonts w:hint="eastAsia" w:ascii="仿宋" w:hAnsi="仿宋" w:eastAsia="仿宋"/>
          <w:b/>
          <w:sz w:val="32"/>
          <w:szCs w:val="32"/>
        </w:rPr>
        <w:t>三、比上年增减情况</w:t>
      </w:r>
    </w:p>
    <w:p>
      <w:pPr>
        <w:widowControl w:val="0"/>
        <w:ind w:firstLine="560" w:firstLineChars="200"/>
        <w:rPr>
          <w:rFonts w:ascii="仿宋_GB2312" w:hAnsi="仿宋" w:eastAsia="仿宋_GB2312" w:cstheme="minorBidi"/>
          <w:sz w:val="28"/>
          <w:szCs w:val="28"/>
        </w:rPr>
      </w:pPr>
      <w:r>
        <w:rPr>
          <w:rFonts w:hint="eastAsia" w:ascii="仿宋_GB2312" w:hAnsi="仿宋" w:eastAsia="仿宋_GB2312" w:cstheme="minorBidi"/>
          <w:sz w:val="28"/>
          <w:szCs w:val="28"/>
        </w:rPr>
        <w:t>2017年单位预算较2016年减少15.63万元，其中：基本支出减少123.11万元，主要是减少劳务派遣人员经费；项目经费增加107.48万元，主要由于部分劳务派遣人员劳务费加入了日常设备设施维修保养及煤河保洁维修劳务费中。</w:t>
      </w:r>
    </w:p>
    <w:p>
      <w:pPr>
        <w:widowControl w:val="0"/>
        <w:autoSpaceDE w:val="0"/>
        <w:autoSpaceDN w:val="0"/>
        <w:adjustRightInd w:val="0"/>
        <w:ind w:firstLine="640" w:firstLineChars="200"/>
        <w:jc w:val="left"/>
        <w:rPr>
          <w:rFonts w:ascii="仿宋" w:hAnsi="仿宋" w:eastAsia="仿宋"/>
          <w:b/>
          <w:sz w:val="32"/>
          <w:szCs w:val="32"/>
        </w:rPr>
      </w:pPr>
      <w:r>
        <w:rPr>
          <w:rFonts w:hint="eastAsia" w:ascii="仿宋" w:hAnsi="仿宋" w:eastAsia="仿宋"/>
          <w:b/>
          <w:sz w:val="32"/>
          <w:szCs w:val="32"/>
        </w:rPr>
        <w:t>四、机关运行经费安排情况</w:t>
      </w:r>
    </w:p>
    <w:p>
      <w:pPr>
        <w:ind w:firstLine="560" w:firstLineChars="200"/>
        <w:rPr>
          <w:rFonts w:ascii="仿宋_GB2312" w:hAnsi="仿宋" w:eastAsia="仿宋_GB2312" w:cstheme="minorBidi"/>
          <w:sz w:val="28"/>
          <w:szCs w:val="28"/>
        </w:rPr>
      </w:pPr>
      <w:r>
        <w:rPr>
          <w:rFonts w:hint="eastAsia" w:ascii="仿宋_GB2312" w:hAnsi="仿宋" w:eastAsia="仿宋_GB2312" w:cstheme="minorBidi"/>
          <w:sz w:val="28"/>
          <w:szCs w:val="28"/>
        </w:rPr>
        <w:t>2017年我单位公用经费预算为46.36万元。主要指单位的日常公用经费，包括办公费、邮电费、水费、工会费、福利费、非定额安排公用经费（劳务费）、办公用房取暖费、公务用车运行维护费等。</w:t>
      </w:r>
    </w:p>
    <w:p>
      <w:pPr>
        <w:widowControl w:val="0"/>
        <w:autoSpaceDE w:val="0"/>
        <w:autoSpaceDN w:val="0"/>
        <w:adjustRightInd w:val="0"/>
        <w:ind w:firstLine="628" w:firstLineChars="196"/>
        <w:jc w:val="left"/>
        <w:rPr>
          <w:rFonts w:ascii="仿宋" w:hAnsi="仿宋" w:eastAsia="仿宋"/>
          <w:b/>
          <w:sz w:val="32"/>
          <w:szCs w:val="32"/>
        </w:rPr>
      </w:pPr>
      <w:r>
        <w:rPr>
          <w:rFonts w:hint="eastAsia" w:ascii="仿宋" w:hAnsi="仿宋" w:eastAsia="仿宋"/>
          <w:b/>
          <w:sz w:val="32"/>
          <w:szCs w:val="32"/>
        </w:rPr>
        <w:t>五、财政拨款</w:t>
      </w:r>
      <w:r>
        <w:rPr>
          <w:rFonts w:ascii="仿宋" w:hAnsi="仿宋" w:eastAsia="仿宋"/>
          <w:b/>
          <w:sz w:val="32"/>
          <w:szCs w:val="32"/>
        </w:rPr>
        <w:t>“</w:t>
      </w:r>
      <w:r>
        <w:rPr>
          <w:rFonts w:hint="eastAsia" w:ascii="仿宋" w:hAnsi="仿宋" w:eastAsia="仿宋"/>
          <w:b/>
          <w:sz w:val="32"/>
          <w:szCs w:val="32"/>
        </w:rPr>
        <w:t>三公</w:t>
      </w:r>
      <w:r>
        <w:rPr>
          <w:rFonts w:ascii="仿宋" w:hAnsi="仿宋" w:eastAsia="仿宋"/>
          <w:b/>
          <w:sz w:val="32"/>
          <w:szCs w:val="32"/>
        </w:rPr>
        <w:t>”</w:t>
      </w:r>
      <w:r>
        <w:rPr>
          <w:rFonts w:hint="eastAsia" w:ascii="仿宋" w:hAnsi="仿宋" w:eastAsia="仿宋"/>
          <w:b/>
          <w:sz w:val="32"/>
          <w:szCs w:val="32"/>
        </w:rPr>
        <w:t>经费预算情况及增减变化原因</w:t>
      </w:r>
    </w:p>
    <w:p>
      <w:pPr>
        <w:widowControl w:val="0"/>
        <w:autoSpaceDE w:val="0"/>
        <w:autoSpaceDN w:val="0"/>
        <w:adjustRightInd w:val="0"/>
        <w:spacing w:line="580" w:lineRule="exact"/>
        <w:ind w:left="197" w:leftChars="94" w:firstLine="560" w:firstLineChars="200"/>
        <w:jc w:val="left"/>
        <w:rPr>
          <w:rFonts w:ascii="仿宋_GB2312" w:eastAsia="仿宋_GB2312"/>
          <w:sz w:val="28"/>
          <w:szCs w:val="28"/>
        </w:rPr>
      </w:pPr>
      <w:r>
        <w:rPr>
          <w:rFonts w:hint="eastAsia" w:ascii="仿宋_GB2312" w:hAnsi="仿宋" w:eastAsia="仿宋_GB2312" w:cstheme="minorBidi"/>
          <w:sz w:val="28"/>
          <w:szCs w:val="28"/>
        </w:rPr>
        <w:t>2017年，财政拨款“三公”经费预算安排2.5万元，其中</w:t>
      </w:r>
      <w:r>
        <w:rPr>
          <w:rFonts w:hint="eastAsia" w:ascii="仿宋_GB2312" w:hAnsi="仿宋" w:eastAsia="仿宋_GB2312" w:cstheme="minorBidi"/>
          <w:sz w:val="28"/>
          <w:szCs w:val="28"/>
          <w:lang w:val="en-US" w:eastAsia="zh-CN"/>
        </w:rPr>
        <w:t>1、</w:t>
      </w:r>
      <w:r>
        <w:rPr>
          <w:rFonts w:hint="eastAsia" w:ascii="仿宋_GB2312" w:hAnsi="仿宋" w:eastAsia="仿宋_GB2312" w:cstheme="minorBidi"/>
          <w:sz w:val="28"/>
          <w:szCs w:val="28"/>
        </w:rPr>
        <w:t>公务用车购置及运维费2.5万元（其中：公务用车购置费为0万元，公务用车运行费2.5万元)；</w:t>
      </w:r>
      <w:r>
        <w:rPr>
          <w:rFonts w:hint="eastAsia" w:ascii="仿宋_GB2312" w:hAnsi="仿宋" w:eastAsia="仿宋_GB2312" w:cstheme="minorBidi"/>
          <w:sz w:val="28"/>
          <w:szCs w:val="28"/>
          <w:lang w:val="en-US" w:eastAsia="zh-CN"/>
        </w:rPr>
        <w:t>2、</w:t>
      </w:r>
      <w:r>
        <w:rPr>
          <w:rFonts w:hint="eastAsia" w:ascii="仿宋_GB2312" w:hAnsi="仿宋" w:eastAsia="仿宋_GB2312" w:cstheme="minorBidi"/>
          <w:sz w:val="28"/>
          <w:szCs w:val="28"/>
        </w:rPr>
        <w:t>因公出国（境）费及公务接待费</w:t>
      </w:r>
      <w:r>
        <w:rPr>
          <w:rFonts w:hint="eastAsia" w:ascii="仿宋_GB2312" w:hAnsi="仿宋" w:eastAsia="仿宋_GB2312" w:cstheme="minorBidi"/>
          <w:sz w:val="28"/>
          <w:szCs w:val="28"/>
          <w:lang w:val="en-US" w:eastAsia="zh-CN"/>
        </w:rPr>
        <w:t>0元；3、公务接待费0元</w:t>
      </w:r>
      <w:r>
        <w:rPr>
          <w:rFonts w:hint="eastAsia" w:ascii="仿宋_GB2312" w:hAnsi="仿宋" w:eastAsia="仿宋_GB2312" w:cstheme="minorBidi"/>
          <w:sz w:val="28"/>
          <w:szCs w:val="28"/>
        </w:rPr>
        <w:t>。</w:t>
      </w:r>
      <w:r>
        <w:rPr>
          <w:rFonts w:hint="eastAsia" w:ascii="仿宋_GB2312" w:hAnsi="仿宋" w:eastAsia="仿宋_GB2312" w:cstheme="minorBidi"/>
          <w:sz w:val="28"/>
          <w:szCs w:val="28"/>
          <w:lang w:eastAsia="zh-CN"/>
        </w:rPr>
        <w:t>三公经费</w:t>
      </w:r>
      <w:r>
        <w:rPr>
          <w:rFonts w:hint="eastAsia" w:ascii="仿宋_GB2312" w:hAnsi="仿宋" w:eastAsia="仿宋_GB2312" w:cstheme="minorBidi"/>
          <w:sz w:val="28"/>
          <w:szCs w:val="28"/>
        </w:rPr>
        <w:t>与2016年持平。</w:t>
      </w:r>
    </w:p>
    <w:p>
      <w:pPr>
        <w:widowControl w:val="0"/>
        <w:autoSpaceDE w:val="0"/>
        <w:autoSpaceDN w:val="0"/>
        <w:adjustRightInd w:val="0"/>
        <w:ind w:firstLine="628" w:firstLineChars="196"/>
        <w:jc w:val="left"/>
        <w:rPr>
          <w:rFonts w:ascii="仿宋" w:hAnsi="仿宋" w:eastAsia="仿宋"/>
          <w:b/>
          <w:sz w:val="32"/>
          <w:szCs w:val="32"/>
        </w:rPr>
      </w:pPr>
      <w:r>
        <w:rPr>
          <w:rFonts w:hint="eastAsia" w:ascii="仿宋" w:hAnsi="仿宋" w:eastAsia="仿宋"/>
          <w:b/>
          <w:sz w:val="32"/>
          <w:szCs w:val="32"/>
        </w:rPr>
        <w:t>六、绩效预算信息</w:t>
      </w:r>
    </w:p>
    <w:p>
      <w:pPr>
        <w:widowControl w:val="0"/>
        <w:ind w:firstLine="560" w:firstLineChars="200"/>
        <w:jc w:val="left"/>
        <w:rPr>
          <w:rFonts w:ascii="仿宋_GB2312" w:eastAsia="仿宋_GB2312" w:cs="Times New Roman"/>
          <w:sz w:val="28"/>
          <w:szCs w:val="28"/>
        </w:rPr>
      </w:pPr>
      <w:r>
        <w:rPr>
          <w:rFonts w:hint="eastAsia" w:ascii="仿宋_GB2312" w:eastAsia="仿宋_GB2312" w:cs="Times New Roman"/>
          <w:sz w:val="28"/>
          <w:szCs w:val="28"/>
        </w:rPr>
        <w:t>总体绩效目标：</w:t>
      </w: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（一）保障监管各污水处理厂正常运转，保障煤河城区段干净整洁。</w:t>
      </w: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（二）加强各污水处理厂的监管工作，保障正常运转。</w:t>
      </w: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（三）加强对煤河城区段的巡视，保证卫生干净整洁。</w:t>
      </w:r>
    </w:p>
    <w:p>
      <w:pPr>
        <w:ind w:firstLine="560" w:firstLineChars="200"/>
        <w:jc w:val="left"/>
        <w:rPr>
          <w:rFonts w:asciiTheme="minorEastAsia" w:hAnsiTheme="minorEastAsia" w:eastAsiaTheme="minorEastAsia"/>
          <w:sz w:val="28"/>
          <w:szCs w:val="28"/>
        </w:rPr>
      </w:pPr>
    </w:p>
    <w:p>
      <w:pPr>
        <w:jc w:val="left"/>
        <w:rPr>
          <w:rFonts w:asciiTheme="minorEastAsia" w:hAnsiTheme="minorEastAsia" w:eastAsiaTheme="minorEastAsia"/>
          <w:sz w:val="28"/>
          <w:szCs w:val="28"/>
        </w:rPr>
        <w:sectPr>
          <w:footerReference r:id="rId3" w:type="default"/>
          <w:pgSz w:w="11907" w:h="16839"/>
          <w:pgMar w:top="1418" w:right="1134" w:bottom="1361" w:left="1134" w:header="851" w:footer="992" w:gutter="0"/>
          <w:cols w:space="425" w:num="1"/>
          <w:docGrid w:type="lines" w:linePitch="312" w:charSpace="0"/>
        </w:sectPr>
      </w:pPr>
    </w:p>
    <w:p>
      <w:pPr>
        <w:jc w:val="center"/>
        <w:outlineLvl w:val="0"/>
        <w:rPr>
          <w:rFonts w:ascii="黑体" w:eastAsia="黑体"/>
          <w:sz w:val="32"/>
        </w:rPr>
      </w:pPr>
      <w:bookmarkStart w:id="0" w:name="_Toc474072968"/>
      <w:r>
        <w:rPr>
          <w:rFonts w:hint="eastAsia" w:ascii="黑体" w:eastAsia="黑体"/>
          <w:sz w:val="32"/>
        </w:rPr>
        <w:t>单位职责及工作活动绩效目标指标：</w:t>
      </w:r>
      <w:bookmarkEnd w:id="0"/>
    </w:p>
    <w:tbl>
      <w:tblPr>
        <w:tblStyle w:val="8"/>
        <w:tblW w:w="13208" w:type="dxa"/>
        <w:jc w:val="center"/>
        <w:tblInd w:w="3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1276"/>
        <w:gridCol w:w="2785"/>
        <w:gridCol w:w="2605"/>
        <w:gridCol w:w="1979"/>
        <w:gridCol w:w="661"/>
        <w:gridCol w:w="708"/>
        <w:gridCol w:w="567"/>
        <w:gridCol w:w="6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651"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417009排水管理处</w:t>
            </w:r>
          </w:p>
        </w:tc>
        <w:tc>
          <w:tcPr>
            <w:tcW w:w="2557"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00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785"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605"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979"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557"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006"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785" w:type="dxa"/>
            <w:vMerge w:val="continue"/>
            <w:shd w:val="clear" w:color="auto" w:fill="auto"/>
            <w:vAlign w:val="center"/>
          </w:tcPr>
          <w:p>
            <w:pPr>
              <w:spacing w:line="300" w:lineRule="exact"/>
              <w:jc w:val="left"/>
              <w:outlineLvl w:val="0"/>
              <w:rPr>
                <w:rFonts w:ascii="仿宋_GB2312" w:eastAsia="仿宋_GB2312"/>
              </w:rPr>
            </w:pPr>
          </w:p>
        </w:tc>
        <w:tc>
          <w:tcPr>
            <w:tcW w:w="2605" w:type="dxa"/>
            <w:vMerge w:val="continue"/>
            <w:shd w:val="clear" w:color="auto" w:fill="auto"/>
            <w:vAlign w:val="center"/>
          </w:tcPr>
          <w:p>
            <w:pPr>
              <w:spacing w:line="300" w:lineRule="exact"/>
              <w:jc w:val="left"/>
              <w:outlineLvl w:val="0"/>
              <w:rPr>
                <w:rFonts w:ascii="仿宋_GB2312" w:eastAsia="仿宋_GB2312"/>
              </w:rPr>
            </w:pPr>
          </w:p>
        </w:tc>
        <w:tc>
          <w:tcPr>
            <w:tcW w:w="1979" w:type="dxa"/>
            <w:vMerge w:val="continue"/>
            <w:shd w:val="clear" w:color="auto" w:fill="auto"/>
            <w:vAlign w:val="center"/>
          </w:tcPr>
          <w:p>
            <w:pPr>
              <w:spacing w:line="300" w:lineRule="exact"/>
              <w:jc w:val="left"/>
              <w:outlineLvl w:val="0"/>
              <w:rPr>
                <w:rFonts w:ascii="仿宋_GB2312" w:eastAsia="仿宋_GB2312"/>
              </w:rPr>
            </w:pPr>
          </w:p>
        </w:tc>
        <w:tc>
          <w:tcPr>
            <w:tcW w:w="661"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08"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56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621"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06" w:type="dxa"/>
            <w:shd w:val="clear" w:color="auto" w:fill="auto"/>
            <w:vAlign w:val="center"/>
          </w:tcPr>
          <w:p>
            <w:pPr>
              <w:spacing w:line="300" w:lineRule="exact"/>
              <w:jc w:val="left"/>
              <w:rPr>
                <w:rFonts w:ascii="仿宋_GB2312" w:eastAsia="仿宋_GB2312"/>
                <w:b/>
              </w:rPr>
            </w:pPr>
            <w:r>
              <w:rPr>
                <w:rFonts w:hint="eastAsia" w:ascii="仿宋_GB2312" w:eastAsia="仿宋_GB2312"/>
                <w:b/>
              </w:rPr>
              <w:t>市政公用设施建设与管理</w:t>
            </w:r>
          </w:p>
        </w:tc>
        <w:tc>
          <w:tcPr>
            <w:tcW w:w="1276" w:type="dxa"/>
            <w:shd w:val="clear" w:color="auto" w:fill="auto"/>
            <w:vAlign w:val="center"/>
          </w:tcPr>
          <w:p>
            <w:pPr>
              <w:spacing w:line="300" w:lineRule="exact"/>
              <w:jc w:val="left"/>
              <w:rPr>
                <w:rFonts w:ascii="仿宋_GB2312" w:eastAsia="仿宋_GB2312"/>
              </w:rPr>
            </w:pPr>
            <w:r>
              <w:rPr>
                <w:rFonts w:hint="eastAsia" w:ascii="仿宋_GB2312" w:eastAsia="仿宋_GB2312"/>
              </w:rPr>
              <w:t>595.89</w:t>
            </w:r>
          </w:p>
        </w:tc>
        <w:tc>
          <w:tcPr>
            <w:tcW w:w="2785" w:type="dxa"/>
            <w:shd w:val="clear" w:color="auto" w:fill="auto"/>
            <w:vAlign w:val="center"/>
          </w:tcPr>
          <w:p>
            <w:pPr>
              <w:spacing w:line="300" w:lineRule="exact"/>
              <w:jc w:val="left"/>
              <w:rPr>
                <w:rFonts w:ascii="仿宋_GB2312" w:eastAsia="仿宋_GB2312"/>
              </w:rPr>
            </w:pPr>
            <w:r>
              <w:rPr>
                <w:rFonts w:hint="eastAsia" w:ascii="宋体" w:hAnsi="宋体"/>
                <w:color w:val="000000"/>
                <w:kern w:val="0"/>
                <w:sz w:val="18"/>
                <w:szCs w:val="18"/>
              </w:rPr>
              <w:t>负责市政公用事业建设、市政公用设施安全和应急管理；逐步推进供热计量改革，开展燃气行业安全监督检查；开展城市园林水域安全监管、公园和绿地技术评估和动态监测。</w:t>
            </w:r>
          </w:p>
        </w:tc>
        <w:tc>
          <w:tcPr>
            <w:tcW w:w="2605" w:type="dxa"/>
            <w:shd w:val="clear" w:color="auto" w:fill="auto"/>
            <w:vAlign w:val="center"/>
          </w:tcPr>
          <w:p>
            <w:pPr>
              <w:spacing w:line="300" w:lineRule="exact"/>
              <w:jc w:val="left"/>
              <w:rPr>
                <w:rFonts w:ascii="仿宋_GB2312" w:eastAsia="仿宋_GB2312"/>
              </w:rPr>
            </w:pPr>
            <w:r>
              <w:rPr>
                <w:rFonts w:hint="eastAsia" w:ascii="宋体" w:hAnsi="宋体"/>
                <w:color w:val="000000"/>
                <w:kern w:val="0"/>
                <w:sz w:val="18"/>
                <w:szCs w:val="18"/>
              </w:rPr>
              <w:t>负责城市道路和排水管网的建设管理，参与城市防汛抗洪的有关工作。</w:t>
            </w:r>
          </w:p>
        </w:tc>
        <w:tc>
          <w:tcPr>
            <w:tcW w:w="1979" w:type="dxa"/>
            <w:shd w:val="clear" w:color="auto" w:fill="auto"/>
            <w:vAlign w:val="center"/>
          </w:tcPr>
          <w:p>
            <w:pPr>
              <w:spacing w:line="300" w:lineRule="exact"/>
              <w:jc w:val="left"/>
              <w:rPr>
                <w:rFonts w:ascii="仿宋_GB2312" w:eastAsia="仿宋_GB2312"/>
              </w:rPr>
            </w:pPr>
            <w:r>
              <w:rPr>
                <w:rFonts w:hint="eastAsia" w:ascii="宋体" w:hAnsi="宋体"/>
                <w:color w:val="000000"/>
                <w:kern w:val="0"/>
                <w:sz w:val="18"/>
                <w:szCs w:val="18"/>
              </w:rPr>
              <w:t>各厂区、泵站正常运转情况的比率</w:t>
            </w:r>
          </w:p>
        </w:tc>
        <w:tc>
          <w:tcPr>
            <w:tcW w:w="661"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08"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56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621"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widowControl w:val="0"/>
        <w:autoSpaceDE w:val="0"/>
        <w:autoSpaceDN w:val="0"/>
        <w:adjustRightInd w:val="0"/>
        <w:ind w:firstLine="640" w:firstLineChars="200"/>
        <w:jc w:val="left"/>
        <w:rPr>
          <w:rFonts w:ascii="仿宋" w:hAnsi="仿宋" w:eastAsia="仿宋"/>
          <w:b/>
          <w:sz w:val="32"/>
          <w:szCs w:val="32"/>
        </w:rPr>
      </w:pPr>
      <w:r>
        <w:rPr>
          <w:rFonts w:hint="eastAsia" w:ascii="仿宋" w:hAnsi="仿宋" w:eastAsia="仿宋"/>
          <w:b/>
          <w:sz w:val="32"/>
          <w:szCs w:val="32"/>
        </w:rPr>
        <w:t>七、政府采购预算</w:t>
      </w:r>
      <w:r>
        <w:rPr>
          <w:rFonts w:hint="eastAsia" w:ascii="仿宋" w:hAnsi="仿宋" w:eastAsia="仿宋"/>
          <w:b/>
          <w:sz w:val="32"/>
          <w:szCs w:val="32"/>
          <w:lang w:eastAsia="zh-CN"/>
        </w:rPr>
        <w:t>信息</w:t>
      </w:r>
    </w:p>
    <w:p>
      <w:pPr>
        <w:widowControl w:val="0"/>
        <w:ind w:firstLine="560" w:firstLineChars="200"/>
        <w:outlineLvl w:val="0"/>
        <w:rPr>
          <w:rFonts w:ascii="仿宋_GB2312" w:hAnsi="仿宋" w:eastAsia="仿宋_GB2312" w:cstheme="minorBidi"/>
          <w:sz w:val="28"/>
          <w:szCs w:val="28"/>
        </w:rPr>
      </w:pPr>
      <w:bookmarkStart w:id="1" w:name="_GoBack"/>
      <w:bookmarkEnd w:id="1"/>
      <w:r>
        <w:rPr>
          <w:rFonts w:hint="eastAsia" w:ascii="仿宋_GB2312" w:hAnsi="仿宋" w:eastAsia="仿宋_GB2312" w:cstheme="minorBidi"/>
          <w:sz w:val="28"/>
          <w:szCs w:val="28"/>
        </w:rPr>
        <w:t>2017年我单位无政府采购支出预算。</w:t>
      </w:r>
    </w:p>
    <w:p>
      <w:pPr>
        <w:widowControl w:val="0"/>
        <w:ind w:firstLine="640" w:firstLineChars="200"/>
        <w:outlineLvl w:val="0"/>
        <w:rPr>
          <w:rFonts w:ascii="仿宋" w:hAnsi="仿宋" w:eastAsia="仿宋"/>
          <w:b/>
          <w:sz w:val="32"/>
          <w:szCs w:val="32"/>
        </w:rPr>
      </w:pPr>
      <w:r>
        <w:rPr>
          <w:rFonts w:hint="eastAsia" w:ascii="仿宋" w:hAnsi="仿宋" w:eastAsia="仿宋"/>
          <w:b/>
          <w:sz w:val="32"/>
          <w:szCs w:val="32"/>
        </w:rPr>
        <w:t>八、国有资产信息</w:t>
      </w:r>
    </w:p>
    <w:p>
      <w:pPr>
        <w:widowControl w:val="0"/>
        <w:ind w:firstLine="640"/>
        <w:rPr>
          <w:rFonts w:ascii="仿宋_GB2312" w:hAnsi="黑体" w:eastAsia="仿宋_GB2312" w:cs="Times New Roman"/>
          <w:sz w:val="28"/>
          <w:szCs w:val="28"/>
        </w:rPr>
      </w:pPr>
      <w:r>
        <w:rPr>
          <w:rFonts w:hint="eastAsia" w:ascii="仿宋_GB2312" w:hAnsi="黑体" w:eastAsia="仿宋_GB2312" w:cstheme="minorBidi"/>
          <w:sz w:val="28"/>
          <w:szCs w:val="28"/>
        </w:rPr>
        <w:t>上年末固定资产金额为2452.79万元，其中包括土地、房屋及构建物1557.78万元，通用设备80.44万元，专用设备787.29万元，家具装具27.28万元。2017年度本单位无新增资产。</w:t>
      </w:r>
    </w:p>
    <w:p>
      <w:pPr>
        <w:widowControl w:val="0"/>
        <w:autoSpaceDE w:val="0"/>
        <w:autoSpaceDN w:val="0"/>
        <w:adjustRightInd w:val="0"/>
        <w:ind w:firstLine="628" w:firstLineChars="196"/>
        <w:jc w:val="left"/>
        <w:rPr>
          <w:rFonts w:ascii="仿宋" w:hAnsi="仿宋" w:eastAsia="仿宋"/>
          <w:b/>
          <w:sz w:val="32"/>
          <w:szCs w:val="32"/>
        </w:rPr>
      </w:pPr>
      <w:r>
        <w:rPr>
          <w:rFonts w:hint="eastAsia" w:ascii="仿宋" w:hAnsi="仿宋" w:eastAsia="仿宋"/>
          <w:b/>
          <w:sz w:val="32"/>
          <w:szCs w:val="32"/>
        </w:rPr>
        <w:t>九、名词解释</w:t>
      </w:r>
    </w:p>
    <w:p>
      <w:pPr>
        <w:widowControl w:val="0"/>
        <w:rPr>
          <w:rFonts w:ascii="仿宋_GB2312" w:eastAsia="仿宋_GB2312" w:hAnsiTheme="minorHAnsi" w:cstheme="minorBidi"/>
          <w:sz w:val="28"/>
          <w:szCs w:val="28"/>
        </w:rPr>
      </w:pPr>
      <w:r>
        <w:rPr>
          <w:rFonts w:hint="eastAsia" w:ascii="仿宋_GB2312" w:eastAsia="仿宋_GB2312" w:hAnsiTheme="minorHAnsi" w:cstheme="minorBidi"/>
          <w:b/>
          <w:sz w:val="28"/>
          <w:szCs w:val="28"/>
        </w:rPr>
        <w:t xml:space="preserve">    基本支出：</w:t>
      </w:r>
      <w:r>
        <w:rPr>
          <w:rFonts w:hint="eastAsia" w:ascii="仿宋_GB2312" w:eastAsia="仿宋_GB2312" w:hAnsiTheme="minorHAnsi" w:cstheme="minorBidi"/>
          <w:sz w:val="28"/>
          <w:szCs w:val="28"/>
        </w:rPr>
        <w:t>为保障机构正常运转，完成日常工作任务，而发生的人员支出和公用支出。</w:t>
      </w:r>
    </w:p>
    <w:p>
      <w:pPr>
        <w:widowControl w:val="0"/>
        <w:rPr>
          <w:rFonts w:ascii="仿宋_GB2312" w:eastAsia="仿宋_GB2312" w:hAnsiTheme="minorHAnsi" w:cstheme="minorBidi"/>
          <w:sz w:val="28"/>
          <w:szCs w:val="28"/>
        </w:rPr>
      </w:pPr>
      <w:r>
        <w:rPr>
          <w:rFonts w:hint="eastAsia" w:ascii="仿宋_GB2312" w:eastAsia="仿宋_GB2312" w:hAnsiTheme="minorHAnsi" w:cstheme="minorBidi"/>
          <w:b/>
          <w:sz w:val="28"/>
          <w:szCs w:val="28"/>
        </w:rPr>
        <w:t xml:space="preserve">    项目支出：</w:t>
      </w:r>
      <w:r>
        <w:rPr>
          <w:rFonts w:hint="eastAsia" w:ascii="仿宋_GB2312" w:eastAsia="仿宋_GB2312" w:hAnsiTheme="minorHAnsi" w:cstheme="minorBidi"/>
          <w:sz w:val="28"/>
          <w:szCs w:val="28"/>
        </w:rPr>
        <w:t xml:space="preserve">为完成特定行政任务和事业发展目标而发生的费用。    </w:t>
      </w:r>
    </w:p>
    <w:p>
      <w:pPr>
        <w:widowControl w:val="0"/>
        <w:ind w:firstLine="551" w:firstLineChars="196"/>
        <w:rPr>
          <w:rFonts w:ascii="仿宋_GB2312" w:hAnsi="仿宋" w:eastAsia="仿宋_GB2312" w:cstheme="minorBidi"/>
          <w:sz w:val="28"/>
          <w:szCs w:val="28"/>
        </w:rPr>
      </w:pPr>
      <w:r>
        <w:rPr>
          <w:rFonts w:hint="eastAsia" w:ascii="仿宋_GB2312" w:eastAsia="仿宋_GB2312" w:hAnsiTheme="minorHAnsi" w:cstheme="minorBidi"/>
          <w:b/>
          <w:sz w:val="28"/>
          <w:szCs w:val="28"/>
        </w:rPr>
        <w:t>机关运行经费：</w:t>
      </w:r>
      <w:r>
        <w:rPr>
          <w:rFonts w:hint="eastAsia" w:ascii="仿宋_GB2312" w:eastAsia="仿宋_GB2312" w:hAnsiTheme="minorHAnsi" w:cstheme="minorBidi"/>
          <w:sz w:val="28"/>
          <w:szCs w:val="28"/>
        </w:rPr>
        <w:t>为保障行政单位运行用于购买货物和服务的各项资金，</w:t>
      </w:r>
      <w:r>
        <w:rPr>
          <w:rFonts w:hint="eastAsia" w:ascii="仿宋_GB2312" w:hAnsi="仿宋" w:eastAsia="仿宋_GB2312" w:cstheme="minorBidi"/>
          <w:sz w:val="28"/>
          <w:szCs w:val="28"/>
        </w:rPr>
        <w:t>包括办公及印刷费、邮电费、差旅费、工会费、福利费、劳务费、办公用房取暖费、公务用车运行维护费以及离退休报刊费等。</w:t>
      </w:r>
    </w:p>
    <w:p>
      <w:pPr>
        <w:widowControl w:val="0"/>
        <w:ind w:firstLine="560" w:firstLineChars="200"/>
        <w:rPr>
          <w:rFonts w:ascii="仿宋_GB2312" w:eastAsia="仿宋_GB2312" w:cs="Times New Roman"/>
          <w:sz w:val="28"/>
          <w:szCs w:val="28"/>
        </w:rPr>
      </w:pPr>
      <w:r>
        <w:rPr>
          <w:rFonts w:hint="eastAsia" w:ascii="仿宋_GB2312" w:eastAsia="仿宋_GB2312" w:cs="Times New Roman"/>
          <w:sz w:val="28"/>
          <w:szCs w:val="28"/>
        </w:rPr>
        <w:t>“三公”经费：指政府单位人员因公出国（境）费，公务用车购置及运行维护费、公务接待费，其支出口径为单位使用一般公共预算财政拨款安排的支出，“三公”经费相关统计数同此口径。</w:t>
      </w:r>
    </w:p>
    <w:p>
      <w:pPr>
        <w:ind w:firstLine="600"/>
        <w:rPr>
          <w:rFonts w:ascii="仿宋" w:hAnsi="仿宋" w:eastAsia="仿宋"/>
          <w:b/>
          <w:sz w:val="32"/>
          <w:szCs w:val="32"/>
        </w:rPr>
      </w:pPr>
      <w:r>
        <w:rPr>
          <w:rFonts w:hint="eastAsia" w:ascii="仿宋" w:hAnsi="仿宋" w:eastAsia="仿宋"/>
          <w:b/>
          <w:sz w:val="32"/>
          <w:szCs w:val="32"/>
        </w:rPr>
        <w:t>十、其他需说明的</w:t>
      </w:r>
      <w:r>
        <w:rPr>
          <w:rFonts w:hint="eastAsia" w:ascii="仿宋" w:hAnsi="仿宋" w:eastAsia="仿宋"/>
          <w:b/>
          <w:sz w:val="32"/>
          <w:szCs w:val="32"/>
          <w:lang w:eastAsia="zh-CN"/>
        </w:rPr>
        <w:t>情况</w:t>
      </w:r>
    </w:p>
    <w:p>
      <w:pPr>
        <w:ind w:firstLine="600"/>
        <w:rPr>
          <w:rFonts w:ascii="仿宋_GB2312" w:eastAsia="仿宋_GB2312" w:cs="Times New Roman"/>
          <w:sz w:val="28"/>
          <w:szCs w:val="28"/>
        </w:rPr>
      </w:pPr>
      <w:r>
        <w:rPr>
          <w:rFonts w:hint="eastAsia" w:ascii="仿宋_GB2312" w:eastAsia="仿宋_GB2312" w:cs="Times New Roman"/>
          <w:sz w:val="28"/>
          <w:szCs w:val="28"/>
        </w:rPr>
        <w:t>单位预算政府性基金预算财政拨款支出表，此表无数据，因本单位不涉及政府性基金，因此无数据；附表</w:t>
      </w:r>
      <w:r>
        <w:rPr>
          <w:rFonts w:ascii="仿宋_GB2312" w:eastAsia="仿宋_GB2312" w:cs="Times New Roman"/>
          <w:sz w:val="28"/>
          <w:szCs w:val="28"/>
        </w:rPr>
        <w:t>3-8</w:t>
      </w:r>
      <w:r>
        <w:rPr>
          <w:rFonts w:hint="eastAsia" w:ascii="仿宋_GB2312" w:eastAsia="仿宋_GB2312" w:cs="Times New Roman"/>
          <w:sz w:val="28"/>
          <w:szCs w:val="28"/>
        </w:rPr>
        <w:t>单位预算国有资本经营预算财政拨款支出表，此表无数据，因本单位不涉及国有资本经营，因此无数据。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86"/>
    <w:family w:val="roma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1A0F3C52" w:usb2="00000010" w:usb3="00000000" w:csb0="0004001F" w:csb1="00000000"/>
  </w:font>
  <w:font w:name="Shruti">
    <w:panose1 w:val="02000500000000000000"/>
    <w:charset w:val="00"/>
    <w:family w:val="auto"/>
    <w:pitch w:val="default"/>
    <w:sig w:usb0="0004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105F"/>
    <w:rsid w:val="0003105F"/>
    <w:rsid w:val="001F494D"/>
    <w:rsid w:val="00257218"/>
    <w:rsid w:val="003712A5"/>
    <w:rsid w:val="0045602E"/>
    <w:rsid w:val="005F2DD5"/>
    <w:rsid w:val="00652684"/>
    <w:rsid w:val="007F4E9A"/>
    <w:rsid w:val="009E2754"/>
    <w:rsid w:val="00AA4404"/>
    <w:rsid w:val="00B54141"/>
    <w:rsid w:val="00C11434"/>
    <w:rsid w:val="00C9574D"/>
    <w:rsid w:val="00CE3464"/>
    <w:rsid w:val="00D64365"/>
    <w:rsid w:val="00F77741"/>
    <w:rsid w:val="00F91BE7"/>
    <w:rsid w:val="0B575B38"/>
    <w:rsid w:val="19824A73"/>
    <w:rsid w:val="46E41C2A"/>
    <w:rsid w:val="73786776"/>
    <w:rsid w:val="7F6B3876"/>
    <w:rsid w:val="7FF27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宋体"/>
      <w:kern w:val="2"/>
      <w:sz w:val="21"/>
      <w:szCs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9"/>
    <w:qFormat/>
    <w:uiPriority w:val="0"/>
    <w:pPr>
      <w:widowControl w:val="0"/>
      <w:tabs>
        <w:tab w:val="center" w:pos="4153"/>
        <w:tab w:val="right" w:pos="8306"/>
      </w:tabs>
      <w:snapToGrid w:val="0"/>
      <w:jc w:val="left"/>
    </w:pPr>
    <w:rPr>
      <w:rFonts w:cs="Times New Roman"/>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页脚 Char"/>
    <w:basedOn w:val="6"/>
    <w:link w:val="4"/>
    <w:qFormat/>
    <w:uiPriority w:val="0"/>
    <w:rPr>
      <w:rFonts w:ascii="Times New Roman" w:hAnsi="Times New Roman" w:eastAsia="宋体" w:cs="Times New Roman"/>
      <w:sz w:val="18"/>
      <w:szCs w:val="18"/>
    </w:rPr>
  </w:style>
  <w:style w:type="character" w:customStyle="1" w:styleId="10">
    <w:name w:val="批注框文本 Char"/>
    <w:basedOn w:val="6"/>
    <w:link w:val="3"/>
    <w:semiHidden/>
    <w:uiPriority w:val="99"/>
    <w:rPr>
      <w:rFonts w:ascii="Times New Roman" w:hAnsi="Times New Roman" w:eastAsia="宋体" w:cs="宋体"/>
      <w:sz w:val="18"/>
      <w:szCs w:val="18"/>
    </w:rPr>
  </w:style>
  <w:style w:type="character" w:customStyle="1" w:styleId="11">
    <w:name w:val="页眉 Char"/>
    <w:basedOn w:val="6"/>
    <w:link w:val="5"/>
    <w:qFormat/>
    <w:uiPriority w:val="99"/>
    <w:rPr>
      <w:rFonts w:ascii="Times New Roman" w:hAnsi="Times New Roman" w:eastAsia="宋体" w:cs="宋体"/>
      <w:sz w:val="18"/>
      <w:szCs w:val="18"/>
    </w:rPr>
  </w:style>
  <w:style w:type="paragraph" w:customStyle="1" w:styleId="12">
    <w:name w:val="列出段落1"/>
    <w:basedOn w:val="1"/>
    <w:uiPriority w:val="0"/>
    <w:pPr>
      <w:widowControl w:val="0"/>
      <w:ind w:firstLine="420" w:firstLineChars="200"/>
    </w:pPr>
    <w:rPr>
      <w:rFonts w:ascii="Calibri" w:hAnsi="Calibri" w:cs="Times New Roman"/>
      <w:szCs w:val="22"/>
    </w:rPr>
  </w:style>
  <w:style w:type="paragraph" w:customStyle="1" w:styleId="13">
    <w:name w:val="列出段落2"/>
    <w:basedOn w:val="1"/>
    <w:qFormat/>
    <w:uiPriority w:val="34"/>
    <w:pPr>
      <w:ind w:firstLine="420" w:firstLineChars="200"/>
    </w:pPr>
  </w:style>
  <w:style w:type="character" w:customStyle="1" w:styleId="14">
    <w:name w:val="日期 Char"/>
    <w:basedOn w:val="6"/>
    <w:link w:val="2"/>
    <w:semiHidden/>
    <w:uiPriority w:val="99"/>
    <w:rPr>
      <w:rFonts w:ascii="Times New Roman" w:hAnsi="Times New Roman" w:eastAsia="宋体" w:cs="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359</Words>
  <Characters>2052</Characters>
  <Lines>17</Lines>
  <Paragraphs>4</Paragraphs>
  <ScaleCrop>false</ScaleCrop>
  <LinksUpToDate>false</LinksUpToDate>
  <CharactersWithSpaces>2407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2017-06-06T03:19:00Z</dcterms:created>
  <dc:creator>user</dc:creator>
  <cp:lastModifiedBy>Administrator</cp:lastModifiedBy>
  <dcterms:modified xsi:type="dcterms:W3CDTF">2017-06-22T07:33:55Z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