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73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73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75</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426唐山市丰南区水利局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12229.60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732.76</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936.47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301.85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25132.71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223.69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6607.41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12962.36</w:t>
            </w:r>
          </w:p>
        </w:tc>
        <w:tc>
          <w:tcPr>
            <w:tcW w:w="4535" w:type="dxa"/>
            <w:vAlign w:val="center"/>
          </w:tcPr>
          <w:p>
            <w:pPr>
              <w:pStyle w:val="15"/>
            </w:pPr>
            <w:r>
              <w:t>本年支出合计</w:t>
            </w:r>
          </w:p>
        </w:tc>
        <w:tc>
          <w:tcPr>
            <w:tcW w:w="2126" w:type="dxa"/>
            <w:vAlign w:val="center"/>
          </w:tcPr>
          <w:p>
            <w:pPr>
              <w:pStyle w:val="16"/>
            </w:pPr>
            <w:r>
              <w:t>33202.13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20239.77</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33202.13</w:t>
            </w:r>
          </w:p>
        </w:tc>
        <w:tc>
          <w:tcPr>
            <w:tcW w:w="4535" w:type="dxa"/>
            <w:vAlign w:val="center"/>
          </w:tcPr>
          <w:p>
            <w:pPr>
              <w:pStyle w:val="15"/>
            </w:pPr>
            <w:r>
              <w:t>支出总计</w:t>
            </w:r>
          </w:p>
        </w:tc>
        <w:tc>
          <w:tcPr>
            <w:tcW w:w="2126" w:type="dxa"/>
            <w:vAlign w:val="center"/>
          </w:tcPr>
          <w:p>
            <w:pPr>
              <w:pStyle w:val="16"/>
            </w:pPr>
            <w:r>
              <w:t>33202.13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426唐山市丰南区水利局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33202.13</w:t>
            </w:r>
          </w:p>
        </w:tc>
        <w:tc>
          <w:tcPr>
            <w:tcW w:w="1134" w:type="dxa"/>
            <w:vAlign w:val="center"/>
          </w:tcPr>
          <w:p>
            <w:pPr>
              <w:pStyle w:val="16"/>
            </w:pPr>
            <w:r>
              <w:t>12962.36</w:t>
            </w:r>
          </w:p>
        </w:tc>
        <w:tc>
          <w:tcPr>
            <w:tcW w:w="1134" w:type="dxa"/>
            <w:vAlign w:val="center"/>
          </w:tcPr>
          <w:p>
            <w:pPr>
              <w:pStyle w:val="16"/>
            </w:pPr>
            <w:r>
              <w:t>12962.36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20239.77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936.47</w:t>
            </w:r>
          </w:p>
        </w:tc>
        <w:tc>
          <w:tcPr>
            <w:tcW w:w="1134" w:type="dxa"/>
            <w:vAlign w:val="center"/>
          </w:tcPr>
          <w:p>
            <w:pPr>
              <w:pStyle w:val="12"/>
            </w:pPr>
            <w:r>
              <w:t>936.47</w:t>
            </w:r>
          </w:p>
        </w:tc>
        <w:tc>
          <w:tcPr>
            <w:tcW w:w="1134" w:type="dxa"/>
            <w:vAlign w:val="center"/>
          </w:tcPr>
          <w:p>
            <w:pPr>
              <w:pStyle w:val="12"/>
            </w:pPr>
            <w:r>
              <w:t>936.47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742.46</w:t>
            </w:r>
          </w:p>
        </w:tc>
        <w:tc>
          <w:tcPr>
            <w:tcW w:w="1134" w:type="dxa"/>
            <w:vAlign w:val="center"/>
          </w:tcPr>
          <w:p>
            <w:pPr>
              <w:pStyle w:val="12"/>
            </w:pPr>
            <w:r>
              <w:t>742.46</w:t>
            </w:r>
          </w:p>
        </w:tc>
        <w:tc>
          <w:tcPr>
            <w:tcW w:w="1134" w:type="dxa"/>
            <w:vAlign w:val="center"/>
          </w:tcPr>
          <w:p>
            <w:pPr>
              <w:pStyle w:val="12"/>
            </w:pPr>
            <w:r>
              <w:t>742.46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150.67</w:t>
            </w:r>
          </w:p>
        </w:tc>
        <w:tc>
          <w:tcPr>
            <w:tcW w:w="1134" w:type="dxa"/>
            <w:vAlign w:val="center"/>
          </w:tcPr>
          <w:p>
            <w:pPr>
              <w:pStyle w:val="12"/>
            </w:pPr>
            <w:r>
              <w:t>150.67</w:t>
            </w:r>
          </w:p>
        </w:tc>
        <w:tc>
          <w:tcPr>
            <w:tcW w:w="1134" w:type="dxa"/>
            <w:vAlign w:val="center"/>
          </w:tcPr>
          <w:p>
            <w:pPr>
              <w:pStyle w:val="12"/>
            </w:pPr>
            <w:r>
              <w:t>150.67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217.03</w:t>
            </w:r>
          </w:p>
        </w:tc>
        <w:tc>
          <w:tcPr>
            <w:tcW w:w="1134" w:type="dxa"/>
            <w:vAlign w:val="center"/>
          </w:tcPr>
          <w:p>
            <w:pPr>
              <w:pStyle w:val="12"/>
            </w:pPr>
            <w:r>
              <w:t>217.03</w:t>
            </w:r>
          </w:p>
        </w:tc>
        <w:tc>
          <w:tcPr>
            <w:tcW w:w="1134" w:type="dxa"/>
            <w:vAlign w:val="center"/>
          </w:tcPr>
          <w:p>
            <w:pPr>
              <w:pStyle w:val="12"/>
            </w:pPr>
            <w:r>
              <w:t>217.03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276.00</w:t>
            </w:r>
          </w:p>
        </w:tc>
        <w:tc>
          <w:tcPr>
            <w:tcW w:w="1134" w:type="dxa"/>
            <w:vAlign w:val="center"/>
          </w:tcPr>
          <w:p>
            <w:pPr>
              <w:pStyle w:val="12"/>
            </w:pPr>
            <w:r>
              <w:t>276.00</w:t>
            </w:r>
          </w:p>
        </w:tc>
        <w:tc>
          <w:tcPr>
            <w:tcW w:w="1134" w:type="dxa"/>
            <w:vAlign w:val="center"/>
          </w:tcPr>
          <w:p>
            <w:pPr>
              <w:pStyle w:val="12"/>
            </w:pPr>
            <w:r>
              <w:t>276.00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98.76</w:t>
            </w:r>
          </w:p>
        </w:tc>
        <w:tc>
          <w:tcPr>
            <w:tcW w:w="1134" w:type="dxa"/>
            <w:vAlign w:val="center"/>
          </w:tcPr>
          <w:p>
            <w:pPr>
              <w:pStyle w:val="12"/>
            </w:pPr>
            <w:r>
              <w:t>98.76</w:t>
            </w:r>
          </w:p>
        </w:tc>
        <w:tc>
          <w:tcPr>
            <w:tcW w:w="1134" w:type="dxa"/>
            <w:vAlign w:val="center"/>
          </w:tcPr>
          <w:p>
            <w:pPr>
              <w:pStyle w:val="12"/>
            </w:pPr>
            <w:r>
              <w:t>98.76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20807</w:t>
            </w:r>
          </w:p>
        </w:tc>
        <w:tc>
          <w:tcPr>
            <w:tcW w:w="1559" w:type="dxa"/>
            <w:vAlign w:val="center"/>
          </w:tcPr>
          <w:p>
            <w:pPr>
              <w:pStyle w:val="13"/>
            </w:pPr>
            <w:r>
              <w:t>就业补助</w:t>
            </w:r>
          </w:p>
        </w:tc>
        <w:tc>
          <w:tcPr>
            <w:tcW w:w="1134" w:type="dxa"/>
            <w:vAlign w:val="center"/>
          </w:tcPr>
          <w:p>
            <w:pPr>
              <w:pStyle w:val="12"/>
            </w:pPr>
            <w:r>
              <w:t>0.31</w:t>
            </w:r>
          </w:p>
        </w:tc>
        <w:tc>
          <w:tcPr>
            <w:tcW w:w="1134" w:type="dxa"/>
            <w:vAlign w:val="center"/>
          </w:tcPr>
          <w:p>
            <w:pPr>
              <w:pStyle w:val="12"/>
            </w:pPr>
            <w:r>
              <w:t>0.31</w:t>
            </w:r>
          </w:p>
        </w:tc>
        <w:tc>
          <w:tcPr>
            <w:tcW w:w="1134" w:type="dxa"/>
            <w:vAlign w:val="center"/>
          </w:tcPr>
          <w:p>
            <w:pPr>
              <w:pStyle w:val="12"/>
            </w:pPr>
            <w:r>
              <w:t>0.31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2080711</w:t>
            </w:r>
          </w:p>
        </w:tc>
        <w:tc>
          <w:tcPr>
            <w:tcW w:w="1559" w:type="dxa"/>
            <w:vAlign w:val="center"/>
          </w:tcPr>
          <w:p>
            <w:pPr>
              <w:pStyle w:val="13"/>
            </w:pPr>
            <w:r>
              <w:t>就业见习补贴</w:t>
            </w:r>
          </w:p>
        </w:tc>
        <w:tc>
          <w:tcPr>
            <w:tcW w:w="1134" w:type="dxa"/>
            <w:vAlign w:val="center"/>
          </w:tcPr>
          <w:p>
            <w:pPr>
              <w:pStyle w:val="12"/>
            </w:pPr>
            <w:r>
              <w:t>0.31</w:t>
            </w:r>
          </w:p>
        </w:tc>
        <w:tc>
          <w:tcPr>
            <w:tcW w:w="1134" w:type="dxa"/>
            <w:vAlign w:val="center"/>
          </w:tcPr>
          <w:p>
            <w:pPr>
              <w:pStyle w:val="12"/>
            </w:pPr>
            <w:r>
              <w:t>0.31</w:t>
            </w:r>
          </w:p>
        </w:tc>
        <w:tc>
          <w:tcPr>
            <w:tcW w:w="1134" w:type="dxa"/>
            <w:vAlign w:val="center"/>
          </w:tcPr>
          <w:p>
            <w:pPr>
              <w:pStyle w:val="12"/>
            </w:pPr>
            <w:r>
              <w:t>0.31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193.70</w:t>
            </w:r>
          </w:p>
        </w:tc>
        <w:tc>
          <w:tcPr>
            <w:tcW w:w="1134" w:type="dxa"/>
            <w:vAlign w:val="center"/>
          </w:tcPr>
          <w:p>
            <w:pPr>
              <w:pStyle w:val="12"/>
            </w:pPr>
            <w:r>
              <w:t>193.70</w:t>
            </w:r>
          </w:p>
        </w:tc>
        <w:tc>
          <w:tcPr>
            <w:tcW w:w="1134" w:type="dxa"/>
            <w:vAlign w:val="center"/>
          </w:tcPr>
          <w:p>
            <w:pPr>
              <w:pStyle w:val="12"/>
            </w:pPr>
            <w:r>
              <w:t>193.70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193.70</w:t>
            </w:r>
          </w:p>
        </w:tc>
        <w:tc>
          <w:tcPr>
            <w:tcW w:w="1134" w:type="dxa"/>
            <w:vAlign w:val="center"/>
          </w:tcPr>
          <w:p>
            <w:pPr>
              <w:pStyle w:val="12"/>
            </w:pPr>
            <w:r>
              <w:t>193.70</w:t>
            </w:r>
          </w:p>
        </w:tc>
        <w:tc>
          <w:tcPr>
            <w:tcW w:w="1134" w:type="dxa"/>
            <w:vAlign w:val="center"/>
          </w:tcPr>
          <w:p>
            <w:pPr>
              <w:pStyle w:val="12"/>
            </w:pPr>
            <w:r>
              <w:t>193.70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301.85</w:t>
            </w:r>
          </w:p>
        </w:tc>
        <w:tc>
          <w:tcPr>
            <w:tcW w:w="1134" w:type="dxa"/>
            <w:vAlign w:val="center"/>
          </w:tcPr>
          <w:p>
            <w:pPr>
              <w:pStyle w:val="12"/>
            </w:pPr>
            <w:r>
              <w:t>301.85</w:t>
            </w:r>
          </w:p>
        </w:tc>
        <w:tc>
          <w:tcPr>
            <w:tcW w:w="1134" w:type="dxa"/>
            <w:vAlign w:val="center"/>
          </w:tcPr>
          <w:p>
            <w:pPr>
              <w:pStyle w:val="12"/>
            </w:pPr>
            <w:r>
              <w:t>301.85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301.85</w:t>
            </w:r>
          </w:p>
        </w:tc>
        <w:tc>
          <w:tcPr>
            <w:tcW w:w="1134" w:type="dxa"/>
            <w:vAlign w:val="center"/>
          </w:tcPr>
          <w:p>
            <w:pPr>
              <w:pStyle w:val="12"/>
            </w:pPr>
            <w:r>
              <w:t>301.85</w:t>
            </w:r>
          </w:p>
        </w:tc>
        <w:tc>
          <w:tcPr>
            <w:tcW w:w="1134" w:type="dxa"/>
            <w:vAlign w:val="center"/>
          </w:tcPr>
          <w:p>
            <w:pPr>
              <w:pStyle w:val="12"/>
            </w:pPr>
            <w:r>
              <w:t>301.85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30.33</w:t>
            </w:r>
          </w:p>
        </w:tc>
        <w:tc>
          <w:tcPr>
            <w:tcW w:w="1134" w:type="dxa"/>
            <w:vAlign w:val="center"/>
          </w:tcPr>
          <w:p>
            <w:pPr>
              <w:pStyle w:val="12"/>
            </w:pPr>
            <w:r>
              <w:t>30.33</w:t>
            </w:r>
          </w:p>
        </w:tc>
        <w:tc>
          <w:tcPr>
            <w:tcW w:w="1134" w:type="dxa"/>
            <w:vAlign w:val="center"/>
          </w:tcPr>
          <w:p>
            <w:pPr>
              <w:pStyle w:val="12"/>
            </w:pPr>
            <w:r>
              <w:t>30.33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77.89</w:t>
            </w:r>
          </w:p>
        </w:tc>
        <w:tc>
          <w:tcPr>
            <w:tcW w:w="1134" w:type="dxa"/>
            <w:vAlign w:val="center"/>
          </w:tcPr>
          <w:p>
            <w:pPr>
              <w:pStyle w:val="12"/>
            </w:pPr>
            <w:r>
              <w:t>77.89</w:t>
            </w:r>
          </w:p>
        </w:tc>
        <w:tc>
          <w:tcPr>
            <w:tcW w:w="1134" w:type="dxa"/>
            <w:vAlign w:val="center"/>
          </w:tcPr>
          <w:p>
            <w:pPr>
              <w:pStyle w:val="12"/>
            </w:pPr>
            <w:r>
              <w:t>77.89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193.63</w:t>
            </w:r>
          </w:p>
        </w:tc>
        <w:tc>
          <w:tcPr>
            <w:tcW w:w="1134" w:type="dxa"/>
            <w:vAlign w:val="center"/>
          </w:tcPr>
          <w:p>
            <w:pPr>
              <w:pStyle w:val="12"/>
            </w:pPr>
            <w:r>
              <w:t>193.63</w:t>
            </w:r>
          </w:p>
        </w:tc>
        <w:tc>
          <w:tcPr>
            <w:tcW w:w="1134" w:type="dxa"/>
            <w:vAlign w:val="center"/>
          </w:tcPr>
          <w:p>
            <w:pPr>
              <w:pStyle w:val="12"/>
            </w:pPr>
            <w:r>
              <w:t>193.63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25132.71</w:t>
            </w:r>
          </w:p>
        </w:tc>
        <w:tc>
          <w:tcPr>
            <w:tcW w:w="1134" w:type="dxa"/>
            <w:vAlign w:val="center"/>
          </w:tcPr>
          <w:p>
            <w:pPr>
              <w:pStyle w:val="12"/>
            </w:pPr>
            <w:r>
              <w:t>11500.35</w:t>
            </w:r>
          </w:p>
        </w:tc>
        <w:tc>
          <w:tcPr>
            <w:tcW w:w="1134" w:type="dxa"/>
            <w:vAlign w:val="center"/>
          </w:tcPr>
          <w:p>
            <w:pPr>
              <w:pStyle w:val="12"/>
            </w:pPr>
            <w:r>
              <w:t>11500.35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13632.36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21303</w:t>
            </w:r>
          </w:p>
        </w:tc>
        <w:tc>
          <w:tcPr>
            <w:tcW w:w="1559" w:type="dxa"/>
            <w:vAlign w:val="center"/>
          </w:tcPr>
          <w:p>
            <w:pPr>
              <w:pStyle w:val="13"/>
            </w:pPr>
            <w:r>
              <w:t>水利</w:t>
            </w:r>
          </w:p>
        </w:tc>
        <w:tc>
          <w:tcPr>
            <w:tcW w:w="1134" w:type="dxa"/>
            <w:vAlign w:val="center"/>
          </w:tcPr>
          <w:p>
            <w:pPr>
              <w:pStyle w:val="12"/>
            </w:pPr>
            <w:r>
              <w:t>24197.58</w:t>
            </w:r>
          </w:p>
        </w:tc>
        <w:tc>
          <w:tcPr>
            <w:tcW w:w="1134" w:type="dxa"/>
            <w:vAlign w:val="center"/>
          </w:tcPr>
          <w:p>
            <w:pPr>
              <w:pStyle w:val="12"/>
            </w:pPr>
            <w:r>
              <w:t>10767.59</w:t>
            </w:r>
          </w:p>
        </w:tc>
        <w:tc>
          <w:tcPr>
            <w:tcW w:w="1134" w:type="dxa"/>
            <w:vAlign w:val="center"/>
          </w:tcPr>
          <w:p>
            <w:pPr>
              <w:pStyle w:val="12"/>
            </w:pPr>
            <w:r>
              <w:t>10767.59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13429.99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2130301</w:t>
            </w:r>
          </w:p>
        </w:tc>
        <w:tc>
          <w:tcPr>
            <w:tcW w:w="1559" w:type="dxa"/>
            <w:vAlign w:val="center"/>
          </w:tcPr>
          <w:p>
            <w:pPr>
              <w:pStyle w:val="13"/>
            </w:pPr>
            <w:r>
              <w:t>行政运行</w:t>
            </w:r>
          </w:p>
        </w:tc>
        <w:tc>
          <w:tcPr>
            <w:tcW w:w="1134" w:type="dxa"/>
            <w:vAlign w:val="center"/>
          </w:tcPr>
          <w:p>
            <w:pPr>
              <w:pStyle w:val="12"/>
            </w:pPr>
            <w:r>
              <w:t>892.54</w:t>
            </w:r>
          </w:p>
        </w:tc>
        <w:tc>
          <w:tcPr>
            <w:tcW w:w="1134" w:type="dxa"/>
            <w:vAlign w:val="center"/>
          </w:tcPr>
          <w:p>
            <w:pPr>
              <w:pStyle w:val="12"/>
            </w:pPr>
            <w:r>
              <w:t>892.54</w:t>
            </w:r>
          </w:p>
        </w:tc>
        <w:tc>
          <w:tcPr>
            <w:tcW w:w="1134" w:type="dxa"/>
            <w:vAlign w:val="center"/>
          </w:tcPr>
          <w:p>
            <w:pPr>
              <w:pStyle w:val="12"/>
            </w:pPr>
            <w:r>
              <w:t>892.54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2130304</w:t>
            </w:r>
          </w:p>
        </w:tc>
        <w:tc>
          <w:tcPr>
            <w:tcW w:w="1559" w:type="dxa"/>
            <w:vAlign w:val="center"/>
          </w:tcPr>
          <w:p>
            <w:pPr>
              <w:pStyle w:val="13"/>
            </w:pPr>
            <w:r>
              <w:t>水利行业业务管理</w:t>
            </w:r>
          </w:p>
        </w:tc>
        <w:tc>
          <w:tcPr>
            <w:tcW w:w="1134" w:type="dxa"/>
            <w:vAlign w:val="center"/>
          </w:tcPr>
          <w:p>
            <w:pPr>
              <w:pStyle w:val="12"/>
            </w:pPr>
            <w:r>
              <w:t>33.60</w:t>
            </w:r>
          </w:p>
        </w:tc>
        <w:tc>
          <w:tcPr>
            <w:tcW w:w="1134" w:type="dxa"/>
            <w:vAlign w:val="center"/>
          </w:tcPr>
          <w:p>
            <w:pPr>
              <w:pStyle w:val="12"/>
            </w:pPr>
            <w:r>
              <w:t>33.60</w:t>
            </w:r>
          </w:p>
        </w:tc>
        <w:tc>
          <w:tcPr>
            <w:tcW w:w="1134" w:type="dxa"/>
            <w:vAlign w:val="center"/>
          </w:tcPr>
          <w:p>
            <w:pPr>
              <w:pStyle w:val="12"/>
            </w:pPr>
            <w:r>
              <w:t>33.60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2130305</w:t>
            </w:r>
          </w:p>
        </w:tc>
        <w:tc>
          <w:tcPr>
            <w:tcW w:w="1559" w:type="dxa"/>
            <w:vAlign w:val="center"/>
          </w:tcPr>
          <w:p>
            <w:pPr>
              <w:pStyle w:val="13"/>
            </w:pPr>
            <w:r>
              <w:t>水利工程建设</w:t>
            </w:r>
          </w:p>
        </w:tc>
        <w:tc>
          <w:tcPr>
            <w:tcW w:w="1134" w:type="dxa"/>
            <w:vAlign w:val="center"/>
          </w:tcPr>
          <w:p>
            <w:pPr>
              <w:pStyle w:val="12"/>
            </w:pPr>
            <w:r>
              <w:t>15521.00</w:t>
            </w:r>
          </w:p>
        </w:tc>
        <w:tc>
          <w:tcPr>
            <w:tcW w:w="1134" w:type="dxa"/>
            <w:vAlign w:val="center"/>
          </w:tcPr>
          <w:p>
            <w:pPr>
              <w:pStyle w:val="12"/>
            </w:pPr>
            <w:r>
              <w:t>2203.00</w:t>
            </w:r>
          </w:p>
        </w:tc>
        <w:tc>
          <w:tcPr>
            <w:tcW w:w="1134" w:type="dxa"/>
            <w:vAlign w:val="center"/>
          </w:tcPr>
          <w:p>
            <w:pPr>
              <w:pStyle w:val="12"/>
            </w:pPr>
            <w:r>
              <w:t>2203.00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2130306</w:t>
            </w:r>
          </w:p>
        </w:tc>
        <w:tc>
          <w:tcPr>
            <w:tcW w:w="1559" w:type="dxa"/>
            <w:vAlign w:val="center"/>
          </w:tcPr>
          <w:p>
            <w:pPr>
              <w:pStyle w:val="13"/>
            </w:pPr>
            <w:r>
              <w:t>水利工程运行与维护</w:t>
            </w:r>
          </w:p>
        </w:tc>
        <w:tc>
          <w:tcPr>
            <w:tcW w:w="1134" w:type="dxa"/>
            <w:vAlign w:val="center"/>
          </w:tcPr>
          <w:p>
            <w:pPr>
              <w:pStyle w:val="12"/>
            </w:pPr>
            <w:r>
              <w:t>658.01</w:t>
            </w:r>
          </w:p>
        </w:tc>
        <w:tc>
          <w:tcPr>
            <w:tcW w:w="1134" w:type="dxa"/>
            <w:vAlign w:val="center"/>
          </w:tcPr>
          <w:p>
            <w:pPr>
              <w:pStyle w:val="12"/>
            </w:pPr>
            <w:r>
              <w:t>658.01</w:t>
            </w:r>
          </w:p>
        </w:tc>
        <w:tc>
          <w:tcPr>
            <w:tcW w:w="1134" w:type="dxa"/>
            <w:vAlign w:val="center"/>
          </w:tcPr>
          <w:p>
            <w:pPr>
              <w:pStyle w:val="12"/>
            </w:pPr>
            <w:r>
              <w:t>658.01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2130309</w:t>
            </w:r>
          </w:p>
        </w:tc>
        <w:tc>
          <w:tcPr>
            <w:tcW w:w="1559" w:type="dxa"/>
            <w:vAlign w:val="center"/>
          </w:tcPr>
          <w:p>
            <w:pPr>
              <w:pStyle w:val="13"/>
            </w:pPr>
            <w:r>
              <w:t>水利执法监督</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2130311</w:t>
            </w:r>
          </w:p>
        </w:tc>
        <w:tc>
          <w:tcPr>
            <w:tcW w:w="1559" w:type="dxa"/>
            <w:vAlign w:val="center"/>
          </w:tcPr>
          <w:p>
            <w:pPr>
              <w:pStyle w:val="13"/>
            </w:pPr>
            <w:r>
              <w:t>水资源节约管理与保护</w:t>
            </w:r>
          </w:p>
        </w:tc>
        <w:tc>
          <w:tcPr>
            <w:tcW w:w="1134" w:type="dxa"/>
            <w:vAlign w:val="center"/>
          </w:tcPr>
          <w:p>
            <w:pPr>
              <w:pStyle w:val="12"/>
            </w:pPr>
            <w:r>
              <w:t>185.00</w:t>
            </w:r>
          </w:p>
        </w:tc>
        <w:tc>
          <w:tcPr>
            <w:tcW w:w="1134" w:type="dxa"/>
            <w:vAlign w:val="center"/>
          </w:tcPr>
          <w:p>
            <w:pPr>
              <w:pStyle w:val="12"/>
            </w:pPr>
            <w:r>
              <w:t>185.00</w:t>
            </w:r>
          </w:p>
        </w:tc>
        <w:tc>
          <w:tcPr>
            <w:tcW w:w="1134" w:type="dxa"/>
            <w:vAlign w:val="center"/>
          </w:tcPr>
          <w:p>
            <w:pPr>
              <w:pStyle w:val="12"/>
            </w:pPr>
            <w:r>
              <w:t>185.00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2130314</w:t>
            </w:r>
          </w:p>
        </w:tc>
        <w:tc>
          <w:tcPr>
            <w:tcW w:w="1559" w:type="dxa"/>
            <w:vAlign w:val="center"/>
          </w:tcPr>
          <w:p>
            <w:pPr>
              <w:pStyle w:val="13"/>
            </w:pPr>
            <w:r>
              <w:t>防汛</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2130315</w:t>
            </w:r>
          </w:p>
        </w:tc>
        <w:tc>
          <w:tcPr>
            <w:tcW w:w="1559" w:type="dxa"/>
            <w:vAlign w:val="center"/>
          </w:tcPr>
          <w:p>
            <w:pPr>
              <w:pStyle w:val="13"/>
            </w:pPr>
            <w:r>
              <w:t>抗旱</w:t>
            </w:r>
          </w:p>
        </w:tc>
        <w:tc>
          <w:tcPr>
            <w:tcW w:w="1134" w:type="dxa"/>
            <w:vAlign w:val="center"/>
          </w:tcPr>
          <w:p>
            <w:pPr>
              <w:pStyle w:val="12"/>
            </w:pPr>
            <w:r>
              <w:t>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2130316</w:t>
            </w:r>
          </w:p>
        </w:tc>
        <w:tc>
          <w:tcPr>
            <w:tcW w:w="1559" w:type="dxa"/>
            <w:vAlign w:val="center"/>
          </w:tcPr>
          <w:p>
            <w:pPr>
              <w:pStyle w:val="13"/>
            </w:pPr>
            <w:r>
              <w:t>农村水利</w:t>
            </w:r>
          </w:p>
        </w:tc>
        <w:tc>
          <w:tcPr>
            <w:tcW w:w="1134" w:type="dxa"/>
            <w:vAlign w:val="center"/>
          </w:tcPr>
          <w:p>
            <w:pPr>
              <w:pStyle w:val="12"/>
            </w:pPr>
            <w:r>
              <w:t>3490.00</w:t>
            </w:r>
          </w:p>
        </w:tc>
        <w:tc>
          <w:tcPr>
            <w:tcW w:w="1134" w:type="dxa"/>
            <w:vAlign w:val="center"/>
          </w:tcPr>
          <w:p>
            <w:pPr>
              <w:pStyle w:val="12"/>
            </w:pPr>
            <w:r>
              <w:t>3490.00</w:t>
            </w:r>
          </w:p>
        </w:tc>
        <w:tc>
          <w:tcPr>
            <w:tcW w:w="1134" w:type="dxa"/>
            <w:vAlign w:val="center"/>
          </w:tcPr>
          <w:p>
            <w:pPr>
              <w:pStyle w:val="12"/>
            </w:pPr>
            <w:r>
              <w:t>3490.00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2130322</w:t>
            </w:r>
          </w:p>
        </w:tc>
        <w:tc>
          <w:tcPr>
            <w:tcW w:w="1559" w:type="dxa"/>
            <w:vAlign w:val="center"/>
          </w:tcPr>
          <w:p>
            <w:pPr>
              <w:pStyle w:val="13"/>
            </w:pPr>
            <w:r>
              <w:t>水利安全监督</w:t>
            </w:r>
          </w:p>
        </w:tc>
        <w:tc>
          <w:tcPr>
            <w:tcW w:w="1134" w:type="dxa"/>
            <w:vAlign w:val="center"/>
          </w:tcPr>
          <w:p>
            <w:pPr>
              <w:pStyle w:val="12"/>
            </w:pPr>
            <w:r>
              <w:t>37.38</w:t>
            </w:r>
          </w:p>
        </w:tc>
        <w:tc>
          <w:tcPr>
            <w:tcW w:w="1134" w:type="dxa"/>
            <w:vAlign w:val="center"/>
          </w:tcPr>
          <w:p>
            <w:pPr>
              <w:pStyle w:val="12"/>
            </w:pPr>
            <w:r>
              <w:t>37.38</w:t>
            </w:r>
          </w:p>
        </w:tc>
        <w:tc>
          <w:tcPr>
            <w:tcW w:w="1134" w:type="dxa"/>
            <w:vAlign w:val="center"/>
          </w:tcPr>
          <w:p>
            <w:pPr>
              <w:pStyle w:val="12"/>
            </w:pPr>
            <w:r>
              <w:t>37.38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2130333</w:t>
            </w:r>
          </w:p>
        </w:tc>
        <w:tc>
          <w:tcPr>
            <w:tcW w:w="1559" w:type="dxa"/>
            <w:vAlign w:val="center"/>
          </w:tcPr>
          <w:p>
            <w:pPr>
              <w:pStyle w:val="13"/>
            </w:pPr>
            <w:r>
              <w:t>信息管理</w:t>
            </w:r>
          </w:p>
        </w:tc>
        <w:tc>
          <w:tcPr>
            <w:tcW w:w="1134" w:type="dxa"/>
            <w:vAlign w:val="center"/>
          </w:tcPr>
          <w:p>
            <w:pPr>
              <w:pStyle w:val="12"/>
            </w:pPr>
            <w:r>
              <w:t>19.05</w:t>
            </w:r>
          </w:p>
        </w:tc>
        <w:tc>
          <w:tcPr>
            <w:tcW w:w="1134" w:type="dxa"/>
            <w:vAlign w:val="center"/>
          </w:tcPr>
          <w:p>
            <w:pPr>
              <w:pStyle w:val="12"/>
            </w:pPr>
            <w:r>
              <w:t>19.05</w:t>
            </w:r>
          </w:p>
        </w:tc>
        <w:tc>
          <w:tcPr>
            <w:tcW w:w="1134" w:type="dxa"/>
            <w:vAlign w:val="center"/>
          </w:tcPr>
          <w:p>
            <w:pPr>
              <w:pStyle w:val="12"/>
            </w:pPr>
            <w:r>
              <w:t>19.05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2130334</w:t>
            </w:r>
          </w:p>
        </w:tc>
        <w:tc>
          <w:tcPr>
            <w:tcW w:w="1559" w:type="dxa"/>
            <w:vAlign w:val="center"/>
          </w:tcPr>
          <w:p>
            <w:pPr>
              <w:pStyle w:val="13"/>
            </w:pPr>
            <w:r>
              <w:t>水利建设征地及移民支出</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2130335</w:t>
            </w:r>
          </w:p>
        </w:tc>
        <w:tc>
          <w:tcPr>
            <w:tcW w:w="1559" w:type="dxa"/>
            <w:vAlign w:val="center"/>
          </w:tcPr>
          <w:p>
            <w:pPr>
              <w:pStyle w:val="13"/>
            </w:pPr>
            <w:r>
              <w:t>农村供水</w:t>
            </w:r>
          </w:p>
        </w:tc>
        <w:tc>
          <w:tcPr>
            <w:tcW w:w="1134" w:type="dxa"/>
            <w:vAlign w:val="center"/>
          </w:tcPr>
          <w:p>
            <w:pPr>
              <w:pStyle w:val="12"/>
            </w:pPr>
            <w:r>
              <w:t>235.03</w:t>
            </w:r>
          </w:p>
        </w:tc>
        <w:tc>
          <w:tcPr>
            <w:tcW w:w="1134" w:type="dxa"/>
            <w:vAlign w:val="center"/>
          </w:tcPr>
          <w:p>
            <w:pPr>
              <w:pStyle w:val="12"/>
            </w:pPr>
            <w:r>
              <w:t>232.35</w:t>
            </w:r>
          </w:p>
        </w:tc>
        <w:tc>
          <w:tcPr>
            <w:tcW w:w="1134" w:type="dxa"/>
            <w:vAlign w:val="center"/>
          </w:tcPr>
          <w:p>
            <w:pPr>
              <w:pStyle w:val="12"/>
            </w:pPr>
            <w:r>
              <w:t>232.35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2130399</w:t>
            </w:r>
          </w:p>
        </w:tc>
        <w:tc>
          <w:tcPr>
            <w:tcW w:w="1559" w:type="dxa"/>
            <w:vAlign w:val="center"/>
          </w:tcPr>
          <w:p>
            <w:pPr>
              <w:pStyle w:val="13"/>
            </w:pPr>
            <w:r>
              <w:t>其他水利支出</w:t>
            </w:r>
          </w:p>
        </w:tc>
        <w:tc>
          <w:tcPr>
            <w:tcW w:w="1134" w:type="dxa"/>
            <w:vAlign w:val="center"/>
          </w:tcPr>
          <w:p>
            <w:pPr>
              <w:pStyle w:val="12"/>
            </w:pPr>
            <w:r>
              <w:t>2993.97</w:t>
            </w:r>
          </w:p>
        </w:tc>
        <w:tc>
          <w:tcPr>
            <w:tcW w:w="1134" w:type="dxa"/>
            <w:vAlign w:val="center"/>
          </w:tcPr>
          <w:p>
            <w:pPr>
              <w:pStyle w:val="12"/>
            </w:pPr>
            <w:r>
              <w:t>2964.66</w:t>
            </w:r>
          </w:p>
        </w:tc>
        <w:tc>
          <w:tcPr>
            <w:tcW w:w="1134" w:type="dxa"/>
            <w:vAlign w:val="center"/>
          </w:tcPr>
          <w:p>
            <w:pPr>
              <w:pStyle w:val="12"/>
            </w:pPr>
            <w:r>
              <w:t>2964.66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21372</w:t>
            </w:r>
          </w:p>
        </w:tc>
        <w:tc>
          <w:tcPr>
            <w:tcW w:w="1559" w:type="dxa"/>
            <w:vAlign w:val="center"/>
          </w:tcPr>
          <w:p>
            <w:pPr>
              <w:pStyle w:val="13"/>
            </w:pPr>
            <w:r>
              <w:t>大中型水库移民后期扶持基金支出</w:t>
            </w:r>
          </w:p>
        </w:tc>
        <w:tc>
          <w:tcPr>
            <w:tcW w:w="1134" w:type="dxa"/>
            <w:vAlign w:val="center"/>
          </w:tcPr>
          <w:p>
            <w:pPr>
              <w:pStyle w:val="12"/>
            </w:pPr>
            <w:r>
              <w:t>935.13</w:t>
            </w:r>
          </w:p>
        </w:tc>
        <w:tc>
          <w:tcPr>
            <w:tcW w:w="1134" w:type="dxa"/>
            <w:vAlign w:val="center"/>
          </w:tcPr>
          <w:p>
            <w:pPr>
              <w:pStyle w:val="12"/>
            </w:pPr>
            <w:r>
              <w:t>732.76</w:t>
            </w:r>
          </w:p>
        </w:tc>
        <w:tc>
          <w:tcPr>
            <w:tcW w:w="1134" w:type="dxa"/>
            <w:vAlign w:val="center"/>
          </w:tcPr>
          <w:p>
            <w:pPr>
              <w:pStyle w:val="12"/>
            </w:pPr>
            <w:r>
              <w:t>732.76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2137201</w:t>
            </w:r>
          </w:p>
        </w:tc>
        <w:tc>
          <w:tcPr>
            <w:tcW w:w="1559" w:type="dxa"/>
            <w:vAlign w:val="center"/>
          </w:tcPr>
          <w:p>
            <w:pPr>
              <w:pStyle w:val="13"/>
            </w:pPr>
            <w:r>
              <w:t>移民补助</w:t>
            </w:r>
          </w:p>
        </w:tc>
        <w:tc>
          <w:tcPr>
            <w:tcW w:w="1134" w:type="dxa"/>
            <w:vAlign w:val="center"/>
          </w:tcPr>
          <w:p>
            <w:pPr>
              <w:pStyle w:val="12"/>
            </w:pPr>
            <w:r>
              <w:t>377.77</w:t>
            </w:r>
          </w:p>
        </w:tc>
        <w:tc>
          <w:tcPr>
            <w:tcW w:w="1134" w:type="dxa"/>
            <w:vAlign w:val="center"/>
          </w:tcPr>
          <w:p>
            <w:pPr>
              <w:pStyle w:val="12"/>
            </w:pPr>
            <w:r>
              <w:t>329.76</w:t>
            </w:r>
          </w:p>
        </w:tc>
        <w:tc>
          <w:tcPr>
            <w:tcW w:w="1134" w:type="dxa"/>
            <w:vAlign w:val="center"/>
          </w:tcPr>
          <w:p>
            <w:pPr>
              <w:pStyle w:val="12"/>
            </w:pPr>
            <w:r>
              <w:t>329.76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2137202</w:t>
            </w:r>
          </w:p>
        </w:tc>
        <w:tc>
          <w:tcPr>
            <w:tcW w:w="1559" w:type="dxa"/>
            <w:vAlign w:val="center"/>
          </w:tcPr>
          <w:p>
            <w:pPr>
              <w:pStyle w:val="13"/>
            </w:pPr>
            <w:r>
              <w:t>基础设施建设和经济发展</w:t>
            </w:r>
          </w:p>
        </w:tc>
        <w:tc>
          <w:tcPr>
            <w:tcW w:w="1134" w:type="dxa"/>
            <w:vAlign w:val="center"/>
          </w:tcPr>
          <w:p>
            <w:pPr>
              <w:pStyle w:val="12"/>
            </w:pPr>
            <w:r>
              <w:t>557.36</w:t>
            </w:r>
          </w:p>
        </w:tc>
        <w:tc>
          <w:tcPr>
            <w:tcW w:w="1134" w:type="dxa"/>
            <w:vAlign w:val="center"/>
          </w:tcPr>
          <w:p>
            <w:pPr>
              <w:pStyle w:val="12"/>
            </w:pPr>
            <w:r>
              <w:t>403.00</w:t>
            </w:r>
          </w:p>
        </w:tc>
        <w:tc>
          <w:tcPr>
            <w:tcW w:w="1134" w:type="dxa"/>
            <w:vAlign w:val="center"/>
          </w:tcPr>
          <w:p>
            <w:pPr>
              <w:pStyle w:val="12"/>
            </w:pPr>
            <w:r>
              <w:t>403.00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223.69</w:t>
            </w:r>
          </w:p>
        </w:tc>
        <w:tc>
          <w:tcPr>
            <w:tcW w:w="1134" w:type="dxa"/>
            <w:vAlign w:val="center"/>
          </w:tcPr>
          <w:p>
            <w:pPr>
              <w:pStyle w:val="12"/>
            </w:pPr>
            <w:r>
              <w:t>223.69</w:t>
            </w:r>
          </w:p>
        </w:tc>
        <w:tc>
          <w:tcPr>
            <w:tcW w:w="1134" w:type="dxa"/>
            <w:vAlign w:val="center"/>
          </w:tcPr>
          <w:p>
            <w:pPr>
              <w:pStyle w:val="12"/>
            </w:pPr>
            <w:r>
              <w:t>223.69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223.69</w:t>
            </w:r>
          </w:p>
        </w:tc>
        <w:tc>
          <w:tcPr>
            <w:tcW w:w="1134" w:type="dxa"/>
            <w:vAlign w:val="center"/>
          </w:tcPr>
          <w:p>
            <w:pPr>
              <w:pStyle w:val="12"/>
            </w:pPr>
            <w:r>
              <w:t>223.69</w:t>
            </w:r>
          </w:p>
        </w:tc>
        <w:tc>
          <w:tcPr>
            <w:tcW w:w="1134" w:type="dxa"/>
            <w:vAlign w:val="center"/>
          </w:tcPr>
          <w:p>
            <w:pPr>
              <w:pStyle w:val="12"/>
            </w:pPr>
            <w:r>
              <w:t>223.69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223.69</w:t>
            </w:r>
          </w:p>
        </w:tc>
        <w:tc>
          <w:tcPr>
            <w:tcW w:w="1134" w:type="dxa"/>
            <w:vAlign w:val="center"/>
          </w:tcPr>
          <w:p>
            <w:pPr>
              <w:pStyle w:val="12"/>
            </w:pPr>
            <w:r>
              <w:t>223.69</w:t>
            </w:r>
          </w:p>
        </w:tc>
        <w:tc>
          <w:tcPr>
            <w:tcW w:w="1134" w:type="dxa"/>
            <w:vAlign w:val="center"/>
          </w:tcPr>
          <w:p>
            <w:pPr>
              <w:pStyle w:val="12"/>
            </w:pPr>
            <w:r>
              <w:t>223.69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6607.41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6607.41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22904</w:t>
            </w:r>
          </w:p>
        </w:tc>
        <w:tc>
          <w:tcPr>
            <w:tcW w:w="1559" w:type="dxa"/>
            <w:vAlign w:val="center"/>
          </w:tcPr>
          <w:p>
            <w:pPr>
              <w:pStyle w:val="13"/>
            </w:pPr>
            <w:r>
              <w:t>其他政府性基金及对应专项债务收入安排的支出</w:t>
            </w:r>
          </w:p>
        </w:tc>
        <w:tc>
          <w:tcPr>
            <w:tcW w:w="1134" w:type="dxa"/>
            <w:vAlign w:val="center"/>
          </w:tcPr>
          <w:p>
            <w:pPr>
              <w:pStyle w:val="12"/>
            </w:pPr>
            <w:r>
              <w:t>6607.41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6607.41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2290402</w:t>
            </w:r>
          </w:p>
        </w:tc>
        <w:tc>
          <w:tcPr>
            <w:tcW w:w="1559" w:type="dxa"/>
            <w:vAlign w:val="center"/>
          </w:tcPr>
          <w:p>
            <w:pPr>
              <w:pStyle w:val="13"/>
            </w:pPr>
            <w:r>
              <w:t>其他地方自行试点项目收益专项债券收入安排的支出</w:t>
            </w:r>
          </w:p>
        </w:tc>
        <w:tc>
          <w:tcPr>
            <w:tcW w:w="1134" w:type="dxa"/>
            <w:vAlign w:val="center"/>
          </w:tcPr>
          <w:p>
            <w:pPr>
              <w:pStyle w:val="12"/>
            </w:pPr>
            <w:r>
              <w:t>6607.41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6607.41</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426唐山市丰南区水利局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33202.13</w:t>
            </w:r>
          </w:p>
        </w:tc>
        <w:tc>
          <w:tcPr>
            <w:tcW w:w="1361" w:type="dxa"/>
            <w:vAlign w:val="center"/>
          </w:tcPr>
          <w:p>
            <w:pPr>
              <w:pStyle w:val="16"/>
            </w:pPr>
            <w:r>
              <w:t>3526.95</w:t>
            </w:r>
          </w:p>
        </w:tc>
        <w:tc>
          <w:tcPr>
            <w:tcW w:w="1361" w:type="dxa"/>
            <w:vAlign w:val="center"/>
          </w:tcPr>
          <w:p>
            <w:pPr>
              <w:pStyle w:val="16"/>
            </w:pPr>
            <w:r>
              <w:t>29675.18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936.47</w:t>
            </w:r>
          </w:p>
        </w:tc>
        <w:tc>
          <w:tcPr>
            <w:tcW w:w="1361" w:type="dxa"/>
            <w:vAlign w:val="center"/>
          </w:tcPr>
          <w:p>
            <w:pPr>
              <w:pStyle w:val="12"/>
            </w:pPr>
            <w:r>
              <w:t>742.46</w:t>
            </w:r>
          </w:p>
        </w:tc>
        <w:tc>
          <w:tcPr>
            <w:tcW w:w="1361" w:type="dxa"/>
            <w:vAlign w:val="center"/>
          </w:tcPr>
          <w:p>
            <w:pPr>
              <w:pStyle w:val="12"/>
            </w:pPr>
            <w:r>
              <w:t>194.01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742.46</w:t>
            </w:r>
          </w:p>
        </w:tc>
        <w:tc>
          <w:tcPr>
            <w:tcW w:w="1361" w:type="dxa"/>
            <w:vAlign w:val="center"/>
          </w:tcPr>
          <w:p>
            <w:pPr>
              <w:pStyle w:val="12"/>
            </w:pPr>
            <w:r>
              <w:t>742.46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150.67</w:t>
            </w:r>
          </w:p>
        </w:tc>
        <w:tc>
          <w:tcPr>
            <w:tcW w:w="1361" w:type="dxa"/>
            <w:vAlign w:val="center"/>
          </w:tcPr>
          <w:p>
            <w:pPr>
              <w:pStyle w:val="12"/>
            </w:pPr>
            <w:r>
              <w:t>150.67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217.03</w:t>
            </w:r>
          </w:p>
        </w:tc>
        <w:tc>
          <w:tcPr>
            <w:tcW w:w="1361" w:type="dxa"/>
            <w:vAlign w:val="center"/>
          </w:tcPr>
          <w:p>
            <w:pPr>
              <w:pStyle w:val="12"/>
            </w:pPr>
            <w:r>
              <w:t>217.03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276.00</w:t>
            </w:r>
          </w:p>
        </w:tc>
        <w:tc>
          <w:tcPr>
            <w:tcW w:w="1361" w:type="dxa"/>
            <w:vAlign w:val="center"/>
          </w:tcPr>
          <w:p>
            <w:pPr>
              <w:pStyle w:val="12"/>
            </w:pPr>
            <w:r>
              <w:t>276.00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98.76</w:t>
            </w:r>
          </w:p>
        </w:tc>
        <w:tc>
          <w:tcPr>
            <w:tcW w:w="1361" w:type="dxa"/>
            <w:vAlign w:val="center"/>
          </w:tcPr>
          <w:p>
            <w:pPr>
              <w:pStyle w:val="12"/>
            </w:pPr>
            <w:r>
              <w:t>98.76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20807</w:t>
            </w:r>
          </w:p>
        </w:tc>
        <w:tc>
          <w:tcPr>
            <w:tcW w:w="4535" w:type="dxa"/>
            <w:vAlign w:val="center"/>
          </w:tcPr>
          <w:p>
            <w:pPr>
              <w:pStyle w:val="13"/>
            </w:pPr>
            <w:r>
              <w:t>就业补助</w:t>
            </w:r>
          </w:p>
        </w:tc>
        <w:tc>
          <w:tcPr>
            <w:tcW w:w="1361" w:type="dxa"/>
            <w:vAlign w:val="center"/>
          </w:tcPr>
          <w:p>
            <w:pPr>
              <w:pStyle w:val="12"/>
            </w:pPr>
            <w:r>
              <w:t>0.31</w:t>
            </w:r>
          </w:p>
        </w:tc>
        <w:tc>
          <w:tcPr>
            <w:tcW w:w="1361" w:type="dxa"/>
            <w:vAlign w:val="center"/>
          </w:tcPr>
          <w:p>
            <w:pPr>
              <w:pStyle w:val="12"/>
            </w:pPr>
          </w:p>
        </w:tc>
        <w:tc>
          <w:tcPr>
            <w:tcW w:w="1361" w:type="dxa"/>
            <w:vAlign w:val="center"/>
          </w:tcPr>
          <w:p>
            <w:pPr>
              <w:pStyle w:val="12"/>
            </w:pPr>
            <w:r>
              <w:t>0.31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2080711</w:t>
            </w:r>
          </w:p>
        </w:tc>
        <w:tc>
          <w:tcPr>
            <w:tcW w:w="4535" w:type="dxa"/>
            <w:vAlign w:val="center"/>
          </w:tcPr>
          <w:p>
            <w:pPr>
              <w:pStyle w:val="13"/>
            </w:pPr>
            <w:r>
              <w:t>就业见习补贴</w:t>
            </w:r>
          </w:p>
        </w:tc>
        <w:tc>
          <w:tcPr>
            <w:tcW w:w="1361" w:type="dxa"/>
            <w:vAlign w:val="center"/>
          </w:tcPr>
          <w:p>
            <w:pPr>
              <w:pStyle w:val="12"/>
            </w:pPr>
            <w:r>
              <w:t>0.31</w:t>
            </w:r>
          </w:p>
        </w:tc>
        <w:tc>
          <w:tcPr>
            <w:tcW w:w="1361" w:type="dxa"/>
            <w:vAlign w:val="center"/>
          </w:tcPr>
          <w:p>
            <w:pPr>
              <w:pStyle w:val="12"/>
            </w:pPr>
          </w:p>
        </w:tc>
        <w:tc>
          <w:tcPr>
            <w:tcW w:w="1361" w:type="dxa"/>
            <w:vAlign w:val="center"/>
          </w:tcPr>
          <w:p>
            <w:pPr>
              <w:pStyle w:val="12"/>
            </w:pPr>
            <w:r>
              <w:t>0.31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193.70</w:t>
            </w:r>
          </w:p>
        </w:tc>
        <w:tc>
          <w:tcPr>
            <w:tcW w:w="1361" w:type="dxa"/>
            <w:vAlign w:val="center"/>
          </w:tcPr>
          <w:p>
            <w:pPr>
              <w:pStyle w:val="12"/>
            </w:pPr>
          </w:p>
        </w:tc>
        <w:tc>
          <w:tcPr>
            <w:tcW w:w="1361" w:type="dxa"/>
            <w:vAlign w:val="center"/>
          </w:tcPr>
          <w:p>
            <w:pPr>
              <w:pStyle w:val="12"/>
            </w:pPr>
            <w:r>
              <w:t>193.70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193.70</w:t>
            </w:r>
          </w:p>
        </w:tc>
        <w:tc>
          <w:tcPr>
            <w:tcW w:w="1361" w:type="dxa"/>
            <w:vAlign w:val="center"/>
          </w:tcPr>
          <w:p>
            <w:pPr>
              <w:pStyle w:val="12"/>
            </w:pPr>
          </w:p>
        </w:tc>
        <w:tc>
          <w:tcPr>
            <w:tcW w:w="1361" w:type="dxa"/>
            <w:vAlign w:val="center"/>
          </w:tcPr>
          <w:p>
            <w:pPr>
              <w:pStyle w:val="12"/>
            </w:pPr>
            <w:r>
              <w:t>193.70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301.85</w:t>
            </w:r>
          </w:p>
        </w:tc>
        <w:tc>
          <w:tcPr>
            <w:tcW w:w="1361" w:type="dxa"/>
            <w:vAlign w:val="center"/>
          </w:tcPr>
          <w:p>
            <w:pPr>
              <w:pStyle w:val="12"/>
            </w:pPr>
            <w:r>
              <w:t>301.85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301.85</w:t>
            </w:r>
          </w:p>
        </w:tc>
        <w:tc>
          <w:tcPr>
            <w:tcW w:w="1361" w:type="dxa"/>
            <w:vAlign w:val="center"/>
          </w:tcPr>
          <w:p>
            <w:pPr>
              <w:pStyle w:val="12"/>
            </w:pPr>
            <w:r>
              <w:t>301.85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30.33</w:t>
            </w:r>
          </w:p>
        </w:tc>
        <w:tc>
          <w:tcPr>
            <w:tcW w:w="1361" w:type="dxa"/>
            <w:vAlign w:val="center"/>
          </w:tcPr>
          <w:p>
            <w:pPr>
              <w:pStyle w:val="12"/>
            </w:pPr>
            <w:r>
              <w:t>30.33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77.89</w:t>
            </w:r>
          </w:p>
        </w:tc>
        <w:tc>
          <w:tcPr>
            <w:tcW w:w="1361" w:type="dxa"/>
            <w:vAlign w:val="center"/>
          </w:tcPr>
          <w:p>
            <w:pPr>
              <w:pStyle w:val="12"/>
            </w:pPr>
            <w:r>
              <w:t>77.89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193.63</w:t>
            </w:r>
          </w:p>
        </w:tc>
        <w:tc>
          <w:tcPr>
            <w:tcW w:w="1361" w:type="dxa"/>
            <w:vAlign w:val="center"/>
          </w:tcPr>
          <w:p>
            <w:pPr>
              <w:pStyle w:val="12"/>
            </w:pPr>
            <w:r>
              <w:t>193.63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25132.71</w:t>
            </w:r>
          </w:p>
        </w:tc>
        <w:tc>
          <w:tcPr>
            <w:tcW w:w="1361" w:type="dxa"/>
            <w:vAlign w:val="center"/>
          </w:tcPr>
          <w:p>
            <w:pPr>
              <w:pStyle w:val="12"/>
            </w:pPr>
            <w:r>
              <w:t>2258.95</w:t>
            </w:r>
          </w:p>
        </w:tc>
        <w:tc>
          <w:tcPr>
            <w:tcW w:w="1361" w:type="dxa"/>
            <w:vAlign w:val="center"/>
          </w:tcPr>
          <w:p>
            <w:pPr>
              <w:pStyle w:val="12"/>
            </w:pPr>
            <w:r>
              <w:t>22873.76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21303</w:t>
            </w:r>
          </w:p>
        </w:tc>
        <w:tc>
          <w:tcPr>
            <w:tcW w:w="4535" w:type="dxa"/>
            <w:vAlign w:val="center"/>
          </w:tcPr>
          <w:p>
            <w:pPr>
              <w:pStyle w:val="13"/>
            </w:pPr>
            <w:r>
              <w:t>水利</w:t>
            </w:r>
          </w:p>
        </w:tc>
        <w:tc>
          <w:tcPr>
            <w:tcW w:w="1361" w:type="dxa"/>
            <w:vAlign w:val="center"/>
          </w:tcPr>
          <w:p>
            <w:pPr>
              <w:pStyle w:val="12"/>
            </w:pPr>
            <w:r>
              <w:t>24197.58</w:t>
            </w:r>
          </w:p>
        </w:tc>
        <w:tc>
          <w:tcPr>
            <w:tcW w:w="1361" w:type="dxa"/>
            <w:vAlign w:val="center"/>
          </w:tcPr>
          <w:p>
            <w:pPr>
              <w:pStyle w:val="12"/>
            </w:pPr>
            <w:r>
              <w:t>2258.95</w:t>
            </w:r>
          </w:p>
        </w:tc>
        <w:tc>
          <w:tcPr>
            <w:tcW w:w="1361" w:type="dxa"/>
            <w:vAlign w:val="center"/>
          </w:tcPr>
          <w:p>
            <w:pPr>
              <w:pStyle w:val="12"/>
            </w:pPr>
            <w:r>
              <w:t>21938.63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2130301</w:t>
            </w:r>
          </w:p>
        </w:tc>
        <w:tc>
          <w:tcPr>
            <w:tcW w:w="4535" w:type="dxa"/>
            <w:vAlign w:val="center"/>
          </w:tcPr>
          <w:p>
            <w:pPr>
              <w:pStyle w:val="13"/>
            </w:pPr>
            <w:r>
              <w:t>行政运行</w:t>
            </w:r>
          </w:p>
        </w:tc>
        <w:tc>
          <w:tcPr>
            <w:tcW w:w="1361" w:type="dxa"/>
            <w:vAlign w:val="center"/>
          </w:tcPr>
          <w:p>
            <w:pPr>
              <w:pStyle w:val="12"/>
            </w:pPr>
            <w:r>
              <w:t>892.54</w:t>
            </w:r>
          </w:p>
        </w:tc>
        <w:tc>
          <w:tcPr>
            <w:tcW w:w="1361" w:type="dxa"/>
            <w:vAlign w:val="center"/>
          </w:tcPr>
          <w:p>
            <w:pPr>
              <w:pStyle w:val="12"/>
            </w:pPr>
            <w:r>
              <w:t>892.54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2130304</w:t>
            </w:r>
          </w:p>
        </w:tc>
        <w:tc>
          <w:tcPr>
            <w:tcW w:w="4535" w:type="dxa"/>
            <w:vAlign w:val="center"/>
          </w:tcPr>
          <w:p>
            <w:pPr>
              <w:pStyle w:val="13"/>
            </w:pPr>
            <w:r>
              <w:t>水利行业业务管理</w:t>
            </w:r>
          </w:p>
        </w:tc>
        <w:tc>
          <w:tcPr>
            <w:tcW w:w="1361" w:type="dxa"/>
            <w:vAlign w:val="center"/>
          </w:tcPr>
          <w:p>
            <w:pPr>
              <w:pStyle w:val="12"/>
            </w:pPr>
            <w:r>
              <w:t>33.60</w:t>
            </w:r>
          </w:p>
        </w:tc>
        <w:tc>
          <w:tcPr>
            <w:tcW w:w="1361" w:type="dxa"/>
            <w:vAlign w:val="center"/>
          </w:tcPr>
          <w:p>
            <w:pPr>
              <w:pStyle w:val="12"/>
            </w:pPr>
          </w:p>
        </w:tc>
        <w:tc>
          <w:tcPr>
            <w:tcW w:w="1361" w:type="dxa"/>
            <w:vAlign w:val="center"/>
          </w:tcPr>
          <w:p>
            <w:pPr>
              <w:pStyle w:val="12"/>
            </w:pPr>
            <w:r>
              <w:t>33.60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2130305</w:t>
            </w:r>
          </w:p>
        </w:tc>
        <w:tc>
          <w:tcPr>
            <w:tcW w:w="4535" w:type="dxa"/>
            <w:vAlign w:val="center"/>
          </w:tcPr>
          <w:p>
            <w:pPr>
              <w:pStyle w:val="13"/>
            </w:pPr>
            <w:r>
              <w:t>水利工程建设</w:t>
            </w:r>
          </w:p>
        </w:tc>
        <w:tc>
          <w:tcPr>
            <w:tcW w:w="1361" w:type="dxa"/>
            <w:vAlign w:val="center"/>
          </w:tcPr>
          <w:p>
            <w:pPr>
              <w:pStyle w:val="12"/>
            </w:pPr>
            <w:r>
              <w:t>15521.00</w:t>
            </w:r>
          </w:p>
        </w:tc>
        <w:tc>
          <w:tcPr>
            <w:tcW w:w="1361" w:type="dxa"/>
            <w:vAlign w:val="center"/>
          </w:tcPr>
          <w:p>
            <w:pPr>
              <w:pStyle w:val="12"/>
            </w:pPr>
          </w:p>
        </w:tc>
        <w:tc>
          <w:tcPr>
            <w:tcW w:w="1361" w:type="dxa"/>
            <w:vAlign w:val="center"/>
          </w:tcPr>
          <w:p>
            <w:pPr>
              <w:pStyle w:val="12"/>
            </w:pPr>
            <w:r>
              <w:t>15521.00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2130306</w:t>
            </w:r>
          </w:p>
        </w:tc>
        <w:tc>
          <w:tcPr>
            <w:tcW w:w="4535" w:type="dxa"/>
            <w:vAlign w:val="center"/>
          </w:tcPr>
          <w:p>
            <w:pPr>
              <w:pStyle w:val="13"/>
            </w:pPr>
            <w:r>
              <w:t>水利工程运行与维护</w:t>
            </w:r>
          </w:p>
        </w:tc>
        <w:tc>
          <w:tcPr>
            <w:tcW w:w="1361" w:type="dxa"/>
            <w:vAlign w:val="center"/>
          </w:tcPr>
          <w:p>
            <w:pPr>
              <w:pStyle w:val="12"/>
            </w:pPr>
            <w:r>
              <w:t>658.01</w:t>
            </w:r>
          </w:p>
        </w:tc>
        <w:tc>
          <w:tcPr>
            <w:tcW w:w="1361" w:type="dxa"/>
            <w:vAlign w:val="center"/>
          </w:tcPr>
          <w:p>
            <w:pPr>
              <w:pStyle w:val="12"/>
            </w:pPr>
          </w:p>
        </w:tc>
        <w:tc>
          <w:tcPr>
            <w:tcW w:w="1361" w:type="dxa"/>
            <w:vAlign w:val="center"/>
          </w:tcPr>
          <w:p>
            <w:pPr>
              <w:pStyle w:val="12"/>
            </w:pPr>
            <w:r>
              <w:t>658.01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2130309</w:t>
            </w:r>
          </w:p>
        </w:tc>
        <w:tc>
          <w:tcPr>
            <w:tcW w:w="4535" w:type="dxa"/>
            <w:vAlign w:val="center"/>
          </w:tcPr>
          <w:p>
            <w:pPr>
              <w:pStyle w:val="13"/>
            </w:pPr>
            <w:r>
              <w:t>水利执法监督</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2130311</w:t>
            </w:r>
          </w:p>
        </w:tc>
        <w:tc>
          <w:tcPr>
            <w:tcW w:w="4535" w:type="dxa"/>
            <w:vAlign w:val="center"/>
          </w:tcPr>
          <w:p>
            <w:pPr>
              <w:pStyle w:val="13"/>
            </w:pPr>
            <w:r>
              <w:t>水资源节约管理与保护</w:t>
            </w:r>
          </w:p>
        </w:tc>
        <w:tc>
          <w:tcPr>
            <w:tcW w:w="1361" w:type="dxa"/>
            <w:vAlign w:val="center"/>
          </w:tcPr>
          <w:p>
            <w:pPr>
              <w:pStyle w:val="12"/>
            </w:pPr>
            <w:r>
              <w:t>185.00</w:t>
            </w:r>
          </w:p>
        </w:tc>
        <w:tc>
          <w:tcPr>
            <w:tcW w:w="1361" w:type="dxa"/>
            <w:vAlign w:val="center"/>
          </w:tcPr>
          <w:p>
            <w:pPr>
              <w:pStyle w:val="12"/>
            </w:pPr>
          </w:p>
        </w:tc>
        <w:tc>
          <w:tcPr>
            <w:tcW w:w="1361" w:type="dxa"/>
            <w:vAlign w:val="center"/>
          </w:tcPr>
          <w:p>
            <w:pPr>
              <w:pStyle w:val="12"/>
            </w:pPr>
            <w:r>
              <w:t>185.00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2130314</w:t>
            </w:r>
          </w:p>
        </w:tc>
        <w:tc>
          <w:tcPr>
            <w:tcW w:w="4535" w:type="dxa"/>
            <w:vAlign w:val="center"/>
          </w:tcPr>
          <w:p>
            <w:pPr>
              <w:pStyle w:val="13"/>
            </w:pPr>
            <w:r>
              <w:t>防汛</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2130315</w:t>
            </w:r>
          </w:p>
        </w:tc>
        <w:tc>
          <w:tcPr>
            <w:tcW w:w="4535" w:type="dxa"/>
            <w:vAlign w:val="center"/>
          </w:tcPr>
          <w:p>
            <w:pPr>
              <w:pStyle w:val="13"/>
            </w:pPr>
            <w:r>
              <w:t>抗旱</w:t>
            </w:r>
          </w:p>
        </w:tc>
        <w:tc>
          <w:tcPr>
            <w:tcW w:w="1361" w:type="dxa"/>
            <w:vAlign w:val="center"/>
          </w:tcPr>
          <w:p>
            <w:pPr>
              <w:pStyle w:val="12"/>
            </w:pPr>
            <w:r>
              <w:t>80.00</w:t>
            </w:r>
          </w:p>
        </w:tc>
        <w:tc>
          <w:tcPr>
            <w:tcW w:w="1361" w:type="dxa"/>
            <w:vAlign w:val="center"/>
          </w:tcPr>
          <w:p>
            <w:pPr>
              <w:pStyle w:val="12"/>
            </w:pPr>
          </w:p>
        </w:tc>
        <w:tc>
          <w:tcPr>
            <w:tcW w:w="1361" w:type="dxa"/>
            <w:vAlign w:val="center"/>
          </w:tcPr>
          <w:p>
            <w:pPr>
              <w:pStyle w:val="12"/>
            </w:pPr>
            <w:r>
              <w:t>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2130316</w:t>
            </w:r>
          </w:p>
        </w:tc>
        <w:tc>
          <w:tcPr>
            <w:tcW w:w="4535" w:type="dxa"/>
            <w:vAlign w:val="center"/>
          </w:tcPr>
          <w:p>
            <w:pPr>
              <w:pStyle w:val="13"/>
            </w:pPr>
            <w:r>
              <w:t>农村水利</w:t>
            </w:r>
          </w:p>
        </w:tc>
        <w:tc>
          <w:tcPr>
            <w:tcW w:w="1361" w:type="dxa"/>
            <w:vAlign w:val="center"/>
          </w:tcPr>
          <w:p>
            <w:pPr>
              <w:pStyle w:val="12"/>
            </w:pPr>
            <w:r>
              <w:t>3490.00</w:t>
            </w:r>
          </w:p>
        </w:tc>
        <w:tc>
          <w:tcPr>
            <w:tcW w:w="1361" w:type="dxa"/>
            <w:vAlign w:val="center"/>
          </w:tcPr>
          <w:p>
            <w:pPr>
              <w:pStyle w:val="12"/>
            </w:pPr>
          </w:p>
        </w:tc>
        <w:tc>
          <w:tcPr>
            <w:tcW w:w="1361" w:type="dxa"/>
            <w:vAlign w:val="center"/>
          </w:tcPr>
          <w:p>
            <w:pPr>
              <w:pStyle w:val="12"/>
            </w:pPr>
            <w:r>
              <w:t>3490.00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2130322</w:t>
            </w:r>
          </w:p>
        </w:tc>
        <w:tc>
          <w:tcPr>
            <w:tcW w:w="4535" w:type="dxa"/>
            <w:vAlign w:val="center"/>
          </w:tcPr>
          <w:p>
            <w:pPr>
              <w:pStyle w:val="13"/>
            </w:pPr>
            <w:r>
              <w:t>水利安全监督</w:t>
            </w:r>
          </w:p>
        </w:tc>
        <w:tc>
          <w:tcPr>
            <w:tcW w:w="1361" w:type="dxa"/>
            <w:vAlign w:val="center"/>
          </w:tcPr>
          <w:p>
            <w:pPr>
              <w:pStyle w:val="12"/>
            </w:pPr>
            <w:r>
              <w:t>37.38</w:t>
            </w:r>
          </w:p>
        </w:tc>
        <w:tc>
          <w:tcPr>
            <w:tcW w:w="1361" w:type="dxa"/>
            <w:vAlign w:val="center"/>
          </w:tcPr>
          <w:p>
            <w:pPr>
              <w:pStyle w:val="12"/>
            </w:pPr>
          </w:p>
        </w:tc>
        <w:tc>
          <w:tcPr>
            <w:tcW w:w="1361" w:type="dxa"/>
            <w:vAlign w:val="center"/>
          </w:tcPr>
          <w:p>
            <w:pPr>
              <w:pStyle w:val="12"/>
            </w:pPr>
            <w:r>
              <w:t>37.38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2130333</w:t>
            </w:r>
          </w:p>
        </w:tc>
        <w:tc>
          <w:tcPr>
            <w:tcW w:w="4535" w:type="dxa"/>
            <w:vAlign w:val="center"/>
          </w:tcPr>
          <w:p>
            <w:pPr>
              <w:pStyle w:val="13"/>
            </w:pPr>
            <w:r>
              <w:t>信息管理</w:t>
            </w:r>
          </w:p>
        </w:tc>
        <w:tc>
          <w:tcPr>
            <w:tcW w:w="1361" w:type="dxa"/>
            <w:vAlign w:val="center"/>
          </w:tcPr>
          <w:p>
            <w:pPr>
              <w:pStyle w:val="12"/>
            </w:pPr>
            <w:r>
              <w:t>19.05</w:t>
            </w:r>
          </w:p>
        </w:tc>
        <w:tc>
          <w:tcPr>
            <w:tcW w:w="1361" w:type="dxa"/>
            <w:vAlign w:val="center"/>
          </w:tcPr>
          <w:p>
            <w:pPr>
              <w:pStyle w:val="12"/>
            </w:pPr>
          </w:p>
        </w:tc>
        <w:tc>
          <w:tcPr>
            <w:tcW w:w="1361" w:type="dxa"/>
            <w:vAlign w:val="center"/>
          </w:tcPr>
          <w:p>
            <w:pPr>
              <w:pStyle w:val="12"/>
            </w:pPr>
            <w:r>
              <w:t>19.05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2130334</w:t>
            </w:r>
          </w:p>
        </w:tc>
        <w:tc>
          <w:tcPr>
            <w:tcW w:w="4535" w:type="dxa"/>
            <w:vAlign w:val="center"/>
          </w:tcPr>
          <w:p>
            <w:pPr>
              <w:pStyle w:val="13"/>
            </w:pPr>
            <w:r>
              <w:t>水利建设征地及移民支出</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2130335</w:t>
            </w:r>
          </w:p>
        </w:tc>
        <w:tc>
          <w:tcPr>
            <w:tcW w:w="4535" w:type="dxa"/>
            <w:vAlign w:val="center"/>
          </w:tcPr>
          <w:p>
            <w:pPr>
              <w:pStyle w:val="13"/>
            </w:pPr>
            <w:r>
              <w:t>农村供水</w:t>
            </w:r>
          </w:p>
        </w:tc>
        <w:tc>
          <w:tcPr>
            <w:tcW w:w="1361" w:type="dxa"/>
            <w:vAlign w:val="center"/>
          </w:tcPr>
          <w:p>
            <w:pPr>
              <w:pStyle w:val="12"/>
            </w:pPr>
            <w:r>
              <w:t>235.03</w:t>
            </w:r>
          </w:p>
        </w:tc>
        <w:tc>
          <w:tcPr>
            <w:tcW w:w="1361" w:type="dxa"/>
            <w:vAlign w:val="center"/>
          </w:tcPr>
          <w:p>
            <w:pPr>
              <w:pStyle w:val="12"/>
            </w:pPr>
          </w:p>
        </w:tc>
        <w:tc>
          <w:tcPr>
            <w:tcW w:w="1361" w:type="dxa"/>
            <w:vAlign w:val="center"/>
          </w:tcPr>
          <w:p>
            <w:pPr>
              <w:pStyle w:val="12"/>
            </w:pPr>
            <w:r>
              <w:t>235.03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2130399</w:t>
            </w:r>
          </w:p>
        </w:tc>
        <w:tc>
          <w:tcPr>
            <w:tcW w:w="4535" w:type="dxa"/>
            <w:vAlign w:val="center"/>
          </w:tcPr>
          <w:p>
            <w:pPr>
              <w:pStyle w:val="13"/>
            </w:pPr>
            <w:r>
              <w:t>其他水利支出</w:t>
            </w:r>
          </w:p>
        </w:tc>
        <w:tc>
          <w:tcPr>
            <w:tcW w:w="1361" w:type="dxa"/>
            <w:vAlign w:val="center"/>
          </w:tcPr>
          <w:p>
            <w:pPr>
              <w:pStyle w:val="12"/>
            </w:pPr>
            <w:r>
              <w:t>2993.97</w:t>
            </w:r>
          </w:p>
        </w:tc>
        <w:tc>
          <w:tcPr>
            <w:tcW w:w="1361" w:type="dxa"/>
            <w:vAlign w:val="center"/>
          </w:tcPr>
          <w:p>
            <w:pPr>
              <w:pStyle w:val="12"/>
            </w:pPr>
            <w:r>
              <w:t>1366.41</w:t>
            </w:r>
          </w:p>
        </w:tc>
        <w:tc>
          <w:tcPr>
            <w:tcW w:w="1361" w:type="dxa"/>
            <w:vAlign w:val="center"/>
          </w:tcPr>
          <w:p>
            <w:pPr>
              <w:pStyle w:val="12"/>
            </w:pPr>
            <w:r>
              <w:t>1627.56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21372</w:t>
            </w:r>
          </w:p>
        </w:tc>
        <w:tc>
          <w:tcPr>
            <w:tcW w:w="4535" w:type="dxa"/>
            <w:vAlign w:val="center"/>
          </w:tcPr>
          <w:p>
            <w:pPr>
              <w:pStyle w:val="13"/>
            </w:pPr>
            <w:r>
              <w:t>大中型水库移民后期扶持基金支出</w:t>
            </w:r>
          </w:p>
        </w:tc>
        <w:tc>
          <w:tcPr>
            <w:tcW w:w="1361" w:type="dxa"/>
            <w:vAlign w:val="center"/>
          </w:tcPr>
          <w:p>
            <w:pPr>
              <w:pStyle w:val="12"/>
            </w:pPr>
            <w:r>
              <w:t>935.13</w:t>
            </w:r>
          </w:p>
        </w:tc>
        <w:tc>
          <w:tcPr>
            <w:tcW w:w="1361" w:type="dxa"/>
            <w:vAlign w:val="center"/>
          </w:tcPr>
          <w:p>
            <w:pPr>
              <w:pStyle w:val="12"/>
            </w:pPr>
          </w:p>
        </w:tc>
        <w:tc>
          <w:tcPr>
            <w:tcW w:w="1361" w:type="dxa"/>
            <w:vAlign w:val="center"/>
          </w:tcPr>
          <w:p>
            <w:pPr>
              <w:pStyle w:val="12"/>
            </w:pPr>
            <w:r>
              <w:t>935.13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2137201</w:t>
            </w:r>
          </w:p>
        </w:tc>
        <w:tc>
          <w:tcPr>
            <w:tcW w:w="4535" w:type="dxa"/>
            <w:vAlign w:val="center"/>
          </w:tcPr>
          <w:p>
            <w:pPr>
              <w:pStyle w:val="13"/>
            </w:pPr>
            <w:r>
              <w:t>移民补助</w:t>
            </w:r>
          </w:p>
        </w:tc>
        <w:tc>
          <w:tcPr>
            <w:tcW w:w="1361" w:type="dxa"/>
            <w:vAlign w:val="center"/>
          </w:tcPr>
          <w:p>
            <w:pPr>
              <w:pStyle w:val="12"/>
            </w:pPr>
            <w:r>
              <w:t>377.77</w:t>
            </w:r>
          </w:p>
        </w:tc>
        <w:tc>
          <w:tcPr>
            <w:tcW w:w="1361" w:type="dxa"/>
            <w:vAlign w:val="center"/>
          </w:tcPr>
          <w:p>
            <w:pPr>
              <w:pStyle w:val="12"/>
            </w:pPr>
          </w:p>
        </w:tc>
        <w:tc>
          <w:tcPr>
            <w:tcW w:w="1361" w:type="dxa"/>
            <w:vAlign w:val="center"/>
          </w:tcPr>
          <w:p>
            <w:pPr>
              <w:pStyle w:val="12"/>
            </w:pPr>
            <w:r>
              <w:t>377.77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2137202</w:t>
            </w:r>
          </w:p>
        </w:tc>
        <w:tc>
          <w:tcPr>
            <w:tcW w:w="4535" w:type="dxa"/>
            <w:vAlign w:val="center"/>
          </w:tcPr>
          <w:p>
            <w:pPr>
              <w:pStyle w:val="13"/>
            </w:pPr>
            <w:r>
              <w:t>基础设施建设和经济发展</w:t>
            </w:r>
          </w:p>
        </w:tc>
        <w:tc>
          <w:tcPr>
            <w:tcW w:w="1361" w:type="dxa"/>
            <w:vAlign w:val="center"/>
          </w:tcPr>
          <w:p>
            <w:pPr>
              <w:pStyle w:val="12"/>
            </w:pPr>
            <w:r>
              <w:t>557.36</w:t>
            </w:r>
          </w:p>
        </w:tc>
        <w:tc>
          <w:tcPr>
            <w:tcW w:w="1361" w:type="dxa"/>
            <w:vAlign w:val="center"/>
          </w:tcPr>
          <w:p>
            <w:pPr>
              <w:pStyle w:val="12"/>
            </w:pPr>
          </w:p>
        </w:tc>
        <w:tc>
          <w:tcPr>
            <w:tcW w:w="1361" w:type="dxa"/>
            <w:vAlign w:val="center"/>
          </w:tcPr>
          <w:p>
            <w:pPr>
              <w:pStyle w:val="12"/>
            </w:pPr>
            <w:r>
              <w:t>557.36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223.69</w:t>
            </w:r>
          </w:p>
        </w:tc>
        <w:tc>
          <w:tcPr>
            <w:tcW w:w="1361" w:type="dxa"/>
            <w:vAlign w:val="center"/>
          </w:tcPr>
          <w:p>
            <w:pPr>
              <w:pStyle w:val="12"/>
            </w:pPr>
            <w:r>
              <w:t>223.69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223.69</w:t>
            </w:r>
          </w:p>
        </w:tc>
        <w:tc>
          <w:tcPr>
            <w:tcW w:w="1361" w:type="dxa"/>
            <w:vAlign w:val="center"/>
          </w:tcPr>
          <w:p>
            <w:pPr>
              <w:pStyle w:val="12"/>
            </w:pPr>
            <w:r>
              <w:t>223.69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223.69</w:t>
            </w:r>
          </w:p>
        </w:tc>
        <w:tc>
          <w:tcPr>
            <w:tcW w:w="1361" w:type="dxa"/>
            <w:vAlign w:val="center"/>
          </w:tcPr>
          <w:p>
            <w:pPr>
              <w:pStyle w:val="12"/>
            </w:pPr>
            <w:r>
              <w:t>223.69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6607.41</w:t>
            </w:r>
          </w:p>
        </w:tc>
        <w:tc>
          <w:tcPr>
            <w:tcW w:w="1361" w:type="dxa"/>
            <w:vAlign w:val="center"/>
          </w:tcPr>
          <w:p>
            <w:pPr>
              <w:pStyle w:val="12"/>
            </w:pPr>
          </w:p>
        </w:tc>
        <w:tc>
          <w:tcPr>
            <w:tcW w:w="1361" w:type="dxa"/>
            <w:vAlign w:val="center"/>
          </w:tcPr>
          <w:p>
            <w:pPr>
              <w:pStyle w:val="12"/>
            </w:pPr>
            <w:r>
              <w:t>6607.41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22904</w:t>
            </w:r>
          </w:p>
        </w:tc>
        <w:tc>
          <w:tcPr>
            <w:tcW w:w="4535" w:type="dxa"/>
            <w:vAlign w:val="center"/>
          </w:tcPr>
          <w:p>
            <w:pPr>
              <w:pStyle w:val="13"/>
            </w:pPr>
            <w:r>
              <w:t>其他政府性基金及对应专项债务收入安排的支出</w:t>
            </w:r>
          </w:p>
        </w:tc>
        <w:tc>
          <w:tcPr>
            <w:tcW w:w="1361" w:type="dxa"/>
            <w:vAlign w:val="center"/>
          </w:tcPr>
          <w:p>
            <w:pPr>
              <w:pStyle w:val="12"/>
            </w:pPr>
            <w:r>
              <w:t>6607.41</w:t>
            </w:r>
          </w:p>
        </w:tc>
        <w:tc>
          <w:tcPr>
            <w:tcW w:w="1361" w:type="dxa"/>
            <w:vAlign w:val="center"/>
          </w:tcPr>
          <w:p>
            <w:pPr>
              <w:pStyle w:val="12"/>
            </w:pPr>
          </w:p>
        </w:tc>
        <w:tc>
          <w:tcPr>
            <w:tcW w:w="1361" w:type="dxa"/>
            <w:vAlign w:val="center"/>
          </w:tcPr>
          <w:p>
            <w:pPr>
              <w:pStyle w:val="12"/>
            </w:pPr>
            <w:r>
              <w:t>6607.41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2290402</w:t>
            </w:r>
          </w:p>
        </w:tc>
        <w:tc>
          <w:tcPr>
            <w:tcW w:w="4535" w:type="dxa"/>
            <w:vAlign w:val="center"/>
          </w:tcPr>
          <w:p>
            <w:pPr>
              <w:pStyle w:val="13"/>
            </w:pPr>
            <w:r>
              <w:t>其他地方自行试点项目收益专项债券收入安排的支出</w:t>
            </w:r>
          </w:p>
        </w:tc>
        <w:tc>
          <w:tcPr>
            <w:tcW w:w="1361" w:type="dxa"/>
            <w:vAlign w:val="center"/>
          </w:tcPr>
          <w:p>
            <w:pPr>
              <w:pStyle w:val="12"/>
            </w:pPr>
            <w:r>
              <w:t>6607.41</w:t>
            </w:r>
          </w:p>
        </w:tc>
        <w:tc>
          <w:tcPr>
            <w:tcW w:w="1361" w:type="dxa"/>
            <w:vAlign w:val="center"/>
          </w:tcPr>
          <w:p>
            <w:pPr>
              <w:pStyle w:val="12"/>
            </w:pPr>
          </w:p>
        </w:tc>
        <w:tc>
          <w:tcPr>
            <w:tcW w:w="1361" w:type="dxa"/>
            <w:vAlign w:val="center"/>
          </w:tcPr>
          <w:p>
            <w:pPr>
              <w:pStyle w:val="12"/>
            </w:pPr>
            <w:r>
              <w:t>6607.41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426唐山市丰南区水利局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12229.60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732.76</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936.47</w:t>
            </w:r>
          </w:p>
        </w:tc>
        <w:tc>
          <w:tcPr>
            <w:tcW w:w="1474" w:type="dxa"/>
            <w:vAlign w:val="center"/>
          </w:tcPr>
          <w:p>
            <w:pPr>
              <w:pStyle w:val="12"/>
            </w:pPr>
            <w:r>
              <w:t>936.47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301.85</w:t>
            </w:r>
          </w:p>
        </w:tc>
        <w:tc>
          <w:tcPr>
            <w:tcW w:w="1474" w:type="dxa"/>
            <w:vAlign w:val="center"/>
          </w:tcPr>
          <w:p>
            <w:pPr>
              <w:pStyle w:val="12"/>
            </w:pPr>
            <w:r>
              <w:t>301.85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25132.71</w:t>
            </w:r>
          </w:p>
        </w:tc>
        <w:tc>
          <w:tcPr>
            <w:tcW w:w="1474" w:type="dxa"/>
            <w:vAlign w:val="center"/>
          </w:tcPr>
          <w:p>
            <w:pPr>
              <w:pStyle w:val="12"/>
            </w:pPr>
            <w:r>
              <w:t>24197.58</w:t>
            </w:r>
          </w:p>
        </w:tc>
        <w:tc>
          <w:tcPr>
            <w:tcW w:w="1474" w:type="dxa"/>
            <w:vAlign w:val="center"/>
          </w:tcPr>
          <w:p>
            <w:pPr>
              <w:pStyle w:val="12"/>
            </w:pPr>
            <w:r>
              <w:t>935.13</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223.69</w:t>
            </w:r>
          </w:p>
        </w:tc>
        <w:tc>
          <w:tcPr>
            <w:tcW w:w="1474" w:type="dxa"/>
            <w:vAlign w:val="center"/>
          </w:tcPr>
          <w:p>
            <w:pPr>
              <w:pStyle w:val="12"/>
            </w:pPr>
            <w:r>
              <w:t>223.69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6607.41</w:t>
            </w:r>
          </w:p>
        </w:tc>
        <w:tc>
          <w:tcPr>
            <w:tcW w:w="1474" w:type="dxa"/>
            <w:vAlign w:val="center"/>
          </w:tcPr>
          <w:p>
            <w:pPr>
              <w:pStyle w:val="12"/>
            </w:pPr>
          </w:p>
        </w:tc>
        <w:tc>
          <w:tcPr>
            <w:tcW w:w="1474" w:type="dxa"/>
            <w:vAlign w:val="center"/>
          </w:tcPr>
          <w:p>
            <w:pPr>
              <w:pStyle w:val="12"/>
            </w:pPr>
            <w:r>
              <w:t>6607.41</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12962.36</w:t>
            </w:r>
          </w:p>
        </w:tc>
        <w:tc>
          <w:tcPr>
            <w:tcW w:w="3402" w:type="dxa"/>
            <w:vAlign w:val="center"/>
          </w:tcPr>
          <w:p>
            <w:pPr>
              <w:pStyle w:val="15"/>
            </w:pPr>
            <w:r>
              <w:t>本年支出合计</w:t>
            </w:r>
          </w:p>
        </w:tc>
        <w:tc>
          <w:tcPr>
            <w:tcW w:w="1474" w:type="dxa"/>
            <w:vAlign w:val="center"/>
          </w:tcPr>
          <w:p>
            <w:pPr>
              <w:pStyle w:val="16"/>
            </w:pPr>
            <w:r>
              <w:t>33202.13</w:t>
            </w:r>
          </w:p>
        </w:tc>
        <w:tc>
          <w:tcPr>
            <w:tcW w:w="1474" w:type="dxa"/>
            <w:vAlign w:val="center"/>
          </w:tcPr>
          <w:p>
            <w:pPr>
              <w:pStyle w:val="16"/>
            </w:pPr>
            <w:r>
              <w:t>25659.59</w:t>
            </w:r>
          </w:p>
        </w:tc>
        <w:tc>
          <w:tcPr>
            <w:tcW w:w="1474" w:type="dxa"/>
            <w:vAlign w:val="center"/>
          </w:tcPr>
          <w:p>
            <w:pPr>
              <w:pStyle w:val="16"/>
            </w:pPr>
            <w:r>
              <w:t>7542.54</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20239.77</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13429.99</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6809.78</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33202.13</w:t>
            </w:r>
          </w:p>
        </w:tc>
        <w:tc>
          <w:tcPr>
            <w:tcW w:w="3402" w:type="dxa"/>
            <w:vAlign w:val="center"/>
          </w:tcPr>
          <w:p>
            <w:pPr>
              <w:pStyle w:val="15"/>
            </w:pPr>
            <w:r>
              <w:t>支出总计</w:t>
            </w:r>
          </w:p>
        </w:tc>
        <w:tc>
          <w:tcPr>
            <w:tcW w:w="1474" w:type="dxa"/>
            <w:vAlign w:val="center"/>
          </w:tcPr>
          <w:p>
            <w:pPr>
              <w:pStyle w:val="16"/>
            </w:pPr>
            <w:r>
              <w:t>33202.13</w:t>
            </w:r>
          </w:p>
        </w:tc>
        <w:tc>
          <w:tcPr>
            <w:tcW w:w="1474" w:type="dxa"/>
            <w:vAlign w:val="center"/>
          </w:tcPr>
          <w:p>
            <w:pPr>
              <w:pStyle w:val="16"/>
            </w:pPr>
            <w:r>
              <w:t>25659.59</w:t>
            </w:r>
          </w:p>
        </w:tc>
        <w:tc>
          <w:tcPr>
            <w:tcW w:w="1474" w:type="dxa"/>
            <w:vAlign w:val="center"/>
          </w:tcPr>
          <w:p>
            <w:pPr>
              <w:pStyle w:val="16"/>
            </w:pPr>
            <w:r>
              <w:t>7542.54</w:t>
            </w: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426唐山市丰南区水利局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25659.59</w:t>
            </w:r>
          </w:p>
        </w:tc>
        <w:tc>
          <w:tcPr>
            <w:tcW w:w="2551" w:type="dxa"/>
            <w:vAlign w:val="center"/>
          </w:tcPr>
          <w:p>
            <w:pPr>
              <w:pStyle w:val="16"/>
            </w:pPr>
            <w:r>
              <w:t>3526.95</w:t>
            </w:r>
          </w:p>
        </w:tc>
        <w:tc>
          <w:tcPr>
            <w:tcW w:w="2551" w:type="dxa"/>
            <w:vAlign w:val="center"/>
          </w:tcPr>
          <w:p>
            <w:pPr>
              <w:pStyle w:val="16"/>
            </w:pPr>
            <w:r>
              <w:t>22132.64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936.47</w:t>
            </w:r>
          </w:p>
        </w:tc>
        <w:tc>
          <w:tcPr>
            <w:tcW w:w="2551" w:type="dxa"/>
            <w:vAlign w:val="center"/>
          </w:tcPr>
          <w:p>
            <w:pPr>
              <w:pStyle w:val="12"/>
            </w:pPr>
            <w:r>
              <w:t>742.46</w:t>
            </w:r>
          </w:p>
        </w:tc>
        <w:tc>
          <w:tcPr>
            <w:tcW w:w="2551" w:type="dxa"/>
            <w:vAlign w:val="center"/>
          </w:tcPr>
          <w:p>
            <w:pPr>
              <w:pStyle w:val="12"/>
            </w:pPr>
            <w:r>
              <w:t>194.01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742.46</w:t>
            </w:r>
          </w:p>
        </w:tc>
        <w:tc>
          <w:tcPr>
            <w:tcW w:w="2551" w:type="dxa"/>
            <w:vAlign w:val="center"/>
          </w:tcPr>
          <w:p>
            <w:pPr>
              <w:pStyle w:val="12"/>
            </w:pPr>
            <w:r>
              <w:t>742.46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150.67</w:t>
            </w:r>
          </w:p>
        </w:tc>
        <w:tc>
          <w:tcPr>
            <w:tcW w:w="2551" w:type="dxa"/>
            <w:vAlign w:val="center"/>
          </w:tcPr>
          <w:p>
            <w:pPr>
              <w:pStyle w:val="12"/>
            </w:pPr>
            <w:r>
              <w:t>150.67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217.03</w:t>
            </w:r>
          </w:p>
        </w:tc>
        <w:tc>
          <w:tcPr>
            <w:tcW w:w="2551" w:type="dxa"/>
            <w:vAlign w:val="center"/>
          </w:tcPr>
          <w:p>
            <w:pPr>
              <w:pStyle w:val="12"/>
            </w:pPr>
            <w:r>
              <w:t>217.03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276.00</w:t>
            </w:r>
          </w:p>
        </w:tc>
        <w:tc>
          <w:tcPr>
            <w:tcW w:w="2551" w:type="dxa"/>
            <w:vAlign w:val="center"/>
          </w:tcPr>
          <w:p>
            <w:pPr>
              <w:pStyle w:val="12"/>
            </w:pPr>
            <w:r>
              <w:t>276.00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98.76</w:t>
            </w:r>
          </w:p>
        </w:tc>
        <w:tc>
          <w:tcPr>
            <w:tcW w:w="2551" w:type="dxa"/>
            <w:vAlign w:val="center"/>
          </w:tcPr>
          <w:p>
            <w:pPr>
              <w:pStyle w:val="12"/>
            </w:pPr>
            <w:r>
              <w:t>98.76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20807</w:t>
            </w:r>
          </w:p>
        </w:tc>
        <w:tc>
          <w:tcPr>
            <w:tcW w:w="4535" w:type="dxa"/>
            <w:vAlign w:val="center"/>
          </w:tcPr>
          <w:p>
            <w:pPr>
              <w:pStyle w:val="13"/>
            </w:pPr>
            <w:r>
              <w:t>就业补助</w:t>
            </w:r>
          </w:p>
        </w:tc>
        <w:tc>
          <w:tcPr>
            <w:tcW w:w="2551" w:type="dxa"/>
            <w:vAlign w:val="center"/>
          </w:tcPr>
          <w:p>
            <w:pPr>
              <w:pStyle w:val="12"/>
            </w:pPr>
            <w:r>
              <w:t>0.31</w:t>
            </w:r>
          </w:p>
        </w:tc>
        <w:tc>
          <w:tcPr>
            <w:tcW w:w="2551" w:type="dxa"/>
            <w:vAlign w:val="center"/>
          </w:tcPr>
          <w:p>
            <w:pPr>
              <w:pStyle w:val="12"/>
            </w:pPr>
          </w:p>
        </w:tc>
        <w:tc>
          <w:tcPr>
            <w:tcW w:w="2551" w:type="dxa"/>
            <w:vAlign w:val="center"/>
          </w:tcPr>
          <w:p>
            <w:pPr>
              <w:pStyle w:val="12"/>
            </w:pPr>
            <w: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2080711</w:t>
            </w:r>
          </w:p>
        </w:tc>
        <w:tc>
          <w:tcPr>
            <w:tcW w:w="4535" w:type="dxa"/>
            <w:vAlign w:val="center"/>
          </w:tcPr>
          <w:p>
            <w:pPr>
              <w:pStyle w:val="13"/>
            </w:pPr>
            <w:r>
              <w:t>就业见习补贴</w:t>
            </w:r>
          </w:p>
        </w:tc>
        <w:tc>
          <w:tcPr>
            <w:tcW w:w="2551" w:type="dxa"/>
            <w:vAlign w:val="center"/>
          </w:tcPr>
          <w:p>
            <w:pPr>
              <w:pStyle w:val="12"/>
            </w:pPr>
            <w:r>
              <w:t>0.31</w:t>
            </w:r>
          </w:p>
        </w:tc>
        <w:tc>
          <w:tcPr>
            <w:tcW w:w="2551" w:type="dxa"/>
            <w:vAlign w:val="center"/>
          </w:tcPr>
          <w:p>
            <w:pPr>
              <w:pStyle w:val="12"/>
            </w:pPr>
          </w:p>
        </w:tc>
        <w:tc>
          <w:tcPr>
            <w:tcW w:w="2551" w:type="dxa"/>
            <w:vAlign w:val="center"/>
          </w:tcPr>
          <w:p>
            <w:pPr>
              <w:pStyle w:val="12"/>
            </w:pPr>
            <w: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193.70</w:t>
            </w:r>
          </w:p>
        </w:tc>
        <w:tc>
          <w:tcPr>
            <w:tcW w:w="2551" w:type="dxa"/>
            <w:vAlign w:val="center"/>
          </w:tcPr>
          <w:p>
            <w:pPr>
              <w:pStyle w:val="12"/>
            </w:pPr>
          </w:p>
        </w:tc>
        <w:tc>
          <w:tcPr>
            <w:tcW w:w="2551" w:type="dxa"/>
            <w:vAlign w:val="center"/>
          </w:tcPr>
          <w:p>
            <w:pPr>
              <w:pStyle w:val="12"/>
            </w:pPr>
            <w:r>
              <w:t>193.70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193.70</w:t>
            </w:r>
          </w:p>
        </w:tc>
        <w:tc>
          <w:tcPr>
            <w:tcW w:w="2551" w:type="dxa"/>
            <w:vAlign w:val="center"/>
          </w:tcPr>
          <w:p>
            <w:pPr>
              <w:pStyle w:val="12"/>
            </w:pPr>
          </w:p>
        </w:tc>
        <w:tc>
          <w:tcPr>
            <w:tcW w:w="2551" w:type="dxa"/>
            <w:vAlign w:val="center"/>
          </w:tcPr>
          <w:p>
            <w:pPr>
              <w:pStyle w:val="12"/>
            </w:pPr>
            <w:r>
              <w:t>193.70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301.85</w:t>
            </w:r>
          </w:p>
        </w:tc>
        <w:tc>
          <w:tcPr>
            <w:tcW w:w="2551" w:type="dxa"/>
            <w:vAlign w:val="center"/>
          </w:tcPr>
          <w:p>
            <w:pPr>
              <w:pStyle w:val="12"/>
            </w:pPr>
            <w:r>
              <w:t>301.85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301.85</w:t>
            </w:r>
          </w:p>
        </w:tc>
        <w:tc>
          <w:tcPr>
            <w:tcW w:w="2551" w:type="dxa"/>
            <w:vAlign w:val="center"/>
          </w:tcPr>
          <w:p>
            <w:pPr>
              <w:pStyle w:val="12"/>
            </w:pPr>
            <w:r>
              <w:t>301.85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30.33</w:t>
            </w:r>
          </w:p>
        </w:tc>
        <w:tc>
          <w:tcPr>
            <w:tcW w:w="2551" w:type="dxa"/>
            <w:vAlign w:val="center"/>
          </w:tcPr>
          <w:p>
            <w:pPr>
              <w:pStyle w:val="12"/>
            </w:pPr>
            <w:r>
              <w:t>30.33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77.89</w:t>
            </w:r>
          </w:p>
        </w:tc>
        <w:tc>
          <w:tcPr>
            <w:tcW w:w="2551" w:type="dxa"/>
            <w:vAlign w:val="center"/>
          </w:tcPr>
          <w:p>
            <w:pPr>
              <w:pStyle w:val="12"/>
            </w:pPr>
            <w:r>
              <w:t>77.89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193.63</w:t>
            </w:r>
          </w:p>
        </w:tc>
        <w:tc>
          <w:tcPr>
            <w:tcW w:w="2551" w:type="dxa"/>
            <w:vAlign w:val="center"/>
          </w:tcPr>
          <w:p>
            <w:pPr>
              <w:pStyle w:val="12"/>
            </w:pPr>
            <w:r>
              <w:t>193.63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24197.58</w:t>
            </w:r>
          </w:p>
        </w:tc>
        <w:tc>
          <w:tcPr>
            <w:tcW w:w="2551" w:type="dxa"/>
            <w:vAlign w:val="center"/>
          </w:tcPr>
          <w:p>
            <w:pPr>
              <w:pStyle w:val="12"/>
            </w:pPr>
            <w:r>
              <w:t>2258.95</w:t>
            </w:r>
          </w:p>
        </w:tc>
        <w:tc>
          <w:tcPr>
            <w:tcW w:w="2551" w:type="dxa"/>
            <w:vAlign w:val="center"/>
          </w:tcPr>
          <w:p>
            <w:pPr>
              <w:pStyle w:val="12"/>
            </w:pPr>
            <w:r>
              <w:t>21938.63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21303</w:t>
            </w:r>
          </w:p>
        </w:tc>
        <w:tc>
          <w:tcPr>
            <w:tcW w:w="4535" w:type="dxa"/>
            <w:vAlign w:val="center"/>
          </w:tcPr>
          <w:p>
            <w:pPr>
              <w:pStyle w:val="13"/>
            </w:pPr>
            <w:r>
              <w:t>水利</w:t>
            </w:r>
          </w:p>
        </w:tc>
        <w:tc>
          <w:tcPr>
            <w:tcW w:w="2551" w:type="dxa"/>
            <w:vAlign w:val="center"/>
          </w:tcPr>
          <w:p>
            <w:pPr>
              <w:pStyle w:val="12"/>
            </w:pPr>
            <w:r>
              <w:t>24197.58</w:t>
            </w:r>
          </w:p>
        </w:tc>
        <w:tc>
          <w:tcPr>
            <w:tcW w:w="2551" w:type="dxa"/>
            <w:vAlign w:val="center"/>
          </w:tcPr>
          <w:p>
            <w:pPr>
              <w:pStyle w:val="12"/>
            </w:pPr>
            <w:r>
              <w:t>2258.95</w:t>
            </w:r>
          </w:p>
        </w:tc>
        <w:tc>
          <w:tcPr>
            <w:tcW w:w="2551" w:type="dxa"/>
            <w:vAlign w:val="center"/>
          </w:tcPr>
          <w:p>
            <w:pPr>
              <w:pStyle w:val="12"/>
            </w:pPr>
            <w:r>
              <w:t>21938.63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2130301</w:t>
            </w:r>
          </w:p>
        </w:tc>
        <w:tc>
          <w:tcPr>
            <w:tcW w:w="4535" w:type="dxa"/>
            <w:vAlign w:val="center"/>
          </w:tcPr>
          <w:p>
            <w:pPr>
              <w:pStyle w:val="13"/>
            </w:pPr>
            <w:r>
              <w:t>行政运行</w:t>
            </w:r>
          </w:p>
        </w:tc>
        <w:tc>
          <w:tcPr>
            <w:tcW w:w="2551" w:type="dxa"/>
            <w:vAlign w:val="center"/>
          </w:tcPr>
          <w:p>
            <w:pPr>
              <w:pStyle w:val="12"/>
            </w:pPr>
            <w:r>
              <w:t>892.54</w:t>
            </w:r>
          </w:p>
        </w:tc>
        <w:tc>
          <w:tcPr>
            <w:tcW w:w="2551" w:type="dxa"/>
            <w:vAlign w:val="center"/>
          </w:tcPr>
          <w:p>
            <w:pPr>
              <w:pStyle w:val="12"/>
            </w:pPr>
            <w:r>
              <w:t>892.54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2130304</w:t>
            </w:r>
          </w:p>
        </w:tc>
        <w:tc>
          <w:tcPr>
            <w:tcW w:w="4535" w:type="dxa"/>
            <w:vAlign w:val="center"/>
          </w:tcPr>
          <w:p>
            <w:pPr>
              <w:pStyle w:val="13"/>
            </w:pPr>
            <w:r>
              <w:t>水利行业业务管理</w:t>
            </w:r>
          </w:p>
        </w:tc>
        <w:tc>
          <w:tcPr>
            <w:tcW w:w="2551" w:type="dxa"/>
            <w:vAlign w:val="center"/>
          </w:tcPr>
          <w:p>
            <w:pPr>
              <w:pStyle w:val="12"/>
            </w:pPr>
            <w:r>
              <w:t>33.60</w:t>
            </w:r>
          </w:p>
        </w:tc>
        <w:tc>
          <w:tcPr>
            <w:tcW w:w="2551" w:type="dxa"/>
            <w:vAlign w:val="center"/>
          </w:tcPr>
          <w:p>
            <w:pPr>
              <w:pStyle w:val="12"/>
            </w:pPr>
          </w:p>
        </w:tc>
        <w:tc>
          <w:tcPr>
            <w:tcW w:w="2551" w:type="dxa"/>
            <w:vAlign w:val="center"/>
          </w:tcPr>
          <w:p>
            <w:pPr>
              <w:pStyle w:val="12"/>
            </w:pPr>
            <w:r>
              <w:t>33.60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2130305</w:t>
            </w:r>
          </w:p>
        </w:tc>
        <w:tc>
          <w:tcPr>
            <w:tcW w:w="4535" w:type="dxa"/>
            <w:vAlign w:val="center"/>
          </w:tcPr>
          <w:p>
            <w:pPr>
              <w:pStyle w:val="13"/>
            </w:pPr>
            <w:r>
              <w:t>水利工程建设</w:t>
            </w:r>
          </w:p>
        </w:tc>
        <w:tc>
          <w:tcPr>
            <w:tcW w:w="2551" w:type="dxa"/>
            <w:vAlign w:val="center"/>
          </w:tcPr>
          <w:p>
            <w:pPr>
              <w:pStyle w:val="12"/>
            </w:pPr>
            <w:r>
              <w:t>15521.00</w:t>
            </w:r>
          </w:p>
        </w:tc>
        <w:tc>
          <w:tcPr>
            <w:tcW w:w="2551" w:type="dxa"/>
            <w:vAlign w:val="center"/>
          </w:tcPr>
          <w:p>
            <w:pPr>
              <w:pStyle w:val="12"/>
            </w:pPr>
          </w:p>
        </w:tc>
        <w:tc>
          <w:tcPr>
            <w:tcW w:w="2551" w:type="dxa"/>
            <w:vAlign w:val="center"/>
          </w:tcPr>
          <w:p>
            <w:pPr>
              <w:pStyle w:val="12"/>
            </w:pPr>
            <w:r>
              <w:t>15521.00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2130306</w:t>
            </w:r>
          </w:p>
        </w:tc>
        <w:tc>
          <w:tcPr>
            <w:tcW w:w="4535" w:type="dxa"/>
            <w:vAlign w:val="center"/>
          </w:tcPr>
          <w:p>
            <w:pPr>
              <w:pStyle w:val="13"/>
            </w:pPr>
            <w:r>
              <w:t>水利工程运行与维护</w:t>
            </w:r>
          </w:p>
        </w:tc>
        <w:tc>
          <w:tcPr>
            <w:tcW w:w="2551" w:type="dxa"/>
            <w:vAlign w:val="center"/>
          </w:tcPr>
          <w:p>
            <w:pPr>
              <w:pStyle w:val="12"/>
            </w:pPr>
            <w:r>
              <w:t>658.01</w:t>
            </w:r>
          </w:p>
        </w:tc>
        <w:tc>
          <w:tcPr>
            <w:tcW w:w="2551" w:type="dxa"/>
            <w:vAlign w:val="center"/>
          </w:tcPr>
          <w:p>
            <w:pPr>
              <w:pStyle w:val="12"/>
            </w:pPr>
          </w:p>
        </w:tc>
        <w:tc>
          <w:tcPr>
            <w:tcW w:w="2551" w:type="dxa"/>
            <w:vAlign w:val="center"/>
          </w:tcPr>
          <w:p>
            <w:pPr>
              <w:pStyle w:val="12"/>
            </w:pPr>
            <w:r>
              <w:t>658.01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2130309</w:t>
            </w:r>
          </w:p>
        </w:tc>
        <w:tc>
          <w:tcPr>
            <w:tcW w:w="4535" w:type="dxa"/>
            <w:vAlign w:val="center"/>
          </w:tcPr>
          <w:p>
            <w:pPr>
              <w:pStyle w:val="13"/>
            </w:pPr>
            <w:r>
              <w:t>水利执法监督</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2130311</w:t>
            </w:r>
          </w:p>
        </w:tc>
        <w:tc>
          <w:tcPr>
            <w:tcW w:w="4535" w:type="dxa"/>
            <w:vAlign w:val="center"/>
          </w:tcPr>
          <w:p>
            <w:pPr>
              <w:pStyle w:val="13"/>
            </w:pPr>
            <w:r>
              <w:t>水资源节约管理与保护</w:t>
            </w:r>
          </w:p>
        </w:tc>
        <w:tc>
          <w:tcPr>
            <w:tcW w:w="2551" w:type="dxa"/>
            <w:vAlign w:val="center"/>
          </w:tcPr>
          <w:p>
            <w:pPr>
              <w:pStyle w:val="12"/>
            </w:pPr>
            <w:r>
              <w:t>185.00</w:t>
            </w:r>
          </w:p>
        </w:tc>
        <w:tc>
          <w:tcPr>
            <w:tcW w:w="2551" w:type="dxa"/>
            <w:vAlign w:val="center"/>
          </w:tcPr>
          <w:p>
            <w:pPr>
              <w:pStyle w:val="12"/>
            </w:pPr>
          </w:p>
        </w:tc>
        <w:tc>
          <w:tcPr>
            <w:tcW w:w="2551" w:type="dxa"/>
            <w:vAlign w:val="center"/>
          </w:tcPr>
          <w:p>
            <w:pPr>
              <w:pStyle w:val="12"/>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2130314</w:t>
            </w:r>
          </w:p>
        </w:tc>
        <w:tc>
          <w:tcPr>
            <w:tcW w:w="4535" w:type="dxa"/>
            <w:vAlign w:val="center"/>
          </w:tcPr>
          <w:p>
            <w:pPr>
              <w:pStyle w:val="13"/>
            </w:pPr>
            <w:r>
              <w:t>防汛</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2130315</w:t>
            </w:r>
          </w:p>
        </w:tc>
        <w:tc>
          <w:tcPr>
            <w:tcW w:w="4535" w:type="dxa"/>
            <w:vAlign w:val="center"/>
          </w:tcPr>
          <w:p>
            <w:pPr>
              <w:pStyle w:val="13"/>
            </w:pPr>
            <w:r>
              <w:t>抗旱</w:t>
            </w:r>
          </w:p>
        </w:tc>
        <w:tc>
          <w:tcPr>
            <w:tcW w:w="2551" w:type="dxa"/>
            <w:vAlign w:val="center"/>
          </w:tcPr>
          <w:p>
            <w:pPr>
              <w:pStyle w:val="12"/>
            </w:pPr>
            <w:r>
              <w:t>80.00</w:t>
            </w:r>
          </w:p>
        </w:tc>
        <w:tc>
          <w:tcPr>
            <w:tcW w:w="2551" w:type="dxa"/>
            <w:vAlign w:val="center"/>
          </w:tcPr>
          <w:p>
            <w:pPr>
              <w:pStyle w:val="12"/>
            </w:pPr>
          </w:p>
        </w:tc>
        <w:tc>
          <w:tcPr>
            <w:tcW w:w="2551"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2130316</w:t>
            </w:r>
          </w:p>
        </w:tc>
        <w:tc>
          <w:tcPr>
            <w:tcW w:w="4535" w:type="dxa"/>
            <w:vAlign w:val="center"/>
          </w:tcPr>
          <w:p>
            <w:pPr>
              <w:pStyle w:val="13"/>
            </w:pPr>
            <w:r>
              <w:t>农村水利</w:t>
            </w:r>
          </w:p>
        </w:tc>
        <w:tc>
          <w:tcPr>
            <w:tcW w:w="2551" w:type="dxa"/>
            <w:vAlign w:val="center"/>
          </w:tcPr>
          <w:p>
            <w:pPr>
              <w:pStyle w:val="12"/>
            </w:pPr>
            <w:r>
              <w:t>3490.00</w:t>
            </w:r>
          </w:p>
        </w:tc>
        <w:tc>
          <w:tcPr>
            <w:tcW w:w="2551" w:type="dxa"/>
            <w:vAlign w:val="center"/>
          </w:tcPr>
          <w:p>
            <w:pPr>
              <w:pStyle w:val="12"/>
            </w:pPr>
          </w:p>
        </w:tc>
        <w:tc>
          <w:tcPr>
            <w:tcW w:w="2551" w:type="dxa"/>
            <w:vAlign w:val="center"/>
          </w:tcPr>
          <w:p>
            <w:pPr>
              <w:pStyle w:val="12"/>
            </w:pPr>
            <w:r>
              <w:t>3490.00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2130322</w:t>
            </w:r>
          </w:p>
        </w:tc>
        <w:tc>
          <w:tcPr>
            <w:tcW w:w="4535" w:type="dxa"/>
            <w:vAlign w:val="center"/>
          </w:tcPr>
          <w:p>
            <w:pPr>
              <w:pStyle w:val="13"/>
            </w:pPr>
            <w:r>
              <w:t>水利安全监督</w:t>
            </w:r>
          </w:p>
        </w:tc>
        <w:tc>
          <w:tcPr>
            <w:tcW w:w="2551" w:type="dxa"/>
            <w:vAlign w:val="center"/>
          </w:tcPr>
          <w:p>
            <w:pPr>
              <w:pStyle w:val="12"/>
            </w:pPr>
            <w:r>
              <w:t>37.38</w:t>
            </w:r>
          </w:p>
        </w:tc>
        <w:tc>
          <w:tcPr>
            <w:tcW w:w="2551" w:type="dxa"/>
            <w:vAlign w:val="center"/>
          </w:tcPr>
          <w:p>
            <w:pPr>
              <w:pStyle w:val="12"/>
            </w:pPr>
          </w:p>
        </w:tc>
        <w:tc>
          <w:tcPr>
            <w:tcW w:w="2551" w:type="dxa"/>
            <w:vAlign w:val="center"/>
          </w:tcPr>
          <w:p>
            <w:pPr>
              <w:pStyle w:val="12"/>
            </w:pPr>
            <w:r>
              <w:t>37.38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2130333</w:t>
            </w:r>
          </w:p>
        </w:tc>
        <w:tc>
          <w:tcPr>
            <w:tcW w:w="4535" w:type="dxa"/>
            <w:vAlign w:val="center"/>
          </w:tcPr>
          <w:p>
            <w:pPr>
              <w:pStyle w:val="13"/>
            </w:pPr>
            <w:r>
              <w:t>信息管理</w:t>
            </w:r>
          </w:p>
        </w:tc>
        <w:tc>
          <w:tcPr>
            <w:tcW w:w="2551" w:type="dxa"/>
            <w:vAlign w:val="center"/>
          </w:tcPr>
          <w:p>
            <w:pPr>
              <w:pStyle w:val="12"/>
            </w:pPr>
            <w:r>
              <w:t>19.05</w:t>
            </w:r>
          </w:p>
        </w:tc>
        <w:tc>
          <w:tcPr>
            <w:tcW w:w="2551" w:type="dxa"/>
            <w:vAlign w:val="center"/>
          </w:tcPr>
          <w:p>
            <w:pPr>
              <w:pStyle w:val="12"/>
            </w:pPr>
          </w:p>
        </w:tc>
        <w:tc>
          <w:tcPr>
            <w:tcW w:w="2551" w:type="dxa"/>
            <w:vAlign w:val="center"/>
          </w:tcPr>
          <w:p>
            <w:pPr>
              <w:pStyle w:val="12"/>
            </w:pPr>
            <w:r>
              <w:t>19.05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2130334</w:t>
            </w:r>
          </w:p>
        </w:tc>
        <w:tc>
          <w:tcPr>
            <w:tcW w:w="4535" w:type="dxa"/>
            <w:vAlign w:val="center"/>
          </w:tcPr>
          <w:p>
            <w:pPr>
              <w:pStyle w:val="13"/>
            </w:pPr>
            <w:r>
              <w:t>水利建设征地及移民支出</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2130335</w:t>
            </w:r>
          </w:p>
        </w:tc>
        <w:tc>
          <w:tcPr>
            <w:tcW w:w="4535" w:type="dxa"/>
            <w:vAlign w:val="center"/>
          </w:tcPr>
          <w:p>
            <w:pPr>
              <w:pStyle w:val="13"/>
            </w:pPr>
            <w:r>
              <w:t>农村供水</w:t>
            </w:r>
          </w:p>
        </w:tc>
        <w:tc>
          <w:tcPr>
            <w:tcW w:w="2551" w:type="dxa"/>
            <w:vAlign w:val="center"/>
          </w:tcPr>
          <w:p>
            <w:pPr>
              <w:pStyle w:val="12"/>
            </w:pPr>
            <w:r>
              <w:t>235.03</w:t>
            </w:r>
          </w:p>
        </w:tc>
        <w:tc>
          <w:tcPr>
            <w:tcW w:w="2551" w:type="dxa"/>
            <w:vAlign w:val="center"/>
          </w:tcPr>
          <w:p>
            <w:pPr>
              <w:pStyle w:val="12"/>
            </w:pPr>
          </w:p>
        </w:tc>
        <w:tc>
          <w:tcPr>
            <w:tcW w:w="2551" w:type="dxa"/>
            <w:vAlign w:val="center"/>
          </w:tcPr>
          <w:p>
            <w:pPr>
              <w:pStyle w:val="12"/>
            </w:pPr>
            <w:r>
              <w:t>235.03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2130399</w:t>
            </w:r>
          </w:p>
        </w:tc>
        <w:tc>
          <w:tcPr>
            <w:tcW w:w="4535" w:type="dxa"/>
            <w:vAlign w:val="center"/>
          </w:tcPr>
          <w:p>
            <w:pPr>
              <w:pStyle w:val="13"/>
            </w:pPr>
            <w:r>
              <w:t>其他水利支出</w:t>
            </w:r>
          </w:p>
        </w:tc>
        <w:tc>
          <w:tcPr>
            <w:tcW w:w="2551" w:type="dxa"/>
            <w:vAlign w:val="center"/>
          </w:tcPr>
          <w:p>
            <w:pPr>
              <w:pStyle w:val="12"/>
            </w:pPr>
            <w:r>
              <w:t>2993.97</w:t>
            </w:r>
          </w:p>
        </w:tc>
        <w:tc>
          <w:tcPr>
            <w:tcW w:w="2551" w:type="dxa"/>
            <w:vAlign w:val="center"/>
          </w:tcPr>
          <w:p>
            <w:pPr>
              <w:pStyle w:val="12"/>
            </w:pPr>
            <w:r>
              <w:t>1366.41</w:t>
            </w:r>
          </w:p>
        </w:tc>
        <w:tc>
          <w:tcPr>
            <w:tcW w:w="2551" w:type="dxa"/>
            <w:vAlign w:val="center"/>
          </w:tcPr>
          <w:p>
            <w:pPr>
              <w:pStyle w:val="12"/>
            </w:pPr>
            <w:r>
              <w:t>1627.56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223.69</w:t>
            </w:r>
          </w:p>
        </w:tc>
        <w:tc>
          <w:tcPr>
            <w:tcW w:w="2551" w:type="dxa"/>
            <w:vAlign w:val="center"/>
          </w:tcPr>
          <w:p>
            <w:pPr>
              <w:pStyle w:val="12"/>
            </w:pPr>
            <w:r>
              <w:t>223.69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223.69</w:t>
            </w:r>
          </w:p>
        </w:tc>
        <w:tc>
          <w:tcPr>
            <w:tcW w:w="2551" w:type="dxa"/>
            <w:vAlign w:val="center"/>
          </w:tcPr>
          <w:p>
            <w:pPr>
              <w:pStyle w:val="12"/>
            </w:pPr>
            <w:r>
              <w:t>223.69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223.69</w:t>
            </w:r>
          </w:p>
        </w:tc>
        <w:tc>
          <w:tcPr>
            <w:tcW w:w="2551" w:type="dxa"/>
            <w:vAlign w:val="center"/>
          </w:tcPr>
          <w:p>
            <w:pPr>
              <w:pStyle w:val="12"/>
            </w:pPr>
            <w:r>
              <w:t>223.69</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426唐山市丰南区水利局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3526.95</w:t>
            </w:r>
          </w:p>
        </w:tc>
        <w:tc>
          <w:tcPr>
            <w:tcW w:w="2551" w:type="dxa"/>
            <w:vAlign w:val="center"/>
          </w:tcPr>
          <w:p>
            <w:pPr>
              <w:pStyle w:val="16"/>
            </w:pPr>
            <w:r>
              <w:t>3397.98</w:t>
            </w:r>
          </w:p>
        </w:tc>
        <w:tc>
          <w:tcPr>
            <w:tcW w:w="2551" w:type="dxa"/>
            <w:vAlign w:val="center"/>
          </w:tcPr>
          <w:p>
            <w:pPr>
              <w:pStyle w:val="16"/>
            </w:pPr>
            <w:r>
              <w:t>128.97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2984.32</w:t>
            </w:r>
          </w:p>
        </w:tc>
        <w:tc>
          <w:tcPr>
            <w:tcW w:w="2551" w:type="dxa"/>
            <w:vAlign w:val="center"/>
          </w:tcPr>
          <w:p>
            <w:pPr>
              <w:pStyle w:val="12"/>
            </w:pPr>
            <w:r>
              <w:t>2984.32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774.61</w:t>
            </w:r>
          </w:p>
        </w:tc>
        <w:tc>
          <w:tcPr>
            <w:tcW w:w="2551" w:type="dxa"/>
            <w:vAlign w:val="center"/>
          </w:tcPr>
          <w:p>
            <w:pPr>
              <w:pStyle w:val="12"/>
            </w:pPr>
            <w:r>
              <w:t>774.61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202.50</w:t>
            </w:r>
          </w:p>
        </w:tc>
        <w:tc>
          <w:tcPr>
            <w:tcW w:w="2551" w:type="dxa"/>
            <w:vAlign w:val="center"/>
          </w:tcPr>
          <w:p>
            <w:pPr>
              <w:pStyle w:val="12"/>
            </w:pPr>
            <w:r>
              <w:t>202.50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39.97</w:t>
            </w:r>
          </w:p>
        </w:tc>
        <w:tc>
          <w:tcPr>
            <w:tcW w:w="2551" w:type="dxa"/>
            <w:vAlign w:val="center"/>
          </w:tcPr>
          <w:p>
            <w:pPr>
              <w:pStyle w:val="12"/>
            </w:pPr>
            <w:r>
              <w:t>39.97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847.46</w:t>
            </w:r>
          </w:p>
        </w:tc>
        <w:tc>
          <w:tcPr>
            <w:tcW w:w="2551" w:type="dxa"/>
            <w:vAlign w:val="center"/>
          </w:tcPr>
          <w:p>
            <w:pPr>
              <w:pStyle w:val="12"/>
            </w:pPr>
            <w:r>
              <w:t>847.46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276.00</w:t>
            </w:r>
          </w:p>
        </w:tc>
        <w:tc>
          <w:tcPr>
            <w:tcW w:w="2551" w:type="dxa"/>
            <w:vAlign w:val="center"/>
          </w:tcPr>
          <w:p>
            <w:pPr>
              <w:pStyle w:val="12"/>
            </w:pPr>
            <w:r>
              <w:t>276.00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98.76</w:t>
            </w:r>
          </w:p>
        </w:tc>
        <w:tc>
          <w:tcPr>
            <w:tcW w:w="2551" w:type="dxa"/>
            <w:vAlign w:val="center"/>
          </w:tcPr>
          <w:p>
            <w:pPr>
              <w:pStyle w:val="12"/>
            </w:pPr>
            <w:r>
              <w:t>98.76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108.22</w:t>
            </w:r>
          </w:p>
        </w:tc>
        <w:tc>
          <w:tcPr>
            <w:tcW w:w="2551" w:type="dxa"/>
            <w:vAlign w:val="center"/>
          </w:tcPr>
          <w:p>
            <w:pPr>
              <w:pStyle w:val="12"/>
            </w:pPr>
            <w:r>
              <w:t>108.22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193.63</w:t>
            </w:r>
          </w:p>
        </w:tc>
        <w:tc>
          <w:tcPr>
            <w:tcW w:w="2551" w:type="dxa"/>
            <w:vAlign w:val="center"/>
          </w:tcPr>
          <w:p>
            <w:pPr>
              <w:pStyle w:val="12"/>
            </w:pPr>
            <w:r>
              <w:t>193.63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17.26</w:t>
            </w:r>
          </w:p>
        </w:tc>
        <w:tc>
          <w:tcPr>
            <w:tcW w:w="2551" w:type="dxa"/>
            <w:vAlign w:val="center"/>
          </w:tcPr>
          <w:p>
            <w:pPr>
              <w:pStyle w:val="12"/>
            </w:pPr>
            <w:r>
              <w:t>17.26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223.69</w:t>
            </w:r>
          </w:p>
        </w:tc>
        <w:tc>
          <w:tcPr>
            <w:tcW w:w="2551" w:type="dxa"/>
            <w:vAlign w:val="center"/>
          </w:tcPr>
          <w:p>
            <w:pPr>
              <w:pStyle w:val="12"/>
            </w:pPr>
            <w:r>
              <w:t>223.69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202.22</w:t>
            </w:r>
          </w:p>
        </w:tc>
        <w:tc>
          <w:tcPr>
            <w:tcW w:w="2551" w:type="dxa"/>
            <w:vAlign w:val="center"/>
          </w:tcPr>
          <w:p>
            <w:pPr>
              <w:pStyle w:val="12"/>
            </w:pPr>
            <w:r>
              <w:t>202.22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126.27</w:t>
            </w:r>
          </w:p>
        </w:tc>
        <w:tc>
          <w:tcPr>
            <w:tcW w:w="2551" w:type="dxa"/>
            <w:vAlign w:val="center"/>
          </w:tcPr>
          <w:p>
            <w:pPr>
              <w:pStyle w:val="12"/>
            </w:pPr>
          </w:p>
        </w:tc>
        <w:tc>
          <w:tcPr>
            <w:tcW w:w="2551" w:type="dxa"/>
            <w:vAlign w:val="center"/>
          </w:tcPr>
          <w:p>
            <w:pPr>
              <w:pStyle w:val="12"/>
            </w:pPr>
            <w:r>
              <w:t>126.27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11.65</w:t>
            </w:r>
          </w:p>
        </w:tc>
        <w:tc>
          <w:tcPr>
            <w:tcW w:w="2551" w:type="dxa"/>
            <w:vAlign w:val="center"/>
          </w:tcPr>
          <w:p>
            <w:pPr>
              <w:pStyle w:val="12"/>
            </w:pPr>
          </w:p>
        </w:tc>
        <w:tc>
          <w:tcPr>
            <w:tcW w:w="2551" w:type="dxa"/>
            <w:vAlign w:val="center"/>
          </w:tcPr>
          <w:p>
            <w:pPr>
              <w:pStyle w:val="12"/>
            </w:pPr>
            <w:r>
              <w:t>11.65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35.00</w:t>
            </w:r>
          </w:p>
        </w:tc>
        <w:tc>
          <w:tcPr>
            <w:tcW w:w="2551" w:type="dxa"/>
            <w:vAlign w:val="center"/>
          </w:tcPr>
          <w:p>
            <w:pPr>
              <w:pStyle w:val="12"/>
            </w:pPr>
          </w:p>
        </w:tc>
        <w:tc>
          <w:tcPr>
            <w:tcW w:w="2551"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5.16</w:t>
            </w:r>
          </w:p>
        </w:tc>
        <w:tc>
          <w:tcPr>
            <w:tcW w:w="2551" w:type="dxa"/>
            <w:vAlign w:val="center"/>
          </w:tcPr>
          <w:p>
            <w:pPr>
              <w:pStyle w:val="12"/>
            </w:pPr>
          </w:p>
        </w:tc>
        <w:tc>
          <w:tcPr>
            <w:tcW w:w="2551" w:type="dxa"/>
            <w:vAlign w:val="center"/>
          </w:tcPr>
          <w:p>
            <w:pPr>
              <w:pStyle w:val="12"/>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30218</w:t>
            </w:r>
          </w:p>
        </w:tc>
        <w:tc>
          <w:tcPr>
            <w:tcW w:w="4535" w:type="dxa"/>
            <w:vAlign w:val="center"/>
          </w:tcPr>
          <w:p>
            <w:pPr>
              <w:pStyle w:val="13"/>
            </w:pPr>
            <w:r>
              <w:t>专用材料费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11.89</w:t>
            </w:r>
          </w:p>
        </w:tc>
        <w:tc>
          <w:tcPr>
            <w:tcW w:w="2551" w:type="dxa"/>
            <w:vAlign w:val="center"/>
          </w:tcPr>
          <w:p>
            <w:pPr>
              <w:pStyle w:val="12"/>
            </w:pPr>
          </w:p>
        </w:tc>
        <w:tc>
          <w:tcPr>
            <w:tcW w:w="2551" w:type="dxa"/>
            <w:vAlign w:val="center"/>
          </w:tcPr>
          <w:p>
            <w:pPr>
              <w:pStyle w:val="12"/>
            </w:pPr>
            <w:r>
              <w:t>11.89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6.97</w:t>
            </w:r>
          </w:p>
        </w:tc>
        <w:tc>
          <w:tcPr>
            <w:tcW w:w="2551" w:type="dxa"/>
            <w:vAlign w:val="center"/>
          </w:tcPr>
          <w:p>
            <w:pPr>
              <w:pStyle w:val="12"/>
            </w:pPr>
          </w:p>
        </w:tc>
        <w:tc>
          <w:tcPr>
            <w:tcW w:w="2551" w:type="dxa"/>
            <w:vAlign w:val="center"/>
          </w:tcPr>
          <w:p>
            <w:pPr>
              <w:pStyle w:val="12"/>
            </w:pPr>
            <w:r>
              <w:t>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12.48</w:t>
            </w:r>
          </w:p>
        </w:tc>
        <w:tc>
          <w:tcPr>
            <w:tcW w:w="2551" w:type="dxa"/>
            <w:vAlign w:val="center"/>
          </w:tcPr>
          <w:p>
            <w:pPr>
              <w:pStyle w:val="12"/>
            </w:pPr>
          </w:p>
        </w:tc>
        <w:tc>
          <w:tcPr>
            <w:tcW w:w="2551" w:type="dxa"/>
            <w:vAlign w:val="center"/>
          </w:tcPr>
          <w:p>
            <w:pPr>
              <w:pStyle w:val="12"/>
            </w:pPr>
            <w:r>
              <w:t>12.48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5.12</w:t>
            </w:r>
          </w:p>
        </w:tc>
        <w:tc>
          <w:tcPr>
            <w:tcW w:w="2551" w:type="dxa"/>
            <w:vAlign w:val="center"/>
          </w:tcPr>
          <w:p>
            <w:pPr>
              <w:pStyle w:val="12"/>
            </w:pPr>
          </w:p>
        </w:tc>
        <w:tc>
          <w:tcPr>
            <w:tcW w:w="2551" w:type="dxa"/>
            <w:vAlign w:val="center"/>
          </w:tcPr>
          <w:p>
            <w:pPr>
              <w:pStyle w:val="12"/>
            </w:pPr>
            <w: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413.66</w:t>
            </w:r>
          </w:p>
        </w:tc>
        <w:tc>
          <w:tcPr>
            <w:tcW w:w="2551" w:type="dxa"/>
            <w:vAlign w:val="center"/>
          </w:tcPr>
          <w:p>
            <w:pPr>
              <w:pStyle w:val="12"/>
            </w:pPr>
            <w:r>
              <w:t>413.66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367.70</w:t>
            </w:r>
          </w:p>
        </w:tc>
        <w:tc>
          <w:tcPr>
            <w:tcW w:w="2551" w:type="dxa"/>
            <w:vAlign w:val="center"/>
          </w:tcPr>
          <w:p>
            <w:pPr>
              <w:pStyle w:val="12"/>
            </w:pPr>
            <w:r>
              <w:t>367.70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10.00</w:t>
            </w:r>
          </w:p>
        </w:tc>
        <w:tc>
          <w:tcPr>
            <w:tcW w:w="2551" w:type="dxa"/>
            <w:vAlign w:val="center"/>
          </w:tcPr>
          <w:p>
            <w:pPr>
              <w:pStyle w:val="12"/>
            </w:pPr>
            <w:r>
              <w:t>10.00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32.57</w:t>
            </w:r>
          </w:p>
        </w:tc>
        <w:tc>
          <w:tcPr>
            <w:tcW w:w="2551" w:type="dxa"/>
            <w:vAlign w:val="center"/>
          </w:tcPr>
          <w:p>
            <w:pPr>
              <w:pStyle w:val="12"/>
            </w:pPr>
            <w:r>
              <w:t>32.57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3.39</w:t>
            </w:r>
          </w:p>
        </w:tc>
        <w:tc>
          <w:tcPr>
            <w:tcW w:w="2551" w:type="dxa"/>
            <w:vAlign w:val="center"/>
          </w:tcPr>
          <w:p>
            <w:pPr>
              <w:pStyle w:val="12"/>
            </w:pPr>
            <w:r>
              <w:t>3.39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2.70</w:t>
            </w:r>
          </w:p>
        </w:tc>
        <w:tc>
          <w:tcPr>
            <w:tcW w:w="2551" w:type="dxa"/>
            <w:vAlign w:val="center"/>
          </w:tcPr>
          <w:p>
            <w:pPr>
              <w:pStyle w:val="12"/>
            </w:pPr>
          </w:p>
        </w:tc>
        <w:tc>
          <w:tcPr>
            <w:tcW w:w="2551" w:type="dxa"/>
            <w:vAlign w:val="center"/>
          </w:tcPr>
          <w:p>
            <w:pPr>
              <w:pStyle w:val="12"/>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2.70</w:t>
            </w:r>
          </w:p>
        </w:tc>
        <w:tc>
          <w:tcPr>
            <w:tcW w:w="2551" w:type="dxa"/>
            <w:vAlign w:val="center"/>
          </w:tcPr>
          <w:p>
            <w:pPr>
              <w:pStyle w:val="12"/>
            </w:pPr>
          </w:p>
        </w:tc>
        <w:tc>
          <w:tcPr>
            <w:tcW w:w="2551" w:type="dxa"/>
            <w:vAlign w:val="center"/>
          </w:tcPr>
          <w:p>
            <w:pPr>
              <w:pStyle w:val="12"/>
            </w:pPr>
            <w:r>
              <w:t>2.70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426唐山市丰南区水利局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7542.54</w:t>
            </w:r>
          </w:p>
        </w:tc>
        <w:tc>
          <w:tcPr>
            <w:tcW w:w="2551" w:type="dxa"/>
            <w:vAlign w:val="center"/>
          </w:tcPr>
          <w:p>
            <w:pPr>
              <w:pStyle w:val="16"/>
            </w:pPr>
          </w:p>
        </w:tc>
        <w:tc>
          <w:tcPr>
            <w:tcW w:w="2551" w:type="dxa"/>
            <w:vAlign w:val="center"/>
          </w:tcPr>
          <w:p>
            <w:pPr>
              <w:pStyle w:val="16"/>
            </w:pPr>
            <w:r>
              <w:t>7542.54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935.13</w:t>
            </w:r>
          </w:p>
        </w:tc>
        <w:tc>
          <w:tcPr>
            <w:tcW w:w="2551" w:type="dxa"/>
            <w:vAlign w:val="center"/>
          </w:tcPr>
          <w:p>
            <w:pPr>
              <w:pStyle w:val="12"/>
            </w:pPr>
          </w:p>
        </w:tc>
        <w:tc>
          <w:tcPr>
            <w:tcW w:w="2551" w:type="dxa"/>
            <w:vAlign w:val="center"/>
          </w:tcPr>
          <w:p>
            <w:pPr>
              <w:pStyle w:val="12"/>
            </w:pPr>
            <w:r>
              <w:t>935.13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21372</w:t>
            </w:r>
          </w:p>
        </w:tc>
        <w:tc>
          <w:tcPr>
            <w:tcW w:w="4535" w:type="dxa"/>
            <w:vAlign w:val="center"/>
          </w:tcPr>
          <w:p>
            <w:pPr>
              <w:pStyle w:val="13"/>
            </w:pPr>
            <w:r>
              <w:t>大中型水库移民后期扶持基金支出</w:t>
            </w:r>
          </w:p>
        </w:tc>
        <w:tc>
          <w:tcPr>
            <w:tcW w:w="2551" w:type="dxa"/>
            <w:vAlign w:val="center"/>
          </w:tcPr>
          <w:p>
            <w:pPr>
              <w:pStyle w:val="12"/>
            </w:pPr>
            <w:r>
              <w:t>935.13</w:t>
            </w:r>
          </w:p>
        </w:tc>
        <w:tc>
          <w:tcPr>
            <w:tcW w:w="2551" w:type="dxa"/>
            <w:vAlign w:val="center"/>
          </w:tcPr>
          <w:p>
            <w:pPr>
              <w:pStyle w:val="12"/>
            </w:pPr>
          </w:p>
        </w:tc>
        <w:tc>
          <w:tcPr>
            <w:tcW w:w="2551" w:type="dxa"/>
            <w:vAlign w:val="center"/>
          </w:tcPr>
          <w:p>
            <w:pPr>
              <w:pStyle w:val="12"/>
            </w:pPr>
            <w:r>
              <w:t>935.13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2137201</w:t>
            </w:r>
          </w:p>
        </w:tc>
        <w:tc>
          <w:tcPr>
            <w:tcW w:w="4535" w:type="dxa"/>
            <w:vAlign w:val="center"/>
          </w:tcPr>
          <w:p>
            <w:pPr>
              <w:pStyle w:val="13"/>
            </w:pPr>
            <w:r>
              <w:t>移民补助</w:t>
            </w:r>
          </w:p>
        </w:tc>
        <w:tc>
          <w:tcPr>
            <w:tcW w:w="2551" w:type="dxa"/>
            <w:vAlign w:val="center"/>
          </w:tcPr>
          <w:p>
            <w:pPr>
              <w:pStyle w:val="12"/>
            </w:pPr>
            <w:r>
              <w:t>377.77</w:t>
            </w:r>
          </w:p>
        </w:tc>
        <w:tc>
          <w:tcPr>
            <w:tcW w:w="2551" w:type="dxa"/>
            <w:vAlign w:val="center"/>
          </w:tcPr>
          <w:p>
            <w:pPr>
              <w:pStyle w:val="12"/>
            </w:pPr>
          </w:p>
        </w:tc>
        <w:tc>
          <w:tcPr>
            <w:tcW w:w="2551" w:type="dxa"/>
            <w:vAlign w:val="center"/>
          </w:tcPr>
          <w:p>
            <w:pPr>
              <w:pStyle w:val="12"/>
            </w:pPr>
            <w:r>
              <w:t>377.77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2137202</w:t>
            </w:r>
          </w:p>
        </w:tc>
        <w:tc>
          <w:tcPr>
            <w:tcW w:w="4535" w:type="dxa"/>
            <w:vAlign w:val="center"/>
          </w:tcPr>
          <w:p>
            <w:pPr>
              <w:pStyle w:val="13"/>
            </w:pPr>
            <w:r>
              <w:t>基础设施建设和经济发展</w:t>
            </w:r>
          </w:p>
        </w:tc>
        <w:tc>
          <w:tcPr>
            <w:tcW w:w="2551" w:type="dxa"/>
            <w:vAlign w:val="center"/>
          </w:tcPr>
          <w:p>
            <w:pPr>
              <w:pStyle w:val="12"/>
            </w:pPr>
            <w:r>
              <w:t>557.36</w:t>
            </w:r>
          </w:p>
        </w:tc>
        <w:tc>
          <w:tcPr>
            <w:tcW w:w="2551" w:type="dxa"/>
            <w:vAlign w:val="center"/>
          </w:tcPr>
          <w:p>
            <w:pPr>
              <w:pStyle w:val="12"/>
            </w:pPr>
          </w:p>
        </w:tc>
        <w:tc>
          <w:tcPr>
            <w:tcW w:w="2551" w:type="dxa"/>
            <w:vAlign w:val="center"/>
          </w:tcPr>
          <w:p>
            <w:pPr>
              <w:pStyle w:val="12"/>
            </w:pPr>
            <w:r>
              <w:t>557.36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6607.41</w:t>
            </w:r>
          </w:p>
        </w:tc>
        <w:tc>
          <w:tcPr>
            <w:tcW w:w="2551" w:type="dxa"/>
            <w:vAlign w:val="center"/>
          </w:tcPr>
          <w:p>
            <w:pPr>
              <w:pStyle w:val="12"/>
            </w:pPr>
          </w:p>
        </w:tc>
        <w:tc>
          <w:tcPr>
            <w:tcW w:w="2551" w:type="dxa"/>
            <w:vAlign w:val="center"/>
          </w:tcPr>
          <w:p>
            <w:pPr>
              <w:pStyle w:val="12"/>
            </w:pPr>
            <w:r>
              <w:t>6607.41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22904</w:t>
            </w:r>
          </w:p>
        </w:tc>
        <w:tc>
          <w:tcPr>
            <w:tcW w:w="4535" w:type="dxa"/>
            <w:vAlign w:val="center"/>
          </w:tcPr>
          <w:p>
            <w:pPr>
              <w:pStyle w:val="13"/>
            </w:pPr>
            <w:r>
              <w:t>其他政府性基金及对应专项债务收入安排的支出</w:t>
            </w:r>
          </w:p>
        </w:tc>
        <w:tc>
          <w:tcPr>
            <w:tcW w:w="2551" w:type="dxa"/>
            <w:vAlign w:val="center"/>
          </w:tcPr>
          <w:p>
            <w:pPr>
              <w:pStyle w:val="12"/>
            </w:pPr>
            <w:r>
              <w:t>6607.41</w:t>
            </w:r>
          </w:p>
        </w:tc>
        <w:tc>
          <w:tcPr>
            <w:tcW w:w="2551" w:type="dxa"/>
            <w:vAlign w:val="center"/>
          </w:tcPr>
          <w:p>
            <w:pPr>
              <w:pStyle w:val="12"/>
            </w:pPr>
          </w:p>
        </w:tc>
        <w:tc>
          <w:tcPr>
            <w:tcW w:w="2551" w:type="dxa"/>
            <w:vAlign w:val="center"/>
          </w:tcPr>
          <w:p>
            <w:pPr>
              <w:pStyle w:val="12"/>
            </w:pPr>
            <w:r>
              <w:t>6607.41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2290402</w:t>
            </w:r>
          </w:p>
        </w:tc>
        <w:tc>
          <w:tcPr>
            <w:tcW w:w="4535" w:type="dxa"/>
            <w:vAlign w:val="center"/>
          </w:tcPr>
          <w:p>
            <w:pPr>
              <w:pStyle w:val="13"/>
            </w:pPr>
            <w:r>
              <w:t>其他地方自行试点项目收益专项债券收入安排的支出</w:t>
            </w:r>
          </w:p>
        </w:tc>
        <w:tc>
          <w:tcPr>
            <w:tcW w:w="2551" w:type="dxa"/>
            <w:vAlign w:val="center"/>
          </w:tcPr>
          <w:p>
            <w:pPr>
              <w:pStyle w:val="12"/>
            </w:pPr>
            <w:r>
              <w:t>6607.41</w:t>
            </w:r>
          </w:p>
        </w:tc>
        <w:tc>
          <w:tcPr>
            <w:tcW w:w="2551" w:type="dxa"/>
            <w:vAlign w:val="center"/>
          </w:tcPr>
          <w:p>
            <w:pPr>
              <w:pStyle w:val="12"/>
            </w:pPr>
          </w:p>
        </w:tc>
        <w:tc>
          <w:tcPr>
            <w:tcW w:w="2551" w:type="dxa"/>
            <w:vAlign w:val="center"/>
          </w:tcPr>
          <w:p>
            <w:pPr>
              <w:pStyle w:val="12"/>
            </w:pPr>
            <w:r>
              <w:t>6607.41</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426唐山市丰南区水利局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426唐山市丰南区水利局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16.50</w:t>
            </w:r>
          </w:p>
        </w:tc>
        <w:tc>
          <w:tcPr>
            <w:tcW w:w="2381" w:type="dxa"/>
            <w:vAlign w:val="center"/>
          </w:tcPr>
          <w:p>
            <w:pPr>
              <w:pStyle w:val="16"/>
            </w:pPr>
            <w:r>
              <w:t>16.50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16.50</w:t>
            </w:r>
          </w:p>
        </w:tc>
        <w:tc>
          <w:tcPr>
            <w:tcW w:w="2381" w:type="dxa"/>
            <w:vAlign w:val="center"/>
          </w:tcPr>
          <w:p>
            <w:pPr>
              <w:pStyle w:val="12"/>
            </w:pPr>
            <w:r>
              <w:t>16.50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15.00</w:t>
            </w:r>
          </w:p>
        </w:tc>
        <w:tc>
          <w:tcPr>
            <w:tcW w:w="2381" w:type="dxa"/>
            <w:vAlign w:val="center"/>
          </w:tcPr>
          <w:p>
            <w:pPr>
              <w:pStyle w:val="12"/>
            </w:pPr>
            <w:r>
              <w:t>15.00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15.00</w:t>
            </w:r>
          </w:p>
        </w:tc>
        <w:tc>
          <w:tcPr>
            <w:tcW w:w="2381" w:type="dxa"/>
            <w:vAlign w:val="center"/>
          </w:tcPr>
          <w:p>
            <w:pPr>
              <w:pStyle w:val="12"/>
            </w:pPr>
            <w:r>
              <w:t>15.00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r>
              <w:t>1.50</w:t>
            </w:r>
          </w:p>
        </w:tc>
        <w:tc>
          <w:tcPr>
            <w:tcW w:w="2381" w:type="dxa"/>
            <w:vAlign w:val="center"/>
          </w:tcPr>
          <w:p>
            <w:pPr>
              <w:pStyle w:val="12"/>
            </w:pPr>
            <w:r>
              <w:t>1.50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唐山市丰南区水利局2024年部门预算信息公开情况说明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唐山市丰南区水利局2024年部门预算信息公开情况说明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按照《中华人民共和国预算法》、《地方预决算公开操作规程》和《关于进一步推进预算公开工作的实施意见》规定，现将唐山市丰南区水利局2024年部门预算公开如下：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（一）负责保障水资源的合理开发利用。组织编制全区水资源战略规划、重要河流湖泊流域综合规划、防洪规划等重大水利规划。</w:t>
      </w:r>
    </w:p>
    <w:p>
      <w:pPr>
        <w:pStyle w:val="18"/>
      </w:pPr>
      <w:r>
        <w:t>（二）负责生活、生产经营和生态环境用水的统筹和保障。组织实施最严栺水资源管理制度，实施水资源统一监督管理。拟订全区水中长期供求规划、水量分配方案并监督实施。负责重要流域、区域以及重大调水工程的水资源调度。配合实施取水许可、水资源论证和防洪论证制度，指导开展水资源有偿使用工作。指导水利行业供水和乡镇供水工作。按规定组织开展水资源承载能力监测预警工作。</w:t>
      </w:r>
    </w:p>
    <w:p>
      <w:pPr>
        <w:pStyle w:val="18"/>
      </w:pPr>
      <w:r>
        <w:t>（三）按规定制定水利工程建设有关制度幵组织实施。负责提出区级水利固定资产投资规模、方向、具体安排建议并组织指导实施，按权限审批、核准区规划内和年度计划规模内固定资产投资项目，提出区级水利资金安排建议并负责项目实施的监督管理。</w:t>
      </w:r>
    </w:p>
    <w:p>
      <w:pPr>
        <w:pStyle w:val="18"/>
      </w:pPr>
      <w:r>
        <w:t>（四）指导水资源保护工作。组织编制并实施水资源保护规划。指导饮用水水源保护有关工作，指导地下水开发利用和地下水资源管理保护。组织指导地下水超采区综合治理。</w:t>
      </w:r>
    </w:p>
    <w:p>
      <w:pPr>
        <w:pStyle w:val="18"/>
      </w:pPr>
      <w:r>
        <w:t>（五）负责节约用水工作。组织编制节约用水规划并监督实施，组织制定有关标准。组织实施用水总量控制等管理制度，指导和推动节水型社会建设工作。</w:t>
      </w:r>
    </w:p>
    <w:p>
      <w:pPr>
        <w:pStyle w:val="18"/>
      </w:pPr>
      <w:r>
        <w:t>（六）指导水利设施、水域及其岸线的管理、保护与综合利用。组织指导水利基础设施网络建设。指导重要河流湖泊及河口的治理、开发和保护。指导河湖水生态保护与修复、河湖生态流量水量管理以及河湖水系连通工作。</w:t>
      </w:r>
    </w:p>
    <w:p>
      <w:pPr>
        <w:pStyle w:val="18"/>
      </w:pPr>
      <w:r>
        <w:t>（七）指导监督水利工程建设与运行管理。组织实施具有控制性的和跨区域、跨流域的重要水利工程建设与运行管理。指导监督水利工程安全运行，组织工程验收有关工作，督促指导地方水利配套工程建设。</w:t>
      </w:r>
    </w:p>
    <w:p>
      <w:pPr>
        <w:pStyle w:val="18"/>
      </w:pPr>
      <w:r>
        <w:t>（八）负责水土保持工作。拟订水土保持规划幵监督实施，组织实施水土流失的综合防治、监测预报。负责建设项目水土保持监督管理工作，指导重点水土保持建设项目的实施。</w:t>
      </w:r>
    </w:p>
    <w:p>
      <w:pPr>
        <w:pStyle w:val="18"/>
      </w:pPr>
      <w:r>
        <w:t>（九）指导农村水利工作。组织开展大中型灌排工程建设与改造。指导农村饮水安全工程建设管理工作，指导节水灌溉有关工作。指导农村水利改革创新和社会化服务体系建设，协调引滦调水。</w:t>
      </w:r>
    </w:p>
    <w:p>
      <w:pPr>
        <w:pStyle w:val="18"/>
      </w:pPr>
      <w:r>
        <w:t>（十）负责贯彻落实党和政府有关水库移民迁建工作的方针、政策。组织协调水库移民的搬迁安置，协助地方做好移民生产生活扶持规划幵组织实施；组织有关移民基建项目和生产扶持项目的立项、申报及项目实施的监督、检查、验收；负责处理水库移民的遗留问题及来信来访工作；协调做好水库移民的稳定工 作；负责水库移民统计及信息反馈工作。</w:t>
      </w:r>
    </w:p>
    <w:p>
      <w:pPr>
        <w:pStyle w:val="18"/>
      </w:pPr>
      <w:r>
        <w:t>（十一）负责涉水违法事件的查处，协调和仲裁全区水事纠纷，指导水政监察和水行政执法。依法负责水利行业安全生产工作，指导水利建设市场的监督管理，组织实施水利工程建设的监督。</w:t>
      </w:r>
    </w:p>
    <w:p>
      <w:pPr>
        <w:pStyle w:val="18"/>
      </w:pPr>
      <w:r>
        <w:t>（十二）组织开展水利行业质量监督工作。组织重要水利项目技术引进和科技推广，办理有关水利涉外务。</w:t>
      </w:r>
    </w:p>
    <w:p>
      <w:pPr>
        <w:pStyle w:val="18"/>
      </w:pPr>
      <w:r>
        <w:t>（十三）负责落实综合防灾减灾规划相关要求，组织编制洪水干旱灾害防治规划和防护标准并指导实施。承担水情旱情监测预警工作。组织编制重要河流湖泊和重要水工程的防御洪水、抗御旱灾调度及应急水量调度方案，按程序报批幵组织实施。承担防御洪水应急抢险的技术支撑工作。承担台风防御期间重要水工程调度工作。</w:t>
      </w:r>
    </w:p>
    <w:p>
      <w:pPr>
        <w:pStyle w:val="18"/>
      </w:pPr>
      <w:r>
        <w:t>（十四）完成区委、区政府交办的其他仸务。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唐山市丰南区水利局本级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唐山市丰南区水利局陡河系管理所</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唐山市丰南区水利局沙河系管理所</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唐山市丰南区水利局闸港管理所</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唐山市丰南区水利局运河系管理所</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唐山市丰南区陡河灌区服务站</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财政性资金零补助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按照预算管理有关规定，目前部门预算的编制实行综合预算管理，即全部收入和支出都反映在预算中。唐山市丰南区水利局机关及所属事业单位的收支包含在部门预算中。</w:t>
      </w:r>
    </w:p>
    <w:p>
      <w:pPr>
        <w:pStyle w:val="19"/>
      </w:pPr>
      <w:r>
        <w:t>1、收入说明</w:t>
      </w:r>
    </w:p>
    <w:p>
      <w:pPr>
        <w:pStyle w:val="19"/>
      </w:pPr>
      <w:r>
        <w:t>反映本部门当年全部收入。2024年预算收入33202.13万元，其中：一般公共预算收入12229.60万元，基金预算收入732.76万元，国有资本经营预算收入0.00万元，财政专户核拨收入0.00万元，单位资金收入0.00万元，上年结转结余20239.77万元。</w:t>
      </w:r>
    </w:p>
    <w:p>
      <w:pPr>
        <w:pStyle w:val="19"/>
      </w:pPr>
      <w:r>
        <w:t>2、支出说明</w:t>
      </w:r>
    </w:p>
    <w:p>
      <w:pPr>
        <w:pStyle w:val="19"/>
      </w:pPr>
      <w:r>
        <w:t>收支预算总表支出栏、基本支出表、项目支出表按经济分类和支出功能分类科目编制，反映唐山市丰南区水利局年度部门预算中支出预算的总体情况。2024年支出预算33202.13万元，其中基本支出3526.95万元，包括人员经费3397.98万元和日常公用经费128.97万元；项目支出29675.18万元，主要为1、下达增发国债水利领域项目2023-2024年中央补助资金预算（唐财农[2023]131号），2、提前下达增发国债水利领域项目2024年国债省级补助资金预算（唐财农[2023]132号），3、提前下达2024年中央水利发展资金预算（唐财农[2023]113号）-唐山市丰南区水源贯通综合整治项目，4、唐山市丰南区王兰庄镇地表水灌溉综合利用项目(丰财债[2023]8号)等。</w:t>
      </w:r>
    </w:p>
    <w:p>
      <w:pPr>
        <w:pStyle w:val="19"/>
      </w:pPr>
      <w:r>
        <w:t>3、比上年增减情况</w:t>
      </w:r>
    </w:p>
    <w:p>
      <w:pPr>
        <w:pStyle w:val="19"/>
      </w:pPr>
      <w:r>
        <w:t>2024年预算收支安排33202.13万元，较2023年预算增加14750.62万元，其中：基本支出增加579.08万元，主要为我部门本年基本支出 3526.95万元，其中：1人员经费较上年度增加587.55万元；2、日常公用经费较上年度减少8.47万元。项目支出增加14171.54万元，主要为下达增发国债水利领域项目2023-2024年中央补助资金预算（唐财农[2023]131号）等。</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2024年，我部门机关运行经费共计安排128.97万元，主要用于日常维修、办公用房水电费、办公用房取暖费、办公用房物业管理费等日常运行支出。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16.50万元，其中因公出国（境）费0.00万元；公务用车购置及运维费15.00万元（其中：公务用车购置费为0.00万元，公务用车运维费15.00万元)；公务接待费1.50万元。与2023年相比增加0.00万元，增减变化的主要原因是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党的十九大精神指导，以新时期水利工作方针为统领，深入贯彻落实中央、省、市、区关于加快水利改革发展的决定，按照区委、区政府决策部署，适应新常态，抢抓新机遇。以改革创新为动力，以发展民生为根本，以落实最严格水资源管理制度、建设节水型社会为抓手，以推进水生态文明建设为支撑，以深化水利改革、加快科技创新为动力，以落实全面从严治党、强化依法治水管水为保障，围绕全区农业农村工作总体任务，大力抓好地下水超采综合治理、中小河流治理、防洪除涝为重点的工程建设，为加快建设沿海强区、美丽丰南，提高农业综合生产能力、促进农民增收和农村发展提供坚实的水利支撑和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（一）按期完成水利水电项目建设和维修管护任务，对社会稳定和经济发展起到积极作用</w:t>
      </w:r>
    </w:p>
    <w:p>
      <w:pPr>
        <w:pStyle w:val="23"/>
      </w:pPr>
      <w:r>
        <w:t>绩效目标：巩固提升农村饮水安全问题，确保我区农村水质安全合格；增加移民收入，改善移民生产生活条件，促进移民稳定；按期保质保量完成水利项目建设任务，及时对水利工程实施维修养护，有效保障水利工程正常运行，充分发挥水利工程的社会和经济效益。</w:t>
      </w:r>
    </w:p>
    <w:p>
      <w:pPr>
        <w:pStyle w:val="23"/>
      </w:pPr>
      <w:r>
        <w:t>绩效指标：水质检测合格点数量占总监测点总数的比率大于等于90%；移民实际发放的补助金金额占计划发放金额的比率等于100%；按时完成工程数量占总工程量的比例大于等于90%。</w:t>
      </w:r>
    </w:p>
    <w:p>
      <w:pPr>
        <w:pStyle w:val="23"/>
      </w:pPr>
      <w:r>
        <w:t>（二）促进水资源可持续发展，保护生态环境</w:t>
      </w:r>
    </w:p>
    <w:p>
      <w:pPr>
        <w:pStyle w:val="23"/>
      </w:pPr>
      <w:r>
        <w:t>绩效目标：保护和合理利用水土资源，改善生态环境，维护生态安全。</w:t>
      </w:r>
    </w:p>
    <w:p>
      <w:pPr>
        <w:pStyle w:val="23"/>
      </w:pPr>
      <w:r>
        <w:t>绩效指标：年度内全区水资源节约、保护、配置、监督管理等工作完成量占计划开展工作量的比例大于等于90%。</w:t>
      </w:r>
    </w:p>
    <w:p>
      <w:pPr>
        <w:pStyle w:val="23"/>
      </w:pPr>
      <w:r>
        <w:t>（三）示范推广水利工程和管理技术，提高水利事业管理水平</w:t>
      </w:r>
    </w:p>
    <w:p>
      <w:pPr>
        <w:pStyle w:val="23"/>
      </w:pPr>
      <w:r>
        <w:t>绩效目标：发挥防汛抗旱减灾体系作用，最大限度地减少水旱灾害造成的人员伤亡和财产损失。</w:t>
      </w:r>
    </w:p>
    <w:p>
      <w:pPr>
        <w:pStyle w:val="23"/>
      </w:pPr>
      <w:r>
        <w:t>绩效指标：防汛抗旱投入资金数占防汛抗旱总资金的比例大于等于95%。</w:t>
      </w:r>
    </w:p>
    <w:p>
      <w:pPr>
        <w:pStyle w:val="23"/>
      </w:pPr>
      <w:r>
        <w:t>（四）依法依规履行机关日常管理职责，确保水利工作正常运行</w:t>
      </w:r>
    </w:p>
    <w:p>
      <w:pPr>
        <w:pStyle w:val="23"/>
      </w:pPr>
      <w:r>
        <w:t>绩效目标：依法依规完成工作任务，推进科学决策确保机关工作正常运行。</w:t>
      </w:r>
    </w:p>
    <w:p>
      <w:pPr>
        <w:pStyle w:val="23"/>
      </w:pPr>
      <w:r>
        <w:t>绩效指标：服务对象满意度占服务对象总人数的比例大于等于90%。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加强农田水利建设。贯彻区政府关于支持农业产业化发展实施意见，立足部门优势，发挥服务职能，积极配合乡镇搞好农建规划的落实，以及相关水利工程的设计、施工指导等工作，为全区农建工作的深入开展提供优质服务。同时抓住冬春有利时机，适时掀起农田水利建设高潮，确保全年农建任务按质、按量完成；</w:t>
      </w:r>
    </w:p>
    <w:p>
      <w:pPr>
        <w:pStyle w:val="24"/>
      </w:pPr>
      <w:r>
        <w:t>（二）搞好防汛抗旱工作。</w:t>
      </w:r>
    </w:p>
    <w:p>
      <w:pPr>
        <w:pStyle w:val="24"/>
      </w:pPr>
      <w:r>
        <w:t>抓好河道基流拦蓄、节水灌溉工程建设、加强抗旱服务组织建设、搞好灌区供水等措施，确保全区农业生产用水需求。立足于防大汛、抗大涝，按照防汛工作思想、组织、工程、物料“四落实”的要求，扎实做好汛前各项准备工作，确保全区安全度汛；</w:t>
      </w:r>
    </w:p>
    <w:p>
      <w:pPr>
        <w:pStyle w:val="24"/>
      </w:pPr>
      <w:r>
        <w:t>（三）以法律为保障，创造良好的水事环境。一是加强执法队伍建设。强化思想政治教育，组织执法业务培训，不断提高水政监察队伍的整体素质和执法能力。二是加强水法律法规宣传，不断提高全社会水法律意识。三是充分发挥水政监察大队的职能作用，积极开展执法检查，依法查处违规取用水破坏水利工程设施案件，维护水事秩序，发展壮大水利基础产业保驾护航；</w:t>
      </w:r>
    </w:p>
    <w:p>
      <w:pPr>
        <w:pStyle w:val="24"/>
      </w:pPr>
      <w:r>
        <w:t>（四）完善制度建设。制定完善预算绩效管理制度、资金管理办法、工作保障制度，为全年预算绩效目标的实现奠定制度基础；</w:t>
      </w:r>
    </w:p>
    <w:p>
      <w:pPr>
        <w:pStyle w:val="24"/>
      </w:pPr>
      <w:r>
        <w:t>（五）加强支出管理。优化支出结构、编细编实预算、加快履行政府采购手续、尽快启动项目、及时支付资金，确保支出进度达标；</w:t>
      </w:r>
    </w:p>
    <w:p>
      <w:pPr>
        <w:pStyle w:val="24"/>
      </w:pPr>
      <w:r>
        <w:t>（六）加强绩效运行监控。按要求开展绩效运行监控，发现问题及时采取措施，确保绩效目标如期保质实现；</w:t>
      </w:r>
    </w:p>
    <w:p>
      <w:pPr>
        <w:pStyle w:val="24"/>
      </w:pPr>
      <w:r>
        <w:t>（七）做好绩效自评。按要求开展上年度部门预算绩效自评和重点评价工作，对评价中发现的问题及时整改，调整优化支出结构，提高财政资金使用效益；</w:t>
      </w:r>
    </w:p>
    <w:p>
      <w:pPr>
        <w:pStyle w:val="24"/>
      </w:pPr>
      <w:r>
        <w:t>（八）规范财务资产管理。完善财务管理制度，严格审批程序，加强固定资产登记、使用和报废处置管理，做到支出合理，物尽其用；</w:t>
      </w:r>
    </w:p>
    <w:p>
      <w:pPr>
        <w:pStyle w:val="24"/>
      </w:pPr>
      <w:r>
        <w:t>（九）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sectPr>
      </w:pPr>
      <w:r>
        <w:t>（十）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1171" w:firstLineChars="366"/>
        <w:jc w:val="left"/>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无</w:t>
      </w:r>
    </w:p>
    <w:p>
      <w:pPr>
        <w:spacing w:before="10" w:after="10" w:line="360" w:lineRule="auto"/>
        <w:ind w:firstLine="64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sectPr>
      </w:pPr>
      <w:r>
        <w:rPr>
          <w:rFonts w:hint="eastAsia" w:ascii="黑体" w:hAnsi="黑体" w:eastAsia="黑体" w:cs="黑体"/>
          <w:color w:val="000000"/>
          <w:sz w:val="32"/>
          <w:lang w:val="en-US" w:eastAsia="zh-CN"/>
        </w:rPr>
        <w:t xml:space="preserve">  </w:t>
      </w:r>
      <w:bookmarkStart w:id="20" w:name="_GoBack"/>
      <w:bookmarkEnd w:id="20"/>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1、泵站运行经费绩效目标表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13020724P000002100061</w:t>
            </w:r>
          </w:p>
        </w:tc>
        <w:tc>
          <w:tcPr>
            <w:tcW w:w="2835" w:type="dxa"/>
            <w:vAlign w:val="center"/>
          </w:tcPr>
          <w:p>
            <w:pPr>
              <w:pStyle w:val="11"/>
            </w:pPr>
            <w:r>
              <w:t>项目名称</w:t>
            </w:r>
          </w:p>
        </w:tc>
        <w:tc>
          <w:tcPr>
            <w:tcW w:w="6094" w:type="dxa"/>
            <w:gridSpan w:val="3"/>
            <w:vAlign w:val="center"/>
          </w:tcPr>
          <w:p>
            <w:pPr>
              <w:pStyle w:val="13"/>
            </w:pPr>
            <w:r>
              <w:t>泵站运行经费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187.51</w:t>
            </w:r>
          </w:p>
        </w:tc>
        <w:tc>
          <w:tcPr>
            <w:tcW w:w="2835" w:type="dxa"/>
            <w:vAlign w:val="center"/>
          </w:tcPr>
          <w:p>
            <w:pPr>
              <w:pStyle w:val="11"/>
            </w:pPr>
            <w:r>
              <w:t>其中：财政    资金</w:t>
            </w:r>
          </w:p>
        </w:tc>
        <w:tc>
          <w:tcPr>
            <w:tcW w:w="2551" w:type="dxa"/>
            <w:vAlign w:val="center"/>
          </w:tcPr>
          <w:p>
            <w:pPr>
              <w:pStyle w:val="13"/>
            </w:pPr>
            <w:r>
              <w:t>187.51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用于支付泵站电费、维修费、办公费等。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1.为保障泵站正常运转，用于泵站维修、运行经费、电费等。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已完成工作量占总工作量的比例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合格的工程量占总工程数量的比例</w:t>
            </w:r>
          </w:p>
        </w:tc>
        <w:tc>
          <w:tcPr>
            <w:tcW w:w="2268" w:type="dxa"/>
            <w:vAlign w:val="center"/>
          </w:tcPr>
          <w:p>
            <w:pPr>
              <w:pStyle w:val="13"/>
            </w:pPr>
            <w:r>
              <w:t>≥90%</w:t>
            </w:r>
          </w:p>
        </w:tc>
        <w:tc>
          <w:tcPr>
            <w:tcW w:w="1276" w:type="dxa"/>
            <w:vAlign w:val="center"/>
          </w:tcPr>
          <w:p>
            <w:pPr>
              <w:pStyle w:val="13"/>
            </w:pPr>
            <w:r>
              <w:t xml:space="preserve">验收报告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规定金额控制成本与总金额占比</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按时完成的工程量占总工程数量的比例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保障泵站运转</w:t>
            </w:r>
          </w:p>
        </w:tc>
        <w:tc>
          <w:tcPr>
            <w:tcW w:w="5386" w:type="dxa"/>
            <w:vAlign w:val="center"/>
          </w:tcPr>
          <w:p>
            <w:pPr>
              <w:pStyle w:val="13"/>
            </w:pPr>
            <w:r>
              <w:t>保障泵站正常运转</w:t>
            </w:r>
          </w:p>
        </w:tc>
        <w:tc>
          <w:tcPr>
            <w:tcW w:w="2268" w:type="dxa"/>
            <w:vAlign w:val="center"/>
          </w:tcPr>
          <w:p>
            <w:pPr>
              <w:pStyle w:val="13"/>
            </w:pPr>
            <w:r>
              <w:t>泵站正常运转</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受益群体调查中，满意和较满意的数量占全部调查的比率</w:t>
            </w:r>
          </w:p>
        </w:tc>
        <w:tc>
          <w:tcPr>
            <w:tcW w:w="2268" w:type="dxa"/>
            <w:vAlign w:val="center"/>
          </w:tcPr>
          <w:p>
            <w:pPr>
              <w:pStyle w:val="13"/>
            </w:pPr>
            <w:r>
              <w:t>≥90%</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2、沙河、陡河、运河、闸港四个河系所2024年运转经费绩效目标表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13020724P00000210005D</w:t>
            </w:r>
          </w:p>
        </w:tc>
        <w:tc>
          <w:tcPr>
            <w:tcW w:w="2835" w:type="dxa"/>
            <w:vAlign w:val="center"/>
          </w:tcPr>
          <w:p>
            <w:pPr>
              <w:pStyle w:val="11"/>
            </w:pPr>
            <w:r>
              <w:t>项目名称</w:t>
            </w:r>
          </w:p>
        </w:tc>
        <w:tc>
          <w:tcPr>
            <w:tcW w:w="6094" w:type="dxa"/>
            <w:gridSpan w:val="3"/>
            <w:vAlign w:val="center"/>
          </w:tcPr>
          <w:p>
            <w:pPr>
              <w:pStyle w:val="13"/>
            </w:pPr>
            <w:r>
              <w:t>沙河、陡河、运河、闸港四个河系所2024年运转经费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220.00</w:t>
            </w:r>
          </w:p>
        </w:tc>
        <w:tc>
          <w:tcPr>
            <w:tcW w:w="2835" w:type="dxa"/>
            <w:vAlign w:val="center"/>
          </w:tcPr>
          <w:p>
            <w:pPr>
              <w:pStyle w:val="11"/>
            </w:pPr>
            <w:r>
              <w:t>其中：财政    资金</w:t>
            </w:r>
          </w:p>
        </w:tc>
        <w:tc>
          <w:tcPr>
            <w:tcW w:w="2551" w:type="dxa"/>
            <w:vAlign w:val="center"/>
          </w:tcPr>
          <w:p>
            <w:pPr>
              <w:pStyle w:val="13"/>
            </w:pPr>
            <w:r>
              <w:t>220.00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2024年需支付220万元，主要用于四个河系所公用经费。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70%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1.保障河所日常工作正常运转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已完成工作量占总工作量的比例</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按时完成工作数量占总工作量的比例</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工程质量合格比例</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规定金额控制成本与总金额占比</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保证日常工作正常运行</w:t>
            </w:r>
          </w:p>
        </w:tc>
        <w:tc>
          <w:tcPr>
            <w:tcW w:w="5386" w:type="dxa"/>
            <w:vAlign w:val="center"/>
          </w:tcPr>
          <w:p>
            <w:pPr>
              <w:pStyle w:val="13"/>
            </w:pPr>
            <w:r>
              <w:t>水利服务水平进一步提高</w:t>
            </w:r>
          </w:p>
        </w:tc>
        <w:tc>
          <w:tcPr>
            <w:tcW w:w="2268" w:type="dxa"/>
            <w:vAlign w:val="center"/>
          </w:tcPr>
          <w:p>
            <w:pPr>
              <w:pStyle w:val="13"/>
            </w:pPr>
            <w:r>
              <w:t>工作正常运行，水利服务水平进一步提高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3、2024年沙河、陡河、西排干入海口拖淤工程绩效目标表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13020724P0088JB100493</w:t>
            </w:r>
          </w:p>
        </w:tc>
        <w:tc>
          <w:tcPr>
            <w:tcW w:w="2835" w:type="dxa"/>
            <w:vAlign w:val="center"/>
          </w:tcPr>
          <w:p>
            <w:pPr>
              <w:pStyle w:val="11"/>
            </w:pPr>
            <w:r>
              <w:t>项目名称</w:t>
            </w:r>
          </w:p>
        </w:tc>
        <w:tc>
          <w:tcPr>
            <w:tcW w:w="6094" w:type="dxa"/>
            <w:gridSpan w:val="3"/>
            <w:vAlign w:val="center"/>
          </w:tcPr>
          <w:p>
            <w:pPr>
              <w:pStyle w:val="13"/>
            </w:pPr>
            <w:r>
              <w:t>2024年沙河、陡河、西排干入海口拖淤工程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19.50</w:t>
            </w:r>
          </w:p>
        </w:tc>
        <w:tc>
          <w:tcPr>
            <w:tcW w:w="2835" w:type="dxa"/>
            <w:vAlign w:val="center"/>
          </w:tcPr>
          <w:p>
            <w:pPr>
              <w:pStyle w:val="11"/>
            </w:pPr>
            <w:r>
              <w:t>其中：财政    资金</w:t>
            </w:r>
          </w:p>
        </w:tc>
        <w:tc>
          <w:tcPr>
            <w:tcW w:w="2551" w:type="dxa"/>
            <w:vAlign w:val="center"/>
          </w:tcPr>
          <w:p>
            <w:pPr>
              <w:pStyle w:val="13"/>
            </w:pPr>
            <w:r>
              <w:t>19.50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依据区防汛工作要求，对相关河道进行清淤。2024年需预算资金19.5万元。工程主要内容：由于沙河、陡河、西排干入海口河道淤积严重，利用机船拖淤。2024年需预算资金19.5万元。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1.提高洪水下泄能力。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工程量完成率</w:t>
            </w:r>
          </w:p>
        </w:tc>
        <w:tc>
          <w:tcPr>
            <w:tcW w:w="5386" w:type="dxa"/>
            <w:vAlign w:val="center"/>
          </w:tcPr>
          <w:p>
            <w:pPr>
              <w:pStyle w:val="13"/>
            </w:pPr>
            <w:r>
              <w:t>已完成工程量占总工程量的比率</w:t>
            </w:r>
          </w:p>
        </w:tc>
        <w:tc>
          <w:tcPr>
            <w:tcW w:w="2268" w:type="dxa"/>
            <w:vAlign w:val="center"/>
          </w:tcPr>
          <w:p>
            <w:pPr>
              <w:pStyle w:val="13"/>
            </w:pPr>
            <w:r>
              <w:t>≥90%</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合格的工程数量占总工程数量的比例</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按时完成工程数量占总工程量的比例</w:t>
            </w:r>
          </w:p>
        </w:tc>
        <w:tc>
          <w:tcPr>
            <w:tcW w:w="2268" w:type="dxa"/>
            <w:vAlign w:val="center"/>
          </w:tcPr>
          <w:p>
            <w:pPr>
              <w:pStyle w:val="13"/>
            </w:pPr>
            <w:r>
              <w:t>≥90%</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规定金额控制成本与总金额占比</w:t>
            </w:r>
          </w:p>
        </w:tc>
        <w:tc>
          <w:tcPr>
            <w:tcW w:w="2268" w:type="dxa"/>
            <w:vAlign w:val="center"/>
          </w:tcPr>
          <w:p>
            <w:pPr>
              <w:pStyle w:val="13"/>
            </w:pPr>
            <w:r>
              <w:t>≥90%</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设计功能实现率</w:t>
            </w:r>
          </w:p>
        </w:tc>
        <w:tc>
          <w:tcPr>
            <w:tcW w:w="5386" w:type="dxa"/>
            <w:vAlign w:val="center"/>
          </w:tcPr>
          <w:p>
            <w:pPr>
              <w:pStyle w:val="13"/>
            </w:pPr>
            <w:r>
              <w:t>发挥效益的功能占设计功能的比例</w:t>
            </w:r>
          </w:p>
        </w:tc>
        <w:tc>
          <w:tcPr>
            <w:tcW w:w="2268" w:type="dxa"/>
            <w:vAlign w:val="center"/>
          </w:tcPr>
          <w:p>
            <w:pPr>
              <w:pStyle w:val="13"/>
            </w:pPr>
            <w:r>
              <w:t>显著提高</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生态环境提升</w:t>
            </w:r>
          </w:p>
        </w:tc>
        <w:tc>
          <w:tcPr>
            <w:tcW w:w="5386" w:type="dxa"/>
            <w:vAlign w:val="center"/>
          </w:tcPr>
          <w:p>
            <w:pPr>
              <w:pStyle w:val="13"/>
            </w:pPr>
            <w:r>
              <w:t>提高河道修复能力</w:t>
            </w:r>
          </w:p>
        </w:tc>
        <w:tc>
          <w:tcPr>
            <w:tcW w:w="2268" w:type="dxa"/>
            <w:vAlign w:val="center"/>
          </w:tcPr>
          <w:p>
            <w:pPr>
              <w:pStyle w:val="13"/>
            </w:pPr>
            <w:r>
              <w:t>显著提高</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实现通水通行通航</w:t>
            </w:r>
          </w:p>
        </w:tc>
        <w:tc>
          <w:tcPr>
            <w:tcW w:w="5386" w:type="dxa"/>
            <w:vAlign w:val="center"/>
          </w:tcPr>
          <w:p>
            <w:pPr>
              <w:pStyle w:val="13"/>
            </w:pPr>
            <w:r>
              <w:t>水利服务水平进一步增强</w:t>
            </w:r>
          </w:p>
        </w:tc>
        <w:tc>
          <w:tcPr>
            <w:tcW w:w="2268" w:type="dxa"/>
            <w:vAlign w:val="center"/>
          </w:tcPr>
          <w:p>
            <w:pPr>
              <w:pStyle w:val="13"/>
            </w:pPr>
            <w:r>
              <w:t>显著提高</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受益群体调查中，满意和较满意的数量占全部调查数量的比率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4、泵站劳务派遣人员经费（劳务费）绩效目标表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13020724P00T2B210091U</w:t>
            </w:r>
          </w:p>
        </w:tc>
        <w:tc>
          <w:tcPr>
            <w:tcW w:w="2835" w:type="dxa"/>
            <w:vAlign w:val="center"/>
          </w:tcPr>
          <w:p>
            <w:pPr>
              <w:pStyle w:val="11"/>
            </w:pPr>
            <w:r>
              <w:t>项目名称</w:t>
            </w:r>
          </w:p>
        </w:tc>
        <w:tc>
          <w:tcPr>
            <w:tcW w:w="6094" w:type="dxa"/>
            <w:gridSpan w:val="3"/>
            <w:vAlign w:val="center"/>
          </w:tcPr>
          <w:p>
            <w:pPr>
              <w:pStyle w:val="13"/>
            </w:pPr>
            <w:r>
              <w:t>泵站劳务派遣人员经费（劳务费）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430.50</w:t>
            </w:r>
          </w:p>
        </w:tc>
        <w:tc>
          <w:tcPr>
            <w:tcW w:w="2835" w:type="dxa"/>
            <w:vAlign w:val="center"/>
          </w:tcPr>
          <w:p>
            <w:pPr>
              <w:pStyle w:val="11"/>
            </w:pPr>
            <w:r>
              <w:t>其中：财政    资金</w:t>
            </w:r>
          </w:p>
        </w:tc>
        <w:tc>
          <w:tcPr>
            <w:tcW w:w="2551" w:type="dxa"/>
            <w:vAlign w:val="center"/>
          </w:tcPr>
          <w:p>
            <w:pPr>
              <w:pStyle w:val="13"/>
            </w:pPr>
            <w:r>
              <w:t>430.50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我局现有泵站劳务派遣83人。2024年申请劳务派遣人员劳务费资金430.5万元，其中：钱营引水泵站14人73.8万元；雨水泵站15人78.6万元；六价铬站5人26.5万元；基层排灌站49人251.6万元。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1.及时发放劳务派遣人员工资、缴纳各种保险，保障泵站正常运转。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聘用的劳务派遣人数</w:t>
            </w:r>
          </w:p>
        </w:tc>
        <w:tc>
          <w:tcPr>
            <w:tcW w:w="2268" w:type="dxa"/>
            <w:vAlign w:val="center"/>
          </w:tcPr>
          <w:p>
            <w:pPr>
              <w:pStyle w:val="13"/>
            </w:pPr>
            <w:r>
              <w:t>≤83人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工资发放的准确程度</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工资发放的及时程度</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劳务派遣人员月最低工资标准</w:t>
            </w:r>
          </w:p>
        </w:tc>
        <w:tc>
          <w:tcPr>
            <w:tcW w:w="5386" w:type="dxa"/>
            <w:vAlign w:val="center"/>
          </w:tcPr>
          <w:p>
            <w:pPr>
              <w:pStyle w:val="13"/>
            </w:pPr>
            <w:r>
              <w:t>执行的劳务派遣人员月工资标准</w:t>
            </w:r>
          </w:p>
        </w:tc>
        <w:tc>
          <w:tcPr>
            <w:tcW w:w="2268" w:type="dxa"/>
            <w:vAlign w:val="center"/>
          </w:tcPr>
          <w:p>
            <w:pPr>
              <w:pStyle w:val="13"/>
            </w:pPr>
            <w:r>
              <w:t>≥2200元/月，人</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安排就业人数</w:t>
            </w:r>
          </w:p>
        </w:tc>
        <w:tc>
          <w:tcPr>
            <w:tcW w:w="5386" w:type="dxa"/>
            <w:vAlign w:val="center"/>
          </w:tcPr>
          <w:p>
            <w:pPr>
              <w:pStyle w:val="13"/>
            </w:pPr>
            <w:r>
              <w:t>解决就业人数，缓解就业压力</w:t>
            </w:r>
          </w:p>
        </w:tc>
        <w:tc>
          <w:tcPr>
            <w:tcW w:w="2268" w:type="dxa"/>
            <w:vAlign w:val="center"/>
          </w:tcPr>
          <w:p>
            <w:pPr>
              <w:pStyle w:val="13"/>
            </w:pPr>
            <w:r>
              <w:t>≤83人</w:t>
            </w:r>
          </w:p>
        </w:tc>
        <w:tc>
          <w:tcPr>
            <w:tcW w:w="1276" w:type="dxa"/>
            <w:vAlign w:val="center"/>
          </w:tcPr>
          <w:p>
            <w:pPr>
              <w:pStyle w:val="13"/>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工资消费贡献率</w:t>
            </w:r>
          </w:p>
        </w:tc>
        <w:tc>
          <w:tcPr>
            <w:tcW w:w="5386" w:type="dxa"/>
            <w:vAlign w:val="center"/>
          </w:tcPr>
          <w:p>
            <w:pPr>
              <w:pStyle w:val="13"/>
            </w:pPr>
            <w:r>
              <w:t>工资收入的消费能力</w:t>
            </w:r>
          </w:p>
        </w:tc>
        <w:tc>
          <w:tcPr>
            <w:tcW w:w="2268" w:type="dxa"/>
            <w:vAlign w:val="center"/>
          </w:tcPr>
          <w:p>
            <w:pPr>
              <w:pStyle w:val="13"/>
            </w:pPr>
            <w:r>
              <w:t>≥50%</w:t>
            </w:r>
          </w:p>
        </w:tc>
        <w:tc>
          <w:tcPr>
            <w:tcW w:w="1276" w:type="dxa"/>
            <w:vAlign w:val="center"/>
          </w:tcPr>
          <w:p>
            <w:pPr>
              <w:pStyle w:val="13"/>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保障事业发展</w:t>
            </w:r>
          </w:p>
        </w:tc>
        <w:tc>
          <w:tcPr>
            <w:tcW w:w="5386" w:type="dxa"/>
            <w:vAlign w:val="center"/>
          </w:tcPr>
          <w:p>
            <w:pPr>
              <w:pStyle w:val="13"/>
            </w:pPr>
            <w:r>
              <w:t>保障各项工作正常运转</w:t>
            </w:r>
          </w:p>
        </w:tc>
        <w:tc>
          <w:tcPr>
            <w:tcW w:w="2268" w:type="dxa"/>
            <w:vAlign w:val="center"/>
          </w:tcPr>
          <w:p>
            <w:pPr>
              <w:pStyle w:val="13"/>
            </w:pPr>
            <w:r>
              <w:t>≥90保障工作正常运转</w:t>
            </w:r>
          </w:p>
        </w:tc>
        <w:tc>
          <w:tcPr>
            <w:tcW w:w="1276" w:type="dxa"/>
            <w:vAlign w:val="center"/>
          </w:tcPr>
          <w:p>
            <w:pPr>
              <w:pStyle w:val="13"/>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劳务派遣人员满意度</w:t>
            </w:r>
          </w:p>
        </w:tc>
        <w:tc>
          <w:tcPr>
            <w:tcW w:w="5386" w:type="dxa"/>
            <w:vAlign w:val="center"/>
          </w:tcPr>
          <w:p>
            <w:pPr>
              <w:pStyle w:val="13"/>
            </w:pPr>
            <w:r>
              <w:t>劳务派遣人员对工资待遇的满意度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5、丰南区调引陡河水库水源水费绩效目标表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13020724P00T2B210106C</w:t>
            </w:r>
          </w:p>
        </w:tc>
        <w:tc>
          <w:tcPr>
            <w:tcW w:w="2835" w:type="dxa"/>
            <w:vAlign w:val="center"/>
          </w:tcPr>
          <w:p>
            <w:pPr>
              <w:pStyle w:val="11"/>
            </w:pPr>
            <w:r>
              <w:t>项目名称</w:t>
            </w:r>
          </w:p>
        </w:tc>
        <w:tc>
          <w:tcPr>
            <w:tcW w:w="6094" w:type="dxa"/>
            <w:gridSpan w:val="3"/>
            <w:vAlign w:val="center"/>
          </w:tcPr>
          <w:p>
            <w:pPr>
              <w:pStyle w:val="13"/>
            </w:pPr>
            <w:r>
              <w:t>丰南区调引陡河水库水源水费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w:t>
            </w:r>
          </w:p>
        </w:tc>
        <w:tc>
          <w:tcPr>
            <w:tcW w:w="2835" w:type="dxa"/>
            <w:vAlign w:val="center"/>
          </w:tcPr>
          <w:p>
            <w:pPr>
              <w:pStyle w:val="11"/>
            </w:pPr>
            <w:r>
              <w:t>其中：财政    资金</w:t>
            </w:r>
          </w:p>
        </w:tc>
        <w:tc>
          <w:tcPr>
            <w:tcW w:w="2551" w:type="dxa"/>
            <w:vAlign w:val="center"/>
          </w:tcPr>
          <w:p>
            <w:pPr>
              <w:pStyle w:val="13"/>
            </w:pPr>
            <w:r>
              <w:t>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我区的种植养殖结构、面积及用水量和生态、工业需水要求，结合往年调用水量，开展我区农业、生态及工业用水工作，为保障我区9.3万亩稻田、4.2万亩鱼池、24.3万亩大田及9.5万亩的经济作物及河道生态水和部分企业的工业用水正常生产，2024年申请调引陡河水库水源水费资金1000万元，主要用于我区的农业水费，含2023年水费728.22万元和2024年水源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70%</w:t>
            </w:r>
          </w:p>
        </w:tc>
        <w:tc>
          <w:tcPr>
            <w:tcW w:w="2835" w:type="dxa"/>
            <w:vAlign w:val="center"/>
          </w:tcPr>
          <w:p>
            <w:pPr>
              <w:pStyle w:val="14"/>
            </w:pPr>
            <w:r>
              <w:t>90%</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1.通过调引境外水源，保障我区的农业、工业正常生产及河道水体充足。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已完成工作量占总工作量的比例</w:t>
            </w:r>
          </w:p>
        </w:tc>
        <w:tc>
          <w:tcPr>
            <w:tcW w:w="2268" w:type="dxa"/>
            <w:vAlign w:val="center"/>
          </w:tcPr>
          <w:p>
            <w:pPr>
              <w:pStyle w:val="13"/>
            </w:pPr>
            <w:r>
              <w:t>≥90%</w:t>
            </w:r>
          </w:p>
        </w:tc>
        <w:tc>
          <w:tcPr>
            <w:tcW w:w="1276" w:type="dxa"/>
            <w:vAlign w:val="center"/>
          </w:tcPr>
          <w:p>
            <w:pPr>
              <w:pStyle w:val="13"/>
            </w:pPr>
            <w:r>
              <w:t>用水计划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供水保障率</w:t>
            </w:r>
          </w:p>
        </w:tc>
        <w:tc>
          <w:tcPr>
            <w:tcW w:w="5386" w:type="dxa"/>
            <w:vAlign w:val="center"/>
          </w:tcPr>
          <w:p>
            <w:pPr>
              <w:pStyle w:val="13"/>
            </w:pPr>
            <w:r>
              <w:t>反映陡河水库水源供给情况</w:t>
            </w:r>
          </w:p>
        </w:tc>
        <w:tc>
          <w:tcPr>
            <w:tcW w:w="2268" w:type="dxa"/>
            <w:vAlign w:val="center"/>
          </w:tcPr>
          <w:p>
            <w:pPr>
              <w:pStyle w:val="13"/>
            </w:pPr>
            <w:r>
              <w:t>有保障</w:t>
            </w:r>
          </w:p>
        </w:tc>
        <w:tc>
          <w:tcPr>
            <w:tcW w:w="1276" w:type="dxa"/>
            <w:vAlign w:val="center"/>
          </w:tcPr>
          <w:p>
            <w:pPr>
              <w:pStyle w:val="13"/>
            </w:pPr>
            <w:r>
              <w:t>用水需求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按时完成工作数量占总工作量的比例</w:t>
            </w:r>
          </w:p>
        </w:tc>
        <w:tc>
          <w:tcPr>
            <w:tcW w:w="2268" w:type="dxa"/>
            <w:vAlign w:val="center"/>
          </w:tcPr>
          <w:p>
            <w:pPr>
              <w:pStyle w:val="13"/>
            </w:pPr>
            <w:r>
              <w:t>≥90%</w:t>
            </w:r>
          </w:p>
        </w:tc>
        <w:tc>
          <w:tcPr>
            <w:tcW w:w="1276" w:type="dxa"/>
            <w:vAlign w:val="center"/>
          </w:tcPr>
          <w:p>
            <w:pPr>
              <w:pStyle w:val="13"/>
            </w:pPr>
            <w:r>
              <w:t>用水计划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已完成投资金额占投资金额的比例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村庄受益率</w:t>
            </w:r>
          </w:p>
        </w:tc>
        <w:tc>
          <w:tcPr>
            <w:tcW w:w="5386" w:type="dxa"/>
            <w:vAlign w:val="center"/>
          </w:tcPr>
          <w:p>
            <w:pPr>
              <w:pStyle w:val="13"/>
            </w:pPr>
            <w:r>
              <w:t>受益村占项目行政村的比率</w:t>
            </w:r>
          </w:p>
        </w:tc>
        <w:tc>
          <w:tcPr>
            <w:tcW w:w="2268" w:type="dxa"/>
            <w:vAlign w:val="center"/>
          </w:tcPr>
          <w:p>
            <w:pPr>
              <w:pStyle w:val="13"/>
            </w:pPr>
            <w:r>
              <w:t>≥90%</w:t>
            </w:r>
          </w:p>
        </w:tc>
        <w:tc>
          <w:tcPr>
            <w:tcW w:w="1276" w:type="dxa"/>
            <w:vAlign w:val="center"/>
          </w:tcPr>
          <w:p>
            <w:pPr>
              <w:pStyle w:val="13"/>
            </w:pPr>
            <w:r>
              <w:t>用水计划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供水覆盖率</w:t>
            </w:r>
          </w:p>
        </w:tc>
        <w:tc>
          <w:tcPr>
            <w:tcW w:w="5386" w:type="dxa"/>
            <w:vAlign w:val="center"/>
          </w:tcPr>
          <w:p>
            <w:pPr>
              <w:pStyle w:val="13"/>
            </w:pPr>
            <w:r>
              <w:t>供水面积占总农田面积的比率</w:t>
            </w:r>
          </w:p>
        </w:tc>
        <w:tc>
          <w:tcPr>
            <w:tcW w:w="2268" w:type="dxa"/>
            <w:vAlign w:val="center"/>
          </w:tcPr>
          <w:p>
            <w:pPr>
              <w:pStyle w:val="13"/>
            </w:pPr>
            <w:r>
              <w:t>≥90%</w:t>
            </w:r>
          </w:p>
        </w:tc>
        <w:tc>
          <w:tcPr>
            <w:tcW w:w="1276" w:type="dxa"/>
            <w:vAlign w:val="center"/>
          </w:tcPr>
          <w:p>
            <w:pPr>
              <w:pStyle w:val="13"/>
            </w:pPr>
            <w:r>
              <w:t>用水计划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项目实施对经济社会的持续影响期限</w:t>
            </w:r>
          </w:p>
        </w:tc>
        <w:tc>
          <w:tcPr>
            <w:tcW w:w="2268" w:type="dxa"/>
            <w:vAlign w:val="center"/>
          </w:tcPr>
          <w:p>
            <w:pPr>
              <w:pStyle w:val="13"/>
            </w:pPr>
            <w:r>
              <w:t>年</w:t>
            </w:r>
          </w:p>
        </w:tc>
        <w:tc>
          <w:tcPr>
            <w:tcW w:w="1276" w:type="dxa"/>
            <w:vAlign w:val="center"/>
          </w:tcPr>
          <w:p>
            <w:pPr>
              <w:pStyle w:val="13"/>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6、丰南区农村饮水安全维护养护资金绩效目标表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13020724P00X8XF10181B</w:t>
            </w:r>
          </w:p>
        </w:tc>
        <w:tc>
          <w:tcPr>
            <w:tcW w:w="2835" w:type="dxa"/>
            <w:vAlign w:val="center"/>
          </w:tcPr>
          <w:p>
            <w:pPr>
              <w:pStyle w:val="11"/>
            </w:pPr>
            <w:r>
              <w:t>项目名称</w:t>
            </w:r>
          </w:p>
        </w:tc>
        <w:tc>
          <w:tcPr>
            <w:tcW w:w="6094" w:type="dxa"/>
            <w:gridSpan w:val="3"/>
            <w:vAlign w:val="center"/>
          </w:tcPr>
          <w:p>
            <w:pPr>
              <w:pStyle w:val="13"/>
            </w:pPr>
            <w:r>
              <w:t>丰南区农村饮水安全维护养护资金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127.35</w:t>
            </w:r>
          </w:p>
        </w:tc>
        <w:tc>
          <w:tcPr>
            <w:tcW w:w="2835" w:type="dxa"/>
            <w:vAlign w:val="center"/>
          </w:tcPr>
          <w:p>
            <w:pPr>
              <w:pStyle w:val="11"/>
            </w:pPr>
            <w:r>
              <w:t>其中：财政    资金</w:t>
            </w:r>
          </w:p>
        </w:tc>
        <w:tc>
          <w:tcPr>
            <w:tcW w:w="2551" w:type="dxa"/>
            <w:vAlign w:val="center"/>
          </w:tcPr>
          <w:p>
            <w:pPr>
              <w:pStyle w:val="13"/>
            </w:pPr>
            <w:r>
              <w:t>127.35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用于1、唐山市丰南区城乡饮用水地表水供水一体化规划编制费18.5万元；2、2023年度农村饮水安全水质检测项目86.29万元；3、水源井更新及配套22.56万元。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1.完成我区5个村的农村饮水安全工程维修养护工程。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工程量完成率</w:t>
            </w:r>
          </w:p>
        </w:tc>
        <w:tc>
          <w:tcPr>
            <w:tcW w:w="5386" w:type="dxa"/>
            <w:vAlign w:val="center"/>
          </w:tcPr>
          <w:p>
            <w:pPr>
              <w:pStyle w:val="13"/>
            </w:pPr>
            <w:r>
              <w:t>已完成工程量占总工程量的比率</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合格的工程数量占总工程数量的比例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按时完成工程数量占总工程量的比例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成本指标</w:t>
            </w:r>
          </w:p>
        </w:tc>
        <w:tc>
          <w:tcPr>
            <w:tcW w:w="5386" w:type="dxa"/>
            <w:vAlign w:val="center"/>
          </w:tcPr>
          <w:p>
            <w:pPr>
              <w:pStyle w:val="13"/>
            </w:pPr>
            <w:r>
              <w:t>已完成投资金额占总投资的比例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受益村占项目村数的比率</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受益群体调查中，满意和较满意的数量占全部调查数量的比率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7、丰南区西排干综合治理（西排干泵站工程）绩效目标表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13020722P00701010002K</w:t>
            </w:r>
          </w:p>
        </w:tc>
        <w:tc>
          <w:tcPr>
            <w:tcW w:w="2835" w:type="dxa"/>
            <w:vAlign w:val="center"/>
          </w:tcPr>
          <w:p>
            <w:pPr>
              <w:pStyle w:val="11"/>
            </w:pPr>
            <w:r>
              <w:t>项目名称</w:t>
            </w:r>
          </w:p>
        </w:tc>
        <w:tc>
          <w:tcPr>
            <w:tcW w:w="6094" w:type="dxa"/>
            <w:gridSpan w:val="3"/>
            <w:vAlign w:val="center"/>
          </w:tcPr>
          <w:p>
            <w:pPr>
              <w:pStyle w:val="13"/>
            </w:pPr>
            <w:r>
              <w:t>丰南区西排干综合治理（西排干泵站工程）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50.19</w:t>
            </w:r>
          </w:p>
        </w:tc>
        <w:tc>
          <w:tcPr>
            <w:tcW w:w="2835" w:type="dxa"/>
            <w:vAlign w:val="center"/>
          </w:tcPr>
          <w:p>
            <w:pPr>
              <w:pStyle w:val="11"/>
            </w:pPr>
            <w:r>
              <w:t>其中：财政    资金</w:t>
            </w:r>
          </w:p>
        </w:tc>
        <w:tc>
          <w:tcPr>
            <w:tcW w:w="2551" w:type="dxa"/>
            <w:vAlign w:val="center"/>
          </w:tcPr>
          <w:p>
            <w:pPr>
              <w:pStyle w:val="13"/>
            </w:pPr>
            <w:r>
              <w:t>50.19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用于丰南区西排干综合治理工程（西排干泵站工程）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w:t>
            </w:r>
          </w:p>
        </w:tc>
        <w:tc>
          <w:tcPr>
            <w:tcW w:w="2835" w:type="dxa"/>
            <w:vAlign w:val="center"/>
          </w:tcPr>
          <w:p>
            <w:pPr>
              <w:pStyle w:val="14"/>
            </w:pPr>
            <w:r>
              <w:t>60%</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1.提高周边月1000亩养殖场的纳潮保证率，促进养殖业蓬勃发展，创造较好的经济效益。</w:t>
            </w:r>
          </w:p>
          <w:p>
            <w:pPr>
              <w:pStyle w:val="13"/>
            </w:pPr>
            <w:r>
              <w:t>2.解决西排干沿线多年以来的纳潮与排涝矛盾问题，给当地居民创造安全、优良的生产生活环境，创造良好的社会效益。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西排干泵站</w:t>
            </w:r>
          </w:p>
        </w:tc>
        <w:tc>
          <w:tcPr>
            <w:tcW w:w="5386" w:type="dxa"/>
            <w:vAlign w:val="center"/>
          </w:tcPr>
          <w:p>
            <w:pPr>
              <w:pStyle w:val="13"/>
            </w:pPr>
            <w:r>
              <w:t>西排干泵站</w:t>
            </w:r>
          </w:p>
        </w:tc>
        <w:tc>
          <w:tcPr>
            <w:tcW w:w="2268" w:type="dxa"/>
            <w:vAlign w:val="center"/>
          </w:tcPr>
          <w:p>
            <w:pPr>
              <w:pStyle w:val="13"/>
            </w:pPr>
            <w:r>
              <w:t>3级</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工程质量合格率</w:t>
            </w:r>
          </w:p>
        </w:tc>
        <w:tc>
          <w:tcPr>
            <w:tcW w:w="2268" w:type="dxa"/>
            <w:vAlign w:val="center"/>
          </w:tcPr>
          <w:p>
            <w:pPr>
              <w:pStyle w:val="13"/>
            </w:pPr>
            <w:r>
              <w:t>100%</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工程完工日</w:t>
            </w:r>
          </w:p>
        </w:tc>
        <w:tc>
          <w:tcPr>
            <w:tcW w:w="5386" w:type="dxa"/>
            <w:vAlign w:val="center"/>
          </w:tcPr>
          <w:p>
            <w:pPr>
              <w:pStyle w:val="13"/>
            </w:pPr>
            <w:r>
              <w:t>工程完工日</w:t>
            </w:r>
          </w:p>
        </w:tc>
        <w:tc>
          <w:tcPr>
            <w:tcW w:w="2268" w:type="dxa"/>
            <w:vAlign w:val="center"/>
          </w:tcPr>
          <w:p>
            <w:pPr>
              <w:pStyle w:val="13"/>
            </w:pPr>
            <w:r>
              <w:t>2024年</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项目总收入</w:t>
            </w:r>
          </w:p>
        </w:tc>
        <w:tc>
          <w:tcPr>
            <w:tcW w:w="5386" w:type="dxa"/>
            <w:vAlign w:val="center"/>
          </w:tcPr>
          <w:p>
            <w:pPr>
              <w:pStyle w:val="13"/>
            </w:pPr>
            <w:r>
              <w:t>项目总收入</w:t>
            </w:r>
          </w:p>
        </w:tc>
        <w:tc>
          <w:tcPr>
            <w:tcW w:w="2268" w:type="dxa"/>
            <w:vAlign w:val="center"/>
          </w:tcPr>
          <w:p>
            <w:pPr>
              <w:pStyle w:val="13"/>
            </w:pPr>
            <w:r>
              <w:t>≥6116.27万元</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创造就业机会</w:t>
            </w:r>
          </w:p>
        </w:tc>
        <w:tc>
          <w:tcPr>
            <w:tcW w:w="5386" w:type="dxa"/>
            <w:vAlign w:val="center"/>
          </w:tcPr>
          <w:p>
            <w:pPr>
              <w:pStyle w:val="13"/>
            </w:pPr>
            <w:r>
              <w:t>创造就业机会</w:t>
            </w:r>
          </w:p>
        </w:tc>
        <w:tc>
          <w:tcPr>
            <w:tcW w:w="2268" w:type="dxa"/>
            <w:vAlign w:val="center"/>
          </w:tcPr>
          <w:p>
            <w:pPr>
              <w:pStyle w:val="13"/>
            </w:pPr>
            <w:r>
              <w:t>≥10人</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改善投资环境</w:t>
            </w:r>
          </w:p>
        </w:tc>
        <w:tc>
          <w:tcPr>
            <w:tcW w:w="5386" w:type="dxa"/>
            <w:vAlign w:val="center"/>
          </w:tcPr>
          <w:p>
            <w:pPr>
              <w:pStyle w:val="13"/>
            </w:pPr>
            <w:r>
              <w:t>改善投资环境</w:t>
            </w:r>
          </w:p>
        </w:tc>
        <w:tc>
          <w:tcPr>
            <w:tcW w:w="2268" w:type="dxa"/>
            <w:vAlign w:val="center"/>
          </w:tcPr>
          <w:p>
            <w:pPr>
              <w:pStyle w:val="13"/>
            </w:pPr>
            <w:r>
              <w:t>≥10明显改善</w:t>
            </w:r>
          </w:p>
        </w:tc>
        <w:tc>
          <w:tcPr>
            <w:tcW w:w="1276" w:type="dxa"/>
            <w:vAlign w:val="center"/>
          </w:tcPr>
          <w:p>
            <w:pPr>
              <w:pStyle w:val="13"/>
            </w:pPr>
            <w:r>
              <w:t>验收调查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w:t>
            </w:r>
          </w:p>
        </w:tc>
        <w:tc>
          <w:tcPr>
            <w:tcW w:w="5386" w:type="dxa"/>
            <w:vAlign w:val="center"/>
          </w:tcPr>
          <w:p>
            <w:pPr>
              <w:pStyle w:val="13"/>
            </w:pPr>
            <w:r>
              <w:t>公众满意度</w:t>
            </w:r>
          </w:p>
        </w:tc>
        <w:tc>
          <w:tcPr>
            <w:tcW w:w="2268" w:type="dxa"/>
            <w:vAlign w:val="center"/>
          </w:tcPr>
          <w:p>
            <w:pPr>
              <w:pStyle w:val="13"/>
            </w:pPr>
            <w:r>
              <w:t>≥95%</w:t>
            </w:r>
          </w:p>
        </w:tc>
        <w:tc>
          <w:tcPr>
            <w:tcW w:w="1276" w:type="dxa"/>
            <w:vAlign w:val="center"/>
          </w:tcPr>
          <w:p>
            <w:pPr>
              <w:pStyle w:val="13"/>
            </w:pPr>
            <w:r>
              <w:t>调查验收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8、河道保洁垃圾清理费绩效目标表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13020724P00T2B210120E</w:t>
            </w:r>
          </w:p>
        </w:tc>
        <w:tc>
          <w:tcPr>
            <w:tcW w:w="2835" w:type="dxa"/>
            <w:vAlign w:val="center"/>
          </w:tcPr>
          <w:p>
            <w:pPr>
              <w:pStyle w:val="11"/>
            </w:pPr>
            <w:r>
              <w:t>项目名称</w:t>
            </w:r>
          </w:p>
        </w:tc>
        <w:tc>
          <w:tcPr>
            <w:tcW w:w="6094" w:type="dxa"/>
            <w:gridSpan w:val="3"/>
            <w:vAlign w:val="center"/>
          </w:tcPr>
          <w:p>
            <w:pPr>
              <w:pStyle w:val="13"/>
            </w:pPr>
            <w:r>
              <w:t>河道保洁垃圾清理费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42.20</w:t>
            </w:r>
          </w:p>
        </w:tc>
        <w:tc>
          <w:tcPr>
            <w:tcW w:w="2835" w:type="dxa"/>
            <w:vAlign w:val="center"/>
          </w:tcPr>
          <w:p>
            <w:pPr>
              <w:pStyle w:val="11"/>
            </w:pPr>
            <w:r>
              <w:t>其中：财政    资金</w:t>
            </w:r>
          </w:p>
        </w:tc>
        <w:tc>
          <w:tcPr>
            <w:tcW w:w="2551" w:type="dxa"/>
            <w:vAlign w:val="center"/>
          </w:tcPr>
          <w:p>
            <w:pPr>
              <w:pStyle w:val="13"/>
            </w:pPr>
            <w:r>
              <w:t>42.20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2024年需支付资金42.2万元，主要用于：1、2022年下半年清理大型水闸上下游200米范围内及主河槽漂浮垃圾、漂浮物、障碍物等35.2万元；2、2023年津唐运河河道应急打捞水藻垃圾项目7万元。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1.持续推动我区河湖长制工作有效开展，不断强化河湖保洁长效机制，保持河湖面貌持续改善，巩固河湖治理成果。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清理河道长度占总长度的比率</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质量保证率</w:t>
            </w:r>
          </w:p>
        </w:tc>
        <w:tc>
          <w:tcPr>
            <w:tcW w:w="5386" w:type="dxa"/>
            <w:vAlign w:val="center"/>
          </w:tcPr>
          <w:p>
            <w:pPr>
              <w:pStyle w:val="13"/>
            </w:pPr>
            <w:r>
              <w:t>清理合格的河道长度占清理长度的比率</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限期清理完成河道长度占总长度的比率</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规定金额控制成本与总金额占比</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环境提升</w:t>
            </w:r>
          </w:p>
        </w:tc>
        <w:tc>
          <w:tcPr>
            <w:tcW w:w="5386" w:type="dxa"/>
            <w:vAlign w:val="center"/>
          </w:tcPr>
          <w:p>
            <w:pPr>
              <w:pStyle w:val="13"/>
            </w:pPr>
            <w:r>
              <w:t>河湖治理成果</w:t>
            </w:r>
          </w:p>
        </w:tc>
        <w:tc>
          <w:tcPr>
            <w:tcW w:w="2268" w:type="dxa"/>
            <w:vAlign w:val="center"/>
          </w:tcPr>
          <w:p>
            <w:pPr>
              <w:pStyle w:val="13"/>
            </w:pPr>
            <w:r>
              <w:t>河湖面貌持续改善</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持续发挥作用期限</w:t>
            </w:r>
          </w:p>
        </w:tc>
        <w:tc>
          <w:tcPr>
            <w:tcW w:w="5386" w:type="dxa"/>
            <w:vAlign w:val="center"/>
          </w:tcPr>
          <w:p>
            <w:pPr>
              <w:pStyle w:val="13"/>
            </w:pPr>
            <w:r>
              <w:t>持续改善河湖面貌</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满意数占总调查数的比率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9、河道视频监控系统运行维护费绩效目标表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13020724P00T2B2101141</w:t>
            </w:r>
          </w:p>
        </w:tc>
        <w:tc>
          <w:tcPr>
            <w:tcW w:w="2835" w:type="dxa"/>
            <w:vAlign w:val="center"/>
          </w:tcPr>
          <w:p>
            <w:pPr>
              <w:pStyle w:val="11"/>
            </w:pPr>
            <w:r>
              <w:t>项目名称</w:t>
            </w:r>
          </w:p>
        </w:tc>
        <w:tc>
          <w:tcPr>
            <w:tcW w:w="6094" w:type="dxa"/>
            <w:gridSpan w:val="3"/>
            <w:vAlign w:val="center"/>
          </w:tcPr>
          <w:p>
            <w:pPr>
              <w:pStyle w:val="13"/>
            </w:pPr>
            <w:r>
              <w:t>河道视频监控系统运行维护费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19.98</w:t>
            </w:r>
          </w:p>
        </w:tc>
        <w:tc>
          <w:tcPr>
            <w:tcW w:w="2835" w:type="dxa"/>
            <w:vAlign w:val="center"/>
          </w:tcPr>
          <w:p>
            <w:pPr>
              <w:pStyle w:val="11"/>
            </w:pPr>
            <w:r>
              <w:t>其中：财政    资金</w:t>
            </w:r>
          </w:p>
        </w:tc>
        <w:tc>
          <w:tcPr>
            <w:tcW w:w="2551" w:type="dxa"/>
            <w:vAlign w:val="center"/>
          </w:tcPr>
          <w:p>
            <w:pPr>
              <w:pStyle w:val="13"/>
            </w:pPr>
            <w:r>
              <w:t>19.98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对2023-2024年度水利综合信息系统和智慧河长监控系统工程进行维护，使其设备正常运行，视频、数据正常传输。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1.对2023-2024年度水利综合信息系统和智慧河长监控系统工程进行维护，使其设备正常运行，视频、数据正常传输。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工程量完成率</w:t>
            </w:r>
          </w:p>
        </w:tc>
        <w:tc>
          <w:tcPr>
            <w:tcW w:w="5386" w:type="dxa"/>
            <w:vAlign w:val="center"/>
          </w:tcPr>
          <w:p>
            <w:pPr>
              <w:pStyle w:val="13"/>
            </w:pPr>
            <w:r>
              <w:t>已完成工作量占总工作量的比例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合格的工程量占总工程数量的比例</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按时完成的工程量占总工程数量的比例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规定金额控制成本与总金额占比</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设计功能实现率</w:t>
            </w:r>
          </w:p>
        </w:tc>
        <w:tc>
          <w:tcPr>
            <w:tcW w:w="5386" w:type="dxa"/>
            <w:vAlign w:val="center"/>
          </w:tcPr>
          <w:p>
            <w:pPr>
              <w:pStyle w:val="13"/>
            </w:pPr>
            <w:r>
              <w:t>发挥效益的功能占设计功能的比例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10、河道视频监控系统运营费绩效目标表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13020724P00T2B210115L</w:t>
            </w:r>
          </w:p>
        </w:tc>
        <w:tc>
          <w:tcPr>
            <w:tcW w:w="2835" w:type="dxa"/>
            <w:vAlign w:val="center"/>
          </w:tcPr>
          <w:p>
            <w:pPr>
              <w:pStyle w:val="11"/>
            </w:pPr>
            <w:r>
              <w:t>项目名称</w:t>
            </w:r>
          </w:p>
        </w:tc>
        <w:tc>
          <w:tcPr>
            <w:tcW w:w="6094" w:type="dxa"/>
            <w:gridSpan w:val="3"/>
            <w:vAlign w:val="center"/>
          </w:tcPr>
          <w:p>
            <w:pPr>
              <w:pStyle w:val="13"/>
            </w:pPr>
            <w:r>
              <w:t>河道视频监控系统运营费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14.29</w:t>
            </w:r>
          </w:p>
        </w:tc>
        <w:tc>
          <w:tcPr>
            <w:tcW w:w="2835" w:type="dxa"/>
            <w:vAlign w:val="center"/>
          </w:tcPr>
          <w:p>
            <w:pPr>
              <w:pStyle w:val="11"/>
            </w:pPr>
            <w:r>
              <w:t>其中：财政    资金</w:t>
            </w:r>
          </w:p>
        </w:tc>
        <w:tc>
          <w:tcPr>
            <w:tcW w:w="2551" w:type="dxa"/>
            <w:vAlign w:val="center"/>
          </w:tcPr>
          <w:p>
            <w:pPr>
              <w:pStyle w:val="13"/>
            </w:pPr>
            <w:r>
              <w:t>14.29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据数据专线业务协议，2024年需支付资金14.29万元。主要用于河道视频监控系统正常运行。其中（VPN专线网络费(30M)1条1.036万元，GPRS费(13张卡)0.078万元，8M光纤费(4条）1.2万元，网络光纤费(200M)1条1.8万元，4G流量卡（53张）10.176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1.依据数据专线业务协议，保证唐山市丰南区水利综合信息系统工程正常运行。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已完成工作量占总工作量的比例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按时完成的工程量占总工程数量的比例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规定金额控制成本与总金额占比</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合格的工程量占总工程数量的比例</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设计功能实现率</w:t>
            </w:r>
          </w:p>
        </w:tc>
        <w:tc>
          <w:tcPr>
            <w:tcW w:w="5386" w:type="dxa"/>
            <w:vAlign w:val="center"/>
          </w:tcPr>
          <w:p>
            <w:pPr>
              <w:pStyle w:val="13"/>
            </w:pPr>
            <w:r>
              <w:t>发挥效益的功能占设计功能的比例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工程正常使用率</w:t>
            </w:r>
          </w:p>
        </w:tc>
        <w:tc>
          <w:tcPr>
            <w:tcW w:w="5386" w:type="dxa"/>
            <w:vAlign w:val="center"/>
          </w:tcPr>
          <w:p>
            <w:pPr>
              <w:pStyle w:val="13"/>
            </w:pPr>
            <w:r>
              <w:t>发挥效益的工程数占工程总数的比率</w:t>
            </w:r>
          </w:p>
        </w:tc>
        <w:tc>
          <w:tcPr>
            <w:tcW w:w="2268" w:type="dxa"/>
            <w:vAlign w:val="center"/>
          </w:tcPr>
          <w:p>
            <w:pPr>
              <w:pStyle w:val="13"/>
            </w:pPr>
            <w:r>
              <w:t>≥90%</w:t>
            </w:r>
          </w:p>
        </w:tc>
        <w:tc>
          <w:tcPr>
            <w:tcW w:w="1276" w:type="dxa"/>
            <w:vAlign w:val="center"/>
          </w:tcPr>
          <w:p>
            <w:pPr>
              <w:pStyle w:val="13"/>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11、河湖长制工作经费及河湖长制工作考核奖补资金绩效目标表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13020724P00T2B210097H</w:t>
            </w:r>
          </w:p>
        </w:tc>
        <w:tc>
          <w:tcPr>
            <w:tcW w:w="2835" w:type="dxa"/>
            <w:vAlign w:val="center"/>
          </w:tcPr>
          <w:p>
            <w:pPr>
              <w:pStyle w:val="11"/>
            </w:pPr>
            <w:r>
              <w:t>项目名称</w:t>
            </w:r>
          </w:p>
        </w:tc>
        <w:tc>
          <w:tcPr>
            <w:tcW w:w="6094" w:type="dxa"/>
            <w:gridSpan w:val="3"/>
            <w:vAlign w:val="center"/>
          </w:tcPr>
          <w:p>
            <w:pPr>
              <w:pStyle w:val="13"/>
            </w:pPr>
            <w:r>
              <w:t>河湖长制工作经费及河湖长制工作考核奖补资金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区两办关于印发《唐山市丰南区实行河长制工作方案》（丰南办字[2017]29号）和《唐山市丰南区试行湖长制工作方案》（丰南办传[2018]69号）和《唐山市2020年度河湖长制工作考核实施细则》（唐河湖长办[2020]21号）文件要求， 2024年需支付资金20万元，主要用于：河湖长制办公室日常工作、宣传经费及乡镇落实河湖长制工作年度考核奖补资金。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40%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1.保障河湖长制工作正常开展，增强群众对河湖长制工作的认知度和参与度。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项目完成率</w:t>
            </w:r>
          </w:p>
        </w:tc>
        <w:tc>
          <w:tcPr>
            <w:tcW w:w="5386" w:type="dxa"/>
            <w:vAlign w:val="center"/>
          </w:tcPr>
          <w:p>
            <w:pPr>
              <w:pStyle w:val="13"/>
            </w:pPr>
            <w:r>
              <w:t>采购任务全部完成</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项目合格率</w:t>
            </w:r>
          </w:p>
        </w:tc>
        <w:tc>
          <w:tcPr>
            <w:tcW w:w="5386" w:type="dxa"/>
            <w:vAlign w:val="center"/>
          </w:tcPr>
          <w:p>
            <w:pPr>
              <w:pStyle w:val="13"/>
            </w:pPr>
            <w:r>
              <w:t>采购物品合格情况</w:t>
            </w:r>
          </w:p>
        </w:tc>
        <w:tc>
          <w:tcPr>
            <w:tcW w:w="2268" w:type="dxa"/>
            <w:vAlign w:val="center"/>
          </w:tcPr>
          <w:p>
            <w:pPr>
              <w:pStyle w:val="13"/>
            </w:pPr>
            <w:r>
              <w:t>≥90%</w:t>
            </w:r>
          </w:p>
        </w:tc>
        <w:tc>
          <w:tcPr>
            <w:tcW w:w="1276" w:type="dxa"/>
            <w:vAlign w:val="center"/>
          </w:tcPr>
          <w:p>
            <w:pPr>
              <w:pStyle w:val="13"/>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按时完成采购任务</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项目功能实现率</w:t>
            </w:r>
          </w:p>
        </w:tc>
        <w:tc>
          <w:tcPr>
            <w:tcW w:w="5386" w:type="dxa"/>
            <w:vAlign w:val="center"/>
          </w:tcPr>
          <w:p>
            <w:pPr>
              <w:pStyle w:val="13"/>
            </w:pPr>
            <w:r>
              <w:t>促进水利行业具体业务管理的作用</w:t>
            </w:r>
          </w:p>
        </w:tc>
        <w:tc>
          <w:tcPr>
            <w:tcW w:w="2268" w:type="dxa"/>
            <w:vAlign w:val="center"/>
          </w:tcPr>
          <w:p>
            <w:pPr>
              <w:pStyle w:val="13"/>
            </w:pPr>
            <w:r>
              <w:t>显著提高</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队伍业务能力提升</w:t>
            </w:r>
          </w:p>
        </w:tc>
        <w:tc>
          <w:tcPr>
            <w:tcW w:w="5386" w:type="dxa"/>
            <w:vAlign w:val="center"/>
          </w:tcPr>
          <w:p>
            <w:pPr>
              <w:pStyle w:val="13"/>
            </w:pPr>
            <w:r>
              <w:t>提升队伍业务水平</w:t>
            </w:r>
          </w:p>
        </w:tc>
        <w:tc>
          <w:tcPr>
            <w:tcW w:w="2268" w:type="dxa"/>
            <w:vAlign w:val="center"/>
          </w:tcPr>
          <w:p>
            <w:pPr>
              <w:pStyle w:val="13"/>
            </w:pPr>
            <w:r>
              <w:t>显著提高</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满意和较满意的数量占全部调查数量的比率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12、就业见习补贴绩效目标表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13020724P00T2B210092F</w:t>
            </w:r>
          </w:p>
        </w:tc>
        <w:tc>
          <w:tcPr>
            <w:tcW w:w="2835" w:type="dxa"/>
            <w:vAlign w:val="center"/>
          </w:tcPr>
          <w:p>
            <w:pPr>
              <w:pStyle w:val="11"/>
            </w:pPr>
            <w:r>
              <w:t>项目名称</w:t>
            </w:r>
          </w:p>
        </w:tc>
        <w:tc>
          <w:tcPr>
            <w:tcW w:w="6094" w:type="dxa"/>
            <w:gridSpan w:val="3"/>
            <w:vAlign w:val="center"/>
          </w:tcPr>
          <w:p>
            <w:pPr>
              <w:pStyle w:val="13"/>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0.31</w:t>
            </w:r>
          </w:p>
        </w:tc>
        <w:tc>
          <w:tcPr>
            <w:tcW w:w="2835" w:type="dxa"/>
            <w:vAlign w:val="center"/>
          </w:tcPr>
          <w:p>
            <w:pPr>
              <w:pStyle w:val="11"/>
            </w:pPr>
            <w:r>
              <w:t>其中：财政    资金</w:t>
            </w:r>
          </w:p>
        </w:tc>
        <w:tc>
          <w:tcPr>
            <w:tcW w:w="2551" w:type="dxa"/>
            <w:vAlign w:val="center"/>
          </w:tcPr>
          <w:p>
            <w:pPr>
              <w:pStyle w:val="13"/>
            </w:pPr>
            <w:r>
              <w:t>0.31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用于支付我局就业见习生基本生活补贴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45%</w:t>
            </w:r>
          </w:p>
        </w:tc>
        <w:tc>
          <w:tcPr>
            <w:tcW w:w="2835" w:type="dxa"/>
            <w:vAlign w:val="center"/>
          </w:tcPr>
          <w:p>
            <w:pPr>
              <w:pStyle w:val="14"/>
            </w:pPr>
            <w:r>
              <w:t>90%</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1.及时就业见习发放工资，保障见习人员工资到位。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就业见习人数</w:t>
            </w:r>
          </w:p>
        </w:tc>
        <w:tc>
          <w:tcPr>
            <w:tcW w:w="5386" w:type="dxa"/>
            <w:vAlign w:val="center"/>
          </w:tcPr>
          <w:p>
            <w:pPr>
              <w:pStyle w:val="13"/>
            </w:pPr>
            <w:r>
              <w:t>就业见习人数</w:t>
            </w:r>
          </w:p>
        </w:tc>
        <w:tc>
          <w:tcPr>
            <w:tcW w:w="2268" w:type="dxa"/>
            <w:vAlign w:val="center"/>
          </w:tcPr>
          <w:p>
            <w:pPr>
              <w:pStyle w:val="13"/>
            </w:pPr>
            <w:r>
              <w:t>≤1人数</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工资发放的准确程度</w:t>
            </w:r>
          </w:p>
        </w:tc>
        <w:tc>
          <w:tcPr>
            <w:tcW w:w="2268" w:type="dxa"/>
            <w:vAlign w:val="center"/>
          </w:tcPr>
          <w:p>
            <w:pPr>
              <w:pStyle w:val="13"/>
            </w:pPr>
            <w:r>
              <w:t>100百分比</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工资发放的及时程度</w:t>
            </w:r>
          </w:p>
        </w:tc>
        <w:tc>
          <w:tcPr>
            <w:tcW w:w="2268" w:type="dxa"/>
            <w:vAlign w:val="center"/>
          </w:tcPr>
          <w:p>
            <w:pPr>
              <w:pStyle w:val="13"/>
            </w:pPr>
            <w:r>
              <w:t>100百分比</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见习人员月最低工资标准</w:t>
            </w:r>
          </w:p>
        </w:tc>
        <w:tc>
          <w:tcPr>
            <w:tcW w:w="5386" w:type="dxa"/>
            <w:vAlign w:val="center"/>
          </w:tcPr>
          <w:p>
            <w:pPr>
              <w:pStyle w:val="13"/>
            </w:pPr>
            <w:r>
              <w:t>执行的见习人员月工资标准</w:t>
            </w:r>
          </w:p>
        </w:tc>
        <w:tc>
          <w:tcPr>
            <w:tcW w:w="2268" w:type="dxa"/>
            <w:vAlign w:val="center"/>
          </w:tcPr>
          <w:p>
            <w:pPr>
              <w:pStyle w:val="13"/>
            </w:pPr>
            <w:r>
              <w:t>≥22002200元/月.人</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安排就业人数</w:t>
            </w:r>
          </w:p>
        </w:tc>
        <w:tc>
          <w:tcPr>
            <w:tcW w:w="5386" w:type="dxa"/>
            <w:vAlign w:val="center"/>
          </w:tcPr>
          <w:p>
            <w:pPr>
              <w:pStyle w:val="13"/>
            </w:pPr>
            <w:r>
              <w:t>解决就业人数，缓解就业压力</w:t>
            </w:r>
          </w:p>
        </w:tc>
        <w:tc>
          <w:tcPr>
            <w:tcW w:w="2268" w:type="dxa"/>
            <w:vAlign w:val="center"/>
          </w:tcPr>
          <w:p>
            <w:pPr>
              <w:pStyle w:val="13"/>
            </w:pPr>
            <w:r>
              <w:t>≤1人数</w:t>
            </w:r>
          </w:p>
        </w:tc>
        <w:tc>
          <w:tcPr>
            <w:tcW w:w="1276" w:type="dxa"/>
            <w:vAlign w:val="center"/>
          </w:tcPr>
          <w:p>
            <w:pPr>
              <w:pStyle w:val="13"/>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工资消费贡献率</w:t>
            </w:r>
          </w:p>
        </w:tc>
        <w:tc>
          <w:tcPr>
            <w:tcW w:w="5386" w:type="dxa"/>
            <w:vAlign w:val="center"/>
          </w:tcPr>
          <w:p>
            <w:pPr>
              <w:pStyle w:val="13"/>
            </w:pPr>
            <w:r>
              <w:t>工资收入的消费能力</w:t>
            </w:r>
          </w:p>
        </w:tc>
        <w:tc>
          <w:tcPr>
            <w:tcW w:w="2268" w:type="dxa"/>
            <w:vAlign w:val="center"/>
          </w:tcPr>
          <w:p>
            <w:pPr>
              <w:pStyle w:val="13"/>
            </w:pPr>
            <w:r>
              <w:t>≥50百分比</w:t>
            </w:r>
          </w:p>
        </w:tc>
        <w:tc>
          <w:tcPr>
            <w:tcW w:w="1276" w:type="dxa"/>
            <w:vAlign w:val="center"/>
          </w:tcPr>
          <w:p>
            <w:pPr>
              <w:pStyle w:val="13"/>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保障事业发展</w:t>
            </w:r>
          </w:p>
        </w:tc>
        <w:tc>
          <w:tcPr>
            <w:tcW w:w="5386" w:type="dxa"/>
            <w:vAlign w:val="center"/>
          </w:tcPr>
          <w:p>
            <w:pPr>
              <w:pStyle w:val="13"/>
            </w:pPr>
            <w:r>
              <w:t>保障各项工作正常运转</w:t>
            </w:r>
          </w:p>
        </w:tc>
        <w:tc>
          <w:tcPr>
            <w:tcW w:w="2268" w:type="dxa"/>
            <w:vAlign w:val="center"/>
          </w:tcPr>
          <w:p>
            <w:pPr>
              <w:pStyle w:val="13"/>
            </w:pPr>
            <w:r>
              <w:t>≥95保障工作正常运</w:t>
            </w:r>
          </w:p>
        </w:tc>
        <w:tc>
          <w:tcPr>
            <w:tcW w:w="1276" w:type="dxa"/>
            <w:vAlign w:val="center"/>
          </w:tcPr>
          <w:p>
            <w:pPr>
              <w:pStyle w:val="13"/>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就业见习人员满意度</w:t>
            </w:r>
          </w:p>
        </w:tc>
        <w:tc>
          <w:tcPr>
            <w:tcW w:w="5386" w:type="dxa"/>
            <w:vAlign w:val="center"/>
          </w:tcPr>
          <w:p>
            <w:pPr>
              <w:pStyle w:val="13"/>
            </w:pPr>
            <w:r>
              <w:t>见习人员对工资待遇的满意度</w:t>
            </w:r>
          </w:p>
        </w:tc>
        <w:tc>
          <w:tcPr>
            <w:tcW w:w="2268" w:type="dxa"/>
            <w:vAlign w:val="center"/>
          </w:tcPr>
          <w:p>
            <w:pPr>
              <w:pStyle w:val="13"/>
            </w:pPr>
            <w:r>
              <w:t>≥90百分比</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13、就业生活补贴（区级垫付）绩效目标表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13020724P00T2B2100933</w:t>
            </w:r>
          </w:p>
        </w:tc>
        <w:tc>
          <w:tcPr>
            <w:tcW w:w="2835" w:type="dxa"/>
            <w:vAlign w:val="center"/>
          </w:tcPr>
          <w:p>
            <w:pPr>
              <w:pStyle w:val="11"/>
            </w:pPr>
            <w:r>
              <w:t>项目名称</w:t>
            </w:r>
          </w:p>
        </w:tc>
        <w:tc>
          <w:tcPr>
            <w:tcW w:w="6094" w:type="dxa"/>
            <w:gridSpan w:val="3"/>
            <w:vAlign w:val="center"/>
          </w:tcPr>
          <w:p>
            <w:pPr>
              <w:pStyle w:val="13"/>
            </w:pPr>
            <w:r>
              <w:t>就业生活补贴（区级垫付）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1.23</w:t>
            </w:r>
          </w:p>
        </w:tc>
        <w:tc>
          <w:tcPr>
            <w:tcW w:w="2835" w:type="dxa"/>
            <w:vAlign w:val="center"/>
          </w:tcPr>
          <w:p>
            <w:pPr>
              <w:pStyle w:val="11"/>
            </w:pPr>
            <w:r>
              <w:t>其中：财政    资金</w:t>
            </w:r>
          </w:p>
        </w:tc>
        <w:tc>
          <w:tcPr>
            <w:tcW w:w="2551" w:type="dxa"/>
            <w:vAlign w:val="center"/>
          </w:tcPr>
          <w:p>
            <w:pPr>
              <w:pStyle w:val="13"/>
            </w:pPr>
            <w:r>
              <w:t>1.23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用于保证我局就业见习人员基本生活费补贴支出。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45%</w:t>
            </w:r>
          </w:p>
        </w:tc>
        <w:tc>
          <w:tcPr>
            <w:tcW w:w="2835" w:type="dxa"/>
            <w:vAlign w:val="center"/>
          </w:tcPr>
          <w:p>
            <w:pPr>
              <w:pStyle w:val="14"/>
            </w:pPr>
            <w:r>
              <w:t>85%</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1.及时就业见习发放工资，保障见习人员工资到位。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就业见习人数</w:t>
            </w:r>
          </w:p>
        </w:tc>
        <w:tc>
          <w:tcPr>
            <w:tcW w:w="5386" w:type="dxa"/>
            <w:vAlign w:val="center"/>
          </w:tcPr>
          <w:p>
            <w:pPr>
              <w:pStyle w:val="13"/>
            </w:pPr>
            <w:r>
              <w:t>就业见习人数</w:t>
            </w:r>
          </w:p>
        </w:tc>
        <w:tc>
          <w:tcPr>
            <w:tcW w:w="2268" w:type="dxa"/>
            <w:vAlign w:val="center"/>
          </w:tcPr>
          <w:p>
            <w:pPr>
              <w:pStyle w:val="13"/>
            </w:pPr>
            <w:r>
              <w:t>≤1人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工资发放的准确程度</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工资发放的及时程度</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见习人员月最低工资标准</w:t>
            </w:r>
          </w:p>
        </w:tc>
        <w:tc>
          <w:tcPr>
            <w:tcW w:w="5386" w:type="dxa"/>
            <w:vAlign w:val="center"/>
          </w:tcPr>
          <w:p>
            <w:pPr>
              <w:pStyle w:val="13"/>
            </w:pPr>
            <w:r>
              <w:t>执行的见习人员月工资标准</w:t>
            </w:r>
          </w:p>
        </w:tc>
        <w:tc>
          <w:tcPr>
            <w:tcW w:w="2268" w:type="dxa"/>
            <w:vAlign w:val="center"/>
          </w:tcPr>
          <w:p>
            <w:pPr>
              <w:pStyle w:val="13"/>
            </w:pPr>
            <w:r>
              <w:t>≥2200元/月.人</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安排就业人数</w:t>
            </w:r>
          </w:p>
        </w:tc>
        <w:tc>
          <w:tcPr>
            <w:tcW w:w="5386" w:type="dxa"/>
            <w:vAlign w:val="center"/>
          </w:tcPr>
          <w:p>
            <w:pPr>
              <w:pStyle w:val="13"/>
            </w:pPr>
            <w:r>
              <w:t>解决就业人数，缓解就业压力</w:t>
            </w:r>
          </w:p>
        </w:tc>
        <w:tc>
          <w:tcPr>
            <w:tcW w:w="2268" w:type="dxa"/>
            <w:vAlign w:val="center"/>
          </w:tcPr>
          <w:p>
            <w:pPr>
              <w:pStyle w:val="13"/>
            </w:pPr>
            <w:r>
              <w:t>≤1人</w:t>
            </w:r>
          </w:p>
        </w:tc>
        <w:tc>
          <w:tcPr>
            <w:tcW w:w="1276" w:type="dxa"/>
            <w:vAlign w:val="center"/>
          </w:tcPr>
          <w:p>
            <w:pPr>
              <w:pStyle w:val="13"/>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工资消费贡献率</w:t>
            </w:r>
          </w:p>
        </w:tc>
        <w:tc>
          <w:tcPr>
            <w:tcW w:w="5386" w:type="dxa"/>
            <w:vAlign w:val="center"/>
          </w:tcPr>
          <w:p>
            <w:pPr>
              <w:pStyle w:val="13"/>
            </w:pPr>
            <w:r>
              <w:t>工资收入的消费能力</w:t>
            </w:r>
          </w:p>
        </w:tc>
        <w:tc>
          <w:tcPr>
            <w:tcW w:w="2268" w:type="dxa"/>
            <w:vAlign w:val="center"/>
          </w:tcPr>
          <w:p>
            <w:pPr>
              <w:pStyle w:val="13"/>
            </w:pPr>
            <w:r>
              <w:t>≥50%</w:t>
            </w:r>
          </w:p>
        </w:tc>
        <w:tc>
          <w:tcPr>
            <w:tcW w:w="1276" w:type="dxa"/>
            <w:vAlign w:val="center"/>
          </w:tcPr>
          <w:p>
            <w:pPr>
              <w:pStyle w:val="13"/>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保障事业发展</w:t>
            </w:r>
          </w:p>
        </w:tc>
        <w:tc>
          <w:tcPr>
            <w:tcW w:w="5386" w:type="dxa"/>
            <w:vAlign w:val="center"/>
          </w:tcPr>
          <w:p>
            <w:pPr>
              <w:pStyle w:val="13"/>
            </w:pPr>
            <w:r>
              <w:t>保障各项工作正常运转</w:t>
            </w:r>
          </w:p>
        </w:tc>
        <w:tc>
          <w:tcPr>
            <w:tcW w:w="2268" w:type="dxa"/>
            <w:vAlign w:val="center"/>
          </w:tcPr>
          <w:p>
            <w:pPr>
              <w:pStyle w:val="13"/>
            </w:pPr>
            <w:r>
              <w:t>≥95保障工作正常运转</w:t>
            </w:r>
          </w:p>
        </w:tc>
        <w:tc>
          <w:tcPr>
            <w:tcW w:w="1276" w:type="dxa"/>
            <w:vAlign w:val="center"/>
          </w:tcPr>
          <w:p>
            <w:pPr>
              <w:pStyle w:val="13"/>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就业见习人员满意度</w:t>
            </w:r>
          </w:p>
        </w:tc>
        <w:tc>
          <w:tcPr>
            <w:tcW w:w="5386" w:type="dxa"/>
            <w:vAlign w:val="center"/>
          </w:tcPr>
          <w:p>
            <w:pPr>
              <w:pStyle w:val="13"/>
            </w:pPr>
            <w:r>
              <w:t>见习人员对工资待遇的满意度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14、劳务派遣人员经费（劳务费）绩效目标表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13020724P00T2B2100908</w:t>
            </w:r>
          </w:p>
        </w:tc>
        <w:tc>
          <w:tcPr>
            <w:tcW w:w="2835" w:type="dxa"/>
            <w:vAlign w:val="center"/>
          </w:tcPr>
          <w:p>
            <w:pPr>
              <w:pStyle w:val="11"/>
            </w:pPr>
            <w:r>
              <w:t>项目名称</w:t>
            </w:r>
          </w:p>
        </w:tc>
        <w:tc>
          <w:tcPr>
            <w:tcW w:w="6094" w:type="dxa"/>
            <w:gridSpan w:val="3"/>
            <w:vAlign w:val="center"/>
          </w:tcPr>
          <w:p>
            <w:pPr>
              <w:pStyle w:val="13"/>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76.50</w:t>
            </w:r>
          </w:p>
        </w:tc>
        <w:tc>
          <w:tcPr>
            <w:tcW w:w="2835" w:type="dxa"/>
            <w:vAlign w:val="center"/>
          </w:tcPr>
          <w:p>
            <w:pPr>
              <w:pStyle w:val="11"/>
            </w:pPr>
            <w:r>
              <w:t>其中：财政    资金</w:t>
            </w:r>
          </w:p>
        </w:tc>
        <w:tc>
          <w:tcPr>
            <w:tcW w:w="2551" w:type="dxa"/>
            <w:vAlign w:val="center"/>
          </w:tcPr>
          <w:p>
            <w:pPr>
              <w:pStyle w:val="13"/>
            </w:pPr>
            <w:r>
              <w:t>76.50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我局机关现有劳务派遣15人，2024年需申请资金76.5万元，主要用于保证全年劳务派遣人员工资支出及各种社会保险缴费支出。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1.及时发放劳务派遣人员工资，保障机关正常运转。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聘用的劳务派遣人数</w:t>
            </w:r>
          </w:p>
        </w:tc>
        <w:tc>
          <w:tcPr>
            <w:tcW w:w="2268" w:type="dxa"/>
            <w:vAlign w:val="center"/>
          </w:tcPr>
          <w:p>
            <w:pPr>
              <w:pStyle w:val="13"/>
            </w:pPr>
            <w:r>
              <w:t>≤15人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工资发放的准确程度</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工资发放的及时程度</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劳务派遣人员月最低工资标准</w:t>
            </w:r>
          </w:p>
        </w:tc>
        <w:tc>
          <w:tcPr>
            <w:tcW w:w="5386" w:type="dxa"/>
            <w:vAlign w:val="center"/>
          </w:tcPr>
          <w:p>
            <w:pPr>
              <w:pStyle w:val="13"/>
            </w:pPr>
            <w:r>
              <w:t>执行的劳务派遣人员月工资标准</w:t>
            </w:r>
          </w:p>
        </w:tc>
        <w:tc>
          <w:tcPr>
            <w:tcW w:w="2268" w:type="dxa"/>
            <w:vAlign w:val="center"/>
          </w:tcPr>
          <w:p>
            <w:pPr>
              <w:pStyle w:val="13"/>
            </w:pPr>
            <w:r>
              <w:t>≥2200元月，人</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安排就业人数</w:t>
            </w:r>
          </w:p>
        </w:tc>
        <w:tc>
          <w:tcPr>
            <w:tcW w:w="5386" w:type="dxa"/>
            <w:vAlign w:val="center"/>
          </w:tcPr>
          <w:p>
            <w:pPr>
              <w:pStyle w:val="13"/>
            </w:pPr>
            <w:r>
              <w:t>解决就业人数，缓解就业压力</w:t>
            </w:r>
          </w:p>
        </w:tc>
        <w:tc>
          <w:tcPr>
            <w:tcW w:w="2268" w:type="dxa"/>
            <w:vAlign w:val="center"/>
          </w:tcPr>
          <w:p>
            <w:pPr>
              <w:pStyle w:val="13"/>
            </w:pPr>
            <w:r>
              <w:t>≤15人</w:t>
            </w:r>
          </w:p>
        </w:tc>
        <w:tc>
          <w:tcPr>
            <w:tcW w:w="1276" w:type="dxa"/>
            <w:vAlign w:val="center"/>
          </w:tcPr>
          <w:p>
            <w:pPr>
              <w:pStyle w:val="13"/>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工资消费贡献率</w:t>
            </w:r>
          </w:p>
        </w:tc>
        <w:tc>
          <w:tcPr>
            <w:tcW w:w="5386" w:type="dxa"/>
            <w:vAlign w:val="center"/>
          </w:tcPr>
          <w:p>
            <w:pPr>
              <w:pStyle w:val="13"/>
            </w:pPr>
            <w:r>
              <w:t>工资收入的消费能力</w:t>
            </w:r>
          </w:p>
        </w:tc>
        <w:tc>
          <w:tcPr>
            <w:tcW w:w="2268" w:type="dxa"/>
            <w:vAlign w:val="center"/>
          </w:tcPr>
          <w:p>
            <w:pPr>
              <w:pStyle w:val="13"/>
            </w:pPr>
            <w:r>
              <w:t>≥50%</w:t>
            </w:r>
          </w:p>
        </w:tc>
        <w:tc>
          <w:tcPr>
            <w:tcW w:w="1276" w:type="dxa"/>
            <w:vAlign w:val="center"/>
          </w:tcPr>
          <w:p>
            <w:pPr>
              <w:pStyle w:val="13"/>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保障事业发展</w:t>
            </w:r>
          </w:p>
        </w:tc>
        <w:tc>
          <w:tcPr>
            <w:tcW w:w="5386" w:type="dxa"/>
            <w:vAlign w:val="center"/>
          </w:tcPr>
          <w:p>
            <w:pPr>
              <w:pStyle w:val="13"/>
            </w:pPr>
            <w:r>
              <w:t>保障各项工作正常运转</w:t>
            </w:r>
          </w:p>
        </w:tc>
        <w:tc>
          <w:tcPr>
            <w:tcW w:w="2268" w:type="dxa"/>
            <w:vAlign w:val="center"/>
          </w:tcPr>
          <w:p>
            <w:pPr>
              <w:pStyle w:val="13"/>
            </w:pPr>
            <w:r>
              <w:t>≥90保障工作正常运转</w:t>
            </w:r>
          </w:p>
        </w:tc>
        <w:tc>
          <w:tcPr>
            <w:tcW w:w="1276" w:type="dxa"/>
            <w:vAlign w:val="center"/>
          </w:tcPr>
          <w:p>
            <w:pPr>
              <w:pStyle w:val="13"/>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劳务派遣人员满意度</w:t>
            </w:r>
          </w:p>
        </w:tc>
        <w:tc>
          <w:tcPr>
            <w:tcW w:w="5386" w:type="dxa"/>
            <w:vAlign w:val="center"/>
          </w:tcPr>
          <w:p>
            <w:pPr>
              <w:pStyle w:val="13"/>
            </w:pPr>
            <w:r>
              <w:t>劳务派遣人员对工资待遇的满意度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15、劳务外包经费绩效目标表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13020724P00T2B210094N</w:t>
            </w:r>
          </w:p>
        </w:tc>
        <w:tc>
          <w:tcPr>
            <w:tcW w:w="2835" w:type="dxa"/>
            <w:vAlign w:val="center"/>
          </w:tcPr>
          <w:p>
            <w:pPr>
              <w:pStyle w:val="11"/>
            </w:pPr>
            <w:r>
              <w:t>项目名称</w:t>
            </w:r>
          </w:p>
        </w:tc>
        <w:tc>
          <w:tcPr>
            <w:tcW w:w="6094" w:type="dxa"/>
            <w:gridSpan w:val="3"/>
            <w:vAlign w:val="center"/>
          </w:tcPr>
          <w:p>
            <w:pPr>
              <w:pStyle w:val="13"/>
            </w:pPr>
            <w:r>
              <w:t>劳务外包经费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10.30</w:t>
            </w:r>
          </w:p>
        </w:tc>
        <w:tc>
          <w:tcPr>
            <w:tcW w:w="2835" w:type="dxa"/>
            <w:vAlign w:val="center"/>
          </w:tcPr>
          <w:p>
            <w:pPr>
              <w:pStyle w:val="11"/>
            </w:pPr>
            <w:r>
              <w:t>其中：财政    资金</w:t>
            </w:r>
          </w:p>
        </w:tc>
        <w:tc>
          <w:tcPr>
            <w:tcW w:w="2551" w:type="dxa"/>
            <w:vAlign w:val="center"/>
          </w:tcPr>
          <w:p>
            <w:pPr>
              <w:pStyle w:val="13"/>
            </w:pPr>
            <w:r>
              <w:t>10.30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我局现有劳务外包2人，2024年需申请资金10.3万元，主要用于保证全年劳务外包人员经费支出。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1.及时发放劳务外包人员工资，保障劳务外包人员工资到位。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劳务外包人数</w:t>
            </w:r>
          </w:p>
        </w:tc>
        <w:tc>
          <w:tcPr>
            <w:tcW w:w="5386" w:type="dxa"/>
            <w:vAlign w:val="center"/>
          </w:tcPr>
          <w:p>
            <w:pPr>
              <w:pStyle w:val="13"/>
            </w:pPr>
            <w:r>
              <w:t>聘用的劳务外包人数</w:t>
            </w:r>
          </w:p>
        </w:tc>
        <w:tc>
          <w:tcPr>
            <w:tcW w:w="2268" w:type="dxa"/>
            <w:vAlign w:val="center"/>
          </w:tcPr>
          <w:p>
            <w:pPr>
              <w:pStyle w:val="13"/>
            </w:pPr>
            <w:r>
              <w:t>≤2人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工资发放的准确程度</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工资发放的及时程度</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劳务派遣人员月最低工资标准</w:t>
            </w:r>
          </w:p>
        </w:tc>
        <w:tc>
          <w:tcPr>
            <w:tcW w:w="5386" w:type="dxa"/>
            <w:vAlign w:val="center"/>
          </w:tcPr>
          <w:p>
            <w:pPr>
              <w:pStyle w:val="13"/>
            </w:pPr>
            <w:r>
              <w:t>执行的劳务外包人员月工资标准</w:t>
            </w:r>
          </w:p>
        </w:tc>
        <w:tc>
          <w:tcPr>
            <w:tcW w:w="2268" w:type="dxa"/>
            <w:vAlign w:val="center"/>
          </w:tcPr>
          <w:p>
            <w:pPr>
              <w:pStyle w:val="13"/>
            </w:pPr>
            <w:r>
              <w:t>≥2200元/月.人</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安排就业人数</w:t>
            </w:r>
          </w:p>
        </w:tc>
        <w:tc>
          <w:tcPr>
            <w:tcW w:w="5386" w:type="dxa"/>
            <w:vAlign w:val="center"/>
          </w:tcPr>
          <w:p>
            <w:pPr>
              <w:pStyle w:val="13"/>
            </w:pPr>
            <w:r>
              <w:t>解决就业人数，缓解就业压力</w:t>
            </w:r>
          </w:p>
        </w:tc>
        <w:tc>
          <w:tcPr>
            <w:tcW w:w="2268" w:type="dxa"/>
            <w:vAlign w:val="center"/>
          </w:tcPr>
          <w:p>
            <w:pPr>
              <w:pStyle w:val="13"/>
            </w:pPr>
            <w:r>
              <w:t>≤2人</w:t>
            </w:r>
          </w:p>
        </w:tc>
        <w:tc>
          <w:tcPr>
            <w:tcW w:w="1276" w:type="dxa"/>
            <w:vAlign w:val="center"/>
          </w:tcPr>
          <w:p>
            <w:pPr>
              <w:pStyle w:val="13"/>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工资消费贡献率</w:t>
            </w:r>
          </w:p>
        </w:tc>
        <w:tc>
          <w:tcPr>
            <w:tcW w:w="5386" w:type="dxa"/>
            <w:vAlign w:val="center"/>
          </w:tcPr>
          <w:p>
            <w:pPr>
              <w:pStyle w:val="13"/>
            </w:pPr>
            <w:r>
              <w:t>工资收入的消费能力</w:t>
            </w:r>
          </w:p>
        </w:tc>
        <w:tc>
          <w:tcPr>
            <w:tcW w:w="2268" w:type="dxa"/>
            <w:vAlign w:val="center"/>
          </w:tcPr>
          <w:p>
            <w:pPr>
              <w:pStyle w:val="13"/>
            </w:pPr>
            <w:r>
              <w:t>≥50%</w:t>
            </w:r>
          </w:p>
        </w:tc>
        <w:tc>
          <w:tcPr>
            <w:tcW w:w="1276" w:type="dxa"/>
            <w:vAlign w:val="center"/>
          </w:tcPr>
          <w:p>
            <w:pPr>
              <w:pStyle w:val="13"/>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保障事业发展</w:t>
            </w:r>
          </w:p>
        </w:tc>
        <w:tc>
          <w:tcPr>
            <w:tcW w:w="5386" w:type="dxa"/>
            <w:vAlign w:val="center"/>
          </w:tcPr>
          <w:p>
            <w:pPr>
              <w:pStyle w:val="13"/>
            </w:pPr>
            <w:r>
              <w:t>保障各项工作正常运转</w:t>
            </w:r>
          </w:p>
        </w:tc>
        <w:tc>
          <w:tcPr>
            <w:tcW w:w="2268" w:type="dxa"/>
            <w:vAlign w:val="center"/>
          </w:tcPr>
          <w:p>
            <w:pPr>
              <w:pStyle w:val="13"/>
            </w:pPr>
            <w:r>
              <w:t>各项工作正常运转</w:t>
            </w:r>
          </w:p>
        </w:tc>
        <w:tc>
          <w:tcPr>
            <w:tcW w:w="1276" w:type="dxa"/>
            <w:vAlign w:val="center"/>
          </w:tcPr>
          <w:p>
            <w:pPr>
              <w:pStyle w:val="13"/>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劳务外包人员满意度</w:t>
            </w:r>
          </w:p>
        </w:tc>
        <w:tc>
          <w:tcPr>
            <w:tcW w:w="5386" w:type="dxa"/>
            <w:vAlign w:val="center"/>
          </w:tcPr>
          <w:p>
            <w:pPr>
              <w:pStyle w:val="13"/>
            </w:pPr>
            <w:r>
              <w:t>劳务外包人员对工资待遇的满意度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16、区乡级河道村级河湖长补助绩效目标表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13020724P00T2B210100N</w:t>
            </w:r>
          </w:p>
        </w:tc>
        <w:tc>
          <w:tcPr>
            <w:tcW w:w="2835" w:type="dxa"/>
            <w:vAlign w:val="center"/>
          </w:tcPr>
          <w:p>
            <w:pPr>
              <w:pStyle w:val="11"/>
            </w:pPr>
            <w:r>
              <w:t>项目名称</w:t>
            </w:r>
          </w:p>
        </w:tc>
        <w:tc>
          <w:tcPr>
            <w:tcW w:w="6094" w:type="dxa"/>
            <w:gridSpan w:val="3"/>
            <w:vAlign w:val="center"/>
          </w:tcPr>
          <w:p>
            <w:pPr>
              <w:pStyle w:val="13"/>
            </w:pPr>
            <w:r>
              <w:t>区乡级河道村级河湖长补助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33.60</w:t>
            </w:r>
          </w:p>
        </w:tc>
        <w:tc>
          <w:tcPr>
            <w:tcW w:w="2835" w:type="dxa"/>
            <w:vAlign w:val="center"/>
          </w:tcPr>
          <w:p>
            <w:pPr>
              <w:pStyle w:val="11"/>
            </w:pPr>
            <w:r>
              <w:t>其中：财政    资金</w:t>
            </w:r>
          </w:p>
        </w:tc>
        <w:tc>
          <w:tcPr>
            <w:tcW w:w="2551" w:type="dxa"/>
            <w:vAlign w:val="center"/>
          </w:tcPr>
          <w:p>
            <w:pPr>
              <w:pStyle w:val="13"/>
            </w:pPr>
            <w:r>
              <w:t>33.60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山市人民政府办公厅印发《关于进一步完善基层河（湖）长制组织体系的通知》（唐政办字[2018]184号）文件要求，对区级河道村级河长给予补助，2024年需支付资金33.6万元，主要用于：对市级河道村级河（湖）长给予每人每月100元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1.压实村级河长、湖长责任，调动村级河长、湖长巡河履职积极性，更好地完成各项工作。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已发放金额占补偿总金额的比率</w:t>
            </w:r>
          </w:p>
        </w:tc>
        <w:tc>
          <w:tcPr>
            <w:tcW w:w="2268" w:type="dxa"/>
            <w:vAlign w:val="center"/>
          </w:tcPr>
          <w:p>
            <w:pPr>
              <w:pStyle w:val="13"/>
            </w:pPr>
            <w:r>
              <w:t>≥90%</w:t>
            </w:r>
          </w:p>
        </w:tc>
        <w:tc>
          <w:tcPr>
            <w:tcW w:w="1276" w:type="dxa"/>
            <w:vAlign w:val="center"/>
          </w:tcPr>
          <w:p>
            <w:pPr>
              <w:pStyle w:val="13"/>
            </w:pPr>
            <w:r>
              <w:t>文件规定每人每月100元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已发放金额占补偿总金额的比率</w:t>
            </w:r>
          </w:p>
        </w:tc>
        <w:tc>
          <w:tcPr>
            <w:tcW w:w="2268" w:type="dxa"/>
            <w:vAlign w:val="center"/>
          </w:tcPr>
          <w:p>
            <w:pPr>
              <w:pStyle w:val="13"/>
            </w:pPr>
            <w:r>
              <w:t>≥90%</w:t>
            </w:r>
          </w:p>
        </w:tc>
        <w:tc>
          <w:tcPr>
            <w:tcW w:w="1276" w:type="dxa"/>
            <w:vAlign w:val="center"/>
          </w:tcPr>
          <w:p>
            <w:pPr>
              <w:pStyle w:val="13"/>
            </w:pPr>
            <w:r>
              <w:t>文件规定每人每月100元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及时发放金额占总补偿进的比率</w:t>
            </w:r>
          </w:p>
        </w:tc>
        <w:tc>
          <w:tcPr>
            <w:tcW w:w="2268" w:type="dxa"/>
            <w:vAlign w:val="center"/>
          </w:tcPr>
          <w:p>
            <w:pPr>
              <w:pStyle w:val="13"/>
            </w:pPr>
            <w:r>
              <w:t>≥90%</w:t>
            </w:r>
          </w:p>
        </w:tc>
        <w:tc>
          <w:tcPr>
            <w:tcW w:w="1276" w:type="dxa"/>
            <w:vAlign w:val="center"/>
          </w:tcPr>
          <w:p>
            <w:pPr>
              <w:pStyle w:val="13"/>
            </w:pPr>
            <w:r>
              <w:t>按照惯例每年7-8月份准时发放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规定金额控制成本与总金额占比</w:t>
            </w:r>
          </w:p>
        </w:tc>
        <w:tc>
          <w:tcPr>
            <w:tcW w:w="2268" w:type="dxa"/>
            <w:vAlign w:val="center"/>
          </w:tcPr>
          <w:p>
            <w:pPr>
              <w:pStyle w:val="13"/>
            </w:pPr>
            <w:r>
              <w:t>≥90%</w:t>
            </w:r>
          </w:p>
        </w:tc>
        <w:tc>
          <w:tcPr>
            <w:tcW w:w="1276" w:type="dxa"/>
            <w:vAlign w:val="center"/>
          </w:tcPr>
          <w:p>
            <w:pPr>
              <w:pStyle w:val="13"/>
            </w:pPr>
            <w:r>
              <w:t>文件规定每人每月100元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功能实现率</w:t>
            </w:r>
          </w:p>
        </w:tc>
        <w:tc>
          <w:tcPr>
            <w:tcW w:w="5386" w:type="dxa"/>
            <w:vAlign w:val="center"/>
          </w:tcPr>
          <w:p>
            <w:pPr>
              <w:pStyle w:val="13"/>
            </w:pPr>
            <w:r>
              <w:t>村级河长湖长利益得到保障</w:t>
            </w:r>
          </w:p>
        </w:tc>
        <w:tc>
          <w:tcPr>
            <w:tcW w:w="2268" w:type="dxa"/>
            <w:vAlign w:val="center"/>
          </w:tcPr>
          <w:p>
            <w:pPr>
              <w:pStyle w:val="13"/>
            </w:pPr>
            <w:r>
              <w:t>社会稳定</w:t>
            </w:r>
          </w:p>
        </w:tc>
        <w:tc>
          <w:tcPr>
            <w:tcW w:w="1276" w:type="dxa"/>
            <w:vAlign w:val="center"/>
          </w:tcPr>
          <w:p>
            <w:pPr>
              <w:pStyle w:val="13"/>
            </w:pPr>
            <w:r>
              <w:t>持续正常履职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持续发挥作用期限</w:t>
            </w:r>
          </w:p>
        </w:tc>
        <w:tc>
          <w:tcPr>
            <w:tcW w:w="5386" w:type="dxa"/>
            <w:vAlign w:val="center"/>
          </w:tcPr>
          <w:p>
            <w:pPr>
              <w:pStyle w:val="13"/>
            </w:pPr>
            <w:r>
              <w:t>列入财政预算并一年一补</w:t>
            </w:r>
          </w:p>
        </w:tc>
        <w:tc>
          <w:tcPr>
            <w:tcW w:w="2268" w:type="dxa"/>
            <w:vAlign w:val="center"/>
          </w:tcPr>
          <w:p>
            <w:pPr>
              <w:pStyle w:val="13"/>
            </w:pPr>
            <w:r>
              <w:t>≥11年</w:t>
            </w:r>
          </w:p>
        </w:tc>
        <w:tc>
          <w:tcPr>
            <w:tcW w:w="1276" w:type="dxa"/>
            <w:vAlign w:val="center"/>
          </w:tcPr>
          <w:p>
            <w:pPr>
              <w:pStyle w:val="13"/>
            </w:pPr>
            <w:r>
              <w:t>一年一补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收益群体满意度</w:t>
            </w:r>
          </w:p>
        </w:tc>
        <w:tc>
          <w:tcPr>
            <w:tcW w:w="5386" w:type="dxa"/>
            <w:vAlign w:val="center"/>
          </w:tcPr>
          <w:p>
            <w:pPr>
              <w:pStyle w:val="13"/>
            </w:pPr>
            <w:r>
              <w:t>满意数占总调查数的比率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17、水利工程质量监督费绩效目标表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13020724P00T2B2101070</w:t>
            </w:r>
          </w:p>
        </w:tc>
        <w:tc>
          <w:tcPr>
            <w:tcW w:w="2835" w:type="dxa"/>
            <w:vAlign w:val="center"/>
          </w:tcPr>
          <w:p>
            <w:pPr>
              <w:pStyle w:val="11"/>
            </w:pPr>
            <w:r>
              <w:t>项目名称</w:t>
            </w:r>
          </w:p>
        </w:tc>
        <w:tc>
          <w:tcPr>
            <w:tcW w:w="6094" w:type="dxa"/>
            <w:gridSpan w:val="3"/>
            <w:vAlign w:val="center"/>
          </w:tcPr>
          <w:p>
            <w:pPr>
              <w:pStyle w:val="13"/>
            </w:pPr>
            <w:r>
              <w:t>水利工程质量监督费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24.38</w:t>
            </w:r>
          </w:p>
        </w:tc>
        <w:tc>
          <w:tcPr>
            <w:tcW w:w="2835" w:type="dxa"/>
            <w:vAlign w:val="center"/>
          </w:tcPr>
          <w:p>
            <w:pPr>
              <w:pStyle w:val="11"/>
            </w:pPr>
            <w:r>
              <w:t>其中：财政    资金</w:t>
            </w:r>
          </w:p>
        </w:tc>
        <w:tc>
          <w:tcPr>
            <w:tcW w:w="2551" w:type="dxa"/>
            <w:vAlign w:val="center"/>
          </w:tcPr>
          <w:p>
            <w:pPr>
              <w:pStyle w:val="13"/>
            </w:pPr>
            <w:r>
              <w:t>24.38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水利工程质量监督管理规定》和省水利厅、市水利局相关文件要求，2024年需支付资金24.38万元，主要用于丰南区西排干综合治理工程（西排干泵站工程）质量监督检测费6.9645万元；唐山市丰南区王兰庄镇地表水灌溉综合利用项目质量监督检测费11.778万元；唐山市丰南区陡河堤防治理工程质量监督检测费5.6375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1.确保我区水利行业在建工程项目质量监督率100%，工程质量合格率100%。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完工率</w:t>
            </w:r>
          </w:p>
        </w:tc>
        <w:tc>
          <w:tcPr>
            <w:tcW w:w="5386" w:type="dxa"/>
            <w:vAlign w:val="center"/>
          </w:tcPr>
          <w:p>
            <w:pPr>
              <w:pStyle w:val="13"/>
            </w:pPr>
            <w:r>
              <w:t>已完工程量占总工程量的比例</w:t>
            </w:r>
          </w:p>
        </w:tc>
        <w:tc>
          <w:tcPr>
            <w:tcW w:w="2268" w:type="dxa"/>
            <w:vAlign w:val="center"/>
          </w:tcPr>
          <w:p>
            <w:pPr>
              <w:pStyle w:val="13"/>
            </w:pPr>
            <w:r>
              <w:t>≥90%</w:t>
            </w:r>
          </w:p>
        </w:tc>
        <w:tc>
          <w:tcPr>
            <w:tcW w:w="1276" w:type="dxa"/>
            <w:vAlign w:val="center"/>
          </w:tcPr>
          <w:p>
            <w:pPr>
              <w:pStyle w:val="13"/>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合格的工程数量占总数量的比例</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按时完工率</w:t>
            </w:r>
          </w:p>
        </w:tc>
        <w:tc>
          <w:tcPr>
            <w:tcW w:w="5386" w:type="dxa"/>
            <w:vAlign w:val="center"/>
          </w:tcPr>
          <w:p>
            <w:pPr>
              <w:pStyle w:val="13"/>
            </w:pPr>
            <w:r>
              <w:t>按时完成工程数量占总工程数量的比例</w:t>
            </w:r>
          </w:p>
        </w:tc>
        <w:tc>
          <w:tcPr>
            <w:tcW w:w="2268" w:type="dxa"/>
            <w:vAlign w:val="center"/>
          </w:tcPr>
          <w:p>
            <w:pPr>
              <w:pStyle w:val="13"/>
            </w:pPr>
            <w:r>
              <w:t>≥90%</w:t>
            </w:r>
          </w:p>
        </w:tc>
        <w:tc>
          <w:tcPr>
            <w:tcW w:w="1276" w:type="dxa"/>
            <w:vAlign w:val="center"/>
          </w:tcPr>
          <w:p>
            <w:pPr>
              <w:pStyle w:val="13"/>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群众收益率</w:t>
            </w:r>
          </w:p>
        </w:tc>
        <w:tc>
          <w:tcPr>
            <w:tcW w:w="5386" w:type="dxa"/>
            <w:vAlign w:val="center"/>
          </w:tcPr>
          <w:p>
            <w:pPr>
              <w:pStyle w:val="13"/>
            </w:pPr>
            <w:r>
              <w:t>实际实施内容占方案批复的百分比</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设计工程实现率</w:t>
            </w:r>
          </w:p>
        </w:tc>
        <w:tc>
          <w:tcPr>
            <w:tcW w:w="5386" w:type="dxa"/>
            <w:vAlign w:val="center"/>
          </w:tcPr>
          <w:p>
            <w:pPr>
              <w:pStyle w:val="13"/>
            </w:pPr>
            <w:r>
              <w:t>发挥效益的功能占设计功能的比例</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生态环境提升</w:t>
            </w:r>
          </w:p>
        </w:tc>
        <w:tc>
          <w:tcPr>
            <w:tcW w:w="5386" w:type="dxa"/>
            <w:vAlign w:val="center"/>
          </w:tcPr>
          <w:p>
            <w:pPr>
              <w:pStyle w:val="13"/>
            </w:pPr>
            <w:r>
              <w:t>生态环境的保护率</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收益群体满意度</w:t>
            </w:r>
          </w:p>
        </w:tc>
        <w:tc>
          <w:tcPr>
            <w:tcW w:w="5386" w:type="dxa"/>
            <w:vAlign w:val="center"/>
          </w:tcPr>
          <w:p>
            <w:pPr>
              <w:pStyle w:val="13"/>
            </w:pPr>
            <w:r>
              <w:t>收益群体调查中，满意和较满意的数量占全部调查数量的比例</w:t>
            </w:r>
          </w:p>
        </w:tc>
        <w:tc>
          <w:tcPr>
            <w:tcW w:w="2268" w:type="dxa"/>
            <w:vAlign w:val="center"/>
          </w:tcPr>
          <w:p>
            <w:pPr>
              <w:pStyle w:val="13"/>
            </w:pPr>
            <w:r>
              <w:t>≥90%</w:t>
            </w:r>
          </w:p>
        </w:tc>
        <w:tc>
          <w:tcPr>
            <w:tcW w:w="1276" w:type="dxa"/>
            <w:vAlign w:val="center"/>
          </w:tcPr>
          <w:p>
            <w:pPr>
              <w:pStyle w:val="13"/>
            </w:pPr>
            <w:r>
              <w:t xml:space="preserve">问卷调查 </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18、水利信息系统运行维护费绩效目标表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13020724P00T2B210102X</w:t>
            </w:r>
          </w:p>
        </w:tc>
        <w:tc>
          <w:tcPr>
            <w:tcW w:w="2835" w:type="dxa"/>
            <w:vAlign w:val="center"/>
          </w:tcPr>
          <w:p>
            <w:pPr>
              <w:pStyle w:val="11"/>
            </w:pPr>
            <w:r>
              <w:t>项目名称</w:t>
            </w:r>
          </w:p>
        </w:tc>
        <w:tc>
          <w:tcPr>
            <w:tcW w:w="6094" w:type="dxa"/>
            <w:gridSpan w:val="3"/>
            <w:vAlign w:val="center"/>
          </w:tcPr>
          <w:p>
            <w:pPr>
              <w:pStyle w:val="13"/>
            </w:pPr>
            <w:r>
              <w:t>水利信息系统运行维护费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19.05</w:t>
            </w:r>
          </w:p>
        </w:tc>
        <w:tc>
          <w:tcPr>
            <w:tcW w:w="2835" w:type="dxa"/>
            <w:vAlign w:val="center"/>
          </w:tcPr>
          <w:p>
            <w:pPr>
              <w:pStyle w:val="11"/>
            </w:pPr>
            <w:r>
              <w:t>其中：财政    资金</w:t>
            </w:r>
          </w:p>
        </w:tc>
        <w:tc>
          <w:tcPr>
            <w:tcW w:w="2551" w:type="dxa"/>
            <w:vAlign w:val="center"/>
          </w:tcPr>
          <w:p>
            <w:pPr>
              <w:pStyle w:val="13"/>
            </w:pPr>
            <w:r>
              <w:t>19.05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根据2023年河道视频监控系统运行维护合同及监理合同，2024年需支付资金19.98万元，主要用于维护费19.4万元，监理费0.58万元。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1.对2022-2023年度唐山市丰南区水利综合信息系统工程进行维护，使其设备正常运行，视频、数据正常传输。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工程量完成率</w:t>
            </w:r>
          </w:p>
        </w:tc>
        <w:tc>
          <w:tcPr>
            <w:tcW w:w="5386" w:type="dxa"/>
            <w:vAlign w:val="center"/>
          </w:tcPr>
          <w:p>
            <w:pPr>
              <w:pStyle w:val="13"/>
            </w:pPr>
            <w:r>
              <w:t>已完成工作量占总工作量的比例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合格的工程量占总工程数量的比例</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按时完成的工程量占总工程数量的比例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规定金额控制成本与总金额占比</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设计功能实现率</w:t>
            </w:r>
          </w:p>
        </w:tc>
        <w:tc>
          <w:tcPr>
            <w:tcW w:w="5386" w:type="dxa"/>
            <w:vAlign w:val="center"/>
          </w:tcPr>
          <w:p>
            <w:pPr>
              <w:pStyle w:val="13"/>
            </w:pPr>
            <w:r>
              <w:t>发挥效益的功能占设计功能的比例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19、水资源管理项目（智能IC卡水表安装、维修及通讯费）绩效目标表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13020724P004262100091</w:t>
            </w:r>
          </w:p>
        </w:tc>
        <w:tc>
          <w:tcPr>
            <w:tcW w:w="2835" w:type="dxa"/>
            <w:vAlign w:val="center"/>
          </w:tcPr>
          <w:p>
            <w:pPr>
              <w:pStyle w:val="11"/>
            </w:pPr>
            <w:r>
              <w:t>项目名称</w:t>
            </w:r>
          </w:p>
        </w:tc>
        <w:tc>
          <w:tcPr>
            <w:tcW w:w="6094" w:type="dxa"/>
            <w:gridSpan w:val="3"/>
            <w:vAlign w:val="center"/>
          </w:tcPr>
          <w:p>
            <w:pPr>
              <w:pStyle w:val="13"/>
            </w:pPr>
            <w:r>
              <w:t>水资源管理项目（智能IC卡水表安装、维修及通讯费）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185.00</w:t>
            </w:r>
          </w:p>
        </w:tc>
        <w:tc>
          <w:tcPr>
            <w:tcW w:w="2835" w:type="dxa"/>
            <w:vAlign w:val="center"/>
          </w:tcPr>
          <w:p>
            <w:pPr>
              <w:pStyle w:val="11"/>
            </w:pPr>
            <w:r>
              <w:t>其中：财政    资金</w:t>
            </w:r>
          </w:p>
        </w:tc>
        <w:tc>
          <w:tcPr>
            <w:tcW w:w="2551" w:type="dxa"/>
            <w:vAlign w:val="center"/>
          </w:tcPr>
          <w:p>
            <w:pPr>
              <w:pStyle w:val="13"/>
            </w:pPr>
            <w:r>
              <w:t>185.00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2024年需列入预算资金185万元，其中应付2022年智能IC卡系统安装升级维修180万元，通迅费5万元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1.通过本项目的实施，保证非农用水户计量设施的正常运行，加强水资源管理。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工程量完成率</w:t>
            </w:r>
          </w:p>
        </w:tc>
        <w:tc>
          <w:tcPr>
            <w:tcW w:w="5386" w:type="dxa"/>
            <w:vAlign w:val="center"/>
          </w:tcPr>
          <w:p>
            <w:pPr>
              <w:pStyle w:val="13"/>
            </w:pPr>
            <w:r>
              <w:t>已完成工程量占总工程量的比率</w:t>
            </w:r>
          </w:p>
        </w:tc>
        <w:tc>
          <w:tcPr>
            <w:tcW w:w="2268" w:type="dxa"/>
            <w:vAlign w:val="center"/>
          </w:tcPr>
          <w:p>
            <w:pPr>
              <w:pStyle w:val="13"/>
            </w:pPr>
            <w:r>
              <w:t>≥90%</w:t>
            </w:r>
          </w:p>
        </w:tc>
        <w:tc>
          <w:tcPr>
            <w:tcW w:w="1276" w:type="dxa"/>
            <w:vAlign w:val="center"/>
          </w:tcPr>
          <w:p>
            <w:pPr>
              <w:pStyle w:val="13"/>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合格的工程数量占总工程数量的比例</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按时完成工程数量占总工程量的比例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规定金额控制成本与总金额占比</w:t>
            </w:r>
          </w:p>
        </w:tc>
        <w:tc>
          <w:tcPr>
            <w:tcW w:w="2268" w:type="dxa"/>
            <w:vAlign w:val="center"/>
          </w:tcPr>
          <w:p>
            <w:pPr>
              <w:pStyle w:val="13"/>
            </w:pPr>
            <w:r>
              <w:t>≥90%</w:t>
            </w:r>
          </w:p>
        </w:tc>
        <w:tc>
          <w:tcPr>
            <w:tcW w:w="1276" w:type="dxa"/>
            <w:vAlign w:val="center"/>
          </w:tcPr>
          <w:p>
            <w:pPr>
              <w:pStyle w:val="13"/>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设计功能实现率</w:t>
            </w:r>
          </w:p>
        </w:tc>
        <w:tc>
          <w:tcPr>
            <w:tcW w:w="5386" w:type="dxa"/>
            <w:vAlign w:val="center"/>
          </w:tcPr>
          <w:p>
            <w:pPr>
              <w:pStyle w:val="13"/>
            </w:pPr>
            <w:r>
              <w:t>发挥效益的功能占设计功能的比例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实现程度率</w:t>
            </w:r>
          </w:p>
        </w:tc>
        <w:tc>
          <w:tcPr>
            <w:tcW w:w="5386" w:type="dxa"/>
            <w:vAlign w:val="center"/>
          </w:tcPr>
          <w:p>
            <w:pPr>
              <w:pStyle w:val="13"/>
            </w:pPr>
            <w:r>
              <w:t>反映工作任务与其生态效益目标的实现程度</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设备使用率</w:t>
            </w:r>
          </w:p>
        </w:tc>
        <w:tc>
          <w:tcPr>
            <w:tcW w:w="5386" w:type="dxa"/>
            <w:vAlign w:val="center"/>
          </w:tcPr>
          <w:p>
            <w:pPr>
              <w:pStyle w:val="13"/>
            </w:pPr>
            <w:r>
              <w:t>发挥效益的设备数                    占设备总数的比率</w:t>
            </w:r>
          </w:p>
        </w:tc>
        <w:tc>
          <w:tcPr>
            <w:tcW w:w="2268" w:type="dxa"/>
            <w:vAlign w:val="center"/>
          </w:tcPr>
          <w:p>
            <w:pPr>
              <w:pStyle w:val="13"/>
            </w:pPr>
            <w:r>
              <w:t>≥90%</w:t>
            </w:r>
          </w:p>
        </w:tc>
        <w:tc>
          <w:tcPr>
            <w:tcW w:w="1276" w:type="dxa"/>
            <w:vAlign w:val="center"/>
          </w:tcPr>
          <w:p>
            <w:pPr>
              <w:pStyle w:val="13"/>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20、唐山市丰南区陡河灌区2024年续建配套与现代化改造工程区级配套资金绩效目标表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13020724P00X8XF10182Y</w:t>
            </w:r>
          </w:p>
        </w:tc>
        <w:tc>
          <w:tcPr>
            <w:tcW w:w="2835" w:type="dxa"/>
            <w:vAlign w:val="center"/>
          </w:tcPr>
          <w:p>
            <w:pPr>
              <w:pStyle w:val="11"/>
            </w:pPr>
            <w:r>
              <w:t>项目名称</w:t>
            </w:r>
          </w:p>
        </w:tc>
        <w:tc>
          <w:tcPr>
            <w:tcW w:w="6094" w:type="dxa"/>
            <w:gridSpan w:val="3"/>
            <w:vAlign w:val="center"/>
          </w:tcPr>
          <w:p>
            <w:pPr>
              <w:pStyle w:val="13"/>
            </w:pPr>
            <w:r>
              <w:t>唐山市丰南区陡河灌区2024年续建配套与现代化改造工程区级配套资金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主要用于唐山市丰南区陡河灌区2024年续建配套与现代化改造工程区级配套资金。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1.工程建成后，改善灌溉面积17.68万亩，年节约用水1625万立方米，年新增粮食综合生产能力1600万斤，提升灌区供水能力和保证率。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工程量完成率</w:t>
            </w:r>
          </w:p>
        </w:tc>
        <w:tc>
          <w:tcPr>
            <w:tcW w:w="5386" w:type="dxa"/>
            <w:vAlign w:val="center"/>
          </w:tcPr>
          <w:p>
            <w:pPr>
              <w:pStyle w:val="13"/>
            </w:pPr>
            <w:r>
              <w:t>已完成工程量占总工程量的比率</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合格的工程数量占总工程数量的比例</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按时完成工程数量占总工程量的比例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已建工程是否良性运行</w:t>
            </w:r>
          </w:p>
        </w:tc>
        <w:tc>
          <w:tcPr>
            <w:tcW w:w="2268" w:type="dxa"/>
            <w:vAlign w:val="center"/>
          </w:tcPr>
          <w:p>
            <w:pPr>
              <w:pStyle w:val="13"/>
            </w:pPr>
            <w:r>
              <w:t>是</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受益群体调查中，满意和较满意的数量占全部调查数量的比率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21、唐山市丰南区王兰庄镇地表水灌溉综合利用项目(丰财债[2023]8号)绩效目标表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13020723P00001410003A</w:t>
            </w:r>
          </w:p>
        </w:tc>
        <w:tc>
          <w:tcPr>
            <w:tcW w:w="2835" w:type="dxa"/>
            <w:vAlign w:val="center"/>
          </w:tcPr>
          <w:p>
            <w:pPr>
              <w:pStyle w:val="11"/>
            </w:pPr>
            <w:r>
              <w:t>项目名称</w:t>
            </w:r>
          </w:p>
        </w:tc>
        <w:tc>
          <w:tcPr>
            <w:tcW w:w="6094" w:type="dxa"/>
            <w:gridSpan w:val="3"/>
            <w:vAlign w:val="center"/>
          </w:tcPr>
          <w:p>
            <w:pPr>
              <w:pStyle w:val="13"/>
            </w:pPr>
            <w:r>
              <w:t>唐山市丰南区王兰庄镇地表水灌溉综合利用项目(丰财债[2023]8号)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6557.22</w:t>
            </w:r>
          </w:p>
        </w:tc>
        <w:tc>
          <w:tcPr>
            <w:tcW w:w="2835" w:type="dxa"/>
            <w:vAlign w:val="center"/>
          </w:tcPr>
          <w:p>
            <w:pPr>
              <w:pStyle w:val="11"/>
            </w:pPr>
            <w:r>
              <w:t>其中：财政    资金</w:t>
            </w:r>
          </w:p>
        </w:tc>
        <w:tc>
          <w:tcPr>
            <w:tcW w:w="2551" w:type="dxa"/>
            <w:vAlign w:val="center"/>
          </w:tcPr>
          <w:p>
            <w:pPr>
              <w:pStyle w:val="13"/>
            </w:pPr>
            <w:r>
              <w:t>6557.22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用于丰南区王兰庄镇地表水灌溉综合利用项目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1.完善王兰庄镇灌溉体系，提高人们的生活、生存环境质量。带动县域农业经济发展。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整治渠道工程</w:t>
            </w:r>
          </w:p>
        </w:tc>
        <w:tc>
          <w:tcPr>
            <w:tcW w:w="5386" w:type="dxa"/>
            <w:vAlign w:val="center"/>
          </w:tcPr>
          <w:p>
            <w:pPr>
              <w:pStyle w:val="13"/>
            </w:pPr>
            <w:r>
              <w:t>整治渠道工程数</w:t>
            </w:r>
          </w:p>
        </w:tc>
        <w:tc>
          <w:tcPr>
            <w:tcW w:w="2268" w:type="dxa"/>
            <w:vAlign w:val="center"/>
          </w:tcPr>
          <w:p>
            <w:pPr>
              <w:pStyle w:val="13"/>
            </w:pPr>
            <w:r>
              <w:t>65.57km</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质量合格率</w:t>
            </w:r>
          </w:p>
        </w:tc>
        <w:tc>
          <w:tcPr>
            <w:tcW w:w="2268" w:type="dxa"/>
            <w:vAlign w:val="center"/>
          </w:tcPr>
          <w:p>
            <w:pPr>
              <w:pStyle w:val="13"/>
            </w:pPr>
            <w:r>
              <w:t>100%</w:t>
            </w:r>
          </w:p>
        </w:tc>
        <w:tc>
          <w:tcPr>
            <w:tcW w:w="1276" w:type="dxa"/>
            <w:vAlign w:val="center"/>
          </w:tcPr>
          <w:p>
            <w:pPr>
              <w:pStyle w:val="13"/>
            </w:pPr>
            <w:r>
              <w:t>竣工验收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w:t>
            </w:r>
          </w:p>
        </w:tc>
        <w:tc>
          <w:tcPr>
            <w:tcW w:w="5386" w:type="dxa"/>
            <w:vAlign w:val="center"/>
          </w:tcPr>
          <w:p>
            <w:pPr>
              <w:pStyle w:val="13"/>
            </w:pPr>
            <w:r>
              <w:t>按时完成项目</w:t>
            </w:r>
          </w:p>
        </w:tc>
        <w:tc>
          <w:tcPr>
            <w:tcW w:w="2268" w:type="dxa"/>
            <w:vAlign w:val="center"/>
          </w:tcPr>
          <w:p>
            <w:pPr>
              <w:pStyle w:val="13"/>
            </w:pPr>
            <w:r>
              <w:t>2024年12月前</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投入完成率</w:t>
            </w:r>
          </w:p>
        </w:tc>
        <w:tc>
          <w:tcPr>
            <w:tcW w:w="5386" w:type="dxa"/>
            <w:vAlign w:val="center"/>
          </w:tcPr>
          <w:p>
            <w:pPr>
              <w:pStyle w:val="13"/>
            </w:pPr>
            <w:r>
              <w:t>投入完成率</w:t>
            </w:r>
          </w:p>
        </w:tc>
        <w:tc>
          <w:tcPr>
            <w:tcW w:w="2268" w:type="dxa"/>
            <w:vAlign w:val="center"/>
          </w:tcPr>
          <w:p>
            <w:pPr>
              <w:pStyle w:val="13"/>
            </w:pPr>
            <w:r>
              <w:t>按时足额投入</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经济发展</w:t>
            </w:r>
          </w:p>
        </w:tc>
        <w:tc>
          <w:tcPr>
            <w:tcW w:w="5386" w:type="dxa"/>
            <w:vAlign w:val="center"/>
          </w:tcPr>
          <w:p>
            <w:pPr>
              <w:pStyle w:val="13"/>
            </w:pPr>
            <w:r>
              <w:t>经济发展</w:t>
            </w:r>
          </w:p>
        </w:tc>
        <w:tc>
          <w:tcPr>
            <w:tcW w:w="2268" w:type="dxa"/>
            <w:vAlign w:val="center"/>
          </w:tcPr>
          <w:p>
            <w:pPr>
              <w:pStyle w:val="13"/>
            </w:pPr>
            <w:r>
              <w:t>发展区域经济</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带动就业</w:t>
            </w:r>
          </w:p>
        </w:tc>
        <w:tc>
          <w:tcPr>
            <w:tcW w:w="5386" w:type="dxa"/>
            <w:vAlign w:val="center"/>
          </w:tcPr>
          <w:p>
            <w:pPr>
              <w:pStyle w:val="13"/>
            </w:pPr>
            <w:r>
              <w:t>解放劳动力从事其他产业</w:t>
            </w:r>
          </w:p>
        </w:tc>
        <w:tc>
          <w:tcPr>
            <w:tcW w:w="2268" w:type="dxa"/>
            <w:vAlign w:val="center"/>
          </w:tcPr>
          <w:p>
            <w:pPr>
              <w:pStyle w:val="13"/>
            </w:pPr>
            <w:r>
              <w:t>≥10人</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环境方面</w:t>
            </w:r>
          </w:p>
        </w:tc>
        <w:tc>
          <w:tcPr>
            <w:tcW w:w="5386" w:type="dxa"/>
            <w:vAlign w:val="center"/>
          </w:tcPr>
          <w:p>
            <w:pPr>
              <w:pStyle w:val="13"/>
            </w:pPr>
            <w:r>
              <w:t>环境方面</w:t>
            </w:r>
          </w:p>
        </w:tc>
        <w:tc>
          <w:tcPr>
            <w:tcW w:w="2268" w:type="dxa"/>
            <w:vAlign w:val="center"/>
          </w:tcPr>
          <w:p>
            <w:pPr>
              <w:pStyle w:val="13"/>
            </w:pPr>
            <w:r>
              <w:t>促进区域水生态发展</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长远影响</w:t>
            </w:r>
          </w:p>
        </w:tc>
        <w:tc>
          <w:tcPr>
            <w:tcW w:w="5386" w:type="dxa"/>
            <w:vAlign w:val="center"/>
          </w:tcPr>
          <w:p>
            <w:pPr>
              <w:pStyle w:val="13"/>
            </w:pPr>
            <w:r>
              <w:t>长远影响</w:t>
            </w:r>
          </w:p>
        </w:tc>
        <w:tc>
          <w:tcPr>
            <w:tcW w:w="2268" w:type="dxa"/>
            <w:vAlign w:val="center"/>
          </w:tcPr>
          <w:p>
            <w:pPr>
              <w:pStyle w:val="13"/>
            </w:pPr>
            <w:r>
              <w:t>万善项目区灌溉体系</w:t>
            </w:r>
          </w:p>
        </w:tc>
        <w:tc>
          <w:tcPr>
            <w:tcW w:w="1276" w:type="dxa"/>
            <w:vAlign w:val="center"/>
          </w:tcPr>
          <w:p>
            <w:pPr>
              <w:pStyle w:val="13"/>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社会公众或服务对象满意度</w:t>
            </w:r>
          </w:p>
        </w:tc>
        <w:tc>
          <w:tcPr>
            <w:tcW w:w="5386" w:type="dxa"/>
            <w:vAlign w:val="center"/>
          </w:tcPr>
          <w:p>
            <w:pPr>
              <w:pStyle w:val="13"/>
            </w:pPr>
            <w:r>
              <w:t>公众满意度</w:t>
            </w:r>
          </w:p>
        </w:tc>
        <w:tc>
          <w:tcPr>
            <w:tcW w:w="2268" w:type="dxa"/>
            <w:vAlign w:val="center"/>
          </w:tcPr>
          <w:p>
            <w:pPr>
              <w:pStyle w:val="13"/>
            </w:pPr>
            <w:r>
              <w:t>≥95%</w:t>
            </w:r>
          </w:p>
        </w:tc>
        <w:tc>
          <w:tcPr>
            <w:tcW w:w="1276" w:type="dxa"/>
            <w:vAlign w:val="center"/>
          </w:tcPr>
          <w:p>
            <w:pPr>
              <w:pStyle w:val="13"/>
            </w:pPr>
            <w:r>
              <w:t>评价验收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22、特种技术专用车运行维护费绩效目标表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13020724P00T2B210096X</w:t>
            </w:r>
          </w:p>
        </w:tc>
        <w:tc>
          <w:tcPr>
            <w:tcW w:w="2835" w:type="dxa"/>
            <w:vAlign w:val="center"/>
          </w:tcPr>
          <w:p>
            <w:pPr>
              <w:pStyle w:val="11"/>
            </w:pPr>
            <w:r>
              <w:t>项目名称</w:t>
            </w:r>
          </w:p>
        </w:tc>
        <w:tc>
          <w:tcPr>
            <w:tcW w:w="6094" w:type="dxa"/>
            <w:gridSpan w:val="3"/>
            <w:vAlign w:val="center"/>
          </w:tcPr>
          <w:p>
            <w:pPr>
              <w:pStyle w:val="13"/>
            </w:pPr>
            <w:r>
              <w:t>特种技术专用车运行维护费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12.50</w:t>
            </w:r>
          </w:p>
        </w:tc>
        <w:tc>
          <w:tcPr>
            <w:tcW w:w="2835" w:type="dxa"/>
            <w:vAlign w:val="center"/>
          </w:tcPr>
          <w:p>
            <w:pPr>
              <w:pStyle w:val="11"/>
            </w:pPr>
            <w:r>
              <w:t>其中：财政    资金</w:t>
            </w:r>
          </w:p>
        </w:tc>
        <w:tc>
          <w:tcPr>
            <w:tcW w:w="2551" w:type="dxa"/>
            <w:vAlign w:val="center"/>
          </w:tcPr>
          <w:p>
            <w:pPr>
              <w:pStyle w:val="13"/>
            </w:pPr>
            <w:r>
              <w:t>12.50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特种技术专用车运行维护费用，依据丰南区党政机关、参公事业单位车改后保留车辆审批表，5辆特种技术专用车，2.5万元/辆。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1.保证机关特种技术专用车正常运行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已完成工作量占总工作量的比例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按时完成工作数量占总工作量的比例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工作质量达标率</w:t>
            </w:r>
          </w:p>
        </w:tc>
        <w:tc>
          <w:tcPr>
            <w:tcW w:w="5386" w:type="dxa"/>
            <w:vAlign w:val="center"/>
          </w:tcPr>
          <w:p>
            <w:pPr>
              <w:pStyle w:val="13"/>
            </w:pPr>
            <w:r>
              <w:t>已完成工作质量占总工作质量的比例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特种技术用车使用率</w:t>
            </w:r>
          </w:p>
        </w:tc>
        <w:tc>
          <w:tcPr>
            <w:tcW w:w="5386" w:type="dxa"/>
            <w:vAlign w:val="center"/>
          </w:tcPr>
          <w:p>
            <w:pPr>
              <w:pStyle w:val="13"/>
            </w:pPr>
            <w:r>
              <w:t>特种技术用车数量占车辆总数的比率</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保障各项工作正常开展</w:t>
            </w:r>
          </w:p>
        </w:tc>
        <w:tc>
          <w:tcPr>
            <w:tcW w:w="2268" w:type="dxa"/>
            <w:vAlign w:val="center"/>
          </w:tcPr>
          <w:p>
            <w:pPr>
              <w:pStyle w:val="13"/>
            </w:pPr>
            <w:r>
              <w:t>各项工作正常开展</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达到绿色产业标准</w:t>
            </w:r>
          </w:p>
        </w:tc>
        <w:tc>
          <w:tcPr>
            <w:tcW w:w="5386" w:type="dxa"/>
            <w:vAlign w:val="center"/>
          </w:tcPr>
          <w:p>
            <w:pPr>
              <w:pStyle w:val="13"/>
            </w:pPr>
            <w:r>
              <w:t>不对生态环境产生坏的影响，属于绿色生态产业。</w:t>
            </w:r>
          </w:p>
        </w:tc>
        <w:tc>
          <w:tcPr>
            <w:tcW w:w="2268" w:type="dxa"/>
            <w:vAlign w:val="center"/>
          </w:tcPr>
          <w:p>
            <w:pPr>
              <w:pStyle w:val="13"/>
            </w:pPr>
            <w:r>
              <w:t>达到绿色产业标准</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23、提前下达2023年市本级水利发展资金（唐财农[2022]111号）-丰南区2022年市级河道村级河长补助绩效目标表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13020723P00CP4610007T</w:t>
            </w:r>
          </w:p>
        </w:tc>
        <w:tc>
          <w:tcPr>
            <w:tcW w:w="2835" w:type="dxa"/>
            <w:vAlign w:val="center"/>
          </w:tcPr>
          <w:p>
            <w:pPr>
              <w:pStyle w:val="11"/>
            </w:pPr>
            <w:r>
              <w:t>项目名称</w:t>
            </w:r>
          </w:p>
        </w:tc>
        <w:tc>
          <w:tcPr>
            <w:tcW w:w="6094" w:type="dxa"/>
            <w:gridSpan w:val="3"/>
            <w:vAlign w:val="center"/>
          </w:tcPr>
          <w:p>
            <w:pPr>
              <w:pStyle w:val="13"/>
            </w:pPr>
            <w:r>
              <w:t>提前下达2023年市本级水利发展资金（唐财农[2022]111号）-丰南区2022年市级河道村级河长补助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0.12</w:t>
            </w:r>
          </w:p>
        </w:tc>
        <w:tc>
          <w:tcPr>
            <w:tcW w:w="2835" w:type="dxa"/>
            <w:vAlign w:val="center"/>
          </w:tcPr>
          <w:p>
            <w:pPr>
              <w:pStyle w:val="11"/>
            </w:pPr>
            <w:r>
              <w:t>其中：财政    资金</w:t>
            </w:r>
          </w:p>
        </w:tc>
        <w:tc>
          <w:tcPr>
            <w:tcW w:w="2551" w:type="dxa"/>
            <w:vAlign w:val="center"/>
          </w:tcPr>
          <w:p>
            <w:pPr>
              <w:pStyle w:val="13"/>
            </w:pPr>
            <w:r>
              <w:t>0.12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用于支付丰南区2022年市级河道村级河长补助。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1.按照《唐山市丰南区河湖长履职规范（试行）》要求，开展履职巡河，及时发现解决问题，年度考核合格。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已完成工作量占总工作量的比率</w:t>
            </w:r>
          </w:p>
        </w:tc>
        <w:tc>
          <w:tcPr>
            <w:tcW w:w="2268" w:type="dxa"/>
            <w:vAlign w:val="center"/>
          </w:tcPr>
          <w:p>
            <w:pPr>
              <w:pStyle w:val="13"/>
            </w:pPr>
            <w:r>
              <w:t>≥90%</w:t>
            </w:r>
          </w:p>
        </w:tc>
        <w:tc>
          <w:tcPr>
            <w:tcW w:w="1276" w:type="dxa"/>
            <w:vAlign w:val="center"/>
          </w:tcPr>
          <w:p>
            <w:pPr>
              <w:pStyle w:val="13"/>
            </w:pPr>
            <w:r>
              <w:t>乡镇考核情况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补助发放准确率</w:t>
            </w:r>
          </w:p>
        </w:tc>
        <w:tc>
          <w:tcPr>
            <w:tcW w:w="5386" w:type="dxa"/>
            <w:vAlign w:val="center"/>
          </w:tcPr>
          <w:p>
            <w:pPr>
              <w:pStyle w:val="13"/>
            </w:pPr>
            <w:r>
              <w:t>补助发放的准确程度</w:t>
            </w:r>
          </w:p>
        </w:tc>
        <w:tc>
          <w:tcPr>
            <w:tcW w:w="2268" w:type="dxa"/>
            <w:vAlign w:val="center"/>
          </w:tcPr>
          <w:p>
            <w:pPr>
              <w:pStyle w:val="13"/>
            </w:pPr>
            <w:r>
              <w:t>≥90%</w:t>
            </w:r>
          </w:p>
        </w:tc>
        <w:tc>
          <w:tcPr>
            <w:tcW w:w="1276" w:type="dxa"/>
            <w:vAlign w:val="center"/>
          </w:tcPr>
          <w:p>
            <w:pPr>
              <w:pStyle w:val="13"/>
            </w:pPr>
            <w:r>
              <w:t>乡镇考核情况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按时完成工作数量占总工作量的比例</w:t>
            </w:r>
          </w:p>
        </w:tc>
        <w:tc>
          <w:tcPr>
            <w:tcW w:w="2268" w:type="dxa"/>
            <w:vAlign w:val="center"/>
          </w:tcPr>
          <w:p>
            <w:pPr>
              <w:pStyle w:val="13"/>
            </w:pPr>
            <w:r>
              <w:t>≥90%</w:t>
            </w:r>
          </w:p>
        </w:tc>
        <w:tc>
          <w:tcPr>
            <w:tcW w:w="1276" w:type="dxa"/>
            <w:vAlign w:val="center"/>
          </w:tcPr>
          <w:p>
            <w:pPr>
              <w:pStyle w:val="13"/>
            </w:pPr>
            <w:r>
              <w:t>乡镇考核情况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乡镇考核情况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补助发放率</w:t>
            </w:r>
          </w:p>
        </w:tc>
        <w:tc>
          <w:tcPr>
            <w:tcW w:w="5386" w:type="dxa"/>
            <w:vAlign w:val="center"/>
          </w:tcPr>
          <w:p>
            <w:pPr>
              <w:pStyle w:val="13"/>
            </w:pPr>
            <w:r>
              <w:t>发放人数占总数的比例</w:t>
            </w:r>
          </w:p>
        </w:tc>
        <w:tc>
          <w:tcPr>
            <w:tcW w:w="2268" w:type="dxa"/>
            <w:vAlign w:val="center"/>
          </w:tcPr>
          <w:p>
            <w:pPr>
              <w:pStyle w:val="13"/>
            </w:pPr>
            <w:r>
              <w:t>≥90%</w:t>
            </w:r>
          </w:p>
        </w:tc>
        <w:tc>
          <w:tcPr>
            <w:tcW w:w="1276" w:type="dxa"/>
            <w:vAlign w:val="center"/>
          </w:tcPr>
          <w:p>
            <w:pPr>
              <w:pStyle w:val="13"/>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24、提前下达2023年市本级水利发展资金（唐财农[2022]111号）-丰南区2023年市级农村饮水工程维修养护项目绩效目标表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13020723P00XEN610037N</w:t>
            </w:r>
          </w:p>
        </w:tc>
        <w:tc>
          <w:tcPr>
            <w:tcW w:w="2835" w:type="dxa"/>
            <w:vAlign w:val="center"/>
          </w:tcPr>
          <w:p>
            <w:pPr>
              <w:pStyle w:val="11"/>
            </w:pPr>
            <w:r>
              <w:t>项目名称</w:t>
            </w:r>
          </w:p>
        </w:tc>
        <w:tc>
          <w:tcPr>
            <w:tcW w:w="6094" w:type="dxa"/>
            <w:gridSpan w:val="3"/>
            <w:vAlign w:val="center"/>
          </w:tcPr>
          <w:p>
            <w:pPr>
              <w:pStyle w:val="13"/>
            </w:pPr>
            <w:r>
              <w:t>提前下达2023年市本级水利发展资金（唐财农[2022]111号）-丰南区2023年市级农村饮水工程维修养护项目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0.76</w:t>
            </w:r>
          </w:p>
        </w:tc>
        <w:tc>
          <w:tcPr>
            <w:tcW w:w="2835" w:type="dxa"/>
            <w:vAlign w:val="center"/>
          </w:tcPr>
          <w:p>
            <w:pPr>
              <w:pStyle w:val="11"/>
            </w:pPr>
            <w:r>
              <w:t>其中：财政    资金</w:t>
            </w:r>
          </w:p>
        </w:tc>
        <w:tc>
          <w:tcPr>
            <w:tcW w:w="2551" w:type="dxa"/>
            <w:vAlign w:val="center"/>
          </w:tcPr>
          <w:p>
            <w:pPr>
              <w:pStyle w:val="13"/>
            </w:pPr>
            <w:r>
              <w:t>0.76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用于支付2023年市级农村饮水工程维修养护项目。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1.巩固提升我区农村饮水安全。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工程量完成率</w:t>
            </w:r>
          </w:p>
        </w:tc>
        <w:tc>
          <w:tcPr>
            <w:tcW w:w="5386" w:type="dxa"/>
            <w:vAlign w:val="center"/>
          </w:tcPr>
          <w:p>
            <w:pPr>
              <w:pStyle w:val="13"/>
            </w:pPr>
            <w:r>
              <w:t>已完成工程量占总工程量的比率</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合格的工程数量占总工程数量的比例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按时完成工程数量占总工程量的比例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人口受益率</w:t>
            </w:r>
          </w:p>
        </w:tc>
        <w:tc>
          <w:tcPr>
            <w:tcW w:w="5386" w:type="dxa"/>
            <w:vAlign w:val="center"/>
          </w:tcPr>
          <w:p>
            <w:pPr>
              <w:pStyle w:val="13"/>
            </w:pPr>
            <w:r>
              <w:t>受益人口占项目受益人口的比率</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受益群体调查中，满意和较满意的数量占全部调查数量的比率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25、提前下达2023年中央水库移民扶持基金（唐财农[2022]85号）-丰南区2023年移民补助绩效目标表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13020723P00XEN6100292</w:t>
            </w:r>
          </w:p>
        </w:tc>
        <w:tc>
          <w:tcPr>
            <w:tcW w:w="2835" w:type="dxa"/>
            <w:vAlign w:val="center"/>
          </w:tcPr>
          <w:p>
            <w:pPr>
              <w:pStyle w:val="11"/>
            </w:pPr>
            <w:r>
              <w:t>项目名称</w:t>
            </w:r>
          </w:p>
        </w:tc>
        <w:tc>
          <w:tcPr>
            <w:tcW w:w="6094" w:type="dxa"/>
            <w:gridSpan w:val="3"/>
            <w:vAlign w:val="center"/>
          </w:tcPr>
          <w:p>
            <w:pPr>
              <w:pStyle w:val="13"/>
            </w:pPr>
            <w:r>
              <w:t>提前下达2023年中央水库移民扶持基金（唐财农[2022]85号）-丰南区2023年移民补助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48.01</w:t>
            </w:r>
          </w:p>
        </w:tc>
        <w:tc>
          <w:tcPr>
            <w:tcW w:w="2835" w:type="dxa"/>
            <w:vAlign w:val="center"/>
          </w:tcPr>
          <w:p>
            <w:pPr>
              <w:pStyle w:val="11"/>
            </w:pPr>
            <w:r>
              <w:t>其中：财政    资金</w:t>
            </w:r>
          </w:p>
        </w:tc>
        <w:tc>
          <w:tcPr>
            <w:tcW w:w="2551" w:type="dxa"/>
            <w:vAlign w:val="center"/>
          </w:tcPr>
          <w:p>
            <w:pPr>
              <w:pStyle w:val="13"/>
            </w:pPr>
            <w:r>
              <w:t>48.01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主要用于移民补助资金，每人每年发放600元。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60%</w:t>
            </w:r>
          </w:p>
        </w:tc>
        <w:tc>
          <w:tcPr>
            <w:tcW w:w="2835" w:type="dxa"/>
            <w:vAlign w:val="center"/>
          </w:tcPr>
          <w:p>
            <w:pPr>
              <w:pStyle w:val="14"/>
            </w:pPr>
            <w:r>
              <w:t>80%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1.改善移民生产生活条件，增加移民收入，促进移民稳定。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已发放移民数量占移民总数的比率</w:t>
            </w:r>
          </w:p>
        </w:tc>
        <w:tc>
          <w:tcPr>
            <w:tcW w:w="2268" w:type="dxa"/>
            <w:vAlign w:val="center"/>
          </w:tcPr>
          <w:p>
            <w:pPr>
              <w:pStyle w:val="13"/>
            </w:pPr>
            <w:r>
              <w:t>≥95%</w:t>
            </w:r>
          </w:p>
        </w:tc>
        <w:tc>
          <w:tcPr>
            <w:tcW w:w="1276" w:type="dxa"/>
            <w:vAlign w:val="center"/>
          </w:tcPr>
          <w:p>
            <w:pPr>
              <w:pStyle w:val="13"/>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补助发放准确率</w:t>
            </w:r>
          </w:p>
        </w:tc>
        <w:tc>
          <w:tcPr>
            <w:tcW w:w="5386" w:type="dxa"/>
            <w:vAlign w:val="center"/>
          </w:tcPr>
          <w:p>
            <w:pPr>
              <w:pStyle w:val="13"/>
            </w:pPr>
            <w:r>
              <w:t>补助发放的准确程度</w:t>
            </w:r>
          </w:p>
        </w:tc>
        <w:tc>
          <w:tcPr>
            <w:tcW w:w="2268" w:type="dxa"/>
            <w:vAlign w:val="center"/>
          </w:tcPr>
          <w:p>
            <w:pPr>
              <w:pStyle w:val="13"/>
            </w:pPr>
            <w:r>
              <w:t>≥90%</w:t>
            </w:r>
          </w:p>
        </w:tc>
        <w:tc>
          <w:tcPr>
            <w:tcW w:w="1276" w:type="dxa"/>
            <w:vAlign w:val="center"/>
          </w:tcPr>
          <w:p>
            <w:pPr>
              <w:pStyle w:val="13"/>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项目支出控制在批复的预算范围内的项目比例</w:t>
            </w:r>
          </w:p>
        </w:tc>
        <w:tc>
          <w:tcPr>
            <w:tcW w:w="5386" w:type="dxa"/>
            <w:vAlign w:val="center"/>
          </w:tcPr>
          <w:p>
            <w:pPr>
              <w:pStyle w:val="13"/>
            </w:pPr>
            <w:r>
              <w:t>项目支出占批复预算项目的比例</w:t>
            </w:r>
          </w:p>
        </w:tc>
        <w:tc>
          <w:tcPr>
            <w:tcW w:w="2268" w:type="dxa"/>
            <w:vAlign w:val="center"/>
          </w:tcPr>
          <w:p>
            <w:pPr>
              <w:pStyle w:val="13"/>
            </w:pPr>
            <w:r>
              <w:t>≥90%</w:t>
            </w:r>
          </w:p>
        </w:tc>
        <w:tc>
          <w:tcPr>
            <w:tcW w:w="1276" w:type="dxa"/>
            <w:vAlign w:val="center"/>
          </w:tcPr>
          <w:p>
            <w:pPr>
              <w:pStyle w:val="13"/>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按时完成工作数量占总工作量的比例</w:t>
            </w:r>
          </w:p>
        </w:tc>
        <w:tc>
          <w:tcPr>
            <w:tcW w:w="2268" w:type="dxa"/>
            <w:vAlign w:val="center"/>
          </w:tcPr>
          <w:p>
            <w:pPr>
              <w:pStyle w:val="13"/>
            </w:pPr>
            <w:r>
              <w:t>≥90%</w:t>
            </w:r>
          </w:p>
        </w:tc>
        <w:tc>
          <w:tcPr>
            <w:tcW w:w="1276" w:type="dxa"/>
            <w:vAlign w:val="center"/>
          </w:tcPr>
          <w:p>
            <w:pPr>
              <w:pStyle w:val="13"/>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社会秩序稳定程度</w:t>
            </w:r>
          </w:p>
        </w:tc>
        <w:tc>
          <w:tcPr>
            <w:tcW w:w="5386" w:type="dxa"/>
            <w:vAlign w:val="center"/>
          </w:tcPr>
          <w:p>
            <w:pPr>
              <w:pStyle w:val="13"/>
            </w:pPr>
            <w:r>
              <w:t>社会秩序稳定</w:t>
            </w:r>
          </w:p>
        </w:tc>
        <w:tc>
          <w:tcPr>
            <w:tcW w:w="2268" w:type="dxa"/>
            <w:vAlign w:val="center"/>
          </w:tcPr>
          <w:p>
            <w:pPr>
              <w:pStyle w:val="13"/>
            </w:pPr>
            <w:r>
              <w:t>移民村社会稳定</w:t>
            </w:r>
          </w:p>
        </w:tc>
        <w:tc>
          <w:tcPr>
            <w:tcW w:w="1276" w:type="dxa"/>
            <w:vAlign w:val="center"/>
          </w:tcPr>
          <w:p>
            <w:pPr>
              <w:pStyle w:val="13"/>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移民对本部门主要职能工作开展情况的满意程度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26、提前下达2023年中央水库移民扶持基金（唐财农[2022]85号）-丰南区2023年移民生产开发项目绩效目标表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13020723P00XEN610030D</w:t>
            </w:r>
          </w:p>
        </w:tc>
        <w:tc>
          <w:tcPr>
            <w:tcW w:w="2835" w:type="dxa"/>
            <w:vAlign w:val="center"/>
          </w:tcPr>
          <w:p>
            <w:pPr>
              <w:pStyle w:val="11"/>
            </w:pPr>
            <w:r>
              <w:t>项目名称</w:t>
            </w:r>
          </w:p>
        </w:tc>
        <w:tc>
          <w:tcPr>
            <w:tcW w:w="6094" w:type="dxa"/>
            <w:gridSpan w:val="3"/>
            <w:vAlign w:val="center"/>
          </w:tcPr>
          <w:p>
            <w:pPr>
              <w:pStyle w:val="13"/>
            </w:pPr>
            <w:r>
              <w:t>提前下达2023年中央水库移民扶持基金（唐财农[2022]85号）-丰南区2023年移民生产开发项目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0.03</w:t>
            </w:r>
          </w:p>
        </w:tc>
        <w:tc>
          <w:tcPr>
            <w:tcW w:w="2835" w:type="dxa"/>
            <w:vAlign w:val="center"/>
          </w:tcPr>
          <w:p>
            <w:pPr>
              <w:pStyle w:val="11"/>
            </w:pPr>
            <w:r>
              <w:t>其中：财政    资金</w:t>
            </w:r>
          </w:p>
        </w:tc>
        <w:tc>
          <w:tcPr>
            <w:tcW w:w="2551" w:type="dxa"/>
            <w:vAlign w:val="center"/>
          </w:tcPr>
          <w:p>
            <w:pPr>
              <w:pStyle w:val="13"/>
            </w:pPr>
            <w:r>
              <w:t>0.03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主要用于库区和移民安置区基础设施建设和经济发展的专项补助支出。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60%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1.改善移民生产生活条件，促进移民稳定。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已完成工作量占总工作量的比率</w:t>
            </w:r>
          </w:p>
        </w:tc>
        <w:tc>
          <w:tcPr>
            <w:tcW w:w="2268" w:type="dxa"/>
            <w:vAlign w:val="center"/>
          </w:tcPr>
          <w:p>
            <w:pPr>
              <w:pStyle w:val="13"/>
            </w:pPr>
            <w:r>
              <w:t>≥95%</w:t>
            </w:r>
          </w:p>
        </w:tc>
        <w:tc>
          <w:tcPr>
            <w:tcW w:w="1276" w:type="dxa"/>
            <w:vAlign w:val="center"/>
          </w:tcPr>
          <w:p>
            <w:pPr>
              <w:pStyle w:val="13"/>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项目验收率</w:t>
            </w:r>
          </w:p>
        </w:tc>
        <w:tc>
          <w:tcPr>
            <w:tcW w:w="5386" w:type="dxa"/>
            <w:vAlign w:val="center"/>
          </w:tcPr>
          <w:p>
            <w:pPr>
              <w:pStyle w:val="13"/>
            </w:pPr>
            <w:r>
              <w:t>验收合格项目占总项目的比例</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项目支出控制在批复的预算范围内的项目比例</w:t>
            </w:r>
          </w:p>
        </w:tc>
        <w:tc>
          <w:tcPr>
            <w:tcW w:w="5386" w:type="dxa"/>
            <w:vAlign w:val="center"/>
          </w:tcPr>
          <w:p>
            <w:pPr>
              <w:pStyle w:val="13"/>
            </w:pPr>
            <w:r>
              <w:t>项目支出占批复预算项目的比例</w:t>
            </w:r>
          </w:p>
        </w:tc>
        <w:tc>
          <w:tcPr>
            <w:tcW w:w="2268" w:type="dxa"/>
            <w:vAlign w:val="center"/>
          </w:tcPr>
          <w:p>
            <w:pPr>
              <w:pStyle w:val="13"/>
            </w:pPr>
            <w:r>
              <w:t>≥90%</w:t>
            </w:r>
          </w:p>
        </w:tc>
        <w:tc>
          <w:tcPr>
            <w:tcW w:w="1276" w:type="dxa"/>
            <w:vAlign w:val="center"/>
          </w:tcPr>
          <w:p>
            <w:pPr>
              <w:pStyle w:val="13"/>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按时完成工作数量占总工作量的比例</w:t>
            </w:r>
          </w:p>
        </w:tc>
        <w:tc>
          <w:tcPr>
            <w:tcW w:w="2268" w:type="dxa"/>
            <w:vAlign w:val="center"/>
          </w:tcPr>
          <w:p>
            <w:pPr>
              <w:pStyle w:val="13"/>
            </w:pPr>
            <w:r>
              <w:t>≥90%</w:t>
            </w:r>
          </w:p>
        </w:tc>
        <w:tc>
          <w:tcPr>
            <w:tcW w:w="1276" w:type="dxa"/>
            <w:vAlign w:val="center"/>
          </w:tcPr>
          <w:p>
            <w:pPr>
              <w:pStyle w:val="13"/>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社会秩序稳定程度</w:t>
            </w:r>
          </w:p>
        </w:tc>
        <w:tc>
          <w:tcPr>
            <w:tcW w:w="5386" w:type="dxa"/>
            <w:vAlign w:val="center"/>
          </w:tcPr>
          <w:p>
            <w:pPr>
              <w:pStyle w:val="13"/>
            </w:pPr>
            <w:r>
              <w:t>社会秩序稳定</w:t>
            </w:r>
          </w:p>
        </w:tc>
        <w:tc>
          <w:tcPr>
            <w:tcW w:w="2268" w:type="dxa"/>
            <w:vAlign w:val="center"/>
          </w:tcPr>
          <w:p>
            <w:pPr>
              <w:pStyle w:val="13"/>
            </w:pPr>
            <w:r>
              <w:t>移民村社会稳定</w:t>
            </w:r>
          </w:p>
        </w:tc>
        <w:tc>
          <w:tcPr>
            <w:tcW w:w="1276" w:type="dxa"/>
            <w:vAlign w:val="center"/>
          </w:tcPr>
          <w:p>
            <w:pPr>
              <w:pStyle w:val="13"/>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移民对本部门主要职能工作开展情况的满意程度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27、提前下达2023年中央水利发展资金（唐财农[2022]87号）-丰南区2023年中央水利发展资金农村饮水工程维修养护项目绩效目标表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13020723P00XEN6100311</w:t>
            </w:r>
          </w:p>
        </w:tc>
        <w:tc>
          <w:tcPr>
            <w:tcW w:w="2835" w:type="dxa"/>
            <w:vAlign w:val="center"/>
          </w:tcPr>
          <w:p>
            <w:pPr>
              <w:pStyle w:val="11"/>
            </w:pPr>
            <w:r>
              <w:t>项目名称</w:t>
            </w:r>
          </w:p>
        </w:tc>
        <w:tc>
          <w:tcPr>
            <w:tcW w:w="6094" w:type="dxa"/>
            <w:gridSpan w:val="3"/>
            <w:vAlign w:val="center"/>
          </w:tcPr>
          <w:p>
            <w:pPr>
              <w:pStyle w:val="13"/>
            </w:pPr>
            <w:r>
              <w:t>提前下达2023年中央水利发展资金（唐财农[2022]87号）-丰南区2023年中央水利发展资金农村饮水工程维修养护项目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1.92</w:t>
            </w:r>
          </w:p>
        </w:tc>
        <w:tc>
          <w:tcPr>
            <w:tcW w:w="2835" w:type="dxa"/>
            <w:vAlign w:val="center"/>
          </w:tcPr>
          <w:p>
            <w:pPr>
              <w:pStyle w:val="11"/>
            </w:pPr>
            <w:r>
              <w:t>其中：财政    资金</w:t>
            </w:r>
          </w:p>
        </w:tc>
        <w:tc>
          <w:tcPr>
            <w:tcW w:w="2551" w:type="dxa"/>
            <w:vAlign w:val="center"/>
          </w:tcPr>
          <w:p>
            <w:pPr>
              <w:pStyle w:val="13"/>
            </w:pPr>
            <w:r>
              <w:t>1.92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用于丰南区2023年中央水利发展资金农村饮水工程维修养护项目。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1.巩固提升我区农村饮水安全。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工程量完成率</w:t>
            </w:r>
          </w:p>
        </w:tc>
        <w:tc>
          <w:tcPr>
            <w:tcW w:w="5386" w:type="dxa"/>
            <w:vAlign w:val="center"/>
          </w:tcPr>
          <w:p>
            <w:pPr>
              <w:pStyle w:val="13"/>
            </w:pPr>
            <w:r>
              <w:t>已完成工程量占总工程量的比率</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合格的工程数量占总工程数量的比例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按时完成工程数量占总工程量的比例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人口受益率</w:t>
            </w:r>
          </w:p>
        </w:tc>
        <w:tc>
          <w:tcPr>
            <w:tcW w:w="5386" w:type="dxa"/>
            <w:vAlign w:val="center"/>
          </w:tcPr>
          <w:p>
            <w:pPr>
              <w:pStyle w:val="13"/>
            </w:pPr>
            <w:r>
              <w:t>受益人口占项目受益人口的比率</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受益群体调查中，满意和较满意的数量占全部调查数量的比率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28、提前下达2024年度省级地下水超采综合治理专项资金预算（唐财农[2023]116号）绩效目标表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13020724P00XEN6100446</w:t>
            </w:r>
          </w:p>
        </w:tc>
        <w:tc>
          <w:tcPr>
            <w:tcW w:w="2835" w:type="dxa"/>
            <w:vAlign w:val="center"/>
          </w:tcPr>
          <w:p>
            <w:pPr>
              <w:pStyle w:val="11"/>
            </w:pPr>
            <w:r>
              <w:t>项目名称</w:t>
            </w:r>
          </w:p>
        </w:tc>
        <w:tc>
          <w:tcPr>
            <w:tcW w:w="6094" w:type="dxa"/>
            <w:gridSpan w:val="3"/>
            <w:vAlign w:val="center"/>
          </w:tcPr>
          <w:p>
            <w:pPr>
              <w:pStyle w:val="13"/>
            </w:pPr>
            <w:r>
              <w:t>提前下达2024年度省级地下水超采综合治理专项资金预算（唐财农[2023]116号）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主要用于开展县节水型社会建设巩固提升项目。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1.通过开展节水型社会建设巩固提升项目，推动水利改革发展。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实施节水型社会达标建设（含巩固提升）项目数</w:t>
            </w:r>
          </w:p>
        </w:tc>
        <w:tc>
          <w:tcPr>
            <w:tcW w:w="5386" w:type="dxa"/>
            <w:vAlign w:val="center"/>
          </w:tcPr>
          <w:p>
            <w:pPr>
              <w:pStyle w:val="13"/>
            </w:pPr>
            <w:r>
              <w:t>实施节水型社会达标建设（含巩固提升）项目数</w:t>
            </w:r>
          </w:p>
        </w:tc>
        <w:tc>
          <w:tcPr>
            <w:tcW w:w="2268" w:type="dxa"/>
            <w:vAlign w:val="center"/>
          </w:tcPr>
          <w:p>
            <w:pPr>
              <w:pStyle w:val="13"/>
            </w:pPr>
            <w:r>
              <w:t>1个</w:t>
            </w:r>
          </w:p>
        </w:tc>
        <w:tc>
          <w:tcPr>
            <w:tcW w:w="1276" w:type="dxa"/>
            <w:vAlign w:val="center"/>
          </w:tcPr>
          <w:p>
            <w:pPr>
              <w:pStyle w:val="13"/>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合格的工程数量占总工程数量的比例</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截至2024年底，投资完成比例</w:t>
            </w:r>
          </w:p>
        </w:tc>
        <w:tc>
          <w:tcPr>
            <w:tcW w:w="5386" w:type="dxa"/>
            <w:vAlign w:val="center"/>
          </w:tcPr>
          <w:p>
            <w:pPr>
              <w:pStyle w:val="13"/>
            </w:pPr>
            <w:r>
              <w:t>截至2024年底，投资完成比例</w:t>
            </w:r>
          </w:p>
        </w:tc>
        <w:tc>
          <w:tcPr>
            <w:tcW w:w="2268" w:type="dxa"/>
            <w:vAlign w:val="center"/>
          </w:tcPr>
          <w:p>
            <w:pPr>
              <w:pStyle w:val="13"/>
            </w:pPr>
            <w:r>
              <w:t>≥80%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已建工程是否良性运行</w:t>
            </w:r>
          </w:p>
        </w:tc>
        <w:tc>
          <w:tcPr>
            <w:tcW w:w="2268" w:type="dxa"/>
            <w:vAlign w:val="center"/>
          </w:tcPr>
          <w:p>
            <w:pPr>
              <w:pStyle w:val="13"/>
            </w:pPr>
            <w:r>
              <w:t>是</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受益群体调查中，满意和较满意的数量占全部调查数量的比率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29、提前下达2024年度省级水利发展资金预算（唐财农[2023]117号）-唐山市丰南区2024年度防洪工程维修养护（水闸）绩效目标表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13020724P00XEN610043J</w:t>
            </w:r>
          </w:p>
        </w:tc>
        <w:tc>
          <w:tcPr>
            <w:tcW w:w="2835" w:type="dxa"/>
            <w:vAlign w:val="center"/>
          </w:tcPr>
          <w:p>
            <w:pPr>
              <w:pStyle w:val="11"/>
            </w:pPr>
            <w:r>
              <w:t>项目名称</w:t>
            </w:r>
          </w:p>
        </w:tc>
        <w:tc>
          <w:tcPr>
            <w:tcW w:w="6094" w:type="dxa"/>
            <w:gridSpan w:val="3"/>
            <w:vAlign w:val="center"/>
          </w:tcPr>
          <w:p>
            <w:pPr>
              <w:pStyle w:val="13"/>
            </w:pPr>
            <w:r>
              <w:t>提前下达2024年度省级水利发展资金预算（唐财农[2023]117号）-唐山市丰南区2024年度防洪工程维修养护（水闸）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主要用于唐山市丰南区2024年度防洪工程维修养护（水闸）。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1.工程养护后，使得相关工程安全隐患得到消除，确保了工程的安全运行，社会及经济效益显著。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大中型水闸维修养护座数</w:t>
            </w:r>
          </w:p>
        </w:tc>
        <w:tc>
          <w:tcPr>
            <w:tcW w:w="5386" w:type="dxa"/>
            <w:vAlign w:val="center"/>
          </w:tcPr>
          <w:p>
            <w:pPr>
              <w:pStyle w:val="13"/>
            </w:pPr>
            <w:r>
              <w:t>大中型水闸维修养护座数</w:t>
            </w:r>
          </w:p>
        </w:tc>
        <w:tc>
          <w:tcPr>
            <w:tcW w:w="2268" w:type="dxa"/>
            <w:vAlign w:val="center"/>
          </w:tcPr>
          <w:p>
            <w:pPr>
              <w:pStyle w:val="13"/>
            </w:pPr>
            <w:r>
              <w:t>4座</w:t>
            </w:r>
          </w:p>
        </w:tc>
        <w:tc>
          <w:tcPr>
            <w:tcW w:w="1276" w:type="dxa"/>
            <w:vAlign w:val="center"/>
          </w:tcPr>
          <w:p>
            <w:pPr>
              <w:pStyle w:val="13"/>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合格的工程数量占总工程数量的比例</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截至2024年底，投资完成比例</w:t>
            </w:r>
          </w:p>
        </w:tc>
        <w:tc>
          <w:tcPr>
            <w:tcW w:w="5386" w:type="dxa"/>
            <w:vAlign w:val="center"/>
          </w:tcPr>
          <w:p>
            <w:pPr>
              <w:pStyle w:val="13"/>
            </w:pPr>
            <w:r>
              <w:t>截至2024年底，投资完成比例</w:t>
            </w:r>
          </w:p>
        </w:tc>
        <w:tc>
          <w:tcPr>
            <w:tcW w:w="2268" w:type="dxa"/>
            <w:vAlign w:val="center"/>
          </w:tcPr>
          <w:p>
            <w:pPr>
              <w:pStyle w:val="13"/>
            </w:pPr>
            <w:r>
              <w:t>≥80%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已建工程是否良性运行</w:t>
            </w:r>
          </w:p>
        </w:tc>
        <w:tc>
          <w:tcPr>
            <w:tcW w:w="2268" w:type="dxa"/>
            <w:vAlign w:val="center"/>
          </w:tcPr>
          <w:p>
            <w:pPr>
              <w:pStyle w:val="13"/>
            </w:pPr>
            <w:r>
              <w:t>是</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受益群体调查中，满意和较满意的数量占全部调查数量的比率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30、提前下达2024年度省级水利发展资金预算（唐财农[2023]117号）-幸福河湖、河长制奖补绩效目标表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13020724P00CP46100079</w:t>
            </w:r>
          </w:p>
        </w:tc>
        <w:tc>
          <w:tcPr>
            <w:tcW w:w="2835" w:type="dxa"/>
            <w:vAlign w:val="center"/>
          </w:tcPr>
          <w:p>
            <w:pPr>
              <w:pStyle w:val="11"/>
            </w:pPr>
            <w:r>
              <w:t>项目名称</w:t>
            </w:r>
          </w:p>
        </w:tc>
        <w:tc>
          <w:tcPr>
            <w:tcW w:w="6094" w:type="dxa"/>
            <w:gridSpan w:val="3"/>
            <w:vAlign w:val="center"/>
          </w:tcPr>
          <w:p>
            <w:pPr>
              <w:pStyle w:val="13"/>
            </w:pPr>
            <w:r>
              <w:t>提前下达2024年度省级水利发展资金预算（唐财农[2023]117号）-幸福河湖、河长制奖补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主要用于开展河湖管护、河湖清理整治、能力建设及幸福河湖相关工作。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1.不断强化河湖保洁长效机制，保持河湖面貌持续改善，巩固河湖治理成果，是我区幸福河湖建设更上新台阶。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开展幸福河湖奖补县数</w:t>
            </w:r>
          </w:p>
        </w:tc>
        <w:tc>
          <w:tcPr>
            <w:tcW w:w="5386" w:type="dxa"/>
            <w:vAlign w:val="center"/>
          </w:tcPr>
          <w:p>
            <w:pPr>
              <w:pStyle w:val="13"/>
            </w:pPr>
            <w:r>
              <w:t>开展幸福河湖奖补县数</w:t>
            </w:r>
          </w:p>
        </w:tc>
        <w:tc>
          <w:tcPr>
            <w:tcW w:w="2268" w:type="dxa"/>
            <w:vAlign w:val="center"/>
          </w:tcPr>
          <w:p>
            <w:pPr>
              <w:pStyle w:val="13"/>
            </w:pPr>
            <w:r>
              <w:t>1个</w:t>
            </w:r>
          </w:p>
        </w:tc>
        <w:tc>
          <w:tcPr>
            <w:tcW w:w="1276" w:type="dxa"/>
            <w:vAlign w:val="center"/>
          </w:tcPr>
          <w:p>
            <w:pPr>
              <w:pStyle w:val="13"/>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合格的工作数量占总工作数量的比例</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截至2024年底，投资完成比例</w:t>
            </w:r>
          </w:p>
        </w:tc>
        <w:tc>
          <w:tcPr>
            <w:tcW w:w="5386" w:type="dxa"/>
            <w:vAlign w:val="center"/>
          </w:tcPr>
          <w:p>
            <w:pPr>
              <w:pStyle w:val="13"/>
            </w:pPr>
            <w:r>
              <w:t>截至2024年底，投资完成比例</w:t>
            </w:r>
          </w:p>
        </w:tc>
        <w:tc>
          <w:tcPr>
            <w:tcW w:w="2268" w:type="dxa"/>
            <w:vAlign w:val="center"/>
          </w:tcPr>
          <w:p>
            <w:pPr>
              <w:pStyle w:val="13"/>
            </w:pPr>
            <w:r>
              <w:t>≥80%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已建工程是否良性运行</w:t>
            </w:r>
          </w:p>
        </w:tc>
        <w:tc>
          <w:tcPr>
            <w:tcW w:w="2268" w:type="dxa"/>
            <w:vAlign w:val="center"/>
          </w:tcPr>
          <w:p>
            <w:pPr>
              <w:pStyle w:val="13"/>
            </w:pPr>
            <w:r>
              <w:t>是</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受益群体调查中，满意和较满意的数量占全部调查数量的比率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31、提前下达2024年中央水利发展资金预算（唐财农[2023]113号）-唐山市丰南区2024年中央水利发展资金农村饮水工程维修养护项目绩效目标表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13020724P00XEN610039C</w:t>
            </w:r>
          </w:p>
        </w:tc>
        <w:tc>
          <w:tcPr>
            <w:tcW w:w="2835" w:type="dxa"/>
            <w:vAlign w:val="center"/>
          </w:tcPr>
          <w:p>
            <w:pPr>
              <w:pStyle w:val="11"/>
            </w:pPr>
            <w:r>
              <w:t>项目名称</w:t>
            </w:r>
          </w:p>
        </w:tc>
        <w:tc>
          <w:tcPr>
            <w:tcW w:w="6094" w:type="dxa"/>
            <w:gridSpan w:val="3"/>
            <w:vAlign w:val="center"/>
          </w:tcPr>
          <w:p>
            <w:pPr>
              <w:pStyle w:val="13"/>
            </w:pPr>
            <w:r>
              <w:t>提前下达2024年中央水利发展资金预算（唐财农[2023]113号）-唐山市丰南区2024年中央水利发展资金农村饮水工程维修养护项目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105.00</w:t>
            </w:r>
          </w:p>
        </w:tc>
        <w:tc>
          <w:tcPr>
            <w:tcW w:w="2835" w:type="dxa"/>
            <w:vAlign w:val="center"/>
          </w:tcPr>
          <w:p>
            <w:pPr>
              <w:pStyle w:val="11"/>
            </w:pPr>
            <w:r>
              <w:t>其中：财政    资金</w:t>
            </w:r>
          </w:p>
        </w:tc>
        <w:tc>
          <w:tcPr>
            <w:tcW w:w="2551" w:type="dxa"/>
            <w:vAlign w:val="center"/>
          </w:tcPr>
          <w:p>
            <w:pPr>
              <w:pStyle w:val="13"/>
            </w:pPr>
            <w:r>
              <w:t>105.00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依据《关于提前下达2024年中央水利发展资金预算的通知》（唐财农[2023]113号），下达资金105万元，主要用于唐山市丰南区2024年中央水利发展资金农村饮水工程维修养护项目。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1.解决农村饮水工程维修养护覆盖服务人口14.58万人。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农村饮水工程维修养护数量</w:t>
            </w:r>
          </w:p>
        </w:tc>
        <w:tc>
          <w:tcPr>
            <w:tcW w:w="5386" w:type="dxa"/>
            <w:vAlign w:val="center"/>
          </w:tcPr>
          <w:p>
            <w:pPr>
              <w:pStyle w:val="13"/>
            </w:pPr>
            <w:r>
              <w:t>农村饮水工程维修养护数量</w:t>
            </w:r>
          </w:p>
        </w:tc>
        <w:tc>
          <w:tcPr>
            <w:tcW w:w="2268" w:type="dxa"/>
            <w:vAlign w:val="center"/>
          </w:tcPr>
          <w:p>
            <w:pPr>
              <w:pStyle w:val="13"/>
            </w:pPr>
            <w:r>
              <w:t>48处</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合格的工程数量占总工程数量的比例</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截至2024年底，投资完成比例</w:t>
            </w:r>
          </w:p>
        </w:tc>
        <w:tc>
          <w:tcPr>
            <w:tcW w:w="5386" w:type="dxa"/>
            <w:vAlign w:val="center"/>
          </w:tcPr>
          <w:p>
            <w:pPr>
              <w:pStyle w:val="13"/>
            </w:pPr>
            <w:r>
              <w:t>截至2024年底，投资完成比例</w:t>
            </w:r>
          </w:p>
        </w:tc>
        <w:tc>
          <w:tcPr>
            <w:tcW w:w="2268" w:type="dxa"/>
            <w:vAlign w:val="center"/>
          </w:tcPr>
          <w:p>
            <w:pPr>
              <w:pStyle w:val="13"/>
            </w:pPr>
            <w:r>
              <w:t>≥80%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农村饮水工程维修养护覆盖服务人口</w:t>
            </w:r>
          </w:p>
        </w:tc>
        <w:tc>
          <w:tcPr>
            <w:tcW w:w="5386" w:type="dxa"/>
            <w:vAlign w:val="center"/>
          </w:tcPr>
          <w:p>
            <w:pPr>
              <w:pStyle w:val="13"/>
            </w:pPr>
            <w:r>
              <w:t>农村饮水工程维修养护覆盖服务人口</w:t>
            </w:r>
          </w:p>
        </w:tc>
        <w:tc>
          <w:tcPr>
            <w:tcW w:w="2268" w:type="dxa"/>
            <w:vAlign w:val="center"/>
          </w:tcPr>
          <w:p>
            <w:pPr>
              <w:pStyle w:val="13"/>
            </w:pPr>
            <w:r>
              <w:t>14.58万人</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已建工程是否良性运行</w:t>
            </w:r>
          </w:p>
        </w:tc>
        <w:tc>
          <w:tcPr>
            <w:tcW w:w="2268" w:type="dxa"/>
            <w:vAlign w:val="center"/>
          </w:tcPr>
          <w:p>
            <w:pPr>
              <w:pStyle w:val="13"/>
            </w:pPr>
            <w:r>
              <w:t>是</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32、提前下达2024年中央水利发展资金预算（唐财农[2023]113号）-唐山市丰南区陡河灌区农业水价综合改革2024年实施计划绩效目标表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13020724P00XEN610040P</w:t>
            </w:r>
          </w:p>
        </w:tc>
        <w:tc>
          <w:tcPr>
            <w:tcW w:w="2835" w:type="dxa"/>
            <w:vAlign w:val="center"/>
          </w:tcPr>
          <w:p>
            <w:pPr>
              <w:pStyle w:val="11"/>
            </w:pPr>
            <w:r>
              <w:t>项目名称</w:t>
            </w:r>
          </w:p>
        </w:tc>
        <w:tc>
          <w:tcPr>
            <w:tcW w:w="6094" w:type="dxa"/>
            <w:gridSpan w:val="3"/>
            <w:vAlign w:val="center"/>
          </w:tcPr>
          <w:p>
            <w:pPr>
              <w:pStyle w:val="13"/>
            </w:pPr>
            <w:r>
              <w:t>提前下达2024年中央水利发展资金预算（唐财农[2023]113号）-唐山市丰南区陡河灌区农业水价综合改革2024年实施计划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73.00</w:t>
            </w:r>
          </w:p>
        </w:tc>
        <w:tc>
          <w:tcPr>
            <w:tcW w:w="2835" w:type="dxa"/>
            <w:vAlign w:val="center"/>
          </w:tcPr>
          <w:p>
            <w:pPr>
              <w:pStyle w:val="11"/>
            </w:pPr>
            <w:r>
              <w:t>其中：财政    资金</w:t>
            </w:r>
          </w:p>
        </w:tc>
        <w:tc>
          <w:tcPr>
            <w:tcW w:w="2551" w:type="dxa"/>
            <w:vAlign w:val="center"/>
          </w:tcPr>
          <w:p>
            <w:pPr>
              <w:pStyle w:val="13"/>
            </w:pPr>
            <w:r>
              <w:t>73.00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依据《关于提前下达2024年中央水利发展资金预算的通知》（唐财农[2023]113号），下达资金73万元，主要用于唐山市丰南区陡河灌区农业水价综合改革2024年实施计划。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1.巩固原有改革面积，推动水利改革发展。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工程量完成率</w:t>
            </w:r>
          </w:p>
        </w:tc>
        <w:tc>
          <w:tcPr>
            <w:tcW w:w="5386" w:type="dxa"/>
            <w:vAlign w:val="center"/>
          </w:tcPr>
          <w:p>
            <w:pPr>
              <w:pStyle w:val="13"/>
            </w:pPr>
            <w:r>
              <w:t>已完成工程量占总工程量的比率</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合格的工程数量占总工程数量的比例</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截至2024年底，投资完成比例</w:t>
            </w:r>
          </w:p>
        </w:tc>
        <w:tc>
          <w:tcPr>
            <w:tcW w:w="5386" w:type="dxa"/>
            <w:vAlign w:val="center"/>
          </w:tcPr>
          <w:p>
            <w:pPr>
              <w:pStyle w:val="13"/>
            </w:pPr>
            <w:r>
              <w:t>截至2024年底，投资完成比例</w:t>
            </w:r>
          </w:p>
        </w:tc>
        <w:tc>
          <w:tcPr>
            <w:tcW w:w="2268" w:type="dxa"/>
            <w:vAlign w:val="center"/>
          </w:tcPr>
          <w:p>
            <w:pPr>
              <w:pStyle w:val="13"/>
            </w:pPr>
            <w:r>
              <w:t>≥80%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已建工程是否良性运行</w:t>
            </w:r>
          </w:p>
        </w:tc>
        <w:tc>
          <w:tcPr>
            <w:tcW w:w="2268" w:type="dxa"/>
            <w:vAlign w:val="center"/>
          </w:tcPr>
          <w:p>
            <w:pPr>
              <w:pStyle w:val="13"/>
            </w:pPr>
            <w:r>
              <w:t>是</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33、提前下达2024年中央水利发展资金预算（唐财农[2023]113号）-唐山市丰南区水源贯通综合整治项目绩效目标表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13020724P00XEN610038Q</w:t>
            </w:r>
          </w:p>
        </w:tc>
        <w:tc>
          <w:tcPr>
            <w:tcW w:w="2835" w:type="dxa"/>
            <w:vAlign w:val="center"/>
          </w:tcPr>
          <w:p>
            <w:pPr>
              <w:pStyle w:val="11"/>
            </w:pPr>
            <w:r>
              <w:t>项目名称</w:t>
            </w:r>
          </w:p>
        </w:tc>
        <w:tc>
          <w:tcPr>
            <w:tcW w:w="6094" w:type="dxa"/>
            <w:gridSpan w:val="3"/>
            <w:vAlign w:val="center"/>
          </w:tcPr>
          <w:p>
            <w:pPr>
              <w:pStyle w:val="13"/>
            </w:pPr>
            <w:r>
              <w:t>提前下达2024年中央水利发展资金预算（唐财农[2023]113号）-唐山市丰南区水源贯通综合整治项目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3357.00</w:t>
            </w:r>
          </w:p>
        </w:tc>
        <w:tc>
          <w:tcPr>
            <w:tcW w:w="2835" w:type="dxa"/>
            <w:vAlign w:val="center"/>
          </w:tcPr>
          <w:p>
            <w:pPr>
              <w:pStyle w:val="11"/>
            </w:pPr>
            <w:r>
              <w:t>其中：财政    资金</w:t>
            </w:r>
          </w:p>
        </w:tc>
        <w:tc>
          <w:tcPr>
            <w:tcW w:w="2551" w:type="dxa"/>
            <w:vAlign w:val="center"/>
          </w:tcPr>
          <w:p>
            <w:pPr>
              <w:pStyle w:val="13"/>
            </w:pPr>
            <w:r>
              <w:t>3357.00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依据《关于提前下达2024年中央水利发展资金预算的通知》（唐财农[2023]113号），下达资金3357万元，主要用于唐山市丰南区水源贯通综合整治项目。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1.通过实施河道清淤疏浚，岸坡整治，水源置换等工程措施，优化水资源配置。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农业灌溉水源置换覆盖深层井数量</w:t>
            </w:r>
          </w:p>
        </w:tc>
        <w:tc>
          <w:tcPr>
            <w:tcW w:w="5386" w:type="dxa"/>
            <w:vAlign w:val="center"/>
          </w:tcPr>
          <w:p>
            <w:pPr>
              <w:pStyle w:val="13"/>
            </w:pPr>
            <w:r>
              <w:t>农业灌溉水源置换覆盖深层井数量</w:t>
            </w:r>
          </w:p>
        </w:tc>
        <w:tc>
          <w:tcPr>
            <w:tcW w:w="2268" w:type="dxa"/>
            <w:vAlign w:val="center"/>
          </w:tcPr>
          <w:p>
            <w:pPr>
              <w:pStyle w:val="13"/>
            </w:pPr>
            <w:r>
              <w:t>≤321眼</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合格的工程数量占总工程数量的比例</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截至2024年底，投资完成比例</w:t>
            </w:r>
          </w:p>
        </w:tc>
        <w:tc>
          <w:tcPr>
            <w:tcW w:w="5386" w:type="dxa"/>
            <w:vAlign w:val="center"/>
          </w:tcPr>
          <w:p>
            <w:pPr>
              <w:pStyle w:val="13"/>
            </w:pPr>
            <w:r>
              <w:t>截至2024年底，投资完成比例</w:t>
            </w:r>
          </w:p>
        </w:tc>
        <w:tc>
          <w:tcPr>
            <w:tcW w:w="2268" w:type="dxa"/>
            <w:vAlign w:val="center"/>
          </w:tcPr>
          <w:p>
            <w:pPr>
              <w:pStyle w:val="13"/>
            </w:pPr>
            <w:r>
              <w:t>≥80%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地下水压采量（能力）</w:t>
            </w:r>
          </w:p>
        </w:tc>
        <w:tc>
          <w:tcPr>
            <w:tcW w:w="5386" w:type="dxa"/>
            <w:vAlign w:val="center"/>
          </w:tcPr>
          <w:p>
            <w:pPr>
              <w:pStyle w:val="13"/>
            </w:pPr>
            <w:r>
              <w:t>地下水压采量（能力）</w:t>
            </w:r>
          </w:p>
        </w:tc>
        <w:tc>
          <w:tcPr>
            <w:tcW w:w="2268" w:type="dxa"/>
            <w:vAlign w:val="center"/>
          </w:tcPr>
          <w:p>
            <w:pPr>
              <w:pStyle w:val="13"/>
            </w:pPr>
            <w:r>
              <w:t>≤1726万立方米</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已建工程是否良性运行</w:t>
            </w:r>
          </w:p>
        </w:tc>
        <w:tc>
          <w:tcPr>
            <w:tcW w:w="2268" w:type="dxa"/>
            <w:vAlign w:val="center"/>
          </w:tcPr>
          <w:p>
            <w:pPr>
              <w:pStyle w:val="13"/>
            </w:pPr>
            <w:r>
              <w:t>是</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34、提前下达增发国债水利领域项目2024年国债省级补助资金预算（唐财农[2023]132号）绩效目标表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13020724P00XEN610046D</w:t>
            </w:r>
          </w:p>
        </w:tc>
        <w:tc>
          <w:tcPr>
            <w:tcW w:w="2835" w:type="dxa"/>
            <w:vAlign w:val="center"/>
          </w:tcPr>
          <w:p>
            <w:pPr>
              <w:pStyle w:val="11"/>
            </w:pPr>
            <w:r>
              <w:t>项目名称</w:t>
            </w:r>
          </w:p>
        </w:tc>
        <w:tc>
          <w:tcPr>
            <w:tcW w:w="6094" w:type="dxa"/>
            <w:gridSpan w:val="3"/>
            <w:vAlign w:val="center"/>
          </w:tcPr>
          <w:p>
            <w:pPr>
              <w:pStyle w:val="13"/>
            </w:pPr>
            <w:r>
              <w:t>提前下达增发国债水利领域项目2024年国债省级补助资金预算（唐财农[2023]132号）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1903.00</w:t>
            </w:r>
          </w:p>
        </w:tc>
        <w:tc>
          <w:tcPr>
            <w:tcW w:w="2835" w:type="dxa"/>
            <w:vAlign w:val="center"/>
          </w:tcPr>
          <w:p>
            <w:pPr>
              <w:pStyle w:val="11"/>
            </w:pPr>
            <w:r>
              <w:t>其中：财政    资金</w:t>
            </w:r>
          </w:p>
        </w:tc>
        <w:tc>
          <w:tcPr>
            <w:tcW w:w="2551" w:type="dxa"/>
            <w:vAlign w:val="center"/>
          </w:tcPr>
          <w:p>
            <w:pPr>
              <w:pStyle w:val="13"/>
            </w:pPr>
            <w:r>
              <w:t>1903.00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依据《关于提前下达增发国债水利领域项目2024年国债省级补助资金预算的通知》（唐财农[2023]132号），下达资金1903万元，主要用于唐山市丰南区陡河灌区2024年续建配套与现代化改造工程。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1.工程建成后，改善灌溉面积17.68万亩，年节约用水1625万立方米，年新增粮食综合生产能力1600万斤，提升灌区供水能力和保证率。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工程量完成率</w:t>
            </w:r>
          </w:p>
        </w:tc>
        <w:tc>
          <w:tcPr>
            <w:tcW w:w="5386" w:type="dxa"/>
            <w:vAlign w:val="center"/>
          </w:tcPr>
          <w:p>
            <w:pPr>
              <w:pStyle w:val="13"/>
            </w:pPr>
            <w:r>
              <w:t>已完成工程量占总工程量的比率</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合格的工程数量占总工程数量的比例</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按时完成工程数量占总工程量的比例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已建工程是否良性运行</w:t>
            </w:r>
          </w:p>
        </w:tc>
        <w:tc>
          <w:tcPr>
            <w:tcW w:w="2268" w:type="dxa"/>
            <w:vAlign w:val="center"/>
          </w:tcPr>
          <w:p>
            <w:pPr>
              <w:pStyle w:val="13"/>
            </w:pPr>
            <w:r>
              <w:t>是</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受益群体调查中，满意和较满意的数量占全部调查数量的比率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35、退役军人公益性岗位安置费用绩效目标表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13020724P00T2B210089W</w:t>
            </w:r>
          </w:p>
        </w:tc>
        <w:tc>
          <w:tcPr>
            <w:tcW w:w="2835" w:type="dxa"/>
            <w:vAlign w:val="center"/>
          </w:tcPr>
          <w:p>
            <w:pPr>
              <w:pStyle w:val="11"/>
            </w:pPr>
            <w:r>
              <w:t>项目名称</w:t>
            </w:r>
          </w:p>
        </w:tc>
        <w:tc>
          <w:tcPr>
            <w:tcW w:w="6094" w:type="dxa"/>
            <w:gridSpan w:val="3"/>
            <w:vAlign w:val="center"/>
          </w:tcPr>
          <w:p>
            <w:pPr>
              <w:pStyle w:val="13"/>
            </w:pPr>
            <w:r>
              <w:t>退役军人公益性岗位安置费用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193.70</w:t>
            </w:r>
          </w:p>
        </w:tc>
        <w:tc>
          <w:tcPr>
            <w:tcW w:w="2835" w:type="dxa"/>
            <w:vAlign w:val="center"/>
          </w:tcPr>
          <w:p>
            <w:pPr>
              <w:pStyle w:val="11"/>
            </w:pPr>
            <w:r>
              <w:t>其中：财政    资金</w:t>
            </w:r>
          </w:p>
        </w:tc>
        <w:tc>
          <w:tcPr>
            <w:tcW w:w="2551" w:type="dxa"/>
            <w:vAlign w:val="center"/>
          </w:tcPr>
          <w:p>
            <w:pPr>
              <w:pStyle w:val="13"/>
            </w:pPr>
            <w:r>
              <w:t>193.70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安置退役军人公益性岗位46人。2024年申请公益性岗位人员经费资金193.7万元，主要用于保证安置到我局的公益性岗位退役军人的全年工资支出和各种社会保险缴费支出。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1.及时发放退役军人公益性岗位人员工资、缴纳各种保险。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公益岗人员数量</w:t>
            </w:r>
          </w:p>
        </w:tc>
        <w:tc>
          <w:tcPr>
            <w:tcW w:w="5386" w:type="dxa"/>
            <w:vAlign w:val="center"/>
          </w:tcPr>
          <w:p>
            <w:pPr>
              <w:pStyle w:val="13"/>
            </w:pPr>
            <w:r>
              <w:t>安置的公益岗人数</w:t>
            </w:r>
          </w:p>
        </w:tc>
        <w:tc>
          <w:tcPr>
            <w:tcW w:w="2268" w:type="dxa"/>
            <w:vAlign w:val="center"/>
          </w:tcPr>
          <w:p>
            <w:pPr>
              <w:pStyle w:val="13"/>
            </w:pPr>
            <w:r>
              <w:t>≤50人</w:t>
            </w:r>
          </w:p>
        </w:tc>
        <w:tc>
          <w:tcPr>
            <w:tcW w:w="1276" w:type="dxa"/>
            <w:vAlign w:val="center"/>
          </w:tcPr>
          <w:p>
            <w:pPr>
              <w:pStyle w:val="13"/>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工资发放的准确程度</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工资发放的及时程度</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工资发放标准合规性</w:t>
            </w:r>
          </w:p>
        </w:tc>
        <w:tc>
          <w:tcPr>
            <w:tcW w:w="5386" w:type="dxa"/>
            <w:vAlign w:val="center"/>
          </w:tcPr>
          <w:p>
            <w:pPr>
              <w:pStyle w:val="13"/>
            </w:pPr>
            <w:r>
              <w:t>工资发放符合国家规定标准</w:t>
            </w:r>
          </w:p>
        </w:tc>
        <w:tc>
          <w:tcPr>
            <w:tcW w:w="2268" w:type="dxa"/>
            <w:vAlign w:val="center"/>
          </w:tcPr>
          <w:p>
            <w:pPr>
              <w:pStyle w:val="13"/>
            </w:pPr>
            <w:r>
              <w:t>≥2200元/月，人</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工资消费贡献率</w:t>
            </w:r>
          </w:p>
        </w:tc>
        <w:tc>
          <w:tcPr>
            <w:tcW w:w="5386" w:type="dxa"/>
            <w:vAlign w:val="center"/>
          </w:tcPr>
          <w:p>
            <w:pPr>
              <w:pStyle w:val="13"/>
            </w:pPr>
            <w:r>
              <w:t>工资收入的消费能力</w:t>
            </w:r>
          </w:p>
        </w:tc>
        <w:tc>
          <w:tcPr>
            <w:tcW w:w="2268" w:type="dxa"/>
            <w:vAlign w:val="center"/>
          </w:tcPr>
          <w:p>
            <w:pPr>
              <w:pStyle w:val="13"/>
            </w:pPr>
            <w:r>
              <w:t>≥50%</w:t>
            </w:r>
          </w:p>
        </w:tc>
        <w:tc>
          <w:tcPr>
            <w:tcW w:w="1276" w:type="dxa"/>
            <w:vAlign w:val="center"/>
          </w:tcPr>
          <w:p>
            <w:pPr>
              <w:pStyle w:val="13"/>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安排就业人数</w:t>
            </w:r>
          </w:p>
        </w:tc>
        <w:tc>
          <w:tcPr>
            <w:tcW w:w="5386" w:type="dxa"/>
            <w:vAlign w:val="center"/>
          </w:tcPr>
          <w:p>
            <w:pPr>
              <w:pStyle w:val="13"/>
            </w:pPr>
            <w:r>
              <w:t>解决就业人数，缓解就业压力</w:t>
            </w:r>
          </w:p>
        </w:tc>
        <w:tc>
          <w:tcPr>
            <w:tcW w:w="2268" w:type="dxa"/>
            <w:vAlign w:val="center"/>
          </w:tcPr>
          <w:p>
            <w:pPr>
              <w:pStyle w:val="13"/>
            </w:pPr>
            <w:r>
              <w:t>≤50人</w:t>
            </w:r>
          </w:p>
        </w:tc>
        <w:tc>
          <w:tcPr>
            <w:tcW w:w="1276" w:type="dxa"/>
            <w:vAlign w:val="center"/>
          </w:tcPr>
          <w:p>
            <w:pPr>
              <w:pStyle w:val="13"/>
            </w:pPr>
            <w: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基本生活保障情况</w:t>
            </w:r>
          </w:p>
        </w:tc>
        <w:tc>
          <w:tcPr>
            <w:tcW w:w="5386" w:type="dxa"/>
            <w:vAlign w:val="center"/>
          </w:tcPr>
          <w:p>
            <w:pPr>
              <w:pStyle w:val="13"/>
            </w:pPr>
            <w:r>
              <w:t>为退役军人提供基本生活保障的情况</w:t>
            </w:r>
          </w:p>
        </w:tc>
        <w:tc>
          <w:tcPr>
            <w:tcW w:w="2268" w:type="dxa"/>
            <w:vAlign w:val="center"/>
          </w:tcPr>
          <w:p>
            <w:pPr>
              <w:pStyle w:val="13"/>
            </w:pPr>
            <w:r>
              <w:t>基本保障</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安置的公益岗人员满意度</w:t>
            </w:r>
          </w:p>
        </w:tc>
        <w:tc>
          <w:tcPr>
            <w:tcW w:w="5386" w:type="dxa"/>
            <w:vAlign w:val="center"/>
          </w:tcPr>
          <w:p>
            <w:pPr>
              <w:pStyle w:val="13"/>
            </w:pPr>
            <w:r>
              <w:t>公益岗人员对工资待遇的满意度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36、下达2023年度省级地下水超采综合治理专项资金（唐财农[2023]7号）绩效目标表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13020723P0005JC12636M</w:t>
            </w:r>
          </w:p>
        </w:tc>
        <w:tc>
          <w:tcPr>
            <w:tcW w:w="2835" w:type="dxa"/>
            <w:vAlign w:val="center"/>
          </w:tcPr>
          <w:p>
            <w:pPr>
              <w:pStyle w:val="11"/>
            </w:pPr>
            <w:r>
              <w:t>项目名称</w:t>
            </w:r>
          </w:p>
        </w:tc>
        <w:tc>
          <w:tcPr>
            <w:tcW w:w="6094" w:type="dxa"/>
            <w:gridSpan w:val="3"/>
            <w:vAlign w:val="center"/>
          </w:tcPr>
          <w:p>
            <w:pPr>
              <w:pStyle w:val="13"/>
            </w:pPr>
            <w:r>
              <w:t>下达2023年度省级地下水超采综合治理专项资金（唐财农[2023]7号）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29.19</w:t>
            </w:r>
          </w:p>
        </w:tc>
        <w:tc>
          <w:tcPr>
            <w:tcW w:w="2835" w:type="dxa"/>
            <w:vAlign w:val="center"/>
          </w:tcPr>
          <w:p>
            <w:pPr>
              <w:pStyle w:val="11"/>
            </w:pPr>
            <w:r>
              <w:t>其中：财政    资金</w:t>
            </w:r>
          </w:p>
        </w:tc>
        <w:tc>
          <w:tcPr>
            <w:tcW w:w="2551" w:type="dxa"/>
            <w:vAlign w:val="center"/>
          </w:tcPr>
          <w:p>
            <w:pPr>
              <w:pStyle w:val="13"/>
            </w:pPr>
            <w:r>
              <w:t>29.19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用于2023年省级地下水超采综合治理专项资金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1.提高灌溉水利用系数，减少项目区地下水超采，节约农业用水。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工程量完成率</w:t>
            </w:r>
          </w:p>
        </w:tc>
        <w:tc>
          <w:tcPr>
            <w:tcW w:w="5386" w:type="dxa"/>
            <w:vAlign w:val="center"/>
          </w:tcPr>
          <w:p>
            <w:pPr>
              <w:pStyle w:val="13"/>
            </w:pPr>
            <w:r>
              <w:t>已完成工程量占总工程量的比率</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合格的工程数量占总工程数量的比例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按时完成工程数量占总工程量的比例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设施计量准确率</w:t>
            </w:r>
          </w:p>
        </w:tc>
        <w:tc>
          <w:tcPr>
            <w:tcW w:w="5386" w:type="dxa"/>
            <w:vAlign w:val="center"/>
          </w:tcPr>
          <w:p>
            <w:pPr>
              <w:pStyle w:val="13"/>
            </w:pPr>
            <w:r>
              <w:t>计量准确设备占安装设备总数的百分比</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受益群体调查中，满意和较满意的数量占全部调查数量的比率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37、下达2023年中央农业防灾减灾和水利救灾资金（第五批）（唐财农[2023]70号）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13020723P0005JC128245</w:t>
            </w:r>
          </w:p>
        </w:tc>
        <w:tc>
          <w:tcPr>
            <w:tcW w:w="2835" w:type="dxa"/>
            <w:vAlign w:val="center"/>
          </w:tcPr>
          <w:p>
            <w:pPr>
              <w:pStyle w:val="11"/>
            </w:pPr>
            <w:r>
              <w:t>项目名称</w:t>
            </w:r>
          </w:p>
        </w:tc>
        <w:tc>
          <w:tcPr>
            <w:tcW w:w="6094" w:type="dxa"/>
            <w:gridSpan w:val="3"/>
            <w:vAlign w:val="center"/>
          </w:tcPr>
          <w:p>
            <w:pPr>
              <w:pStyle w:val="13"/>
            </w:pPr>
            <w:r>
              <w:t>下达2023年中央农业防灾减灾和水利救灾资金（第五批）（唐财农[2023]70号）</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用于引水更新维修15处，渠道清淤900米。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1.通过对闸站的维修，改善灌溉条件。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兴建修复抗旱水源和调水供水设施15套</w:t>
            </w:r>
          </w:p>
        </w:tc>
        <w:tc>
          <w:tcPr>
            <w:tcW w:w="5386" w:type="dxa"/>
            <w:vAlign w:val="center"/>
          </w:tcPr>
          <w:p>
            <w:pPr>
              <w:pStyle w:val="13"/>
            </w:pPr>
            <w:r>
              <w:t>兴建修复抗旱水源和调水供水设施15套</w:t>
            </w:r>
          </w:p>
        </w:tc>
        <w:tc>
          <w:tcPr>
            <w:tcW w:w="2268" w:type="dxa"/>
            <w:vAlign w:val="center"/>
          </w:tcPr>
          <w:p>
            <w:pPr>
              <w:pStyle w:val="13"/>
            </w:pPr>
            <w:r>
              <w:t>15套</w:t>
            </w:r>
          </w:p>
        </w:tc>
        <w:tc>
          <w:tcPr>
            <w:tcW w:w="1276" w:type="dxa"/>
            <w:vAlign w:val="center"/>
          </w:tcPr>
          <w:p>
            <w:pPr>
              <w:pStyle w:val="13"/>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工程施工设计标准</w:t>
            </w:r>
          </w:p>
        </w:tc>
        <w:tc>
          <w:tcPr>
            <w:tcW w:w="5386" w:type="dxa"/>
            <w:vAlign w:val="center"/>
          </w:tcPr>
          <w:p>
            <w:pPr>
              <w:pStyle w:val="13"/>
            </w:pPr>
            <w:r>
              <w:t>工程施工设计标准</w:t>
            </w:r>
          </w:p>
        </w:tc>
        <w:tc>
          <w:tcPr>
            <w:tcW w:w="2268" w:type="dxa"/>
            <w:vAlign w:val="center"/>
          </w:tcPr>
          <w:p>
            <w:pPr>
              <w:pStyle w:val="13"/>
            </w:pPr>
            <w:r>
              <w:t>符合规范</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工程施工监理</w:t>
            </w:r>
          </w:p>
        </w:tc>
        <w:tc>
          <w:tcPr>
            <w:tcW w:w="5386" w:type="dxa"/>
            <w:vAlign w:val="center"/>
          </w:tcPr>
          <w:p>
            <w:pPr>
              <w:pStyle w:val="13"/>
            </w:pPr>
            <w:r>
              <w:t>工程施工监理</w:t>
            </w:r>
          </w:p>
        </w:tc>
        <w:tc>
          <w:tcPr>
            <w:tcW w:w="2268" w:type="dxa"/>
            <w:vAlign w:val="center"/>
          </w:tcPr>
          <w:p>
            <w:pPr>
              <w:pStyle w:val="13"/>
            </w:pPr>
            <w:r>
              <w:t>符合规范</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工程施工验收</w:t>
            </w:r>
          </w:p>
        </w:tc>
        <w:tc>
          <w:tcPr>
            <w:tcW w:w="5386" w:type="dxa"/>
            <w:vAlign w:val="center"/>
          </w:tcPr>
          <w:p>
            <w:pPr>
              <w:pStyle w:val="13"/>
            </w:pPr>
            <w:r>
              <w:t>工程施工验收</w:t>
            </w:r>
          </w:p>
        </w:tc>
        <w:tc>
          <w:tcPr>
            <w:tcW w:w="2268" w:type="dxa"/>
            <w:vAlign w:val="center"/>
          </w:tcPr>
          <w:p>
            <w:pPr>
              <w:pStyle w:val="13"/>
            </w:pPr>
            <w:r>
              <w:t>通过验收</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资金下达后6个月内预算执行率</w:t>
            </w:r>
          </w:p>
        </w:tc>
        <w:tc>
          <w:tcPr>
            <w:tcW w:w="5386" w:type="dxa"/>
            <w:vAlign w:val="center"/>
          </w:tcPr>
          <w:p>
            <w:pPr>
              <w:pStyle w:val="13"/>
            </w:pPr>
            <w:r>
              <w:t>资金下达后6个月内预算执行率</w:t>
            </w:r>
          </w:p>
        </w:tc>
        <w:tc>
          <w:tcPr>
            <w:tcW w:w="2268" w:type="dxa"/>
            <w:vAlign w:val="center"/>
          </w:tcPr>
          <w:p>
            <w:pPr>
              <w:pStyle w:val="13"/>
            </w:pPr>
            <w:r>
              <w:t>≥80%</w:t>
            </w:r>
          </w:p>
        </w:tc>
        <w:tc>
          <w:tcPr>
            <w:tcW w:w="1276" w:type="dxa"/>
            <w:vAlign w:val="center"/>
          </w:tcPr>
          <w:p>
            <w:pPr>
              <w:pStyle w:val="13"/>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保障抗旱供水安全</w:t>
            </w:r>
          </w:p>
        </w:tc>
        <w:tc>
          <w:tcPr>
            <w:tcW w:w="5386" w:type="dxa"/>
            <w:vAlign w:val="center"/>
          </w:tcPr>
          <w:p>
            <w:pPr>
              <w:pStyle w:val="13"/>
            </w:pPr>
            <w:r>
              <w:t>保障抗旱供水安全</w:t>
            </w:r>
          </w:p>
        </w:tc>
        <w:tc>
          <w:tcPr>
            <w:tcW w:w="2268" w:type="dxa"/>
            <w:vAlign w:val="center"/>
          </w:tcPr>
          <w:p>
            <w:pPr>
              <w:pStyle w:val="13"/>
            </w:pPr>
            <w:r>
              <w:t>发生中等干旱不受影响</w:t>
            </w:r>
          </w:p>
        </w:tc>
        <w:tc>
          <w:tcPr>
            <w:tcW w:w="1276"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保障居民社会生活平稳</w:t>
            </w:r>
          </w:p>
        </w:tc>
        <w:tc>
          <w:tcPr>
            <w:tcW w:w="5386" w:type="dxa"/>
            <w:vAlign w:val="center"/>
          </w:tcPr>
          <w:p>
            <w:pPr>
              <w:pStyle w:val="13"/>
            </w:pPr>
            <w:r>
              <w:t>保障居民社会生活平稳</w:t>
            </w:r>
          </w:p>
        </w:tc>
        <w:tc>
          <w:tcPr>
            <w:tcW w:w="2268" w:type="dxa"/>
            <w:vAlign w:val="center"/>
          </w:tcPr>
          <w:p>
            <w:pPr>
              <w:pStyle w:val="13"/>
            </w:pPr>
            <w:r>
              <w:t>发生中等干旱不受影响</w:t>
            </w:r>
          </w:p>
        </w:tc>
        <w:tc>
          <w:tcPr>
            <w:tcW w:w="1276"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保障旱区城乡群众基本生活用水</w:t>
            </w:r>
          </w:p>
        </w:tc>
        <w:tc>
          <w:tcPr>
            <w:tcW w:w="5386" w:type="dxa"/>
            <w:vAlign w:val="center"/>
          </w:tcPr>
          <w:p>
            <w:pPr>
              <w:pStyle w:val="13"/>
            </w:pPr>
            <w:r>
              <w:t>保障旱区城乡群众基本生活用水</w:t>
            </w:r>
          </w:p>
        </w:tc>
        <w:tc>
          <w:tcPr>
            <w:tcW w:w="2268" w:type="dxa"/>
            <w:vAlign w:val="center"/>
          </w:tcPr>
          <w:p>
            <w:pPr>
              <w:pStyle w:val="13"/>
            </w:pPr>
            <w:r>
              <w:t>发生中等干旱不受影响</w:t>
            </w:r>
          </w:p>
        </w:tc>
        <w:tc>
          <w:tcPr>
            <w:tcW w:w="1276"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促进地区生态和谐发展</w:t>
            </w:r>
          </w:p>
        </w:tc>
        <w:tc>
          <w:tcPr>
            <w:tcW w:w="5386" w:type="dxa"/>
            <w:vAlign w:val="center"/>
          </w:tcPr>
          <w:p>
            <w:pPr>
              <w:pStyle w:val="13"/>
            </w:pPr>
            <w:r>
              <w:t>促进地区生态和谐发展</w:t>
            </w:r>
          </w:p>
        </w:tc>
        <w:tc>
          <w:tcPr>
            <w:tcW w:w="2268" w:type="dxa"/>
            <w:vAlign w:val="center"/>
          </w:tcPr>
          <w:p>
            <w:pPr>
              <w:pStyle w:val="13"/>
            </w:pPr>
            <w:r>
              <w:t>发生中等干旱不受影响</w:t>
            </w:r>
          </w:p>
        </w:tc>
        <w:tc>
          <w:tcPr>
            <w:tcW w:w="1276"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为国民经济持续健康发展和社会稳定提供安全保障</w:t>
            </w:r>
          </w:p>
        </w:tc>
        <w:tc>
          <w:tcPr>
            <w:tcW w:w="5386" w:type="dxa"/>
            <w:vAlign w:val="center"/>
          </w:tcPr>
          <w:p>
            <w:pPr>
              <w:pStyle w:val="13"/>
            </w:pPr>
            <w:r>
              <w:t>为国民经济持续健康发展和社会稳定提供安全保障</w:t>
            </w:r>
          </w:p>
        </w:tc>
        <w:tc>
          <w:tcPr>
            <w:tcW w:w="2268" w:type="dxa"/>
            <w:vAlign w:val="center"/>
          </w:tcPr>
          <w:p>
            <w:pPr>
              <w:pStyle w:val="13"/>
            </w:pPr>
            <w:r>
              <w:t>发生中等干旱不受影响</w:t>
            </w:r>
          </w:p>
        </w:tc>
        <w:tc>
          <w:tcPr>
            <w:tcW w:w="1276"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服务群众满意度</w:t>
            </w:r>
          </w:p>
        </w:tc>
        <w:tc>
          <w:tcPr>
            <w:tcW w:w="5386" w:type="dxa"/>
            <w:vAlign w:val="center"/>
          </w:tcPr>
          <w:p>
            <w:pPr>
              <w:pStyle w:val="13"/>
            </w:pPr>
            <w:r>
              <w:t>服务群众满意度</w:t>
            </w:r>
          </w:p>
        </w:tc>
        <w:tc>
          <w:tcPr>
            <w:tcW w:w="2268" w:type="dxa"/>
            <w:vAlign w:val="center"/>
          </w:tcPr>
          <w:p>
            <w:pPr>
              <w:pStyle w:val="13"/>
            </w:pPr>
            <w:r>
              <w:t>≥85%</w:t>
            </w:r>
          </w:p>
        </w:tc>
        <w:tc>
          <w:tcPr>
            <w:tcW w:w="1276" w:type="dxa"/>
            <w:vAlign w:val="center"/>
          </w:tcPr>
          <w:p>
            <w:pPr>
              <w:pStyle w:val="13"/>
            </w:pPr>
            <w:r>
              <w:t>调查表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38、下达2023年中央水库移民扶持基金（唐财农[2023]58号）-丰南区2023年第二批移民生产开发项目绩效目标表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13020723P00YU8Q10310R</w:t>
            </w:r>
          </w:p>
        </w:tc>
        <w:tc>
          <w:tcPr>
            <w:tcW w:w="2835" w:type="dxa"/>
            <w:vAlign w:val="center"/>
          </w:tcPr>
          <w:p>
            <w:pPr>
              <w:pStyle w:val="11"/>
            </w:pPr>
            <w:r>
              <w:t>项目名称</w:t>
            </w:r>
          </w:p>
        </w:tc>
        <w:tc>
          <w:tcPr>
            <w:tcW w:w="6094" w:type="dxa"/>
            <w:gridSpan w:val="3"/>
            <w:vAlign w:val="center"/>
          </w:tcPr>
          <w:p>
            <w:pPr>
              <w:pStyle w:val="13"/>
            </w:pPr>
            <w:r>
              <w:t>下达2023年中央水库移民扶持基金（唐财农[2023]58号）-丰南区2023年第二批移民生产开发项目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154.33</w:t>
            </w:r>
          </w:p>
        </w:tc>
        <w:tc>
          <w:tcPr>
            <w:tcW w:w="2835" w:type="dxa"/>
            <w:vAlign w:val="center"/>
          </w:tcPr>
          <w:p>
            <w:pPr>
              <w:pStyle w:val="11"/>
            </w:pPr>
            <w:r>
              <w:t>其中：财政    资金</w:t>
            </w:r>
          </w:p>
        </w:tc>
        <w:tc>
          <w:tcPr>
            <w:tcW w:w="2551" w:type="dxa"/>
            <w:vAlign w:val="center"/>
          </w:tcPr>
          <w:p>
            <w:pPr>
              <w:pStyle w:val="13"/>
            </w:pPr>
            <w:r>
              <w:t>154.33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主要用于库区和移民安置区基础设施建设和经济发展的专项补助支出。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40%</w:t>
            </w:r>
          </w:p>
        </w:tc>
        <w:tc>
          <w:tcPr>
            <w:tcW w:w="3543" w:type="dxa"/>
            <w:gridSpan w:val="2"/>
            <w:vAlign w:val="center"/>
          </w:tcPr>
          <w:p>
            <w:pPr>
              <w:pStyle w:val="14"/>
            </w:pPr>
            <w:r>
              <w:t>85%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1.增加移民收入，改善移民生产生活条件，促进移民稳定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已完成工作量占总工作量的比率</w:t>
            </w:r>
          </w:p>
        </w:tc>
        <w:tc>
          <w:tcPr>
            <w:tcW w:w="2268" w:type="dxa"/>
            <w:vAlign w:val="center"/>
          </w:tcPr>
          <w:p>
            <w:pPr>
              <w:pStyle w:val="13"/>
            </w:pPr>
            <w:r>
              <w:t>≥95%</w:t>
            </w:r>
          </w:p>
        </w:tc>
        <w:tc>
          <w:tcPr>
            <w:tcW w:w="1276" w:type="dxa"/>
            <w:vAlign w:val="center"/>
          </w:tcPr>
          <w:p>
            <w:pPr>
              <w:pStyle w:val="13"/>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项目验收率</w:t>
            </w:r>
          </w:p>
        </w:tc>
        <w:tc>
          <w:tcPr>
            <w:tcW w:w="5386" w:type="dxa"/>
            <w:vAlign w:val="center"/>
          </w:tcPr>
          <w:p>
            <w:pPr>
              <w:pStyle w:val="13"/>
            </w:pPr>
            <w:r>
              <w:t>验收合格项目占总项目的比例</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项目支出控制在批复的预算范围内的项目比例</w:t>
            </w:r>
          </w:p>
        </w:tc>
        <w:tc>
          <w:tcPr>
            <w:tcW w:w="5386" w:type="dxa"/>
            <w:vAlign w:val="center"/>
          </w:tcPr>
          <w:p>
            <w:pPr>
              <w:pStyle w:val="13"/>
            </w:pPr>
            <w:r>
              <w:t>项目支出占批复预算项目的比例</w:t>
            </w:r>
          </w:p>
        </w:tc>
        <w:tc>
          <w:tcPr>
            <w:tcW w:w="2268" w:type="dxa"/>
            <w:vAlign w:val="center"/>
          </w:tcPr>
          <w:p>
            <w:pPr>
              <w:pStyle w:val="13"/>
            </w:pPr>
            <w:r>
              <w:t>≥90%</w:t>
            </w:r>
          </w:p>
        </w:tc>
        <w:tc>
          <w:tcPr>
            <w:tcW w:w="1276" w:type="dxa"/>
            <w:vAlign w:val="center"/>
          </w:tcPr>
          <w:p>
            <w:pPr>
              <w:pStyle w:val="13"/>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按时完成工作数量占总工作量的比例</w:t>
            </w:r>
          </w:p>
        </w:tc>
        <w:tc>
          <w:tcPr>
            <w:tcW w:w="2268" w:type="dxa"/>
            <w:vAlign w:val="center"/>
          </w:tcPr>
          <w:p>
            <w:pPr>
              <w:pStyle w:val="13"/>
            </w:pPr>
            <w:r>
              <w:t>≥90%</w:t>
            </w:r>
          </w:p>
        </w:tc>
        <w:tc>
          <w:tcPr>
            <w:tcW w:w="1276" w:type="dxa"/>
            <w:vAlign w:val="center"/>
          </w:tcPr>
          <w:p>
            <w:pPr>
              <w:pStyle w:val="13"/>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社会秩序稳定程度</w:t>
            </w:r>
          </w:p>
        </w:tc>
        <w:tc>
          <w:tcPr>
            <w:tcW w:w="5386" w:type="dxa"/>
            <w:vAlign w:val="center"/>
          </w:tcPr>
          <w:p>
            <w:pPr>
              <w:pStyle w:val="13"/>
            </w:pPr>
            <w:r>
              <w:t>社会秩序稳定</w:t>
            </w:r>
          </w:p>
        </w:tc>
        <w:tc>
          <w:tcPr>
            <w:tcW w:w="2268" w:type="dxa"/>
            <w:vAlign w:val="center"/>
          </w:tcPr>
          <w:p>
            <w:pPr>
              <w:pStyle w:val="13"/>
            </w:pPr>
            <w:r>
              <w:t>移民村社会稳定</w:t>
            </w:r>
          </w:p>
        </w:tc>
        <w:tc>
          <w:tcPr>
            <w:tcW w:w="1276" w:type="dxa"/>
            <w:vAlign w:val="center"/>
          </w:tcPr>
          <w:p>
            <w:pPr>
              <w:pStyle w:val="13"/>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移民对本部门主要职能工作开展情况的满意程度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39、下达2024年中央水库移民扶持基金预算（唐财农[2023]97号）-2024移民扶持项目绩效目标表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13020724P00XEN610042Y</w:t>
            </w:r>
          </w:p>
        </w:tc>
        <w:tc>
          <w:tcPr>
            <w:tcW w:w="2835" w:type="dxa"/>
            <w:vAlign w:val="center"/>
          </w:tcPr>
          <w:p>
            <w:pPr>
              <w:pStyle w:val="11"/>
            </w:pPr>
            <w:r>
              <w:t>项目名称</w:t>
            </w:r>
          </w:p>
        </w:tc>
        <w:tc>
          <w:tcPr>
            <w:tcW w:w="6094" w:type="dxa"/>
            <w:gridSpan w:val="3"/>
            <w:vAlign w:val="center"/>
          </w:tcPr>
          <w:p>
            <w:pPr>
              <w:pStyle w:val="13"/>
            </w:pPr>
            <w:r>
              <w:t>下达2024年中央水库移民扶持基金预算（唐财农[2023]97号）-2024移民扶持项目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403.00</w:t>
            </w:r>
          </w:p>
        </w:tc>
        <w:tc>
          <w:tcPr>
            <w:tcW w:w="2835" w:type="dxa"/>
            <w:vAlign w:val="center"/>
          </w:tcPr>
          <w:p>
            <w:pPr>
              <w:pStyle w:val="11"/>
            </w:pPr>
            <w:r>
              <w:t>其中：财政    资金</w:t>
            </w:r>
          </w:p>
        </w:tc>
        <w:tc>
          <w:tcPr>
            <w:tcW w:w="2551" w:type="dxa"/>
            <w:vAlign w:val="center"/>
          </w:tcPr>
          <w:p>
            <w:pPr>
              <w:pStyle w:val="13"/>
            </w:pPr>
            <w:r>
              <w:t>403.00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依据《关于下达2024年中央水库移民扶持基金预算的通知》（唐财农[2023]97号），下达资金403万元，主要用于2024年生产开发互助组、移民村基础设施建设等项目补助。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1.改善移民生产生活条件，促进移民稳定。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后期扶持受益移民人口</w:t>
            </w:r>
          </w:p>
        </w:tc>
        <w:tc>
          <w:tcPr>
            <w:tcW w:w="5386" w:type="dxa"/>
            <w:vAlign w:val="center"/>
          </w:tcPr>
          <w:p>
            <w:pPr>
              <w:pStyle w:val="13"/>
            </w:pPr>
            <w:r>
              <w:t>后期扶持受益移民人口数量</w:t>
            </w:r>
          </w:p>
        </w:tc>
        <w:tc>
          <w:tcPr>
            <w:tcW w:w="2268" w:type="dxa"/>
            <w:vAlign w:val="center"/>
          </w:tcPr>
          <w:p>
            <w:pPr>
              <w:pStyle w:val="13"/>
            </w:pPr>
            <w:r>
              <w:t>≤4893人</w:t>
            </w:r>
          </w:p>
        </w:tc>
        <w:tc>
          <w:tcPr>
            <w:tcW w:w="1276" w:type="dxa"/>
            <w:vAlign w:val="center"/>
          </w:tcPr>
          <w:p>
            <w:pPr>
              <w:pStyle w:val="13"/>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完工项目验收率</w:t>
            </w:r>
          </w:p>
        </w:tc>
        <w:tc>
          <w:tcPr>
            <w:tcW w:w="5386" w:type="dxa"/>
            <w:vAlign w:val="center"/>
          </w:tcPr>
          <w:p>
            <w:pPr>
              <w:pStyle w:val="13"/>
            </w:pPr>
            <w:r>
              <w:t>完工项目验收比率情况</w:t>
            </w:r>
          </w:p>
        </w:tc>
        <w:tc>
          <w:tcPr>
            <w:tcW w:w="2268" w:type="dxa"/>
            <w:vAlign w:val="center"/>
          </w:tcPr>
          <w:p>
            <w:pPr>
              <w:pStyle w:val="13"/>
            </w:pPr>
            <w:r>
              <w:t>100%</w:t>
            </w:r>
          </w:p>
        </w:tc>
        <w:tc>
          <w:tcPr>
            <w:tcW w:w="1276" w:type="dxa"/>
            <w:vAlign w:val="center"/>
          </w:tcPr>
          <w:p>
            <w:pPr>
              <w:pStyle w:val="13"/>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截至当年底，项目资金完成率</w:t>
            </w:r>
          </w:p>
        </w:tc>
        <w:tc>
          <w:tcPr>
            <w:tcW w:w="5386" w:type="dxa"/>
            <w:vAlign w:val="center"/>
          </w:tcPr>
          <w:p>
            <w:pPr>
              <w:pStyle w:val="13"/>
            </w:pPr>
            <w:r>
              <w:t>截至当年底，项目资金完成金额占资金文下达金额的比例</w:t>
            </w:r>
          </w:p>
        </w:tc>
        <w:tc>
          <w:tcPr>
            <w:tcW w:w="2268" w:type="dxa"/>
            <w:vAlign w:val="center"/>
          </w:tcPr>
          <w:p>
            <w:pPr>
              <w:pStyle w:val="13"/>
            </w:pPr>
            <w:r>
              <w:t>80%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项目支出控制在批复的预算范围内的项目比例</w:t>
            </w:r>
          </w:p>
        </w:tc>
        <w:tc>
          <w:tcPr>
            <w:tcW w:w="5386" w:type="dxa"/>
            <w:vAlign w:val="center"/>
          </w:tcPr>
          <w:p>
            <w:pPr>
              <w:pStyle w:val="13"/>
            </w:pPr>
            <w:r>
              <w:t>项目支出控制在批复的预算范围内的项目比例情况</w:t>
            </w:r>
          </w:p>
        </w:tc>
        <w:tc>
          <w:tcPr>
            <w:tcW w:w="2268" w:type="dxa"/>
            <w:vAlign w:val="center"/>
          </w:tcPr>
          <w:p>
            <w:pPr>
              <w:pStyle w:val="13"/>
            </w:pPr>
            <w:r>
              <w:t>100%</w:t>
            </w:r>
          </w:p>
        </w:tc>
        <w:tc>
          <w:tcPr>
            <w:tcW w:w="1276" w:type="dxa"/>
            <w:vAlign w:val="center"/>
          </w:tcPr>
          <w:p>
            <w:pPr>
              <w:pStyle w:val="13"/>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已建工程项目良性运行比例</w:t>
            </w:r>
          </w:p>
        </w:tc>
        <w:tc>
          <w:tcPr>
            <w:tcW w:w="5386" w:type="dxa"/>
            <w:vAlign w:val="center"/>
          </w:tcPr>
          <w:p>
            <w:pPr>
              <w:pStyle w:val="13"/>
            </w:pPr>
            <w:r>
              <w:t>良性运行项目占已建工程项目的比例</w:t>
            </w:r>
          </w:p>
        </w:tc>
        <w:tc>
          <w:tcPr>
            <w:tcW w:w="2268" w:type="dxa"/>
            <w:vAlign w:val="center"/>
          </w:tcPr>
          <w:p>
            <w:pPr>
              <w:pStyle w:val="13"/>
            </w:pPr>
            <w:r>
              <w:t>100%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移民村社会秩序稳定</w:t>
            </w:r>
          </w:p>
        </w:tc>
        <w:tc>
          <w:tcPr>
            <w:tcW w:w="5386" w:type="dxa"/>
            <w:vAlign w:val="center"/>
          </w:tcPr>
          <w:p>
            <w:pPr>
              <w:pStyle w:val="13"/>
            </w:pPr>
            <w:r>
              <w:t>移民村社会秩序稳定程度</w:t>
            </w:r>
          </w:p>
        </w:tc>
        <w:tc>
          <w:tcPr>
            <w:tcW w:w="2268" w:type="dxa"/>
            <w:vAlign w:val="center"/>
          </w:tcPr>
          <w:p>
            <w:pPr>
              <w:pStyle w:val="13"/>
            </w:pPr>
            <w:r>
              <w:t>移民村秩序稳定</w:t>
            </w:r>
          </w:p>
        </w:tc>
        <w:tc>
          <w:tcPr>
            <w:tcW w:w="1276" w:type="dxa"/>
            <w:vAlign w:val="center"/>
          </w:tcPr>
          <w:p>
            <w:pPr>
              <w:pStyle w:val="13"/>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移民对后期扶持政策实施满意度</w:t>
            </w:r>
          </w:p>
        </w:tc>
        <w:tc>
          <w:tcPr>
            <w:tcW w:w="5386" w:type="dxa"/>
            <w:vAlign w:val="center"/>
          </w:tcPr>
          <w:p>
            <w:pPr>
              <w:pStyle w:val="13"/>
            </w:pPr>
            <w:r>
              <w:t>移民对后期扶持政策实施满意情况</w:t>
            </w:r>
          </w:p>
        </w:tc>
        <w:tc>
          <w:tcPr>
            <w:tcW w:w="2268" w:type="dxa"/>
            <w:vAlign w:val="center"/>
          </w:tcPr>
          <w:p>
            <w:pPr>
              <w:pStyle w:val="13"/>
            </w:pPr>
            <w:r>
              <w:t>≥80%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40、下达2024年中央水库移民扶持基金预算（唐财农[2023]97号）-2024移民直补绩效目标表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13020724P00XEN610041B</w:t>
            </w:r>
          </w:p>
        </w:tc>
        <w:tc>
          <w:tcPr>
            <w:tcW w:w="2835" w:type="dxa"/>
            <w:vAlign w:val="center"/>
          </w:tcPr>
          <w:p>
            <w:pPr>
              <w:pStyle w:val="11"/>
            </w:pPr>
            <w:r>
              <w:t>项目名称</w:t>
            </w:r>
          </w:p>
        </w:tc>
        <w:tc>
          <w:tcPr>
            <w:tcW w:w="6094" w:type="dxa"/>
            <w:gridSpan w:val="3"/>
            <w:vAlign w:val="center"/>
          </w:tcPr>
          <w:p>
            <w:pPr>
              <w:pStyle w:val="13"/>
            </w:pPr>
            <w:r>
              <w:t>下达2024年中央水库移民扶持基金预算（唐财农[2023]97号）-2024移民直补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329.76</w:t>
            </w:r>
          </w:p>
        </w:tc>
        <w:tc>
          <w:tcPr>
            <w:tcW w:w="2835" w:type="dxa"/>
            <w:vAlign w:val="center"/>
          </w:tcPr>
          <w:p>
            <w:pPr>
              <w:pStyle w:val="11"/>
            </w:pPr>
            <w:r>
              <w:t>其中：财政    资金</w:t>
            </w:r>
          </w:p>
        </w:tc>
        <w:tc>
          <w:tcPr>
            <w:tcW w:w="2551" w:type="dxa"/>
            <w:vAlign w:val="center"/>
          </w:tcPr>
          <w:p>
            <w:pPr>
              <w:pStyle w:val="13"/>
            </w:pPr>
            <w:r>
              <w:t>329.76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依据《关于下达2024年中央水库移民扶持基金预算的通知》（唐财农[2023]97号），下达资金329.76万元，主要用于2024年移民直补等。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80%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1.改善移民生产生活条件，增加移民人均可支配收入600元，促进移民稳定。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后期扶持受益移民人口</w:t>
            </w:r>
          </w:p>
        </w:tc>
        <w:tc>
          <w:tcPr>
            <w:tcW w:w="5386" w:type="dxa"/>
            <w:vAlign w:val="center"/>
          </w:tcPr>
          <w:p>
            <w:pPr>
              <w:pStyle w:val="13"/>
            </w:pPr>
            <w:r>
              <w:t>后期扶持受益移民人口数量</w:t>
            </w:r>
          </w:p>
        </w:tc>
        <w:tc>
          <w:tcPr>
            <w:tcW w:w="2268" w:type="dxa"/>
            <w:vAlign w:val="center"/>
          </w:tcPr>
          <w:p>
            <w:pPr>
              <w:pStyle w:val="13"/>
            </w:pPr>
            <w:r>
              <w:t>≤4893人</w:t>
            </w:r>
          </w:p>
        </w:tc>
        <w:tc>
          <w:tcPr>
            <w:tcW w:w="1276" w:type="dxa"/>
            <w:vAlign w:val="center"/>
          </w:tcPr>
          <w:p>
            <w:pPr>
              <w:pStyle w:val="13"/>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直补资金标准符合率</w:t>
            </w:r>
          </w:p>
        </w:tc>
        <w:tc>
          <w:tcPr>
            <w:tcW w:w="5386" w:type="dxa"/>
            <w:vAlign w:val="center"/>
          </w:tcPr>
          <w:p>
            <w:pPr>
              <w:pStyle w:val="13"/>
            </w:pPr>
            <w:r>
              <w:t>水库移民后期扶持基金发放符合人均600元标准</w:t>
            </w:r>
          </w:p>
        </w:tc>
        <w:tc>
          <w:tcPr>
            <w:tcW w:w="2268" w:type="dxa"/>
            <w:vAlign w:val="center"/>
          </w:tcPr>
          <w:p>
            <w:pPr>
              <w:pStyle w:val="13"/>
            </w:pPr>
            <w:r>
              <w:t>100%</w:t>
            </w:r>
          </w:p>
        </w:tc>
        <w:tc>
          <w:tcPr>
            <w:tcW w:w="1276" w:type="dxa"/>
            <w:vAlign w:val="center"/>
          </w:tcPr>
          <w:p>
            <w:pPr>
              <w:pStyle w:val="13"/>
            </w:pPr>
            <w:r>
              <w:t>移民后期扶持基金管理办法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截至当年底，直补资金发放率</w:t>
            </w:r>
          </w:p>
        </w:tc>
        <w:tc>
          <w:tcPr>
            <w:tcW w:w="5386" w:type="dxa"/>
            <w:vAlign w:val="center"/>
          </w:tcPr>
          <w:p>
            <w:pPr>
              <w:pStyle w:val="13"/>
            </w:pPr>
            <w:r>
              <w:t>截至当年底，直补资金发放金额数占下达资金数的比率</w:t>
            </w:r>
          </w:p>
        </w:tc>
        <w:tc>
          <w:tcPr>
            <w:tcW w:w="2268" w:type="dxa"/>
            <w:vAlign w:val="center"/>
          </w:tcPr>
          <w:p>
            <w:pPr>
              <w:pStyle w:val="13"/>
            </w:pPr>
            <w:r>
              <w:t>100%</w:t>
            </w:r>
          </w:p>
        </w:tc>
        <w:tc>
          <w:tcPr>
            <w:tcW w:w="1276" w:type="dxa"/>
            <w:vAlign w:val="center"/>
          </w:tcPr>
          <w:p>
            <w:pPr>
              <w:pStyle w:val="13"/>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项目支出控制在批复的预算范围内的项目比例</w:t>
            </w:r>
          </w:p>
        </w:tc>
        <w:tc>
          <w:tcPr>
            <w:tcW w:w="5386" w:type="dxa"/>
            <w:vAlign w:val="center"/>
          </w:tcPr>
          <w:p>
            <w:pPr>
              <w:pStyle w:val="13"/>
            </w:pPr>
            <w:r>
              <w:t>项目支出控制在批复的预算范围内的项目比例情况</w:t>
            </w:r>
          </w:p>
        </w:tc>
        <w:tc>
          <w:tcPr>
            <w:tcW w:w="2268" w:type="dxa"/>
            <w:vAlign w:val="center"/>
          </w:tcPr>
          <w:p>
            <w:pPr>
              <w:pStyle w:val="13"/>
            </w:pPr>
            <w:r>
              <w:t>100%</w:t>
            </w:r>
          </w:p>
        </w:tc>
        <w:tc>
          <w:tcPr>
            <w:tcW w:w="1276" w:type="dxa"/>
            <w:vAlign w:val="center"/>
          </w:tcPr>
          <w:p>
            <w:pPr>
              <w:pStyle w:val="13"/>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增加移民人均可支配收入</w:t>
            </w:r>
          </w:p>
        </w:tc>
        <w:tc>
          <w:tcPr>
            <w:tcW w:w="5386" w:type="dxa"/>
            <w:vAlign w:val="center"/>
          </w:tcPr>
          <w:p>
            <w:pPr>
              <w:pStyle w:val="13"/>
            </w:pPr>
            <w:r>
              <w:t>移民人均增加可支配收入金额</w:t>
            </w:r>
          </w:p>
        </w:tc>
        <w:tc>
          <w:tcPr>
            <w:tcW w:w="2268" w:type="dxa"/>
            <w:vAlign w:val="center"/>
          </w:tcPr>
          <w:p>
            <w:pPr>
              <w:pStyle w:val="13"/>
            </w:pPr>
            <w:r>
              <w:t>600元</w:t>
            </w:r>
          </w:p>
        </w:tc>
        <w:tc>
          <w:tcPr>
            <w:tcW w:w="1276" w:type="dxa"/>
            <w:vAlign w:val="center"/>
          </w:tcPr>
          <w:p>
            <w:pPr>
              <w:pStyle w:val="13"/>
            </w:pPr>
            <w:r>
              <w:t>移民后期扶持基金管理办法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移民村社会秩序稳定</w:t>
            </w:r>
          </w:p>
        </w:tc>
        <w:tc>
          <w:tcPr>
            <w:tcW w:w="5386" w:type="dxa"/>
            <w:vAlign w:val="center"/>
          </w:tcPr>
          <w:p>
            <w:pPr>
              <w:pStyle w:val="13"/>
            </w:pPr>
            <w:r>
              <w:t>移民村社会秩序稳定程度</w:t>
            </w:r>
          </w:p>
        </w:tc>
        <w:tc>
          <w:tcPr>
            <w:tcW w:w="2268" w:type="dxa"/>
            <w:vAlign w:val="center"/>
          </w:tcPr>
          <w:p>
            <w:pPr>
              <w:pStyle w:val="13"/>
            </w:pPr>
            <w:r>
              <w:t>移民村秩序稳定</w:t>
            </w:r>
          </w:p>
        </w:tc>
        <w:tc>
          <w:tcPr>
            <w:tcW w:w="1276" w:type="dxa"/>
            <w:vAlign w:val="center"/>
          </w:tcPr>
          <w:p>
            <w:pPr>
              <w:pStyle w:val="13"/>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移民对后期扶持政策实施满意度</w:t>
            </w:r>
          </w:p>
        </w:tc>
        <w:tc>
          <w:tcPr>
            <w:tcW w:w="5386" w:type="dxa"/>
            <w:vAlign w:val="center"/>
          </w:tcPr>
          <w:p>
            <w:pPr>
              <w:pStyle w:val="13"/>
            </w:pPr>
            <w:r>
              <w:t>移民对后期扶持政策实施满意情况</w:t>
            </w:r>
          </w:p>
        </w:tc>
        <w:tc>
          <w:tcPr>
            <w:tcW w:w="2268" w:type="dxa"/>
            <w:vAlign w:val="center"/>
          </w:tcPr>
          <w:p>
            <w:pPr>
              <w:pStyle w:val="13"/>
            </w:pPr>
            <w:r>
              <w:t>≥80%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41、下达增发国债水利领域项目2023-2024年中央补助资金预算（唐财农[2023]131号）绩效目标表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13020723P00XEN610047J</w:t>
            </w:r>
          </w:p>
        </w:tc>
        <w:tc>
          <w:tcPr>
            <w:tcW w:w="2835" w:type="dxa"/>
            <w:vAlign w:val="center"/>
          </w:tcPr>
          <w:p>
            <w:pPr>
              <w:pStyle w:val="11"/>
            </w:pPr>
            <w:r>
              <w:t>项目名称</w:t>
            </w:r>
          </w:p>
        </w:tc>
        <w:tc>
          <w:tcPr>
            <w:tcW w:w="6094" w:type="dxa"/>
            <w:gridSpan w:val="3"/>
            <w:vAlign w:val="center"/>
          </w:tcPr>
          <w:p>
            <w:pPr>
              <w:pStyle w:val="13"/>
            </w:pPr>
            <w:r>
              <w:t>下达增发国债水利领域项目2023-2024年中央补助资金预算（唐财农[2023]131号）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13318.00</w:t>
            </w:r>
          </w:p>
        </w:tc>
        <w:tc>
          <w:tcPr>
            <w:tcW w:w="2835" w:type="dxa"/>
            <w:vAlign w:val="center"/>
          </w:tcPr>
          <w:p>
            <w:pPr>
              <w:pStyle w:val="11"/>
            </w:pPr>
            <w:r>
              <w:t>其中：财政    资金</w:t>
            </w:r>
          </w:p>
        </w:tc>
        <w:tc>
          <w:tcPr>
            <w:tcW w:w="2551" w:type="dxa"/>
            <w:vAlign w:val="center"/>
          </w:tcPr>
          <w:p>
            <w:pPr>
              <w:pStyle w:val="13"/>
            </w:pPr>
            <w:r>
              <w:t>13318.00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主要用于唐山市丰南区陡河灌区2024年续建配套与现代化改造工程。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1.工程建成后，改善灌溉面积17.68万亩，年节约用水1625万立方米，年新增粮食综合生产能力1600万斤，提升灌区供水能力和保证率。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工程量完成率</w:t>
            </w:r>
          </w:p>
        </w:tc>
        <w:tc>
          <w:tcPr>
            <w:tcW w:w="5386" w:type="dxa"/>
            <w:vAlign w:val="center"/>
          </w:tcPr>
          <w:p>
            <w:pPr>
              <w:pStyle w:val="13"/>
            </w:pPr>
            <w:r>
              <w:t>已完成工程量占总工程量的比率</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合格的工程数量占总工程数量的比例</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按时完成工程数量占总工程量的比例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已建工程是否良性运行</w:t>
            </w:r>
          </w:p>
        </w:tc>
        <w:tc>
          <w:tcPr>
            <w:tcW w:w="5386" w:type="dxa"/>
            <w:vAlign w:val="center"/>
          </w:tcPr>
          <w:p>
            <w:pPr>
              <w:pStyle w:val="13"/>
            </w:pPr>
            <w:r>
              <w:t>已建工程是否良性运行</w:t>
            </w:r>
          </w:p>
        </w:tc>
        <w:tc>
          <w:tcPr>
            <w:tcW w:w="2268" w:type="dxa"/>
            <w:vAlign w:val="center"/>
          </w:tcPr>
          <w:p>
            <w:pPr>
              <w:pStyle w:val="13"/>
            </w:pPr>
            <w:r>
              <w:t>是</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受益群体调查中，满意和较满意的数量占全部调查数量的比率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42、项目服务费绩效目标表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13020724P00T2B2101193</w:t>
            </w:r>
          </w:p>
        </w:tc>
        <w:tc>
          <w:tcPr>
            <w:tcW w:w="2835" w:type="dxa"/>
            <w:vAlign w:val="center"/>
          </w:tcPr>
          <w:p>
            <w:pPr>
              <w:pStyle w:val="11"/>
            </w:pPr>
            <w:r>
              <w:t>项目名称</w:t>
            </w:r>
          </w:p>
        </w:tc>
        <w:tc>
          <w:tcPr>
            <w:tcW w:w="6094" w:type="dxa"/>
            <w:gridSpan w:val="3"/>
            <w:vAlign w:val="center"/>
          </w:tcPr>
          <w:p>
            <w:pPr>
              <w:pStyle w:val="13"/>
            </w:pPr>
            <w:r>
              <w:t>项目服务费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22.65</w:t>
            </w:r>
          </w:p>
        </w:tc>
        <w:tc>
          <w:tcPr>
            <w:tcW w:w="2835" w:type="dxa"/>
            <w:vAlign w:val="center"/>
          </w:tcPr>
          <w:p>
            <w:pPr>
              <w:pStyle w:val="11"/>
            </w:pPr>
            <w:r>
              <w:t>其中：财政    资金</w:t>
            </w:r>
          </w:p>
        </w:tc>
        <w:tc>
          <w:tcPr>
            <w:tcW w:w="2551" w:type="dxa"/>
            <w:vAlign w:val="center"/>
          </w:tcPr>
          <w:p>
            <w:pPr>
              <w:pStyle w:val="13"/>
            </w:pPr>
            <w:r>
              <w:t>22.65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2024年需支付22.65万元，用于1、陡河灌区农业供水成本核算报告编制费用6万元；2、唐山市丰南区岔河镇生产桥拆除重建项目勘测设计费16.65万元。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1.编制陡河灌区农业供水成本核算报告，改善我区陡河灌区农业水价改革现状，为水价改革工作提供支撑。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报告编制完成数量</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报告编制合格率</w:t>
            </w:r>
          </w:p>
        </w:tc>
        <w:tc>
          <w:tcPr>
            <w:tcW w:w="2268" w:type="dxa"/>
            <w:vAlign w:val="center"/>
          </w:tcPr>
          <w:p>
            <w:pPr>
              <w:pStyle w:val="13"/>
            </w:pPr>
            <w:r>
              <w:t>≥90%</w:t>
            </w:r>
          </w:p>
        </w:tc>
        <w:tc>
          <w:tcPr>
            <w:tcW w:w="1276" w:type="dxa"/>
            <w:vAlign w:val="center"/>
          </w:tcPr>
          <w:p>
            <w:pPr>
              <w:pStyle w:val="13"/>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报告编制按时完成率</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投资完成率</w:t>
            </w:r>
          </w:p>
        </w:tc>
        <w:tc>
          <w:tcPr>
            <w:tcW w:w="5386" w:type="dxa"/>
            <w:vAlign w:val="center"/>
          </w:tcPr>
          <w:p>
            <w:pPr>
              <w:pStyle w:val="13"/>
            </w:pPr>
            <w:r>
              <w:t>已完成投资金额占总投资金额的比例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功能实现率</w:t>
            </w:r>
          </w:p>
        </w:tc>
        <w:tc>
          <w:tcPr>
            <w:tcW w:w="5386" w:type="dxa"/>
            <w:vAlign w:val="center"/>
          </w:tcPr>
          <w:p>
            <w:pPr>
              <w:pStyle w:val="13"/>
            </w:pPr>
            <w:r>
              <w:t>发挥效益的功能占设计功能的比例</w:t>
            </w:r>
          </w:p>
        </w:tc>
        <w:tc>
          <w:tcPr>
            <w:tcW w:w="2268" w:type="dxa"/>
            <w:vAlign w:val="center"/>
          </w:tcPr>
          <w:p>
            <w:pPr>
              <w:pStyle w:val="13"/>
            </w:pPr>
            <w:r>
              <w:t>≥90%</w:t>
            </w:r>
          </w:p>
        </w:tc>
        <w:tc>
          <w:tcPr>
            <w:tcW w:w="1276" w:type="dxa"/>
            <w:vAlign w:val="center"/>
          </w:tcPr>
          <w:p>
            <w:pPr>
              <w:pStyle w:val="13"/>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受益群体调查中，满意和较满意的数量占全部调查数量的比例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43、业务工作经费绩效目标表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13020724P00T2B210099Q</w:t>
            </w:r>
          </w:p>
        </w:tc>
        <w:tc>
          <w:tcPr>
            <w:tcW w:w="2835" w:type="dxa"/>
            <w:vAlign w:val="center"/>
          </w:tcPr>
          <w:p>
            <w:pPr>
              <w:pStyle w:val="11"/>
            </w:pPr>
            <w:r>
              <w:t>项目名称</w:t>
            </w:r>
          </w:p>
        </w:tc>
        <w:tc>
          <w:tcPr>
            <w:tcW w:w="6094" w:type="dxa"/>
            <w:gridSpan w:val="3"/>
            <w:vAlign w:val="center"/>
          </w:tcPr>
          <w:p>
            <w:pPr>
              <w:pStyle w:val="13"/>
            </w:pPr>
            <w:r>
              <w:t>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依据水利局业务工作安排，业务工作经费主要有以下几部分：1、防汛经费15万元；2、防汛物资15万元；3、水利安全宣传费13万元；4、水法律法规宣传费5万元；5、水行政执法工作费2万元。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75%</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已完成工作量占总工作量的比例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合格的工程数量占总工程数量的比例</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按时完成工作数量占总工作量的比例</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规定金额控制成本与总金额占比</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村庄受益率</w:t>
            </w:r>
          </w:p>
        </w:tc>
        <w:tc>
          <w:tcPr>
            <w:tcW w:w="5386" w:type="dxa"/>
            <w:vAlign w:val="center"/>
          </w:tcPr>
          <w:p>
            <w:pPr>
              <w:pStyle w:val="13"/>
            </w:pPr>
            <w:r>
              <w:t>受益村占全区行政村的比率</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保障各项工作正常开展</w:t>
            </w:r>
          </w:p>
        </w:tc>
        <w:tc>
          <w:tcPr>
            <w:tcW w:w="2268" w:type="dxa"/>
            <w:vAlign w:val="center"/>
          </w:tcPr>
          <w:p>
            <w:pPr>
              <w:pStyle w:val="13"/>
            </w:pPr>
            <w:r>
              <w:t>各项工作正常开展</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宣传覆盖率</w:t>
            </w:r>
          </w:p>
        </w:tc>
        <w:tc>
          <w:tcPr>
            <w:tcW w:w="5386" w:type="dxa"/>
            <w:vAlign w:val="center"/>
          </w:tcPr>
          <w:p>
            <w:pPr>
              <w:pStyle w:val="13"/>
            </w:pPr>
            <w:r>
              <w:t>宣传受益人数占人数总数的比率</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44、移民工作经费绩效目标表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13020724P00T2B2100985</w:t>
            </w:r>
          </w:p>
        </w:tc>
        <w:tc>
          <w:tcPr>
            <w:tcW w:w="2835" w:type="dxa"/>
            <w:vAlign w:val="center"/>
          </w:tcPr>
          <w:p>
            <w:pPr>
              <w:pStyle w:val="11"/>
            </w:pPr>
            <w:r>
              <w:t>项目名称</w:t>
            </w:r>
          </w:p>
        </w:tc>
        <w:tc>
          <w:tcPr>
            <w:tcW w:w="6094" w:type="dxa"/>
            <w:gridSpan w:val="3"/>
            <w:vAlign w:val="center"/>
          </w:tcPr>
          <w:p>
            <w:pPr>
              <w:pStyle w:val="13"/>
            </w:pPr>
            <w:r>
              <w:t>移民工作经费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北京、石家庄、北戴河、库区劝返信访维稳工作经费15万元。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55%</w:t>
            </w:r>
          </w:p>
        </w:tc>
        <w:tc>
          <w:tcPr>
            <w:tcW w:w="2835" w:type="dxa"/>
            <w:vAlign w:val="center"/>
          </w:tcPr>
          <w:p>
            <w:pPr>
              <w:pStyle w:val="14"/>
            </w:pPr>
            <w:r>
              <w:t>80%</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w:t>
            </w:r>
            <w:r>
              <w:tab/>
            </w:r>
            <w:r>
              <w:tab/>
            </w:r>
            <w:r>
              <w:tab/>
            </w:r>
            <w:r>
              <w:tab/>
            </w:r>
            <w:r>
              <w:tab/>
            </w:r>
            <w:r>
              <w:tab/>
            </w:r>
          </w:p>
          <w:p>
            <w:pPr>
              <w:pStyle w:val="13"/>
            </w:pPr>
            <w:r>
              <w:t>保证移民工作正常进行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已完成工作量占总工作量的比例</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工作完成合格率</w:t>
            </w:r>
          </w:p>
        </w:tc>
        <w:tc>
          <w:tcPr>
            <w:tcW w:w="5386" w:type="dxa"/>
            <w:vAlign w:val="center"/>
          </w:tcPr>
          <w:p>
            <w:pPr>
              <w:pStyle w:val="13"/>
            </w:pPr>
            <w:r>
              <w:t>完成工作的合格比率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完成工作时效占规定完成工作时效比率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规定金额控制成本与总金额占比</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保证日常工作正常运行</w:t>
            </w:r>
          </w:p>
        </w:tc>
        <w:tc>
          <w:tcPr>
            <w:tcW w:w="5386" w:type="dxa"/>
            <w:vAlign w:val="center"/>
          </w:tcPr>
          <w:p>
            <w:pPr>
              <w:pStyle w:val="13"/>
            </w:pPr>
            <w:r>
              <w:t>水利服务水平进一步增强</w:t>
            </w:r>
          </w:p>
        </w:tc>
        <w:tc>
          <w:tcPr>
            <w:tcW w:w="2268" w:type="dxa"/>
            <w:vAlign w:val="center"/>
          </w:tcPr>
          <w:p>
            <w:pPr>
              <w:pStyle w:val="13"/>
            </w:pPr>
            <w:r>
              <w:t>工作正常运行，水利服务水平进一步提高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收益群体调查中，满意和较满意的数量占全部调查的比率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45、原井管厂、打井队退休自收自支人员物业补贴、取暖费、防暑降温费等绩效目标表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13020724P00T2B210095A</w:t>
            </w:r>
          </w:p>
        </w:tc>
        <w:tc>
          <w:tcPr>
            <w:tcW w:w="2835" w:type="dxa"/>
            <w:vAlign w:val="center"/>
          </w:tcPr>
          <w:p>
            <w:pPr>
              <w:pStyle w:val="11"/>
            </w:pPr>
            <w:r>
              <w:t>项目名称</w:t>
            </w:r>
          </w:p>
        </w:tc>
        <w:tc>
          <w:tcPr>
            <w:tcW w:w="6094" w:type="dxa"/>
            <w:gridSpan w:val="3"/>
            <w:vAlign w:val="center"/>
          </w:tcPr>
          <w:p>
            <w:pPr>
              <w:pStyle w:val="13"/>
            </w:pPr>
            <w:r>
              <w:t>原井管厂、打井队退休自收自支人员物业补贴、取暖费、防暑降温费等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129.10</w:t>
            </w:r>
          </w:p>
        </w:tc>
        <w:tc>
          <w:tcPr>
            <w:tcW w:w="2835" w:type="dxa"/>
            <w:vAlign w:val="center"/>
          </w:tcPr>
          <w:p>
            <w:pPr>
              <w:pStyle w:val="11"/>
            </w:pPr>
            <w:r>
              <w:t>其中：财政    资金</w:t>
            </w:r>
          </w:p>
        </w:tc>
        <w:tc>
          <w:tcPr>
            <w:tcW w:w="2551" w:type="dxa"/>
            <w:vAlign w:val="center"/>
          </w:tcPr>
          <w:p>
            <w:pPr>
              <w:pStyle w:val="13"/>
            </w:pPr>
            <w:r>
              <w:t>129.10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原下属单位龙禹水泥制品有限公司和龙泉钻井有限公司中按事业退休人员的物业补贴、取暖补贴、月度生活补贴等人员经费全部由区政府财政资金支付，经核实现共计58人（龙禹41人，龙泉17人）。2024年申请人员经费资金129.1万元，主要用于保障龙禹龙泉事业退休人员全年的物业补贴、取暖补贴、月度生活补贴等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45%</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1.及时发放退休人员补贴，保障社会稳定。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退休人员数量</w:t>
            </w:r>
          </w:p>
        </w:tc>
        <w:tc>
          <w:tcPr>
            <w:tcW w:w="5386" w:type="dxa"/>
            <w:vAlign w:val="center"/>
          </w:tcPr>
          <w:p>
            <w:pPr>
              <w:pStyle w:val="13"/>
            </w:pPr>
            <w:r>
              <w:t>实际退休人数</w:t>
            </w:r>
          </w:p>
        </w:tc>
        <w:tc>
          <w:tcPr>
            <w:tcW w:w="2268" w:type="dxa"/>
            <w:vAlign w:val="center"/>
          </w:tcPr>
          <w:p>
            <w:pPr>
              <w:pStyle w:val="13"/>
            </w:pPr>
            <w:r>
              <w:t>≤58人</w:t>
            </w:r>
          </w:p>
        </w:tc>
        <w:tc>
          <w:tcPr>
            <w:tcW w:w="1276" w:type="dxa"/>
            <w:vAlign w:val="center"/>
          </w:tcPr>
          <w:p>
            <w:pPr>
              <w:pStyle w:val="13"/>
            </w:pPr>
            <w:r>
              <w:t>现有退休手续人员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工资发放的准确程度</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工资发放的及时程度</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退休人员月补贴标准</w:t>
            </w:r>
          </w:p>
        </w:tc>
        <w:tc>
          <w:tcPr>
            <w:tcW w:w="5386" w:type="dxa"/>
            <w:vAlign w:val="center"/>
          </w:tcPr>
          <w:p>
            <w:pPr>
              <w:pStyle w:val="13"/>
            </w:pPr>
            <w:r>
              <w:t>月工资标准</w:t>
            </w:r>
          </w:p>
        </w:tc>
        <w:tc>
          <w:tcPr>
            <w:tcW w:w="2268" w:type="dxa"/>
            <w:vAlign w:val="center"/>
          </w:tcPr>
          <w:p>
            <w:pPr>
              <w:pStyle w:val="13"/>
            </w:pPr>
            <w:r>
              <w:t>国家规定标准</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工资消费贡献率</w:t>
            </w:r>
          </w:p>
        </w:tc>
        <w:tc>
          <w:tcPr>
            <w:tcW w:w="5386" w:type="dxa"/>
            <w:vAlign w:val="center"/>
          </w:tcPr>
          <w:p>
            <w:pPr>
              <w:pStyle w:val="13"/>
            </w:pPr>
            <w:r>
              <w:t>工资收入的消费能力</w:t>
            </w:r>
          </w:p>
        </w:tc>
        <w:tc>
          <w:tcPr>
            <w:tcW w:w="2268" w:type="dxa"/>
            <w:vAlign w:val="center"/>
          </w:tcPr>
          <w:p>
            <w:pPr>
              <w:pStyle w:val="13"/>
            </w:pPr>
            <w:r>
              <w:t>≥50%</w:t>
            </w:r>
          </w:p>
        </w:tc>
        <w:tc>
          <w:tcPr>
            <w:tcW w:w="1276" w:type="dxa"/>
            <w:vAlign w:val="center"/>
          </w:tcPr>
          <w:p>
            <w:pPr>
              <w:pStyle w:val="13"/>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享受补贴人数</w:t>
            </w:r>
          </w:p>
        </w:tc>
        <w:tc>
          <w:tcPr>
            <w:tcW w:w="5386" w:type="dxa"/>
            <w:vAlign w:val="center"/>
          </w:tcPr>
          <w:p>
            <w:pPr>
              <w:pStyle w:val="13"/>
            </w:pPr>
            <w:r>
              <w:t>实际退休人数</w:t>
            </w:r>
          </w:p>
        </w:tc>
        <w:tc>
          <w:tcPr>
            <w:tcW w:w="2268" w:type="dxa"/>
            <w:vAlign w:val="center"/>
          </w:tcPr>
          <w:p>
            <w:pPr>
              <w:pStyle w:val="13"/>
            </w:pPr>
            <w:r>
              <w:t>≤58人</w:t>
            </w:r>
          </w:p>
        </w:tc>
        <w:tc>
          <w:tcPr>
            <w:tcW w:w="1276" w:type="dxa"/>
            <w:vAlign w:val="center"/>
          </w:tcPr>
          <w:p>
            <w:pPr>
              <w:pStyle w:val="13"/>
            </w:pPr>
            <w: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工资消费贡献率</w:t>
            </w:r>
          </w:p>
        </w:tc>
        <w:tc>
          <w:tcPr>
            <w:tcW w:w="5386" w:type="dxa"/>
            <w:vAlign w:val="center"/>
          </w:tcPr>
          <w:p>
            <w:pPr>
              <w:pStyle w:val="13"/>
            </w:pPr>
            <w:r>
              <w:t>工资收入的消费能力</w:t>
            </w:r>
          </w:p>
        </w:tc>
        <w:tc>
          <w:tcPr>
            <w:tcW w:w="2268" w:type="dxa"/>
            <w:vAlign w:val="center"/>
          </w:tcPr>
          <w:p>
            <w:pPr>
              <w:pStyle w:val="13"/>
            </w:pPr>
            <w:r>
              <w:t>≥50%</w:t>
            </w:r>
          </w:p>
        </w:tc>
        <w:tc>
          <w:tcPr>
            <w:tcW w:w="1276" w:type="dxa"/>
            <w:vAlign w:val="center"/>
          </w:tcPr>
          <w:p>
            <w:pPr>
              <w:pStyle w:val="13"/>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426唐山市丰南区水利局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320.00</w:t>
            </w:r>
          </w:p>
        </w:tc>
        <w:tc>
          <w:tcPr>
            <w:tcW w:w="964" w:type="dxa"/>
            <w:vAlign w:val="center"/>
          </w:tcPr>
          <w:p>
            <w:pPr>
              <w:pStyle w:val="16"/>
            </w:pPr>
            <w:r>
              <w:t>320.00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唐山市丰南区水利局本级小计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320.00</w:t>
            </w:r>
          </w:p>
        </w:tc>
        <w:tc>
          <w:tcPr>
            <w:tcW w:w="964" w:type="dxa"/>
            <w:vAlign w:val="center"/>
          </w:tcPr>
          <w:p>
            <w:pPr>
              <w:pStyle w:val="16"/>
            </w:pPr>
            <w:r>
              <w:t>320.00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水资源管理项目（智能IC卡水表安装、维修及通讯费）</w:t>
            </w:r>
          </w:p>
        </w:tc>
        <w:tc>
          <w:tcPr>
            <w:tcW w:w="964" w:type="dxa"/>
            <w:vAlign w:val="center"/>
          </w:tcPr>
          <w:p>
            <w:pPr>
              <w:pStyle w:val="12"/>
            </w:pPr>
            <w:r>
              <w:t>185.00</w:t>
            </w:r>
          </w:p>
        </w:tc>
        <w:tc>
          <w:tcPr>
            <w:tcW w:w="1134" w:type="dxa"/>
            <w:vAlign w:val="center"/>
          </w:tcPr>
          <w:p>
            <w:pPr>
              <w:pStyle w:val="13"/>
            </w:pPr>
            <w:r>
              <w:t>其他水资源管理服务</w:t>
            </w:r>
          </w:p>
        </w:tc>
        <w:tc>
          <w:tcPr>
            <w:tcW w:w="1134" w:type="dxa"/>
            <w:vAlign w:val="center"/>
          </w:tcPr>
          <w:p>
            <w:pPr>
              <w:pStyle w:val="13"/>
            </w:pPr>
            <w:r>
              <w:t>C12029900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180.00</w:t>
            </w:r>
          </w:p>
        </w:tc>
        <w:tc>
          <w:tcPr>
            <w:tcW w:w="964" w:type="dxa"/>
            <w:vAlign w:val="center"/>
          </w:tcPr>
          <w:p>
            <w:pPr>
              <w:pStyle w:val="12"/>
            </w:pPr>
            <w:r>
              <w:t>180.00</w:t>
            </w:r>
          </w:p>
        </w:tc>
        <w:tc>
          <w:tcPr>
            <w:tcW w:w="964" w:type="dxa"/>
            <w:vAlign w:val="center"/>
          </w:tcPr>
          <w:p>
            <w:pPr>
              <w:pStyle w:val="12"/>
            </w:pPr>
            <w:r>
              <w:t>180.00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提前下达2024年度省级水利发展资金预算（唐财农[2023]117号）-唐山市丰南区2024年度防洪工程维修养护（水闸）</w:t>
            </w:r>
          </w:p>
        </w:tc>
        <w:tc>
          <w:tcPr>
            <w:tcW w:w="964" w:type="dxa"/>
            <w:vAlign w:val="center"/>
          </w:tcPr>
          <w:p>
            <w:pPr>
              <w:pStyle w:val="12"/>
            </w:pPr>
            <w:r>
              <w:t>40.00</w:t>
            </w:r>
          </w:p>
        </w:tc>
        <w:tc>
          <w:tcPr>
            <w:tcW w:w="1134" w:type="dxa"/>
            <w:vAlign w:val="center"/>
          </w:tcPr>
          <w:p>
            <w:pPr>
              <w:pStyle w:val="13"/>
            </w:pPr>
            <w:r>
              <w:t>其他水利工程施工</w:t>
            </w:r>
          </w:p>
        </w:tc>
        <w:tc>
          <w:tcPr>
            <w:tcW w:w="1134" w:type="dxa"/>
            <w:vAlign w:val="center"/>
          </w:tcPr>
          <w:p>
            <w:pPr>
              <w:pStyle w:val="13"/>
            </w:pPr>
            <w:r>
              <w:t>B02099900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40.00</w:t>
            </w:r>
          </w:p>
        </w:tc>
        <w:tc>
          <w:tcPr>
            <w:tcW w:w="964" w:type="dxa"/>
            <w:vAlign w:val="center"/>
          </w:tcPr>
          <w:p>
            <w:pPr>
              <w:pStyle w:val="12"/>
            </w:pPr>
            <w:r>
              <w:t>40.00</w:t>
            </w:r>
          </w:p>
        </w:tc>
        <w:tc>
          <w:tcPr>
            <w:tcW w:w="964" w:type="dxa"/>
            <w:vAlign w:val="center"/>
          </w:tcPr>
          <w:p>
            <w:pPr>
              <w:pStyle w:val="12"/>
            </w:pPr>
            <w:r>
              <w:t>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提前下达2024年中央水利发展资金预算（唐财农[2023]113号）-唐山市丰南区2024年中央水利发展资金农村饮水工程维修养护项目</w:t>
            </w:r>
          </w:p>
        </w:tc>
        <w:tc>
          <w:tcPr>
            <w:tcW w:w="964" w:type="dxa"/>
            <w:vAlign w:val="center"/>
          </w:tcPr>
          <w:p>
            <w:pPr>
              <w:pStyle w:val="12"/>
            </w:pPr>
            <w:r>
              <w:t>105.00</w:t>
            </w:r>
          </w:p>
        </w:tc>
        <w:tc>
          <w:tcPr>
            <w:tcW w:w="1134" w:type="dxa"/>
            <w:vAlign w:val="center"/>
          </w:tcPr>
          <w:p>
            <w:pPr>
              <w:pStyle w:val="13"/>
            </w:pPr>
            <w:r>
              <w:t>其他建筑工程</w:t>
            </w:r>
          </w:p>
        </w:tc>
        <w:tc>
          <w:tcPr>
            <w:tcW w:w="1134" w:type="dxa"/>
            <w:vAlign w:val="center"/>
          </w:tcPr>
          <w:p>
            <w:pPr>
              <w:pStyle w:val="13"/>
            </w:pPr>
            <w:r>
              <w:t>B99000000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唐山市丰南区水利局（含所属单位）上年末固定资产金额为3485.69万元（详见下表）。本年度拟购置固定资产总额为0.00万元，已按要求列入政府采购预算，详见政府采购预算表。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426唐山市丰南区水利局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3485.69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5025.02</w:t>
            </w:r>
          </w:p>
        </w:tc>
        <w:tc>
          <w:tcPr>
            <w:tcW w:w="2835" w:type="dxa"/>
            <w:vAlign w:val="center"/>
          </w:tcPr>
          <w:p>
            <w:pPr>
              <w:pStyle w:val="12"/>
            </w:pPr>
            <w:r>
              <w:t>1745.79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3515</w:t>
            </w:r>
          </w:p>
        </w:tc>
        <w:tc>
          <w:tcPr>
            <w:tcW w:w="2835" w:type="dxa"/>
            <w:vAlign w:val="center"/>
          </w:tcPr>
          <w:p>
            <w:pPr>
              <w:pStyle w:val="12"/>
            </w:pPr>
            <w:r>
              <w:t>598.98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18</w:t>
            </w:r>
          </w:p>
        </w:tc>
        <w:tc>
          <w:tcPr>
            <w:tcW w:w="2835" w:type="dxa"/>
            <w:vAlign w:val="center"/>
          </w:tcPr>
          <w:p>
            <w:pPr>
              <w:pStyle w:val="12"/>
            </w:pPr>
            <w:r>
              <w:t>229.22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2</w:t>
            </w:r>
          </w:p>
        </w:tc>
        <w:tc>
          <w:tcPr>
            <w:tcW w:w="2835" w:type="dxa"/>
            <w:vAlign w:val="center"/>
          </w:tcPr>
          <w:p>
            <w:pPr>
              <w:pStyle w:val="12"/>
            </w:pPr>
            <w:r>
              <w:t>41.71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1621</w:t>
            </w:r>
          </w:p>
        </w:tc>
        <w:tc>
          <w:tcPr>
            <w:tcW w:w="2835" w:type="dxa"/>
            <w:vAlign w:val="center"/>
          </w:tcPr>
          <w:p>
            <w:pPr>
              <w:pStyle w:val="12"/>
            </w:pPr>
            <w:r>
              <w:t>1468.97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D134D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5" Type="http://schemas.openxmlformats.org/officeDocument/2006/relationships/fontTable" Target="fontTable.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2024-02-19T10:18:15Z</dcterms:created>
  <dcterms:modified xsi:type="dcterms:W3CDTF">2024-02-19T02:18:15Z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2024-02-19T10:18:28Z</dcterms:created>
  <dcterms:modified xsi:type="dcterms:W3CDTF">2024-02-19T02:18:28Z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2024-02-19T10:18:27Z</dcterms:created>
  <dcterms:modified xsi:type="dcterms:W3CDTF">2024-02-19T02:18:27Z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2024-02-19T10:18:27Z</dcterms:created>
  <dcterms:modified xsi:type="dcterms:W3CDTF">2024-02-19T02:18:27Z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2024-02-19T10:18:27Z</dcterms:created>
  <dcterms:modified xsi:type="dcterms:W3CDTF">2024-02-19T02:18:27Z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2024-02-19T10:18:26Z</dcterms:created>
  <dcterms:modified xsi:type="dcterms:W3CDTF">2024-02-19T02:18:26Z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2024-02-19T10:18:26Z</dcterms:created>
  <dcterms:modified xsi:type="dcterms:W3CDTF">2024-02-19T02:18:26Z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2024-02-19T10:18:26Z</dcterms:created>
  <dcterms:modified xsi:type="dcterms:W3CDTF">2024-02-19T02:18:26Z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2024-02-19T10:18:25Z</dcterms:created>
  <dcterms:modified xsi:type="dcterms:W3CDTF">2024-02-19T02:18:25Z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2024-02-19T10:18:25Z</dcterms:created>
  <dcterms:modified xsi:type="dcterms:W3CDTF">2024-02-19T02:18:25Z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2024-02-19T10:18:29Z</dcterms:created>
  <dcterms:modified xsi:type="dcterms:W3CDTF">2024-02-19T02:18:29Z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2024-02-19T10:18:25Z</dcterms:created>
  <dcterms:modified xsi:type="dcterms:W3CDTF">2024-02-19T02:18:25Z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2024-02-19T10:18:15Z</dcterms:created>
  <dcterms:modified xsi:type="dcterms:W3CDTF">2024-02-19T02:18:14Z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2024-02-19T10:18:25Z</dcterms:created>
  <dcterms:modified xsi:type="dcterms:W3CDTF">2024-02-19T02:18:25Z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2024-02-19T10:18:24Z</dcterms:created>
  <dcterms:modified xsi:type="dcterms:W3CDTF">2024-02-19T02:18:24Z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2024-02-19T10:18:24Z</dcterms:created>
  <dcterms:modified xsi:type="dcterms:W3CDTF">2024-02-19T02:18:24Z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2024-02-19T10:18:24Z</dcterms:created>
  <dcterms:modified xsi:type="dcterms:W3CDTF">2024-02-19T02:18:24Z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2024-02-19T10:18:23Z</dcterms:created>
  <dcterms:modified xsi:type="dcterms:W3CDTF">2024-02-19T02:18:23Z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2024-02-19T10:18:23Z</dcterms:created>
  <dcterms:modified xsi:type="dcterms:W3CDTF">2024-02-19T02:18:23Z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2024-02-19T10:18:23Z</dcterms:created>
  <dcterms:modified xsi:type="dcterms:W3CDTF">2024-02-19T02:18:23Z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2024-02-19T10:18:22Z</dcterms:created>
  <dcterms:modified xsi:type="dcterms:W3CDTF">2024-02-19T02:18:22Z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2024-02-19T10:18:29Z</dcterms:created>
  <dcterms:modified xsi:type="dcterms:W3CDTF">2024-02-19T02:18:29Z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2024-02-19T10:18:22Z</dcterms:created>
  <dcterms:modified xsi:type="dcterms:W3CDTF">2024-02-19T02:18:22Z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2024-02-19T10:18:22Z</dcterms:created>
  <dcterms:modified xsi:type="dcterms:W3CDTF">2024-02-19T02:18:22Z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2024-02-19T10:18:14Z</dcterms:created>
  <dcterms:modified xsi:type="dcterms:W3CDTF">2024-02-19T02:18:14Z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2024-02-19T10:18:21Z</dcterms:created>
  <dcterms:modified xsi:type="dcterms:W3CDTF">2024-02-19T02:18:21Z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2024-02-19T10:18:21Z</dcterms:created>
  <dcterms:modified xsi:type="dcterms:W3CDTF">2024-02-19T02:18:21Z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2024-02-19T10:18:21Z</dcterms:created>
  <dcterms:modified xsi:type="dcterms:W3CDTF">2024-02-19T02:18:21Z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2024-02-19T10:18:20Z</dcterms:created>
  <dcterms:modified xsi:type="dcterms:W3CDTF">2024-02-19T02:18:20Z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2024-02-19T10:18:20Z</dcterms:created>
  <dcterms:modified xsi:type="dcterms:W3CDTF">2024-02-19T02:18:20Z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2024-02-19T10:18:20Z</dcterms:created>
  <dcterms:modified xsi:type="dcterms:W3CDTF">2024-02-19T02:18:20Z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2024-02-19T10:18:19Z</dcterms:created>
  <dcterms:modified xsi:type="dcterms:W3CDTF">2024-02-19T02:18:19Z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2024-02-19T10:18:28Z</dcterms:created>
  <dcterms:modified xsi:type="dcterms:W3CDTF">2024-02-19T02:18:28Z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2024-02-19T10:18:19Z</dcterms:created>
  <dcterms:modified xsi:type="dcterms:W3CDTF">2024-02-19T02:18:19Z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2024-02-19T10:18:19Z</dcterms:created>
  <dcterms:modified xsi:type="dcterms:W3CDTF">2024-02-19T02:18:19Z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2024-02-19T10:18:18Z</dcterms:created>
  <dcterms:modified xsi:type="dcterms:W3CDTF">2024-02-19T02:18:18Z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2024-02-19T10:18:14Z</dcterms:created>
  <dcterms:modified xsi:type="dcterms:W3CDTF">2024-02-19T02:18:14Z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2024-02-19T10:18:18Z</dcterms:created>
  <dcterms:modified xsi:type="dcterms:W3CDTF">2024-02-19T02:18:18Z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2024-02-19T10:18:18Z</dcterms:created>
  <dcterms:modified xsi:type="dcterms:W3CDTF">2024-02-19T02:18:18Z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2024-02-19T10:18:18Z</dcterms:created>
  <dcterms:modified xsi:type="dcterms:W3CDTF">2024-02-19T02:18:18Z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2024-02-19T10:18:17Z</dcterms:created>
  <dcterms:modified xsi:type="dcterms:W3CDTF">2024-02-19T02:18:17Z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2024-02-19T10:18:17Z</dcterms:created>
  <dcterms:modified xsi:type="dcterms:W3CDTF">2024-02-19T02:18:17Z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2024-02-19T10:18:17Z</dcterms:created>
  <dcterms:modified xsi:type="dcterms:W3CDTF">2024-02-19T02:18:17Z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2024-02-19T10:18:28Z</dcterms:created>
  <dcterms:modified xsi:type="dcterms:W3CDTF">2024-02-19T02:18:28Z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2024-02-19T10:18:16Z</dcterms:created>
  <dcterms:modified xsi:type="dcterms:W3CDTF">2024-02-19T02:18:16Z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2024-02-19T10:18:16Z</dcterms:created>
  <dcterms:modified xsi:type="dcterms:W3CDTF">2024-02-19T02:18:16Z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2024-02-19T10:18:16Z</dcterms:created>
  <dcterms:modified xsi:type="dcterms:W3CDTF">2024-02-19T02:18:16Z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2024-02-19T10:18:15Z</dcterms:created>
  <dcterms:modified xsi:type="dcterms:W3CDTF">2024-02-19T02:18:15Z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2024-02-19T10:18:02Z</dcterms:created>
  <dcterms:modified xsi:type="dcterms:W3CDTF">2024-02-19T02:18:02Z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1c84065-845f-4432-8856-45f50553ceaa}">
  <ds:schemaRefs/>
</ds:datastoreItem>
</file>

<file path=customXml/itemProps11.xml><?xml version="1.0" encoding="utf-8"?>
<ds:datastoreItem xmlns:ds="http://schemas.openxmlformats.org/officeDocument/2006/customXml" ds:itemID="{0febee41-6281-4754-8a69-f634f081e8aa}">
  <ds:schemaRefs/>
</ds:datastoreItem>
</file>

<file path=customXml/itemProps12.xml><?xml version="1.0" encoding="utf-8"?>
<ds:datastoreItem xmlns:ds="http://schemas.openxmlformats.org/officeDocument/2006/customXml" ds:itemID="{b46c5fad-44bc-4667-8a89-fd9fc154b8bd}">
  <ds:schemaRefs/>
</ds:datastoreItem>
</file>

<file path=customXml/itemProps13.xml><?xml version="1.0" encoding="utf-8"?>
<ds:datastoreItem xmlns:ds="http://schemas.openxmlformats.org/officeDocument/2006/customXml" ds:itemID="{6d39af59-2b42-4573-b892-4e70d109bc9f}">
  <ds:schemaRefs/>
</ds:datastoreItem>
</file>

<file path=customXml/itemProps14.xml><?xml version="1.0" encoding="utf-8"?>
<ds:datastoreItem xmlns:ds="http://schemas.openxmlformats.org/officeDocument/2006/customXml" ds:itemID="{14e09dc3-b0ac-4712-bca1-febb7484f4fa}">
  <ds:schemaRefs/>
</ds:datastoreItem>
</file>

<file path=customXml/itemProps15.xml><?xml version="1.0" encoding="utf-8"?>
<ds:datastoreItem xmlns:ds="http://schemas.openxmlformats.org/officeDocument/2006/customXml" ds:itemID="{96edc5a3-1787-4e35-b710-731d82b85188}">
  <ds:schemaRefs/>
</ds:datastoreItem>
</file>

<file path=customXml/itemProps16.xml><?xml version="1.0" encoding="utf-8"?>
<ds:datastoreItem xmlns:ds="http://schemas.openxmlformats.org/officeDocument/2006/customXml" ds:itemID="{8914dc6f-3d38-4ebc-973d-7b14e7f7cd12}">
  <ds:schemaRefs/>
</ds:datastoreItem>
</file>

<file path=customXml/itemProps17.xml><?xml version="1.0" encoding="utf-8"?>
<ds:datastoreItem xmlns:ds="http://schemas.openxmlformats.org/officeDocument/2006/customXml" ds:itemID="{71dcea2c-f7d0-4118-8da9-e4f48f655a21}">
  <ds:schemaRefs/>
</ds:datastoreItem>
</file>

<file path=customXml/itemProps18.xml><?xml version="1.0" encoding="utf-8"?>
<ds:datastoreItem xmlns:ds="http://schemas.openxmlformats.org/officeDocument/2006/customXml" ds:itemID="{5ba2cec4-330b-4ef1-9959-37e0b10efc62}">
  <ds:schemaRefs/>
</ds:datastoreItem>
</file>

<file path=customXml/itemProps19.xml><?xml version="1.0" encoding="utf-8"?>
<ds:datastoreItem xmlns:ds="http://schemas.openxmlformats.org/officeDocument/2006/customXml" ds:itemID="{b759b5ab-58de-4014-a8bb-e5277e9b7003}">
  <ds:schemaRefs/>
</ds:datastoreItem>
</file>

<file path=customXml/itemProps2.xml><?xml version="1.0" encoding="utf-8"?>
<ds:datastoreItem xmlns:ds="http://schemas.openxmlformats.org/officeDocument/2006/customXml" ds:itemID="{8c145e1e-0e6d-49e6-8253-9650603131a1}">
  <ds:schemaRefs/>
</ds:datastoreItem>
</file>

<file path=customXml/itemProps20.xml><?xml version="1.0" encoding="utf-8"?>
<ds:datastoreItem xmlns:ds="http://schemas.openxmlformats.org/officeDocument/2006/customXml" ds:itemID="{70784e0c-49ce-42c9-a0f7-a7e50ec09217}">
  <ds:schemaRefs/>
</ds:datastoreItem>
</file>

<file path=customXml/itemProps21.xml><?xml version="1.0" encoding="utf-8"?>
<ds:datastoreItem xmlns:ds="http://schemas.openxmlformats.org/officeDocument/2006/customXml" ds:itemID="{9536f594-16c4-4db4-851c-8c0d8e054cb1}">
  <ds:schemaRefs/>
</ds:datastoreItem>
</file>

<file path=customXml/itemProps22.xml><?xml version="1.0" encoding="utf-8"?>
<ds:datastoreItem xmlns:ds="http://schemas.openxmlformats.org/officeDocument/2006/customXml" ds:itemID="{647a99a4-c416-4e1c-a167-fcef99f45649}">
  <ds:schemaRefs/>
</ds:datastoreItem>
</file>

<file path=customXml/itemProps23.xml><?xml version="1.0" encoding="utf-8"?>
<ds:datastoreItem xmlns:ds="http://schemas.openxmlformats.org/officeDocument/2006/customXml" ds:itemID="{05602a28-1fa2-494c-bc86-6f474a6d1657}">
  <ds:schemaRefs/>
</ds:datastoreItem>
</file>

<file path=customXml/itemProps24.xml><?xml version="1.0" encoding="utf-8"?>
<ds:datastoreItem xmlns:ds="http://schemas.openxmlformats.org/officeDocument/2006/customXml" ds:itemID="{3a7f9b3c-4608-4853-9087-fa75d47e1862}">
  <ds:schemaRefs/>
</ds:datastoreItem>
</file>

<file path=customXml/itemProps25.xml><?xml version="1.0" encoding="utf-8"?>
<ds:datastoreItem xmlns:ds="http://schemas.openxmlformats.org/officeDocument/2006/customXml" ds:itemID="{61881d89-0577-4ec1-b251-7aa4028c5c0f}">
  <ds:schemaRefs/>
</ds:datastoreItem>
</file>

<file path=customXml/itemProps26.xml><?xml version="1.0" encoding="utf-8"?>
<ds:datastoreItem xmlns:ds="http://schemas.openxmlformats.org/officeDocument/2006/customXml" ds:itemID="{0d5a0bec-b64c-4e85-b9a5-358aace6e002}">
  <ds:schemaRefs/>
</ds:datastoreItem>
</file>

<file path=customXml/itemProps27.xml><?xml version="1.0" encoding="utf-8"?>
<ds:datastoreItem xmlns:ds="http://schemas.openxmlformats.org/officeDocument/2006/customXml" ds:itemID="{ba4e959d-f07a-4e6a-9162-d74c664da60f}">
  <ds:schemaRefs/>
</ds:datastoreItem>
</file>

<file path=customXml/itemProps28.xml><?xml version="1.0" encoding="utf-8"?>
<ds:datastoreItem xmlns:ds="http://schemas.openxmlformats.org/officeDocument/2006/customXml" ds:itemID="{9f770541-3ee0-4fde-8caa-6bbeec54273a}">
  <ds:schemaRefs/>
</ds:datastoreItem>
</file>

<file path=customXml/itemProps29.xml><?xml version="1.0" encoding="utf-8"?>
<ds:datastoreItem xmlns:ds="http://schemas.openxmlformats.org/officeDocument/2006/customXml" ds:itemID="{efa13091-6f3c-466b-b568-434b48434ce4}">
  <ds:schemaRefs/>
</ds:datastoreItem>
</file>

<file path=customXml/itemProps3.xml><?xml version="1.0" encoding="utf-8"?>
<ds:datastoreItem xmlns:ds="http://schemas.openxmlformats.org/officeDocument/2006/customXml" ds:itemID="{eab4153d-1b85-4db2-af8d-5da52305e75c}">
  <ds:schemaRefs/>
</ds:datastoreItem>
</file>

<file path=customXml/itemProps30.xml><?xml version="1.0" encoding="utf-8"?>
<ds:datastoreItem xmlns:ds="http://schemas.openxmlformats.org/officeDocument/2006/customXml" ds:itemID="{02224734-fe19-4c3a-8c04-9ec995ca3830}">
  <ds:schemaRefs/>
</ds:datastoreItem>
</file>

<file path=customXml/itemProps31.xml><?xml version="1.0" encoding="utf-8"?>
<ds:datastoreItem xmlns:ds="http://schemas.openxmlformats.org/officeDocument/2006/customXml" ds:itemID="{82765659-23fe-462b-a515-e248e5d55c8b}">
  <ds:schemaRefs/>
</ds:datastoreItem>
</file>

<file path=customXml/itemProps32.xml><?xml version="1.0" encoding="utf-8"?>
<ds:datastoreItem xmlns:ds="http://schemas.openxmlformats.org/officeDocument/2006/customXml" ds:itemID="{864286f8-7d56-42a5-a1a4-b3ee19f5bf2a}">
  <ds:schemaRefs/>
</ds:datastoreItem>
</file>

<file path=customXml/itemProps33.xml><?xml version="1.0" encoding="utf-8"?>
<ds:datastoreItem xmlns:ds="http://schemas.openxmlformats.org/officeDocument/2006/customXml" ds:itemID="{82ce4014-3f7d-4010-bfcd-c9f20d9ea097}">
  <ds:schemaRefs/>
</ds:datastoreItem>
</file>

<file path=customXml/itemProps34.xml><?xml version="1.0" encoding="utf-8"?>
<ds:datastoreItem xmlns:ds="http://schemas.openxmlformats.org/officeDocument/2006/customXml" ds:itemID="{ddf17cf8-e963-46d8-8216-7956ffad8d20}">
  <ds:schemaRefs/>
</ds:datastoreItem>
</file>

<file path=customXml/itemProps35.xml><?xml version="1.0" encoding="utf-8"?>
<ds:datastoreItem xmlns:ds="http://schemas.openxmlformats.org/officeDocument/2006/customXml" ds:itemID="{b7437ebd-76c3-4efa-898a-f447f7c71e16}">
  <ds:schemaRefs/>
</ds:datastoreItem>
</file>

<file path=customXml/itemProps36.xml><?xml version="1.0" encoding="utf-8"?>
<ds:datastoreItem xmlns:ds="http://schemas.openxmlformats.org/officeDocument/2006/customXml" ds:itemID="{38356e1a-75d0-4d49-ae3a-23f64efb4d64}">
  <ds:schemaRefs/>
</ds:datastoreItem>
</file>

<file path=customXml/itemProps37.xml><?xml version="1.0" encoding="utf-8"?>
<ds:datastoreItem xmlns:ds="http://schemas.openxmlformats.org/officeDocument/2006/customXml" ds:itemID="{62138136-daaa-4a28-8dbb-c1518dc2392e}">
  <ds:schemaRefs/>
</ds:datastoreItem>
</file>

<file path=customXml/itemProps38.xml><?xml version="1.0" encoding="utf-8"?>
<ds:datastoreItem xmlns:ds="http://schemas.openxmlformats.org/officeDocument/2006/customXml" ds:itemID="{84552e12-7c08-494d-bda2-55f9652dd537}">
  <ds:schemaRefs/>
</ds:datastoreItem>
</file>

<file path=customXml/itemProps39.xml><?xml version="1.0" encoding="utf-8"?>
<ds:datastoreItem xmlns:ds="http://schemas.openxmlformats.org/officeDocument/2006/customXml" ds:itemID="{14412093-686a-42e3-8bbe-439bb1b6aa61}">
  <ds:schemaRefs/>
</ds:datastoreItem>
</file>

<file path=customXml/itemProps4.xml><?xml version="1.0" encoding="utf-8"?>
<ds:datastoreItem xmlns:ds="http://schemas.openxmlformats.org/officeDocument/2006/customXml" ds:itemID="{05cf3325-eb63-4397-803b-0dd85de1fe51}">
  <ds:schemaRefs/>
</ds:datastoreItem>
</file>

<file path=customXml/itemProps40.xml><?xml version="1.0" encoding="utf-8"?>
<ds:datastoreItem xmlns:ds="http://schemas.openxmlformats.org/officeDocument/2006/customXml" ds:itemID="{1253b304-4a0b-4a55-8166-ba0a2390fa05}">
  <ds:schemaRefs/>
</ds:datastoreItem>
</file>

<file path=customXml/itemProps41.xml><?xml version="1.0" encoding="utf-8"?>
<ds:datastoreItem xmlns:ds="http://schemas.openxmlformats.org/officeDocument/2006/customXml" ds:itemID="{e9660e9a-a7b3-4304-b621-e2f9d9c6573b}">
  <ds:schemaRefs/>
</ds:datastoreItem>
</file>

<file path=customXml/itemProps42.xml><?xml version="1.0" encoding="utf-8"?>
<ds:datastoreItem xmlns:ds="http://schemas.openxmlformats.org/officeDocument/2006/customXml" ds:itemID="{72d13122-3bbb-4d20-b320-4d0e12f0422a}">
  <ds:schemaRefs/>
</ds:datastoreItem>
</file>

<file path=customXml/itemProps43.xml><?xml version="1.0" encoding="utf-8"?>
<ds:datastoreItem xmlns:ds="http://schemas.openxmlformats.org/officeDocument/2006/customXml" ds:itemID="{cda3133b-e985-4ec1-b929-7ecfb4d99953}">
  <ds:schemaRefs/>
</ds:datastoreItem>
</file>

<file path=customXml/itemProps44.xml><?xml version="1.0" encoding="utf-8"?>
<ds:datastoreItem xmlns:ds="http://schemas.openxmlformats.org/officeDocument/2006/customXml" ds:itemID="{86978d57-f420-4d36-a817-0b1401471112}">
  <ds:schemaRefs/>
</ds:datastoreItem>
</file>

<file path=customXml/itemProps45.xml><?xml version="1.0" encoding="utf-8"?>
<ds:datastoreItem xmlns:ds="http://schemas.openxmlformats.org/officeDocument/2006/customXml" ds:itemID="{90c4e29c-cd69-4776-921c-efd6b89fa2ec}">
  <ds:schemaRefs/>
</ds:datastoreItem>
</file>

<file path=customXml/itemProps46.xml><?xml version="1.0" encoding="utf-8"?>
<ds:datastoreItem xmlns:ds="http://schemas.openxmlformats.org/officeDocument/2006/customXml" ds:itemID="{83800d0d-5bbb-4787-b7f7-28fe6364542e}">
  <ds:schemaRefs/>
</ds:datastoreItem>
</file>

<file path=customXml/itemProps47.xml><?xml version="1.0" encoding="utf-8"?>
<ds:datastoreItem xmlns:ds="http://schemas.openxmlformats.org/officeDocument/2006/customXml" ds:itemID="{17f25c1f-fb07-4ccd-b1f5-22cc88c450d3}">
  <ds:schemaRefs/>
</ds:datastoreItem>
</file>

<file path=customXml/itemProps48.xml><?xml version="1.0" encoding="utf-8"?>
<ds:datastoreItem xmlns:ds="http://schemas.openxmlformats.org/officeDocument/2006/customXml" ds:itemID="{e2de9bd0-3b4b-4e34-9ee2-b34028a08110}">
  <ds:schemaRefs/>
</ds:datastoreItem>
</file>

<file path=customXml/itemProps49.xml><?xml version="1.0" encoding="utf-8"?>
<ds:datastoreItem xmlns:ds="http://schemas.openxmlformats.org/officeDocument/2006/customXml" ds:itemID="{5d1ef704-d119-4bda-a7cc-17fbc1dcc59c}">
  <ds:schemaRefs/>
</ds:datastoreItem>
</file>

<file path=customXml/itemProps5.xml><?xml version="1.0" encoding="utf-8"?>
<ds:datastoreItem xmlns:ds="http://schemas.openxmlformats.org/officeDocument/2006/customXml" ds:itemID="{117834e0-a8dd-4737-966d-95bec0ea0ab7}">
  <ds:schemaRefs/>
</ds:datastoreItem>
</file>

<file path=customXml/itemProps50.xml><?xml version="1.0" encoding="utf-8"?>
<ds:datastoreItem xmlns:ds="http://schemas.openxmlformats.org/officeDocument/2006/customXml" ds:itemID="{4401a6e8-1a6a-4f28-9ad5-2cc1890faed0}">
  <ds:schemaRefs/>
</ds:datastoreItem>
</file>

<file path=customXml/itemProps51.xml><?xml version="1.0" encoding="utf-8"?>
<ds:datastoreItem xmlns:ds="http://schemas.openxmlformats.org/officeDocument/2006/customXml" ds:itemID="{481e7e9f-3e13-4419-9d20-cfc460033b50}">
  <ds:schemaRefs/>
</ds:datastoreItem>
</file>

<file path=customXml/itemProps52.xml><?xml version="1.0" encoding="utf-8"?>
<ds:datastoreItem xmlns:ds="http://schemas.openxmlformats.org/officeDocument/2006/customXml" ds:itemID="{81c5e43f-fbde-4786-b958-684f88a7d922}">
  <ds:schemaRefs/>
</ds:datastoreItem>
</file>

<file path=customXml/itemProps53.xml><?xml version="1.0" encoding="utf-8"?>
<ds:datastoreItem xmlns:ds="http://schemas.openxmlformats.org/officeDocument/2006/customXml" ds:itemID="{43d1c0c4-2393-4d7a-b993-e94779ad7228}">
  <ds:schemaRefs/>
</ds:datastoreItem>
</file>

<file path=customXml/itemProps54.xml><?xml version="1.0" encoding="utf-8"?>
<ds:datastoreItem xmlns:ds="http://schemas.openxmlformats.org/officeDocument/2006/customXml" ds:itemID="{213835c7-8619-49b6-9dd9-45e2e5d3759a}">
  <ds:schemaRefs/>
</ds:datastoreItem>
</file>

<file path=customXml/itemProps55.xml><?xml version="1.0" encoding="utf-8"?>
<ds:datastoreItem xmlns:ds="http://schemas.openxmlformats.org/officeDocument/2006/customXml" ds:itemID="{35a6235d-3936-4429-b8d5-e9987d0eb82e}">
  <ds:schemaRefs/>
</ds:datastoreItem>
</file>

<file path=customXml/itemProps56.xml><?xml version="1.0" encoding="utf-8"?>
<ds:datastoreItem xmlns:ds="http://schemas.openxmlformats.org/officeDocument/2006/customXml" ds:itemID="{436b35c9-c81a-4458-8f55-e6cb16cd7c83}">
  <ds:schemaRefs/>
</ds:datastoreItem>
</file>

<file path=customXml/itemProps57.xml><?xml version="1.0" encoding="utf-8"?>
<ds:datastoreItem xmlns:ds="http://schemas.openxmlformats.org/officeDocument/2006/customXml" ds:itemID="{11ae130b-e6e3-4e18-97a7-1863681d22a7}">
  <ds:schemaRefs/>
</ds:datastoreItem>
</file>

<file path=customXml/itemProps58.xml><?xml version="1.0" encoding="utf-8"?>
<ds:datastoreItem xmlns:ds="http://schemas.openxmlformats.org/officeDocument/2006/customXml" ds:itemID="{14e0f55a-0b13-4fdd-9c04-f68a6644f136}">
  <ds:schemaRefs/>
</ds:datastoreItem>
</file>

<file path=customXml/itemProps59.xml><?xml version="1.0" encoding="utf-8"?>
<ds:datastoreItem xmlns:ds="http://schemas.openxmlformats.org/officeDocument/2006/customXml" ds:itemID="{34d5e8a2-d208-41fe-ada5-16d60d76bd9d}">
  <ds:schemaRefs/>
</ds:datastoreItem>
</file>

<file path=customXml/itemProps6.xml><?xml version="1.0" encoding="utf-8"?>
<ds:datastoreItem xmlns:ds="http://schemas.openxmlformats.org/officeDocument/2006/customXml" ds:itemID="{c3cef86f-765d-4afc-b87c-c86e3a9e862b}">
  <ds:schemaRefs/>
</ds:datastoreItem>
</file>

<file path=customXml/itemProps60.xml><?xml version="1.0" encoding="utf-8"?>
<ds:datastoreItem xmlns:ds="http://schemas.openxmlformats.org/officeDocument/2006/customXml" ds:itemID="{e76dd503-9987-450a-965a-e581e618ac91}">
  <ds:schemaRefs/>
</ds:datastoreItem>
</file>

<file path=customXml/itemProps61.xml><?xml version="1.0" encoding="utf-8"?>
<ds:datastoreItem xmlns:ds="http://schemas.openxmlformats.org/officeDocument/2006/customXml" ds:itemID="{0cdf0830-77d1-4efe-9b05-3398b73718ee}">
  <ds:schemaRefs/>
</ds:datastoreItem>
</file>

<file path=customXml/itemProps62.xml><?xml version="1.0" encoding="utf-8"?>
<ds:datastoreItem xmlns:ds="http://schemas.openxmlformats.org/officeDocument/2006/customXml" ds:itemID="{bfdf4972-1e28-4d77-84ca-db7718599baf}">
  <ds:schemaRefs/>
</ds:datastoreItem>
</file>

<file path=customXml/itemProps63.xml><?xml version="1.0" encoding="utf-8"?>
<ds:datastoreItem xmlns:ds="http://schemas.openxmlformats.org/officeDocument/2006/customXml" ds:itemID="{008b0142-6b9b-479e-83ed-48b00544f655}">
  <ds:schemaRefs/>
</ds:datastoreItem>
</file>

<file path=customXml/itemProps64.xml><?xml version="1.0" encoding="utf-8"?>
<ds:datastoreItem xmlns:ds="http://schemas.openxmlformats.org/officeDocument/2006/customXml" ds:itemID="{9cb30f0e-1248-4ee5-aded-edd713276f34}">
  <ds:schemaRefs/>
</ds:datastoreItem>
</file>

<file path=customXml/itemProps65.xml><?xml version="1.0" encoding="utf-8"?>
<ds:datastoreItem xmlns:ds="http://schemas.openxmlformats.org/officeDocument/2006/customXml" ds:itemID="{04a077e3-c59d-4889-bc2b-c417e3f64852}">
  <ds:schemaRefs/>
</ds:datastoreItem>
</file>

<file path=customXml/itemProps66.xml><?xml version="1.0" encoding="utf-8"?>
<ds:datastoreItem xmlns:ds="http://schemas.openxmlformats.org/officeDocument/2006/customXml" ds:itemID="{cb7a12e8-0031-4e6b-a18e-e99c6183008f}">
  <ds:schemaRefs/>
</ds:datastoreItem>
</file>

<file path=customXml/itemProps67.xml><?xml version="1.0" encoding="utf-8"?>
<ds:datastoreItem xmlns:ds="http://schemas.openxmlformats.org/officeDocument/2006/customXml" ds:itemID="{8767d0e0-9eb0-458a-a72d-0e46de9501e9}">
  <ds:schemaRefs/>
</ds:datastoreItem>
</file>

<file path=customXml/itemProps68.xml><?xml version="1.0" encoding="utf-8"?>
<ds:datastoreItem xmlns:ds="http://schemas.openxmlformats.org/officeDocument/2006/customXml" ds:itemID="{231dfadf-ffed-43a9-8b94-6a0c08fd0d9f}">
  <ds:schemaRefs/>
</ds:datastoreItem>
</file>

<file path=customXml/itemProps69.xml><?xml version="1.0" encoding="utf-8"?>
<ds:datastoreItem xmlns:ds="http://schemas.openxmlformats.org/officeDocument/2006/customXml" ds:itemID="{b33a8e07-182b-46e9-8671-6c66e48f687d}">
  <ds:schemaRefs/>
</ds:datastoreItem>
</file>

<file path=customXml/itemProps7.xml><?xml version="1.0" encoding="utf-8"?>
<ds:datastoreItem xmlns:ds="http://schemas.openxmlformats.org/officeDocument/2006/customXml" ds:itemID="{3450db42-60d4-493b-bfb5-7f7a8fdff095}">
  <ds:schemaRefs/>
</ds:datastoreItem>
</file>

<file path=customXml/itemProps70.xml><?xml version="1.0" encoding="utf-8"?>
<ds:datastoreItem xmlns:ds="http://schemas.openxmlformats.org/officeDocument/2006/customXml" ds:itemID="{e716c981-e1de-4131-96e4-9ccf69bb24bc}">
  <ds:schemaRefs/>
</ds:datastoreItem>
</file>

<file path=customXml/itemProps71.xml><?xml version="1.0" encoding="utf-8"?>
<ds:datastoreItem xmlns:ds="http://schemas.openxmlformats.org/officeDocument/2006/customXml" ds:itemID="{cfb3b7d6-4783-4278-be9b-e482884a51cb}">
  <ds:schemaRefs/>
</ds:datastoreItem>
</file>

<file path=customXml/itemProps72.xml><?xml version="1.0" encoding="utf-8"?>
<ds:datastoreItem xmlns:ds="http://schemas.openxmlformats.org/officeDocument/2006/customXml" ds:itemID="{d6c13fe5-2079-40b0-bf58-86df98c3f6ca}">
  <ds:schemaRefs/>
</ds:datastoreItem>
</file>

<file path=customXml/itemProps73.xml><?xml version="1.0" encoding="utf-8"?>
<ds:datastoreItem xmlns:ds="http://schemas.openxmlformats.org/officeDocument/2006/customXml" ds:itemID="{16ad7ca0-9aea-4a98-9e92-686cac5c09b9}">
  <ds:schemaRefs/>
</ds:datastoreItem>
</file>

<file path=customXml/itemProps74.xml><?xml version="1.0" encoding="utf-8"?>
<ds:datastoreItem xmlns:ds="http://schemas.openxmlformats.org/officeDocument/2006/customXml" ds:itemID="{c866fa8d-4e2b-48c4-b335-2e091c3b401f}">
  <ds:schemaRefs/>
</ds:datastoreItem>
</file>

<file path=customXml/itemProps75.xml><?xml version="1.0" encoding="utf-8"?>
<ds:datastoreItem xmlns:ds="http://schemas.openxmlformats.org/officeDocument/2006/customXml" ds:itemID="{6e8e9e29-58bf-4fcd-a15e-7c49750ed541}">
  <ds:schemaRefs/>
</ds:datastoreItem>
</file>

<file path=customXml/itemProps76.xml><?xml version="1.0" encoding="utf-8"?>
<ds:datastoreItem xmlns:ds="http://schemas.openxmlformats.org/officeDocument/2006/customXml" ds:itemID="{3f7baef1-0ade-4805-954b-544bc63ec17f}">
  <ds:schemaRefs/>
</ds:datastoreItem>
</file>

<file path=customXml/itemProps77.xml><?xml version="1.0" encoding="utf-8"?>
<ds:datastoreItem xmlns:ds="http://schemas.openxmlformats.org/officeDocument/2006/customXml" ds:itemID="{d77b820a-59a1-4ac5-91a9-323d6855fe40}">
  <ds:schemaRefs/>
</ds:datastoreItem>
</file>

<file path=customXml/itemProps78.xml><?xml version="1.0" encoding="utf-8"?>
<ds:datastoreItem xmlns:ds="http://schemas.openxmlformats.org/officeDocument/2006/customXml" ds:itemID="{2623ef9c-b8ac-4c8a-9919-0a837d663989}">
  <ds:schemaRefs/>
</ds:datastoreItem>
</file>

<file path=customXml/itemProps79.xml><?xml version="1.0" encoding="utf-8"?>
<ds:datastoreItem xmlns:ds="http://schemas.openxmlformats.org/officeDocument/2006/customXml" ds:itemID="{9db3c038-cbb5-49d4-8370-b151970da911}">
  <ds:schemaRefs/>
</ds:datastoreItem>
</file>

<file path=customXml/itemProps8.xml><?xml version="1.0" encoding="utf-8"?>
<ds:datastoreItem xmlns:ds="http://schemas.openxmlformats.org/officeDocument/2006/customXml" ds:itemID="{442edc26-fa45-465b-890a-a19b25907c9f}">
  <ds:schemaRefs/>
</ds:datastoreItem>
</file>

<file path=customXml/itemProps80.xml><?xml version="1.0" encoding="utf-8"?>
<ds:datastoreItem xmlns:ds="http://schemas.openxmlformats.org/officeDocument/2006/customXml" ds:itemID="{66aca22d-76bd-459b-991f-f09b9e8a568a}">
  <ds:schemaRefs/>
</ds:datastoreItem>
</file>

<file path=customXml/itemProps81.xml><?xml version="1.0" encoding="utf-8"?>
<ds:datastoreItem xmlns:ds="http://schemas.openxmlformats.org/officeDocument/2006/customXml" ds:itemID="{8a0a655b-17e8-4b8b-a112-c74035d8a3db}">
  <ds:schemaRefs/>
</ds:datastoreItem>
</file>

<file path=customXml/itemProps82.xml><?xml version="1.0" encoding="utf-8"?>
<ds:datastoreItem xmlns:ds="http://schemas.openxmlformats.org/officeDocument/2006/customXml" ds:itemID="{6935f35c-2261-4f3c-b0d8-c8304eb2b8fa}">
  <ds:schemaRefs/>
</ds:datastoreItem>
</file>

<file path=customXml/itemProps83.xml><?xml version="1.0" encoding="utf-8"?>
<ds:datastoreItem xmlns:ds="http://schemas.openxmlformats.org/officeDocument/2006/customXml" ds:itemID="{991e0b69-99e4-49fb-ac3e-406245ab2aa6}">
  <ds:schemaRefs/>
</ds:datastoreItem>
</file>

<file path=customXml/itemProps84.xml><?xml version="1.0" encoding="utf-8"?>
<ds:datastoreItem xmlns:ds="http://schemas.openxmlformats.org/officeDocument/2006/customXml" ds:itemID="{8075fff8-8e0f-4ede-920f-7a6cf2d6f3d2}">
  <ds:schemaRefs/>
</ds:datastoreItem>
</file>

<file path=customXml/itemProps85.xml><?xml version="1.0" encoding="utf-8"?>
<ds:datastoreItem xmlns:ds="http://schemas.openxmlformats.org/officeDocument/2006/customXml" ds:itemID="{26d208ab-65d0-4aa1-bac9-7a539e8fe313}">
  <ds:schemaRefs/>
</ds:datastoreItem>
</file>

<file path=customXml/itemProps86.xml><?xml version="1.0" encoding="utf-8"?>
<ds:datastoreItem xmlns:ds="http://schemas.openxmlformats.org/officeDocument/2006/customXml" ds:itemID="{b0798dbc-bdf8-45be-9aff-29a3b6d747cb}">
  <ds:schemaRefs/>
</ds:datastoreItem>
</file>

<file path=customXml/itemProps87.xml><?xml version="1.0" encoding="utf-8"?>
<ds:datastoreItem xmlns:ds="http://schemas.openxmlformats.org/officeDocument/2006/customXml" ds:itemID="{c6af3d7b-51cd-4f6d-bb2d-937db7957ed7}">
  <ds:schemaRefs/>
</ds:datastoreItem>
</file>

<file path=customXml/itemProps88.xml><?xml version="1.0" encoding="utf-8"?>
<ds:datastoreItem xmlns:ds="http://schemas.openxmlformats.org/officeDocument/2006/customXml" ds:itemID="{821a37f3-b4e3-4fc6-b775-5380f7ff5696}">
  <ds:schemaRefs/>
</ds:datastoreItem>
</file>

<file path=customXml/itemProps89.xml><?xml version="1.0" encoding="utf-8"?>
<ds:datastoreItem xmlns:ds="http://schemas.openxmlformats.org/officeDocument/2006/customXml" ds:itemID="{ca2517a7-1b44-4437-831e-c0e2b0840b93}">
  <ds:schemaRefs/>
</ds:datastoreItem>
</file>

<file path=customXml/itemProps9.xml><?xml version="1.0" encoding="utf-8"?>
<ds:datastoreItem xmlns:ds="http://schemas.openxmlformats.org/officeDocument/2006/customXml" ds:itemID="{9d4d346e-2e6e-4412-9275-3943c20a6afc}">
  <ds:schemaRefs/>
</ds:datastoreItem>
</file>

<file path=customXml/itemProps90.xml><?xml version="1.0" encoding="utf-8"?>
<ds:datastoreItem xmlns:ds="http://schemas.openxmlformats.org/officeDocument/2006/customXml" ds:itemID="{f1dffe81-0aba-4875-9f7b-18c3ef4604ac}">
  <ds:schemaRefs/>
</ds:datastoreItem>
</file>

<file path=customXml/itemProps91.xml><?xml version="1.0" encoding="utf-8"?>
<ds:datastoreItem xmlns:ds="http://schemas.openxmlformats.org/officeDocument/2006/customXml" ds:itemID="{cbb0c7af-3260-4a37-9658-71146c212b0d}">
  <ds:schemaRefs/>
</ds:datastoreItem>
</file>

<file path=customXml/itemProps92.xml><?xml version="1.0" encoding="utf-8"?>
<ds:datastoreItem xmlns:ds="http://schemas.openxmlformats.org/officeDocument/2006/customXml" ds:itemID="{15ad78c8-008c-4691-a20a-d723518cb344}">
  <ds:schemaRefs/>
</ds:datastoreItem>
</file>

<file path=customXml/itemProps93.xml><?xml version="1.0" encoding="utf-8"?>
<ds:datastoreItem xmlns:ds="http://schemas.openxmlformats.org/officeDocument/2006/customXml" ds:itemID="{c2ccbfb7-d2fa-4875-9a2c-e9f603f89be4}">
  <ds:schemaRefs/>
</ds:datastoreItem>
</file>

<file path=customXml/itemProps94.xml><?xml version="1.0" encoding="utf-8"?>
<ds:datastoreItem xmlns:ds="http://schemas.openxmlformats.org/officeDocument/2006/customXml" ds:itemID="{61bc39f1-fcf2-4fa9-be22-55ef2e5ee93e}">
  <ds:schemaRefs/>
</ds:datastoreItem>
</file>

<file path=customXml/itemProps95.xml><?xml version="1.0" encoding="utf-8"?>
<ds:datastoreItem xmlns:ds="http://schemas.openxmlformats.org/officeDocument/2006/customXml" ds:itemID="{ce1d043e-0f3b-41af-80b5-617123b84d1e}">
  <ds:schemaRefs/>
</ds:datastoreItem>
</file>

<file path=customXml/itemProps96.xml><?xml version="1.0" encoding="utf-8"?>
<ds:datastoreItem xmlns:ds="http://schemas.openxmlformats.org/officeDocument/2006/customXml" ds:itemID="{2928bc79-a093-4728-b188-25c66c85c873}">
  <ds:schemaRefs/>
</ds:datastoreItem>
</file>

<file path=customXml/itemProps97.xml><?xml version="1.0" encoding="utf-8"?>
<ds:datastoreItem xmlns:ds="http://schemas.openxmlformats.org/officeDocument/2006/customXml" ds:itemID="{a8ad64b8-e904-46ec-8d30-fc4d1a85c155}">
  <ds:schemaRefs/>
</ds:datastoreItem>
</file>

<file path=customXml/itemProps98.xml><?xml version="1.0" encoding="utf-8"?>
<ds:datastoreItem xmlns:ds="http://schemas.openxmlformats.org/officeDocument/2006/customXml" ds:itemID="{e029f83d-c60d-4938-b186-21375f8cf620}">
  <ds:schemaRefs/>
</ds:datastoreItem>
</file>

<file path=customXml/itemProps99.xml><?xml version="1.0" encoding="utf-8"?>
<ds:datastoreItem xmlns:ds="http://schemas.openxmlformats.org/officeDocument/2006/customXml" ds:itemID="{68c459e8-feb5-44d3-bcfa-85147f588493}">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2024-02-19T10:18:00Z</dcterms:created>
  <dc:creator>Administrator</dc:creator>
  <cp:lastModifiedBy>Administrator</cp:lastModifiedBy>
  <dcterms:modified xsi:type="dcterms:W3CDTF">2024-02-19T02:32:49Z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