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91" w:rsidRPr="00637E22" w:rsidRDefault="00DB1691">
      <w:pPr>
        <w:jc w:val="center"/>
        <w:rPr>
          <w:rFonts w:asciiTheme="minorEastAsia" w:eastAsiaTheme="minorEastAsia" w:hAnsiTheme="minorEastAsia" w:hint="eastAsia"/>
          <w:sz w:val="32"/>
          <w:szCs w:val="32"/>
        </w:rPr>
      </w:pPr>
    </w:p>
    <w:p w:rsidR="00DB1691" w:rsidRPr="00637E22" w:rsidRDefault="00DB1691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DB1691" w:rsidRPr="002900A9" w:rsidRDefault="00DB1691">
      <w:pPr>
        <w:jc w:val="center"/>
        <w:rPr>
          <w:rFonts w:ascii="黑体" w:eastAsia="黑体" w:hAnsi="黑体"/>
          <w:sz w:val="44"/>
          <w:szCs w:val="44"/>
        </w:rPr>
      </w:pPr>
      <w:r w:rsidRPr="002900A9">
        <w:rPr>
          <w:rFonts w:ascii="黑体" w:eastAsia="黑体" w:hAnsi="黑体" w:hint="eastAsia"/>
          <w:sz w:val="44"/>
          <w:szCs w:val="44"/>
        </w:rPr>
        <w:t>唐山市丰南区</w:t>
      </w:r>
      <w:r w:rsidR="00826AB9" w:rsidRPr="002900A9">
        <w:rPr>
          <w:rFonts w:ascii="黑体" w:eastAsia="黑体" w:hAnsi="黑体" w:hint="eastAsia"/>
          <w:sz w:val="44"/>
          <w:szCs w:val="44"/>
        </w:rPr>
        <w:t>农业技术高级中学</w:t>
      </w:r>
      <w:r w:rsidR="00253021" w:rsidRPr="002900A9">
        <w:rPr>
          <w:rFonts w:ascii="黑体" w:eastAsia="黑体" w:hAnsi="黑体" w:hint="eastAsia"/>
          <w:sz w:val="44"/>
          <w:szCs w:val="44"/>
        </w:rPr>
        <w:t>2018</w:t>
      </w:r>
      <w:r w:rsidRPr="002900A9">
        <w:rPr>
          <w:rFonts w:ascii="黑体" w:eastAsia="黑体" w:hAnsi="黑体" w:hint="eastAsia"/>
          <w:sz w:val="44"/>
          <w:szCs w:val="44"/>
        </w:rPr>
        <w:t>年单位预算</w:t>
      </w:r>
    </w:p>
    <w:p w:rsidR="00DB1691" w:rsidRPr="002900A9" w:rsidRDefault="00DB1691">
      <w:pPr>
        <w:jc w:val="center"/>
        <w:rPr>
          <w:rFonts w:ascii="黑体" w:eastAsia="黑体" w:hAnsi="黑体"/>
          <w:sz w:val="44"/>
          <w:szCs w:val="44"/>
        </w:rPr>
      </w:pPr>
    </w:p>
    <w:p w:rsidR="00DB1691" w:rsidRPr="002900A9" w:rsidRDefault="00DB1691">
      <w:pPr>
        <w:jc w:val="center"/>
        <w:rPr>
          <w:rFonts w:ascii="黑体" w:eastAsia="黑体" w:hAnsi="黑体"/>
          <w:sz w:val="44"/>
          <w:szCs w:val="44"/>
        </w:rPr>
      </w:pPr>
    </w:p>
    <w:p w:rsidR="00DB1691" w:rsidRPr="002900A9" w:rsidRDefault="00DB1691">
      <w:pPr>
        <w:jc w:val="center"/>
        <w:rPr>
          <w:rFonts w:ascii="黑体" w:eastAsia="黑体" w:hAnsi="黑体"/>
          <w:sz w:val="44"/>
          <w:szCs w:val="44"/>
        </w:rPr>
      </w:pPr>
    </w:p>
    <w:p w:rsidR="00DB1691" w:rsidRPr="002900A9" w:rsidRDefault="00DB1691">
      <w:pPr>
        <w:jc w:val="center"/>
        <w:rPr>
          <w:rFonts w:ascii="黑体" w:eastAsia="黑体" w:hAnsi="黑体"/>
          <w:sz w:val="44"/>
          <w:szCs w:val="44"/>
        </w:rPr>
      </w:pPr>
    </w:p>
    <w:p w:rsidR="00DB1691" w:rsidRPr="002900A9" w:rsidRDefault="00DB1691">
      <w:pPr>
        <w:jc w:val="center"/>
        <w:rPr>
          <w:rFonts w:ascii="黑体" w:eastAsia="黑体" w:hAnsi="黑体"/>
          <w:sz w:val="44"/>
          <w:szCs w:val="44"/>
        </w:rPr>
      </w:pPr>
    </w:p>
    <w:p w:rsidR="00DB1691" w:rsidRPr="002900A9" w:rsidRDefault="00DB1691">
      <w:pPr>
        <w:jc w:val="center"/>
        <w:rPr>
          <w:rFonts w:ascii="黑体" w:eastAsia="黑体" w:hAnsi="黑体"/>
          <w:sz w:val="44"/>
          <w:szCs w:val="44"/>
        </w:rPr>
      </w:pPr>
    </w:p>
    <w:p w:rsidR="00DB1691" w:rsidRPr="00637E22" w:rsidRDefault="00DB1691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DB1691" w:rsidRPr="00637E22" w:rsidRDefault="00DB1691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DB1691" w:rsidRPr="002900A9" w:rsidRDefault="00DB1691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2900A9">
        <w:rPr>
          <w:rFonts w:asciiTheme="minorEastAsia" w:eastAsiaTheme="minorEastAsia" w:hAnsiTheme="minorEastAsia" w:hint="eastAsia"/>
          <w:b/>
          <w:sz w:val="32"/>
          <w:szCs w:val="32"/>
        </w:rPr>
        <w:t>201</w:t>
      </w:r>
      <w:r w:rsidR="00253021" w:rsidRPr="002900A9">
        <w:rPr>
          <w:rFonts w:asciiTheme="minorEastAsia" w:eastAsiaTheme="minorEastAsia" w:hAnsiTheme="minorEastAsia" w:hint="eastAsia"/>
          <w:b/>
          <w:sz w:val="32"/>
          <w:szCs w:val="32"/>
        </w:rPr>
        <w:t>8</w:t>
      </w:r>
      <w:r w:rsidRPr="002900A9">
        <w:rPr>
          <w:rFonts w:asciiTheme="minorEastAsia" w:eastAsiaTheme="minorEastAsia" w:hAnsiTheme="minorEastAsia" w:hint="eastAsia"/>
          <w:b/>
          <w:sz w:val="32"/>
          <w:szCs w:val="32"/>
        </w:rPr>
        <w:t>年3月</w:t>
      </w:r>
    </w:p>
    <w:p w:rsidR="00DB1691" w:rsidRPr="00637E22" w:rsidRDefault="00DB1691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DB1691" w:rsidRPr="00637E22" w:rsidRDefault="00DB1691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DB1691" w:rsidRPr="00637E22" w:rsidRDefault="00DB1691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E24471" w:rsidRPr="002900A9" w:rsidRDefault="00E24471" w:rsidP="00E2447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2900A9">
        <w:rPr>
          <w:rFonts w:asciiTheme="majorEastAsia" w:eastAsiaTheme="majorEastAsia" w:hAnsiTheme="majorEastAsia" w:hint="eastAsia"/>
          <w:b/>
          <w:sz w:val="44"/>
          <w:szCs w:val="44"/>
        </w:rPr>
        <w:lastRenderedPageBreak/>
        <w:t>2018年单位预算公开目录</w:t>
      </w:r>
    </w:p>
    <w:p w:rsidR="00E24471" w:rsidRPr="00637E22" w:rsidRDefault="00E24471" w:rsidP="00E24471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E24471" w:rsidRPr="002900A9" w:rsidRDefault="00E24471" w:rsidP="00E24471">
      <w:pPr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第一部分 2018年单位预算公开有关事项的说明</w:t>
      </w:r>
    </w:p>
    <w:p w:rsidR="008A32A8" w:rsidRPr="00A36AE2" w:rsidRDefault="008A32A8" w:rsidP="008A32A8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 w:rsidRPr="00A36AE2">
        <w:rPr>
          <w:rFonts w:ascii="仿宋_GB2312" w:eastAsia="仿宋_GB2312" w:hAnsi="仿宋" w:hint="eastAsia"/>
          <w:b/>
          <w:sz w:val="32"/>
          <w:szCs w:val="32"/>
        </w:rPr>
        <w:t>一、部门职责及机构设置情况</w:t>
      </w:r>
    </w:p>
    <w:p w:rsidR="008A32A8" w:rsidRPr="00A36AE2" w:rsidRDefault="008A32A8" w:rsidP="008A32A8">
      <w:pPr>
        <w:tabs>
          <w:tab w:val="left" w:pos="4820"/>
        </w:tabs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 w:rsidRPr="00A36AE2">
        <w:rPr>
          <w:rFonts w:ascii="仿宋_GB2312" w:eastAsia="仿宋_GB2312" w:hAnsi="仿宋" w:hint="eastAsia"/>
          <w:b/>
          <w:sz w:val="32"/>
          <w:szCs w:val="32"/>
        </w:rPr>
        <w:t>二、部门预算安排的</w:t>
      </w:r>
      <w:r w:rsidRPr="00A36AE2">
        <w:rPr>
          <w:rFonts w:ascii="仿宋_GB2312" w:eastAsia="仿宋_GB2312" w:hAnsi="仿宋"/>
          <w:b/>
          <w:sz w:val="32"/>
          <w:szCs w:val="32"/>
        </w:rPr>
        <w:t>总体情况</w:t>
      </w:r>
    </w:p>
    <w:p w:rsidR="008A32A8" w:rsidRPr="00A36AE2" w:rsidRDefault="008A32A8" w:rsidP="008A32A8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 w:rsidRPr="00A36AE2">
        <w:rPr>
          <w:rFonts w:ascii="仿宋_GB2312" w:eastAsia="仿宋_GB2312" w:hAnsi="仿宋" w:hint="eastAsia"/>
          <w:b/>
          <w:sz w:val="32"/>
          <w:szCs w:val="32"/>
        </w:rPr>
        <w:t>三、</w:t>
      </w:r>
      <w:r w:rsidRPr="00A36AE2">
        <w:rPr>
          <w:rFonts w:ascii="仿宋_GB2312" w:eastAsia="仿宋_GB2312" w:hAnsi="黑体" w:hint="eastAsia"/>
          <w:b/>
          <w:sz w:val="32"/>
          <w:szCs w:val="32"/>
        </w:rPr>
        <w:t>机关运行经费安排情况</w:t>
      </w:r>
    </w:p>
    <w:p w:rsidR="008A32A8" w:rsidRPr="00A36AE2" w:rsidRDefault="008A32A8" w:rsidP="008A32A8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 w:rsidRPr="00A36AE2">
        <w:rPr>
          <w:rFonts w:ascii="仿宋_GB2312" w:eastAsia="仿宋_GB2312" w:hAnsi="仿宋" w:hint="eastAsia"/>
          <w:b/>
          <w:sz w:val="32"/>
          <w:szCs w:val="32"/>
        </w:rPr>
        <w:t>四、</w:t>
      </w:r>
      <w:r w:rsidRPr="00A36AE2">
        <w:rPr>
          <w:rFonts w:ascii="仿宋_GB2312" w:eastAsia="仿宋_GB2312" w:hAnsi="黑体" w:hint="eastAsia"/>
          <w:b/>
          <w:sz w:val="32"/>
          <w:szCs w:val="32"/>
        </w:rPr>
        <w:t>财政拨款“三公”经费预算情况及增减变化原因</w:t>
      </w:r>
    </w:p>
    <w:p w:rsidR="008A32A8" w:rsidRPr="00A36AE2" w:rsidRDefault="008A32A8" w:rsidP="008A32A8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 w:rsidRPr="00A36AE2">
        <w:rPr>
          <w:rFonts w:ascii="仿宋_GB2312" w:eastAsia="仿宋_GB2312" w:hAnsi="仿宋" w:hint="eastAsia"/>
          <w:b/>
          <w:sz w:val="32"/>
          <w:szCs w:val="32"/>
        </w:rPr>
        <w:t>五、</w:t>
      </w:r>
      <w:r w:rsidRPr="00A36AE2">
        <w:rPr>
          <w:rFonts w:ascii="仿宋_GB2312" w:eastAsia="仿宋_GB2312" w:hAnsi="黑体" w:hint="eastAsia"/>
          <w:b/>
          <w:sz w:val="32"/>
          <w:szCs w:val="32"/>
        </w:rPr>
        <w:t>绩效预算信息</w:t>
      </w:r>
    </w:p>
    <w:p w:rsidR="008A32A8" w:rsidRPr="00A36AE2" w:rsidRDefault="008A32A8" w:rsidP="008A32A8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 w:rsidRPr="00A36AE2">
        <w:rPr>
          <w:rFonts w:ascii="仿宋_GB2312" w:eastAsia="仿宋_GB2312" w:hAnsi="黑体" w:hint="eastAsia"/>
          <w:b/>
          <w:sz w:val="32"/>
          <w:szCs w:val="32"/>
        </w:rPr>
        <w:t>六、政府采购预算情况</w:t>
      </w:r>
    </w:p>
    <w:p w:rsidR="008A32A8" w:rsidRPr="00A36AE2" w:rsidRDefault="008A32A8" w:rsidP="008A32A8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 w:rsidRPr="00A36AE2">
        <w:rPr>
          <w:rFonts w:ascii="仿宋_GB2312" w:eastAsia="仿宋_GB2312" w:hAnsi="黑体" w:hint="eastAsia"/>
          <w:b/>
          <w:sz w:val="32"/>
          <w:szCs w:val="32"/>
        </w:rPr>
        <w:t>七、</w:t>
      </w:r>
      <w:r w:rsidRPr="00A36AE2">
        <w:rPr>
          <w:rFonts w:ascii="仿宋_GB2312" w:eastAsia="仿宋_GB2312" w:hAnsi="仿宋" w:hint="eastAsia"/>
          <w:b/>
          <w:sz w:val="32"/>
          <w:szCs w:val="32"/>
        </w:rPr>
        <w:t>国有资产信息</w:t>
      </w:r>
    </w:p>
    <w:p w:rsidR="008A32A8" w:rsidRPr="00A36AE2" w:rsidRDefault="008A32A8" w:rsidP="008A32A8">
      <w:pPr>
        <w:autoSpaceDE w:val="0"/>
        <w:autoSpaceDN w:val="0"/>
        <w:adjustRightInd w:val="0"/>
        <w:ind w:firstLineChars="196" w:firstLine="630"/>
        <w:jc w:val="left"/>
        <w:rPr>
          <w:rFonts w:ascii="仿宋_GB2312" w:eastAsia="仿宋_GB2312" w:hAnsi="黑体"/>
          <w:b/>
          <w:sz w:val="32"/>
          <w:szCs w:val="32"/>
        </w:rPr>
      </w:pPr>
      <w:r w:rsidRPr="00A36AE2">
        <w:rPr>
          <w:rFonts w:ascii="仿宋_GB2312" w:eastAsia="仿宋_GB2312" w:hAnsi="仿宋" w:hint="eastAsia"/>
          <w:b/>
          <w:sz w:val="32"/>
          <w:szCs w:val="32"/>
        </w:rPr>
        <w:t>八</w:t>
      </w:r>
      <w:r w:rsidRPr="00A36AE2">
        <w:rPr>
          <w:rFonts w:ascii="仿宋_GB2312" w:eastAsia="仿宋_GB2312" w:hAnsi="黑体" w:hint="eastAsia"/>
          <w:b/>
          <w:sz w:val="32"/>
          <w:szCs w:val="32"/>
        </w:rPr>
        <w:t>、</w:t>
      </w:r>
      <w:r w:rsidRPr="00A36AE2">
        <w:rPr>
          <w:rFonts w:ascii="仿宋_GB2312" w:eastAsia="仿宋_GB2312" w:hAnsi="仿宋" w:hint="eastAsia"/>
          <w:b/>
          <w:sz w:val="32"/>
          <w:szCs w:val="32"/>
        </w:rPr>
        <w:t>名词解释</w:t>
      </w:r>
    </w:p>
    <w:p w:rsidR="008A32A8" w:rsidRPr="00A36AE2" w:rsidRDefault="008A32A8" w:rsidP="008A32A8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 w:rsidRPr="00A36AE2">
        <w:rPr>
          <w:rFonts w:ascii="仿宋_GB2312" w:eastAsia="仿宋_GB2312" w:hAnsi="仿宋" w:hint="eastAsia"/>
          <w:b/>
          <w:sz w:val="32"/>
          <w:szCs w:val="32"/>
        </w:rPr>
        <w:t>九</w:t>
      </w:r>
      <w:r w:rsidRPr="00A36AE2">
        <w:rPr>
          <w:rFonts w:ascii="仿宋_GB2312" w:eastAsia="仿宋_GB2312" w:hAnsi="黑体" w:hint="eastAsia"/>
          <w:b/>
          <w:sz w:val="32"/>
          <w:szCs w:val="32"/>
        </w:rPr>
        <w:t>、其他需要说明</w:t>
      </w:r>
      <w:r w:rsidRPr="00A36AE2">
        <w:rPr>
          <w:rFonts w:ascii="仿宋_GB2312" w:eastAsia="仿宋_GB2312" w:hAnsi="黑体"/>
          <w:b/>
          <w:sz w:val="32"/>
          <w:szCs w:val="32"/>
        </w:rPr>
        <w:t>的事项</w:t>
      </w:r>
    </w:p>
    <w:p w:rsidR="008A32A8" w:rsidRDefault="008A32A8" w:rsidP="00E24471">
      <w:pPr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8A32A8" w:rsidRDefault="008A32A8" w:rsidP="00E24471">
      <w:pPr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8A32A8" w:rsidRDefault="008A32A8" w:rsidP="00E24471">
      <w:pPr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E24471" w:rsidRPr="002900A9" w:rsidRDefault="00E24471" w:rsidP="00E24471">
      <w:pPr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lastRenderedPageBreak/>
        <w:t>第二部分 2018年部门预算公开报表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一、部门预算收支总表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二、部门预算收入总表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三、部门预算支出总表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四、部门预算财政拨款收支总表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五、部门预算一般公共预算财政拨款支出表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六、部门预算一般公共预算财政拨款基本支出表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七、部门预算政府基金预算财政拨款支出表</w:t>
      </w:r>
    </w:p>
    <w:p w:rsidR="00E24471" w:rsidRPr="002900A9" w:rsidRDefault="00E24471" w:rsidP="00A8554D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八、部门预算国有资本经营预算财政拨款支出表</w:t>
      </w:r>
    </w:p>
    <w:p w:rsidR="00DB1691" w:rsidRPr="002900A9" w:rsidRDefault="00E24471" w:rsidP="00A8554D">
      <w:pPr>
        <w:ind w:firstLineChars="220" w:firstLine="707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b/>
          <w:sz w:val="32"/>
          <w:szCs w:val="32"/>
        </w:rPr>
        <w:t>九、部门预算财政拨款“三公”经费支出</w:t>
      </w:r>
    </w:p>
    <w:p w:rsidR="00E24471" w:rsidRPr="002900A9" w:rsidRDefault="00E24471">
      <w:pPr>
        <w:jc w:val="center"/>
        <w:rPr>
          <w:rFonts w:ascii="仿宋" w:eastAsia="仿宋" w:hAnsi="仿宋"/>
          <w:sz w:val="32"/>
          <w:szCs w:val="32"/>
        </w:rPr>
      </w:pPr>
    </w:p>
    <w:p w:rsidR="00E24471" w:rsidRPr="002900A9" w:rsidRDefault="00E24471">
      <w:pPr>
        <w:jc w:val="center"/>
        <w:rPr>
          <w:rFonts w:ascii="仿宋" w:eastAsia="仿宋" w:hAnsi="仿宋"/>
          <w:sz w:val="32"/>
          <w:szCs w:val="32"/>
        </w:rPr>
      </w:pPr>
    </w:p>
    <w:p w:rsidR="00E24471" w:rsidRPr="002900A9" w:rsidRDefault="00E24471">
      <w:pPr>
        <w:jc w:val="center"/>
        <w:rPr>
          <w:rFonts w:ascii="仿宋" w:eastAsia="仿宋" w:hAnsi="仿宋"/>
          <w:sz w:val="32"/>
          <w:szCs w:val="32"/>
        </w:rPr>
      </w:pPr>
    </w:p>
    <w:p w:rsidR="00E24471" w:rsidRPr="002900A9" w:rsidRDefault="00E24471">
      <w:pPr>
        <w:jc w:val="center"/>
        <w:rPr>
          <w:rFonts w:ascii="仿宋" w:eastAsia="仿宋" w:hAnsi="仿宋"/>
          <w:sz w:val="32"/>
          <w:szCs w:val="32"/>
        </w:rPr>
      </w:pPr>
    </w:p>
    <w:p w:rsidR="00E24471" w:rsidRPr="002900A9" w:rsidRDefault="00E24471">
      <w:pPr>
        <w:jc w:val="center"/>
        <w:rPr>
          <w:rFonts w:ascii="仿宋" w:eastAsia="仿宋" w:hAnsi="仿宋"/>
          <w:sz w:val="32"/>
          <w:szCs w:val="32"/>
        </w:rPr>
      </w:pPr>
    </w:p>
    <w:p w:rsidR="00DF406A" w:rsidRPr="002900A9" w:rsidRDefault="00DF406A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2900A9">
        <w:rPr>
          <w:rFonts w:asciiTheme="majorEastAsia" w:eastAsiaTheme="majorEastAsia" w:hAnsiTheme="majorEastAsia" w:hint="eastAsia"/>
          <w:b/>
          <w:sz w:val="44"/>
          <w:szCs w:val="44"/>
        </w:rPr>
        <w:lastRenderedPageBreak/>
        <w:t>唐山市丰南区</w:t>
      </w:r>
      <w:r w:rsidR="00826AB9" w:rsidRPr="002900A9">
        <w:rPr>
          <w:rFonts w:asciiTheme="majorEastAsia" w:eastAsiaTheme="majorEastAsia" w:hAnsiTheme="majorEastAsia" w:hint="eastAsia"/>
          <w:b/>
          <w:sz w:val="44"/>
          <w:szCs w:val="44"/>
        </w:rPr>
        <w:t>农业技术高级中学</w:t>
      </w:r>
    </w:p>
    <w:p w:rsidR="00DF406A" w:rsidRPr="002900A9" w:rsidRDefault="00E2447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2900A9">
        <w:rPr>
          <w:rFonts w:asciiTheme="majorEastAsia" w:eastAsiaTheme="majorEastAsia" w:hAnsiTheme="majorEastAsia" w:hint="eastAsia"/>
          <w:b/>
          <w:sz w:val="44"/>
          <w:szCs w:val="44"/>
        </w:rPr>
        <w:t>2018年单位预算公开有关事项的说明</w:t>
      </w:r>
    </w:p>
    <w:p w:rsidR="002900A9" w:rsidRDefault="002900A9" w:rsidP="00E24471">
      <w:pPr>
        <w:spacing w:line="560" w:lineRule="exact"/>
        <w:ind w:firstLineChars="210" w:firstLine="672"/>
        <w:jc w:val="left"/>
        <w:rPr>
          <w:rFonts w:asciiTheme="minorEastAsia" w:eastAsiaTheme="minorEastAsia" w:hAnsiTheme="minorEastAsia"/>
          <w:sz w:val="32"/>
          <w:szCs w:val="32"/>
        </w:rPr>
      </w:pPr>
    </w:p>
    <w:p w:rsidR="00A36AE2" w:rsidRDefault="00E24471" w:rsidP="00A36AE2">
      <w:pPr>
        <w:spacing w:line="560" w:lineRule="exact"/>
        <w:ind w:firstLineChars="210" w:firstLine="672"/>
        <w:jc w:val="left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按照《预算法》、《河北省预决算公开操作规程实施细则》规定，现将唐山市丰南区农业技术高级中学2018年单位预算公开如下：</w:t>
      </w:r>
    </w:p>
    <w:p w:rsidR="00DF406A" w:rsidRPr="00A36AE2" w:rsidRDefault="00A36AE2" w:rsidP="00A36AE2">
      <w:pPr>
        <w:spacing w:line="560" w:lineRule="exact"/>
        <w:ind w:firstLineChars="210" w:firstLine="675"/>
        <w:jc w:val="left"/>
        <w:rPr>
          <w:rFonts w:ascii="仿宋" w:eastAsia="仿宋" w:hAnsi="仿宋"/>
          <w:b/>
          <w:sz w:val="32"/>
          <w:szCs w:val="32"/>
        </w:rPr>
      </w:pPr>
      <w:r w:rsidRPr="00A36AE2">
        <w:rPr>
          <w:rFonts w:ascii="仿宋" w:eastAsia="仿宋" w:hAnsi="仿宋" w:hint="eastAsia"/>
          <w:b/>
          <w:sz w:val="32"/>
          <w:szCs w:val="32"/>
        </w:rPr>
        <w:t>一</w:t>
      </w:r>
      <w:r w:rsidRPr="00A36AE2">
        <w:rPr>
          <w:rFonts w:ascii="仿宋" w:eastAsia="仿宋" w:hAnsi="仿宋"/>
          <w:b/>
          <w:sz w:val="32"/>
          <w:szCs w:val="32"/>
        </w:rPr>
        <w:t>、</w:t>
      </w:r>
      <w:r w:rsidR="008A32A8" w:rsidRPr="00A36AE2">
        <w:rPr>
          <w:rFonts w:ascii="仿宋_GB2312" w:eastAsia="仿宋_GB2312" w:hAnsi="仿宋" w:hint="eastAsia"/>
          <w:b/>
          <w:sz w:val="32"/>
          <w:szCs w:val="32"/>
        </w:rPr>
        <w:t>部门职责及机构设置情况</w:t>
      </w:r>
    </w:p>
    <w:p w:rsidR="00826AB9" w:rsidRPr="002900A9" w:rsidRDefault="008A32A8" w:rsidP="008A32A8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A36AE2">
        <w:rPr>
          <w:rFonts w:ascii="仿宋" w:eastAsia="仿宋" w:hAnsi="仿宋" w:hint="eastAsia"/>
          <w:b/>
          <w:sz w:val="32"/>
          <w:szCs w:val="32"/>
        </w:rPr>
        <w:t>1、部门职责</w:t>
      </w:r>
      <w:r>
        <w:rPr>
          <w:rFonts w:ascii="仿宋" w:eastAsia="仿宋" w:hAnsi="仿宋" w:hint="eastAsia"/>
          <w:sz w:val="32"/>
          <w:szCs w:val="32"/>
        </w:rPr>
        <w:t>：</w:t>
      </w:r>
      <w:r w:rsidR="00826AB9" w:rsidRPr="002900A9">
        <w:rPr>
          <w:rFonts w:ascii="仿宋" w:eastAsia="仿宋" w:hAnsi="仿宋" w:hint="eastAsia"/>
          <w:sz w:val="32"/>
          <w:szCs w:val="32"/>
        </w:rPr>
        <w:t>承担职业教育的</w:t>
      </w:r>
      <w:r w:rsidR="002900A9">
        <w:rPr>
          <w:rFonts w:ascii="仿宋" w:eastAsia="仿宋" w:hAnsi="仿宋" w:hint="eastAsia"/>
          <w:sz w:val="32"/>
          <w:szCs w:val="32"/>
        </w:rPr>
        <w:t>教育教学工作</w:t>
      </w:r>
      <w:r w:rsidR="002900A9">
        <w:rPr>
          <w:rFonts w:ascii="仿宋" w:eastAsia="仿宋" w:hAnsi="仿宋"/>
          <w:sz w:val="32"/>
          <w:szCs w:val="32"/>
        </w:rPr>
        <w:t>，</w:t>
      </w:r>
      <w:r w:rsidR="002900A9">
        <w:rPr>
          <w:rFonts w:ascii="仿宋" w:eastAsia="仿宋" w:hAnsi="仿宋" w:hint="eastAsia"/>
          <w:sz w:val="32"/>
          <w:szCs w:val="32"/>
        </w:rPr>
        <w:t>培养</w:t>
      </w:r>
      <w:r w:rsidR="002900A9">
        <w:rPr>
          <w:rFonts w:ascii="仿宋" w:eastAsia="仿宋" w:hAnsi="仿宋"/>
          <w:sz w:val="32"/>
          <w:szCs w:val="32"/>
        </w:rPr>
        <w:t>技能型人才</w:t>
      </w:r>
      <w:r w:rsidR="002900A9">
        <w:rPr>
          <w:rFonts w:ascii="仿宋" w:eastAsia="仿宋" w:hAnsi="仿宋" w:hint="eastAsia"/>
          <w:sz w:val="32"/>
          <w:szCs w:val="32"/>
        </w:rPr>
        <w:t>。</w:t>
      </w:r>
    </w:p>
    <w:p w:rsidR="007C5C4B" w:rsidRPr="002900A9" w:rsidRDefault="008A32A8" w:rsidP="002179A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</w:t>
      </w:r>
      <w:r w:rsidR="007C5C4B" w:rsidRPr="002900A9">
        <w:rPr>
          <w:rFonts w:ascii="仿宋" w:eastAsia="仿宋" w:hAnsi="仿宋" w:hint="eastAsia"/>
          <w:b/>
          <w:sz w:val="32"/>
          <w:szCs w:val="32"/>
        </w:rPr>
        <w:t>、机构设置</w:t>
      </w:r>
    </w:p>
    <w:p w:rsidR="002900A9" w:rsidRDefault="00DF2B54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唐山市丰南区农业技术高级中学</w:t>
      </w:r>
      <w:r w:rsidR="007C5C4B" w:rsidRPr="002900A9">
        <w:rPr>
          <w:rFonts w:ascii="仿宋" w:eastAsia="仿宋" w:hAnsi="仿宋" w:hint="eastAsia"/>
          <w:sz w:val="32"/>
          <w:szCs w:val="32"/>
        </w:rPr>
        <w:t>为财政拨款的事业单位</w:t>
      </w:r>
      <w:r w:rsidR="00DB1691" w:rsidRPr="002900A9">
        <w:rPr>
          <w:rFonts w:ascii="仿宋" w:eastAsia="仿宋" w:hAnsi="仿宋" w:hint="eastAsia"/>
          <w:sz w:val="32"/>
          <w:szCs w:val="32"/>
        </w:rPr>
        <w:t>，</w:t>
      </w:r>
      <w:r w:rsidR="002900A9">
        <w:rPr>
          <w:rFonts w:ascii="仿宋" w:eastAsia="仿宋" w:hAnsi="仿宋" w:hint="eastAsia"/>
          <w:sz w:val="32"/>
          <w:szCs w:val="32"/>
        </w:rPr>
        <w:t>机</w:t>
      </w:r>
      <w:r w:rsidR="007C5C4B" w:rsidRPr="002900A9">
        <w:rPr>
          <w:rFonts w:ascii="仿宋" w:eastAsia="仿宋" w:hAnsi="仿宋" w:hint="eastAsia"/>
          <w:sz w:val="32"/>
          <w:szCs w:val="32"/>
        </w:rPr>
        <w:t>构规格为副科级单位。</w:t>
      </w:r>
    </w:p>
    <w:p w:rsidR="007C5C4B" w:rsidRPr="002900A9" w:rsidRDefault="007C5C4B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内</w:t>
      </w:r>
      <w:r w:rsidR="00AF5766" w:rsidRPr="002900A9">
        <w:rPr>
          <w:rFonts w:ascii="仿宋" w:eastAsia="仿宋" w:hAnsi="仿宋" w:hint="eastAsia"/>
          <w:sz w:val="32"/>
          <w:szCs w:val="32"/>
        </w:rPr>
        <w:t>设</w:t>
      </w:r>
      <w:r w:rsidRPr="002900A9">
        <w:rPr>
          <w:rFonts w:ascii="仿宋" w:eastAsia="仿宋" w:hAnsi="仿宋" w:hint="eastAsia"/>
          <w:sz w:val="32"/>
          <w:szCs w:val="32"/>
        </w:rPr>
        <w:t>5个科室。具体包括：</w:t>
      </w:r>
    </w:p>
    <w:p w:rsidR="007C5C4B" w:rsidRPr="002900A9" w:rsidRDefault="00AF5766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办公室</w:t>
      </w:r>
      <w:r w:rsidR="007C5C4B" w:rsidRPr="002900A9">
        <w:rPr>
          <w:rFonts w:ascii="仿宋" w:eastAsia="仿宋" w:hAnsi="仿宋" w:hint="eastAsia"/>
          <w:sz w:val="32"/>
          <w:szCs w:val="32"/>
        </w:rPr>
        <w:t>，负责</w:t>
      </w:r>
      <w:r w:rsidR="00E24471" w:rsidRPr="002900A9">
        <w:rPr>
          <w:rFonts w:ascii="仿宋" w:eastAsia="仿宋" w:hAnsi="仿宋" w:hint="eastAsia"/>
          <w:sz w:val="32"/>
          <w:szCs w:val="32"/>
        </w:rPr>
        <w:t>各种材料的归档及文件的上传下达</w:t>
      </w:r>
      <w:r w:rsidR="002900A9">
        <w:rPr>
          <w:rFonts w:ascii="仿宋" w:eastAsia="仿宋" w:hAnsi="仿宋" w:hint="eastAsia"/>
          <w:sz w:val="32"/>
          <w:szCs w:val="32"/>
        </w:rPr>
        <w:t>；</w:t>
      </w:r>
    </w:p>
    <w:p w:rsidR="007C5C4B" w:rsidRPr="002900A9" w:rsidRDefault="00AF5766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政教处</w:t>
      </w:r>
      <w:r w:rsidR="007C5C4B" w:rsidRPr="002900A9">
        <w:rPr>
          <w:rFonts w:ascii="仿宋" w:eastAsia="仿宋" w:hAnsi="仿宋" w:hint="eastAsia"/>
          <w:sz w:val="32"/>
          <w:szCs w:val="32"/>
        </w:rPr>
        <w:t>，负责</w:t>
      </w:r>
      <w:r w:rsidR="00E24471" w:rsidRPr="002900A9">
        <w:rPr>
          <w:rFonts w:ascii="仿宋" w:eastAsia="仿宋" w:hAnsi="仿宋" w:hint="eastAsia"/>
          <w:sz w:val="32"/>
          <w:szCs w:val="32"/>
        </w:rPr>
        <w:t>学生的日常管理及班主任工作</w:t>
      </w:r>
      <w:r w:rsidR="002900A9">
        <w:rPr>
          <w:rFonts w:ascii="仿宋" w:eastAsia="仿宋" w:hAnsi="仿宋" w:hint="eastAsia"/>
          <w:sz w:val="32"/>
          <w:szCs w:val="32"/>
        </w:rPr>
        <w:t>；</w:t>
      </w:r>
    </w:p>
    <w:p w:rsidR="007C5C4B" w:rsidRPr="002900A9" w:rsidRDefault="00AF5766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实习处</w:t>
      </w:r>
      <w:r w:rsidR="007C5C4B" w:rsidRPr="002900A9">
        <w:rPr>
          <w:rFonts w:ascii="仿宋" w:eastAsia="仿宋" w:hAnsi="仿宋" w:hint="eastAsia"/>
          <w:sz w:val="32"/>
          <w:szCs w:val="32"/>
        </w:rPr>
        <w:t>，负责</w:t>
      </w:r>
      <w:r w:rsidR="00E24471" w:rsidRPr="002900A9">
        <w:rPr>
          <w:rFonts w:ascii="仿宋" w:eastAsia="仿宋" w:hAnsi="仿宋" w:hint="eastAsia"/>
          <w:sz w:val="32"/>
          <w:szCs w:val="32"/>
        </w:rPr>
        <w:t>学生的实习工作</w:t>
      </w:r>
      <w:r w:rsidR="002900A9">
        <w:rPr>
          <w:rFonts w:ascii="仿宋" w:eastAsia="仿宋" w:hAnsi="仿宋" w:hint="eastAsia"/>
          <w:sz w:val="32"/>
          <w:szCs w:val="32"/>
        </w:rPr>
        <w:t>；</w:t>
      </w:r>
    </w:p>
    <w:p w:rsidR="007C5C4B" w:rsidRPr="002900A9" w:rsidRDefault="007C5C4B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教务处，负责</w:t>
      </w:r>
      <w:r w:rsidR="00E24471" w:rsidRPr="002900A9">
        <w:rPr>
          <w:rFonts w:ascii="仿宋" w:eastAsia="仿宋" w:hAnsi="仿宋" w:hint="eastAsia"/>
          <w:sz w:val="32"/>
          <w:szCs w:val="32"/>
        </w:rPr>
        <w:t>课程安排及教学组织和教师管理</w:t>
      </w:r>
      <w:r w:rsidR="002900A9">
        <w:rPr>
          <w:rFonts w:ascii="仿宋" w:eastAsia="仿宋" w:hAnsi="仿宋" w:hint="eastAsia"/>
          <w:sz w:val="32"/>
          <w:szCs w:val="32"/>
        </w:rPr>
        <w:t>；</w:t>
      </w:r>
    </w:p>
    <w:p w:rsidR="007C5C4B" w:rsidRDefault="00AF5766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财务室</w:t>
      </w:r>
      <w:r w:rsidR="007C5C4B" w:rsidRPr="002900A9">
        <w:rPr>
          <w:rFonts w:ascii="仿宋" w:eastAsia="仿宋" w:hAnsi="仿宋" w:hint="eastAsia"/>
          <w:sz w:val="32"/>
          <w:szCs w:val="32"/>
        </w:rPr>
        <w:t>，负责</w:t>
      </w:r>
      <w:r w:rsidR="00E24471" w:rsidRPr="002900A9">
        <w:rPr>
          <w:rFonts w:ascii="仿宋" w:eastAsia="仿宋" w:hAnsi="仿宋" w:hint="eastAsia"/>
          <w:sz w:val="32"/>
          <w:szCs w:val="32"/>
        </w:rPr>
        <w:t>学校财务工作</w:t>
      </w:r>
      <w:r w:rsidR="002900A9">
        <w:rPr>
          <w:rFonts w:ascii="仿宋" w:eastAsia="仿宋" w:hAnsi="仿宋" w:hint="eastAsia"/>
          <w:sz w:val="32"/>
          <w:szCs w:val="32"/>
        </w:rPr>
        <w:t>。</w:t>
      </w:r>
    </w:p>
    <w:p w:rsidR="00AD16FB" w:rsidRPr="00205FA8" w:rsidRDefault="00AD16FB" w:rsidP="00AD16FB">
      <w:pPr>
        <w:snapToGrid w:val="0"/>
        <w:spacing w:line="360" w:lineRule="auto"/>
        <w:ind w:leftChars="312" w:left="655" w:firstLineChars="250" w:firstLine="800"/>
        <w:jc w:val="center"/>
        <w:rPr>
          <w:rFonts w:ascii="仿宋" w:eastAsia="仿宋" w:hAnsi="仿宋" w:cs="仿宋"/>
          <w:sz w:val="32"/>
          <w:szCs w:val="32"/>
        </w:rPr>
      </w:pPr>
      <w:r w:rsidRPr="00205FA8">
        <w:rPr>
          <w:rFonts w:ascii="仿宋" w:eastAsia="仿宋" w:hAnsi="仿宋" w:cs="仿宋" w:hint="eastAsia"/>
          <w:sz w:val="32"/>
          <w:szCs w:val="32"/>
        </w:rPr>
        <w:lastRenderedPageBreak/>
        <w:t>部门机构设置情况</w:t>
      </w:r>
    </w:p>
    <w:tbl>
      <w:tblPr>
        <w:tblW w:w="117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73"/>
        <w:gridCol w:w="1883"/>
        <w:gridCol w:w="2119"/>
        <w:gridCol w:w="3622"/>
      </w:tblGrid>
      <w:tr w:rsidR="00AD16FB" w:rsidRPr="00205FA8" w:rsidTr="002313A7">
        <w:trPr>
          <w:trHeight w:val="300"/>
          <w:tblHeader/>
          <w:jc w:val="center"/>
        </w:trPr>
        <w:tc>
          <w:tcPr>
            <w:tcW w:w="4173" w:type="dxa"/>
            <w:vMerge w:val="restart"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 w:rsidRPr="00205FA8">
              <w:rPr>
                <w:rFonts w:ascii="宋体" w:hAnsi="宋体" w:hint="eastAsia"/>
                <w:b/>
                <w:szCs w:val="22"/>
              </w:rPr>
              <w:t>单位名称</w:t>
            </w: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 w:rsidRPr="00205FA8">
              <w:rPr>
                <w:rFonts w:ascii="宋体" w:hAnsi="宋体" w:hint="eastAsia"/>
                <w:b/>
                <w:szCs w:val="22"/>
              </w:rPr>
              <w:t>单位性质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 w:rsidRPr="00205FA8">
              <w:rPr>
                <w:rFonts w:ascii="宋体" w:hAnsi="宋体" w:hint="eastAsia"/>
                <w:b/>
                <w:szCs w:val="22"/>
              </w:rPr>
              <w:t>单位规格</w:t>
            </w:r>
          </w:p>
        </w:tc>
        <w:tc>
          <w:tcPr>
            <w:tcW w:w="3622" w:type="dxa"/>
            <w:vMerge w:val="restart"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 w:rsidRPr="00205FA8">
              <w:rPr>
                <w:rFonts w:ascii="宋体" w:hAnsi="宋体" w:hint="eastAsia"/>
                <w:b/>
                <w:szCs w:val="22"/>
              </w:rPr>
              <w:t>经费保障形式</w:t>
            </w:r>
          </w:p>
        </w:tc>
      </w:tr>
      <w:tr w:rsidR="00AD16FB" w:rsidRPr="00205FA8" w:rsidTr="002313A7">
        <w:trPr>
          <w:trHeight w:val="300"/>
          <w:tblHeader/>
          <w:jc w:val="center"/>
        </w:trPr>
        <w:tc>
          <w:tcPr>
            <w:tcW w:w="4173" w:type="dxa"/>
            <w:vMerge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1883" w:type="dxa"/>
            <w:vMerge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2119" w:type="dxa"/>
            <w:vMerge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3622" w:type="dxa"/>
            <w:vMerge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</w:tr>
      <w:tr w:rsidR="00AD16FB" w:rsidRPr="00205FA8" w:rsidTr="002313A7">
        <w:trPr>
          <w:trHeight w:val="460"/>
          <w:jc w:val="center"/>
        </w:trPr>
        <w:tc>
          <w:tcPr>
            <w:tcW w:w="4173" w:type="dxa"/>
            <w:shd w:val="clear" w:color="auto" w:fill="auto"/>
            <w:vAlign w:val="center"/>
          </w:tcPr>
          <w:p w:rsidR="00AD16FB" w:rsidRPr="00205FA8" w:rsidRDefault="00F4386A" w:rsidP="002313A7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丰南农中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205FA8">
              <w:rPr>
                <w:rFonts w:ascii="宋体" w:hAnsi="宋体" w:hint="eastAsia"/>
                <w:szCs w:val="22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D16FB" w:rsidRPr="00205FA8" w:rsidRDefault="00205FA8" w:rsidP="002313A7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205FA8">
              <w:rPr>
                <w:rFonts w:ascii="宋体" w:hAnsi="宋体" w:hint="eastAsia"/>
                <w:szCs w:val="22"/>
              </w:rPr>
              <w:t>副科级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AD16FB" w:rsidRPr="00205FA8" w:rsidRDefault="00AD16FB" w:rsidP="002313A7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205FA8">
              <w:rPr>
                <w:rFonts w:ascii="宋体" w:hAnsi="宋体" w:hint="eastAsia"/>
                <w:szCs w:val="22"/>
              </w:rPr>
              <w:t>财政拨款</w:t>
            </w:r>
          </w:p>
        </w:tc>
      </w:tr>
    </w:tbl>
    <w:p w:rsidR="00AD16FB" w:rsidRPr="002900A9" w:rsidRDefault="00AD16FB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D14D5" w:rsidRPr="002900A9" w:rsidRDefault="008E5A70" w:rsidP="00B718C6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 w:rsidR="00FD14D5" w:rsidRPr="002900A9">
        <w:rPr>
          <w:rFonts w:ascii="仿宋" w:eastAsia="仿宋" w:hAnsi="仿宋" w:hint="eastAsia"/>
          <w:b/>
          <w:sz w:val="32"/>
          <w:szCs w:val="32"/>
        </w:rPr>
        <w:t>、人员构成</w:t>
      </w:r>
    </w:p>
    <w:p w:rsidR="00DF406A" w:rsidRPr="002900A9" w:rsidRDefault="00FD14D5" w:rsidP="00B718C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我单位财政供养实有在职</w:t>
      </w:r>
      <w:r w:rsidR="00FD0D0E" w:rsidRPr="002900A9">
        <w:rPr>
          <w:rFonts w:ascii="仿宋" w:eastAsia="仿宋" w:hAnsi="仿宋" w:hint="eastAsia"/>
          <w:sz w:val="32"/>
          <w:szCs w:val="32"/>
        </w:rPr>
        <w:t>4</w:t>
      </w:r>
      <w:r w:rsidR="00637E22" w:rsidRPr="002900A9">
        <w:rPr>
          <w:rFonts w:ascii="仿宋" w:eastAsia="仿宋" w:hAnsi="仿宋" w:hint="eastAsia"/>
          <w:sz w:val="32"/>
          <w:szCs w:val="32"/>
        </w:rPr>
        <w:t>7</w:t>
      </w:r>
      <w:r w:rsidR="00DB1691" w:rsidRPr="002900A9">
        <w:rPr>
          <w:rFonts w:ascii="仿宋" w:eastAsia="仿宋" w:hAnsi="仿宋" w:hint="eastAsia"/>
          <w:sz w:val="32"/>
          <w:szCs w:val="32"/>
        </w:rPr>
        <w:t>人，</w:t>
      </w:r>
      <w:r w:rsidR="00FD0D0E" w:rsidRPr="002900A9">
        <w:rPr>
          <w:rFonts w:ascii="仿宋" w:eastAsia="仿宋" w:hAnsi="仿宋" w:hint="eastAsia"/>
          <w:sz w:val="32"/>
          <w:szCs w:val="32"/>
        </w:rPr>
        <w:t>其中事业编制45人，非工资统发教育聘用制人员2</w:t>
      </w:r>
      <w:r w:rsidR="009B0F87">
        <w:rPr>
          <w:rFonts w:ascii="仿宋" w:eastAsia="仿宋" w:hAnsi="仿宋" w:hint="eastAsia"/>
          <w:sz w:val="32"/>
          <w:szCs w:val="32"/>
        </w:rPr>
        <w:t>人。</w:t>
      </w:r>
      <w:r w:rsidR="00826AB9" w:rsidRPr="002900A9">
        <w:rPr>
          <w:rFonts w:ascii="仿宋" w:eastAsia="仿宋" w:hAnsi="仿宋" w:hint="eastAsia"/>
          <w:sz w:val="32"/>
          <w:szCs w:val="32"/>
        </w:rPr>
        <w:t>退休教师</w:t>
      </w:r>
      <w:r w:rsidR="00FD0D0E" w:rsidRPr="002900A9">
        <w:rPr>
          <w:rFonts w:ascii="仿宋" w:eastAsia="仿宋" w:hAnsi="仿宋" w:hint="eastAsia"/>
          <w:sz w:val="32"/>
          <w:szCs w:val="32"/>
        </w:rPr>
        <w:t>16</w:t>
      </w:r>
      <w:r w:rsidR="009B0F87">
        <w:rPr>
          <w:rFonts w:ascii="仿宋" w:eastAsia="仿宋" w:hAnsi="仿宋" w:hint="eastAsia"/>
          <w:sz w:val="32"/>
          <w:szCs w:val="32"/>
        </w:rPr>
        <w:t>人。</w:t>
      </w:r>
      <w:r w:rsidR="00DB1691" w:rsidRPr="002900A9">
        <w:rPr>
          <w:rFonts w:ascii="仿宋" w:eastAsia="仿宋" w:hAnsi="仿宋" w:hint="eastAsia"/>
          <w:sz w:val="32"/>
          <w:szCs w:val="32"/>
        </w:rPr>
        <w:t>劳务派遣人员</w:t>
      </w:r>
      <w:r w:rsidR="00FD0D0E" w:rsidRPr="002900A9">
        <w:rPr>
          <w:rFonts w:ascii="仿宋" w:eastAsia="仿宋" w:hAnsi="仿宋" w:hint="eastAsia"/>
          <w:sz w:val="32"/>
          <w:szCs w:val="32"/>
        </w:rPr>
        <w:t>22</w:t>
      </w:r>
      <w:r w:rsidR="00DB1691" w:rsidRPr="002900A9">
        <w:rPr>
          <w:rFonts w:ascii="仿宋" w:eastAsia="仿宋" w:hAnsi="仿宋" w:hint="eastAsia"/>
          <w:sz w:val="32"/>
          <w:szCs w:val="32"/>
        </w:rPr>
        <w:t>人</w:t>
      </w:r>
      <w:r w:rsidR="004C62C6" w:rsidRPr="002900A9">
        <w:rPr>
          <w:rFonts w:ascii="仿宋" w:eastAsia="仿宋" w:hAnsi="仿宋" w:hint="eastAsia"/>
          <w:sz w:val="32"/>
          <w:szCs w:val="32"/>
        </w:rPr>
        <w:t>。</w:t>
      </w:r>
    </w:p>
    <w:p w:rsidR="00DF406A" w:rsidRPr="009B0F87" w:rsidRDefault="006B0209" w:rsidP="002179A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 w:rsidR="00770139" w:rsidRPr="009B0F87">
        <w:rPr>
          <w:rFonts w:ascii="仿宋" w:eastAsia="仿宋" w:hAnsi="仿宋" w:hint="eastAsia"/>
          <w:b/>
          <w:sz w:val="32"/>
          <w:szCs w:val="32"/>
        </w:rPr>
        <w:t>、</w:t>
      </w:r>
      <w:r w:rsidR="001C27E4">
        <w:rPr>
          <w:rFonts w:ascii="仿宋" w:eastAsia="仿宋" w:hAnsi="仿宋" w:hint="eastAsia"/>
          <w:b/>
          <w:sz w:val="32"/>
          <w:szCs w:val="32"/>
        </w:rPr>
        <w:t>部门预算安排的总体情况</w:t>
      </w:r>
    </w:p>
    <w:p w:rsidR="001C27E4" w:rsidRPr="00A36AE2" w:rsidRDefault="001C27E4" w:rsidP="008F2E57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A36AE2">
        <w:rPr>
          <w:rFonts w:ascii="仿宋" w:eastAsia="仿宋" w:hAnsi="仿宋" w:hint="eastAsia"/>
          <w:b/>
          <w:sz w:val="32"/>
          <w:szCs w:val="32"/>
        </w:rPr>
        <w:t>1、收入说明</w:t>
      </w:r>
    </w:p>
    <w:p w:rsidR="008F2E57" w:rsidRPr="002900A9" w:rsidRDefault="008F2E57" w:rsidP="008F2E5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2018年单位收入预算973.63万元，其中：一般公共预算拨款973.63万元，政府性基金预算拨款0万元，国有资本经营预算拨款0万元，财政专户核拨0万元，其它来源收入0万元。</w:t>
      </w:r>
    </w:p>
    <w:p w:rsidR="00811A71" w:rsidRPr="00D01FBF" w:rsidRDefault="001C27E4" w:rsidP="00811A71">
      <w:pPr>
        <w:widowControl/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2、</w:t>
      </w:r>
      <w:r w:rsidR="00811A71" w:rsidRPr="00D01FBF">
        <w:rPr>
          <w:rFonts w:ascii="仿宋" w:eastAsia="仿宋" w:hAnsi="仿宋" w:hint="eastAsia"/>
          <w:b/>
          <w:sz w:val="32"/>
          <w:szCs w:val="32"/>
        </w:rPr>
        <w:t xml:space="preserve">支出说明 </w:t>
      </w:r>
    </w:p>
    <w:p w:rsidR="00811A71" w:rsidRPr="002900A9" w:rsidRDefault="00811A71" w:rsidP="00811A71">
      <w:pPr>
        <w:widowControl/>
        <w:adjustRightInd w:val="0"/>
        <w:snapToGrid w:val="0"/>
        <w:spacing w:line="560" w:lineRule="exact"/>
        <w:ind w:firstLine="648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2018年支出预算973.63万元，其中：人员经费支出698.13万元，日常公用经费支出272.5万元；项目支出3万元，主要用于外聘教师讲课酬金。</w:t>
      </w:r>
    </w:p>
    <w:p w:rsidR="00811A71" w:rsidRPr="00D01FBF" w:rsidRDefault="00F4375C" w:rsidP="00811A71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 w:rsidR="00811A71" w:rsidRPr="00D01FBF"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 w:hint="eastAsia"/>
          <w:b/>
          <w:sz w:val="32"/>
          <w:szCs w:val="32"/>
        </w:rPr>
        <w:t>比上年增减情况</w:t>
      </w:r>
    </w:p>
    <w:p w:rsidR="00743925" w:rsidRPr="002900A9" w:rsidRDefault="00811A71" w:rsidP="00743925">
      <w:pPr>
        <w:adjustRightInd w:val="0"/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2018年收入预算较2017年减少23.78万元，主要由于人员减少</w:t>
      </w:r>
      <w:r w:rsidR="00743925" w:rsidRPr="002900A9">
        <w:rPr>
          <w:rFonts w:ascii="仿宋" w:eastAsia="仿宋" w:hAnsi="仿宋" w:hint="eastAsia"/>
          <w:sz w:val="32"/>
          <w:szCs w:val="32"/>
        </w:rPr>
        <w:t>及2017年已经完成教学楼</w:t>
      </w:r>
      <w:r w:rsidR="00743925" w:rsidRPr="002900A9">
        <w:rPr>
          <w:rFonts w:ascii="仿宋" w:eastAsia="仿宋" w:hAnsi="仿宋" w:hint="eastAsia"/>
          <w:sz w:val="32"/>
          <w:szCs w:val="32"/>
        </w:rPr>
        <w:lastRenderedPageBreak/>
        <w:t>维修等工作，2018年未安排此类项目。</w:t>
      </w:r>
    </w:p>
    <w:p w:rsidR="00811A71" w:rsidRPr="002900A9" w:rsidRDefault="00811A71" w:rsidP="00811A71">
      <w:pPr>
        <w:adjustRightInd w:val="0"/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2018年支出预算较2017年减少</w:t>
      </w:r>
      <w:r w:rsidR="00751E43" w:rsidRPr="002900A9">
        <w:rPr>
          <w:rFonts w:ascii="仿宋" w:eastAsia="仿宋" w:hAnsi="仿宋" w:hint="eastAsia"/>
          <w:sz w:val="32"/>
          <w:szCs w:val="32"/>
        </w:rPr>
        <w:t>23.78</w:t>
      </w:r>
      <w:r w:rsidRPr="002900A9">
        <w:rPr>
          <w:rFonts w:ascii="仿宋" w:eastAsia="仿宋" w:hAnsi="仿宋" w:hint="eastAsia"/>
          <w:sz w:val="32"/>
          <w:szCs w:val="32"/>
        </w:rPr>
        <w:t>万元，其中：基本支出</w:t>
      </w:r>
      <w:r w:rsidR="00751E43" w:rsidRPr="002900A9">
        <w:rPr>
          <w:rFonts w:ascii="仿宋" w:eastAsia="仿宋" w:hAnsi="仿宋" w:hint="eastAsia"/>
          <w:sz w:val="32"/>
          <w:szCs w:val="32"/>
        </w:rPr>
        <w:t>增加50.02</w:t>
      </w:r>
      <w:r w:rsidRPr="002900A9">
        <w:rPr>
          <w:rFonts w:ascii="仿宋" w:eastAsia="仿宋" w:hAnsi="仿宋" w:hint="eastAsia"/>
          <w:sz w:val="32"/>
          <w:szCs w:val="32"/>
        </w:rPr>
        <w:t>万元，主要由于</w:t>
      </w:r>
      <w:r w:rsidR="00D01FBF">
        <w:rPr>
          <w:rFonts w:ascii="仿宋" w:eastAsia="仿宋" w:hAnsi="仿宋" w:hint="eastAsia"/>
          <w:sz w:val="32"/>
          <w:szCs w:val="32"/>
        </w:rPr>
        <w:t>增加</w:t>
      </w:r>
      <w:r w:rsidR="00D01FBF" w:rsidRPr="002900A9">
        <w:rPr>
          <w:rFonts w:ascii="仿宋" w:eastAsia="仿宋" w:hAnsi="仿宋" w:hint="eastAsia"/>
          <w:sz w:val="32"/>
          <w:szCs w:val="32"/>
        </w:rPr>
        <w:t>教师</w:t>
      </w:r>
      <w:r w:rsidR="00751E43" w:rsidRPr="002900A9">
        <w:rPr>
          <w:rFonts w:ascii="仿宋" w:eastAsia="仿宋" w:hAnsi="仿宋" w:hint="eastAsia"/>
          <w:sz w:val="32"/>
          <w:szCs w:val="32"/>
        </w:rPr>
        <w:t>物业</w:t>
      </w:r>
      <w:r w:rsidR="00D01FBF">
        <w:rPr>
          <w:rFonts w:ascii="仿宋" w:eastAsia="仿宋" w:hAnsi="仿宋" w:hint="eastAsia"/>
          <w:sz w:val="32"/>
          <w:szCs w:val="32"/>
        </w:rPr>
        <w:t>服务</w:t>
      </w:r>
      <w:r w:rsidR="00751E43" w:rsidRPr="002900A9">
        <w:rPr>
          <w:rFonts w:ascii="仿宋" w:eastAsia="仿宋" w:hAnsi="仿宋" w:hint="eastAsia"/>
          <w:sz w:val="32"/>
          <w:szCs w:val="32"/>
        </w:rPr>
        <w:t>补贴</w:t>
      </w:r>
      <w:r w:rsidR="00D01FBF">
        <w:rPr>
          <w:rFonts w:ascii="仿宋" w:eastAsia="仿宋" w:hAnsi="仿宋" w:hint="eastAsia"/>
          <w:sz w:val="32"/>
          <w:szCs w:val="32"/>
        </w:rPr>
        <w:t>和</w:t>
      </w:r>
      <w:r w:rsidR="00751E43" w:rsidRPr="002900A9">
        <w:rPr>
          <w:rFonts w:ascii="仿宋" w:eastAsia="仿宋" w:hAnsi="仿宋" w:hint="eastAsia"/>
          <w:sz w:val="32"/>
          <w:szCs w:val="32"/>
        </w:rPr>
        <w:t>薪级工资调整</w:t>
      </w:r>
      <w:r w:rsidRPr="002900A9">
        <w:rPr>
          <w:rFonts w:ascii="仿宋" w:eastAsia="仿宋" w:hAnsi="仿宋" w:hint="eastAsia"/>
          <w:sz w:val="32"/>
          <w:szCs w:val="32"/>
        </w:rPr>
        <w:t>；项目支出减少</w:t>
      </w:r>
      <w:r w:rsidR="00751E43" w:rsidRPr="002900A9">
        <w:rPr>
          <w:rFonts w:ascii="仿宋" w:eastAsia="仿宋" w:hAnsi="仿宋" w:hint="eastAsia"/>
          <w:sz w:val="32"/>
          <w:szCs w:val="32"/>
        </w:rPr>
        <w:t>70.8</w:t>
      </w:r>
      <w:r w:rsidRPr="002900A9">
        <w:rPr>
          <w:rFonts w:ascii="仿宋" w:eastAsia="仿宋" w:hAnsi="仿宋" w:hint="eastAsia"/>
          <w:sz w:val="32"/>
          <w:szCs w:val="32"/>
        </w:rPr>
        <w:t>万元，主要由于</w:t>
      </w:r>
      <w:r w:rsidR="00751E43" w:rsidRPr="002900A9">
        <w:rPr>
          <w:rFonts w:ascii="仿宋" w:eastAsia="仿宋" w:hAnsi="仿宋" w:hint="eastAsia"/>
          <w:sz w:val="32"/>
          <w:szCs w:val="32"/>
        </w:rPr>
        <w:t>2017年已经完成教学楼维修等工作，2018年未安排此类项目</w:t>
      </w:r>
      <w:r w:rsidRPr="002900A9">
        <w:rPr>
          <w:rFonts w:ascii="仿宋" w:eastAsia="仿宋" w:hAnsi="仿宋" w:hint="eastAsia"/>
          <w:sz w:val="32"/>
          <w:szCs w:val="32"/>
        </w:rPr>
        <w:t>。</w:t>
      </w:r>
    </w:p>
    <w:p w:rsidR="00D01FBF" w:rsidRDefault="00F4375C" w:rsidP="00D01FBF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 w:rsidR="00EA3B39" w:rsidRPr="00D01FBF">
        <w:rPr>
          <w:rFonts w:ascii="仿宋" w:eastAsia="仿宋" w:hAnsi="仿宋" w:hint="eastAsia"/>
          <w:b/>
          <w:sz w:val="32"/>
          <w:szCs w:val="32"/>
        </w:rPr>
        <w:t>、机关运行经费安排情况</w:t>
      </w:r>
      <w:bookmarkStart w:id="0" w:name="_GoBack"/>
      <w:bookmarkEnd w:id="0"/>
    </w:p>
    <w:p w:rsidR="000D5E23" w:rsidRPr="00D01FBF" w:rsidRDefault="000D5E23" w:rsidP="00D01FBF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b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2018年我单位机关（事业</w:t>
      </w:r>
      <w:r w:rsidRPr="002900A9">
        <w:rPr>
          <w:rFonts w:ascii="仿宋" w:eastAsia="仿宋" w:hAnsi="仿宋"/>
          <w:sz w:val="32"/>
          <w:szCs w:val="32"/>
        </w:rPr>
        <w:t>）</w:t>
      </w:r>
      <w:r w:rsidRPr="002900A9">
        <w:rPr>
          <w:rFonts w:ascii="仿宋" w:eastAsia="仿宋" w:hAnsi="仿宋" w:hint="eastAsia"/>
          <w:sz w:val="32"/>
          <w:szCs w:val="32"/>
        </w:rPr>
        <w:t>运行经费</w:t>
      </w:r>
      <w:r w:rsidR="008F2956" w:rsidRPr="002900A9">
        <w:rPr>
          <w:rFonts w:ascii="仿宋" w:eastAsia="仿宋" w:hAnsi="仿宋" w:hint="eastAsia"/>
          <w:sz w:val="32"/>
          <w:szCs w:val="32"/>
        </w:rPr>
        <w:t>272.5</w:t>
      </w:r>
      <w:r w:rsidRPr="002900A9">
        <w:rPr>
          <w:rFonts w:ascii="仿宋" w:eastAsia="仿宋" w:hAnsi="仿宋" w:hint="eastAsia"/>
          <w:sz w:val="32"/>
          <w:szCs w:val="32"/>
        </w:rPr>
        <w:t>万元，包括办公及印刷费14.6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、邮电费0.4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、差旅费3.5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</w:t>
      </w:r>
      <w:r w:rsidR="004D651A" w:rsidRPr="002900A9">
        <w:rPr>
          <w:rFonts w:ascii="仿宋" w:eastAsia="仿宋" w:hAnsi="仿宋" w:hint="eastAsia"/>
          <w:sz w:val="32"/>
          <w:szCs w:val="32"/>
        </w:rPr>
        <w:t>职教费2.9万元</w:t>
      </w:r>
      <w:r w:rsidRPr="002900A9">
        <w:rPr>
          <w:rFonts w:ascii="仿宋" w:eastAsia="仿宋" w:hAnsi="仿宋" w:hint="eastAsia"/>
          <w:sz w:val="32"/>
          <w:szCs w:val="32"/>
        </w:rPr>
        <w:t>、福利费</w:t>
      </w:r>
      <w:r w:rsidR="008F2956" w:rsidRPr="002900A9">
        <w:rPr>
          <w:rFonts w:ascii="仿宋" w:eastAsia="仿宋" w:hAnsi="仿宋" w:hint="eastAsia"/>
          <w:sz w:val="32"/>
          <w:szCs w:val="32"/>
        </w:rPr>
        <w:t>5.98万元</w:t>
      </w:r>
      <w:r w:rsidRPr="002900A9">
        <w:rPr>
          <w:rFonts w:ascii="仿宋" w:eastAsia="仿宋" w:hAnsi="仿宋" w:hint="eastAsia"/>
          <w:sz w:val="32"/>
          <w:szCs w:val="32"/>
        </w:rPr>
        <w:t>、日常维修费3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、专用村料费42.02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、办公用房水电费17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、办公用房取暖费90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、办公用房物业管理费5</w:t>
      </w:r>
      <w:r w:rsidR="008F2956" w:rsidRPr="002900A9">
        <w:rPr>
          <w:rFonts w:ascii="仿宋" w:eastAsia="仿宋" w:hAnsi="仿宋" w:hint="eastAsia"/>
          <w:sz w:val="32"/>
          <w:szCs w:val="32"/>
        </w:rPr>
        <w:t>万元</w:t>
      </w:r>
      <w:r w:rsidRPr="002900A9">
        <w:rPr>
          <w:rFonts w:ascii="仿宋" w:eastAsia="仿宋" w:hAnsi="仿宋" w:hint="eastAsia"/>
          <w:sz w:val="32"/>
          <w:szCs w:val="32"/>
        </w:rPr>
        <w:t>、</w:t>
      </w:r>
      <w:r w:rsidR="008F2956" w:rsidRPr="002900A9">
        <w:rPr>
          <w:rFonts w:ascii="仿宋" w:eastAsia="仿宋" w:hAnsi="仿宋" w:hint="eastAsia"/>
          <w:sz w:val="32"/>
          <w:szCs w:val="32"/>
        </w:rPr>
        <w:t>其他交通费用5.5万元、工会经费7.2万元、劳务费75.3</w:t>
      </w:r>
      <w:r w:rsidR="004D651A" w:rsidRPr="002900A9">
        <w:rPr>
          <w:rFonts w:ascii="仿宋" w:eastAsia="仿宋" w:hAnsi="仿宋" w:hint="eastAsia"/>
          <w:sz w:val="32"/>
          <w:szCs w:val="32"/>
        </w:rPr>
        <w:t>万元</w:t>
      </w:r>
      <w:r w:rsidR="008F2956" w:rsidRPr="002900A9">
        <w:rPr>
          <w:rFonts w:ascii="仿宋" w:eastAsia="仿宋" w:hAnsi="仿宋" w:hint="eastAsia"/>
          <w:sz w:val="32"/>
          <w:szCs w:val="32"/>
        </w:rPr>
        <w:t>、离退休干部报刊费0.1万元</w:t>
      </w:r>
      <w:r w:rsidR="00A556AF" w:rsidRPr="002900A9">
        <w:rPr>
          <w:rFonts w:ascii="仿宋" w:eastAsia="仿宋" w:hAnsi="仿宋" w:hint="eastAsia"/>
          <w:sz w:val="32"/>
          <w:szCs w:val="32"/>
        </w:rPr>
        <w:t>。</w:t>
      </w:r>
    </w:p>
    <w:p w:rsidR="00E535C3" w:rsidRPr="00D01FBF" w:rsidRDefault="00F4375C" w:rsidP="00E535C3">
      <w:pPr>
        <w:autoSpaceDE w:val="0"/>
        <w:autoSpaceDN w:val="0"/>
        <w:adjustRightInd w:val="0"/>
        <w:snapToGrid w:val="0"/>
        <w:spacing w:line="560" w:lineRule="exact"/>
        <w:ind w:firstLineChars="225" w:firstLine="723"/>
        <w:jc w:val="left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 w:rsidR="00E535C3" w:rsidRPr="00D01FBF">
        <w:rPr>
          <w:rFonts w:ascii="仿宋" w:eastAsia="仿宋" w:hAnsi="仿宋" w:hint="eastAsia"/>
          <w:b/>
          <w:sz w:val="32"/>
          <w:szCs w:val="32"/>
        </w:rPr>
        <w:t>、财政拨款“三公”经费预算情况及增减变化原因</w:t>
      </w:r>
    </w:p>
    <w:p w:rsidR="00811A71" w:rsidRPr="002900A9" w:rsidRDefault="00E535C3" w:rsidP="00E535C3">
      <w:pPr>
        <w:adjustRightInd w:val="0"/>
        <w:snapToGrid w:val="0"/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2018年，财政拨款“三公”经费预算安排0万元，与2017年相比无增减变化。其中：</w:t>
      </w:r>
      <w:r w:rsidRPr="002900A9">
        <w:rPr>
          <w:rFonts w:ascii="仿宋" w:eastAsia="仿宋" w:hAnsi="仿宋" w:cs="Arial Unicode MS" w:hint="eastAsia"/>
          <w:sz w:val="32"/>
          <w:szCs w:val="32"/>
        </w:rPr>
        <w:t>①</w:t>
      </w:r>
      <w:r w:rsidRPr="002900A9">
        <w:rPr>
          <w:rFonts w:ascii="仿宋" w:eastAsia="仿宋" w:hAnsi="仿宋" w:hint="eastAsia"/>
          <w:sz w:val="32"/>
          <w:szCs w:val="32"/>
        </w:rPr>
        <w:t>因公出国（境）费0万元，与2017年相比无增减变化。</w:t>
      </w:r>
      <w:r w:rsidRPr="002900A9">
        <w:rPr>
          <w:rFonts w:ascii="仿宋" w:eastAsia="仿宋" w:hAnsi="仿宋" w:cs="Arial Unicode MS" w:hint="eastAsia"/>
          <w:sz w:val="32"/>
          <w:szCs w:val="32"/>
        </w:rPr>
        <w:t>②</w:t>
      </w:r>
      <w:r w:rsidRPr="002900A9">
        <w:rPr>
          <w:rFonts w:ascii="仿宋" w:eastAsia="仿宋" w:hAnsi="仿宋" w:hint="eastAsia"/>
          <w:sz w:val="32"/>
          <w:szCs w:val="32"/>
        </w:rPr>
        <w:t>公务用车购置及运行费0万元，其中：公务用车购置费为0万元，与2017年相比无增减变化。公务用车运行费0万元，与2017年相比无增减变化。</w:t>
      </w:r>
      <w:r w:rsidRPr="002900A9">
        <w:rPr>
          <w:rFonts w:ascii="仿宋" w:eastAsia="仿宋" w:hAnsi="仿宋" w:cs="Arial Unicode MS" w:hint="eastAsia"/>
          <w:sz w:val="32"/>
          <w:szCs w:val="32"/>
        </w:rPr>
        <w:t>③</w:t>
      </w:r>
      <w:r w:rsidRPr="002900A9">
        <w:rPr>
          <w:rFonts w:ascii="仿宋" w:eastAsia="仿宋" w:hAnsi="仿宋" w:hint="eastAsia"/>
          <w:sz w:val="32"/>
          <w:szCs w:val="32"/>
        </w:rPr>
        <w:t>公务接待费0万元，与2017年相比无增减变化。</w:t>
      </w:r>
    </w:p>
    <w:p w:rsidR="00542445" w:rsidRPr="00D01FBF" w:rsidRDefault="00F4375C" w:rsidP="00542445">
      <w:pPr>
        <w:autoSpaceDE w:val="0"/>
        <w:autoSpaceDN w:val="0"/>
        <w:adjustRightInd w:val="0"/>
        <w:snapToGrid w:val="0"/>
        <w:spacing w:line="560" w:lineRule="exact"/>
        <w:ind w:left="198"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</w:t>
      </w:r>
      <w:r w:rsidR="00542445" w:rsidRPr="00D01FBF">
        <w:rPr>
          <w:rFonts w:ascii="仿宋" w:eastAsia="仿宋" w:hAnsi="仿宋" w:hint="eastAsia"/>
          <w:b/>
          <w:sz w:val="32"/>
          <w:szCs w:val="32"/>
        </w:rPr>
        <w:t>、绩效预算信息</w:t>
      </w:r>
    </w:p>
    <w:p w:rsidR="00766EE3" w:rsidRPr="002900A9" w:rsidRDefault="00542445" w:rsidP="00766EE3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D01FBF">
        <w:rPr>
          <w:rFonts w:ascii="仿宋" w:eastAsia="仿宋" w:hAnsi="仿宋" w:cs="宋体" w:hint="eastAsia"/>
          <w:b/>
          <w:sz w:val="32"/>
          <w:szCs w:val="32"/>
        </w:rPr>
        <w:t>（一）</w:t>
      </w:r>
      <w:r w:rsidRPr="00D01FBF">
        <w:rPr>
          <w:rFonts w:ascii="仿宋" w:eastAsia="仿宋" w:hAnsi="仿宋" w:hint="eastAsia"/>
          <w:b/>
          <w:sz w:val="32"/>
          <w:szCs w:val="32"/>
        </w:rPr>
        <w:t>总体绩效目标：</w:t>
      </w:r>
      <w:r w:rsidR="00766EE3" w:rsidRPr="002900A9">
        <w:rPr>
          <w:rFonts w:ascii="仿宋" w:eastAsia="仿宋" w:hAnsi="仿宋" w:hint="eastAsia"/>
          <w:sz w:val="32"/>
          <w:szCs w:val="32"/>
        </w:rPr>
        <w:t>改善办学环境，认真贯彻落实上级中等职业学校各类专业教学标准，</w:t>
      </w:r>
      <w:r w:rsidR="00766EE3" w:rsidRPr="002900A9">
        <w:rPr>
          <w:rFonts w:ascii="仿宋" w:eastAsia="仿宋" w:hAnsi="仿宋" w:hint="eastAsia"/>
          <w:sz w:val="32"/>
          <w:szCs w:val="32"/>
        </w:rPr>
        <w:lastRenderedPageBreak/>
        <w:t>推进中等职业学校教学工作诊断与改进。推进职业教育质量提升工程。对中职家庭困难学生实行助学金资助，确保完成学业。</w:t>
      </w:r>
    </w:p>
    <w:p w:rsidR="00766EE3" w:rsidRPr="00D01FBF" w:rsidRDefault="00542445" w:rsidP="00766EE3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1FBF">
        <w:rPr>
          <w:rFonts w:ascii="仿宋" w:eastAsia="仿宋" w:hAnsi="仿宋" w:hint="eastAsia"/>
          <w:b/>
          <w:sz w:val="32"/>
          <w:szCs w:val="32"/>
        </w:rPr>
        <w:t>（二）部门职责—工作活动绩效目标指标：</w:t>
      </w:r>
    </w:p>
    <w:p w:rsidR="0006147D" w:rsidRPr="002900A9" w:rsidRDefault="0006147D" w:rsidP="00766EE3">
      <w:pPr>
        <w:ind w:firstLineChars="200" w:firstLine="640"/>
        <w:rPr>
          <w:rFonts w:ascii="仿宋" w:eastAsia="仿宋" w:hAnsi="仿宋"/>
          <w:sz w:val="32"/>
          <w:szCs w:val="32"/>
        </w:rPr>
      </w:pPr>
    </w:p>
    <w:tbl>
      <w:tblPr>
        <w:tblW w:w="126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3118"/>
        <w:gridCol w:w="3177"/>
        <w:gridCol w:w="1440"/>
        <w:gridCol w:w="900"/>
        <w:gridCol w:w="900"/>
        <w:gridCol w:w="900"/>
        <w:gridCol w:w="888"/>
      </w:tblGrid>
      <w:tr w:rsidR="00414D40" w:rsidRPr="00557744" w:rsidTr="00AB0DB3">
        <w:trPr>
          <w:trHeight w:val="227"/>
          <w:tblHeader/>
          <w:jc w:val="center"/>
        </w:trPr>
        <w:tc>
          <w:tcPr>
            <w:tcW w:w="1335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职责活动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内容描述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绩效目标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绩效指标</w:t>
            </w:r>
          </w:p>
        </w:tc>
        <w:tc>
          <w:tcPr>
            <w:tcW w:w="3588" w:type="dxa"/>
            <w:gridSpan w:val="4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评价标准</w:t>
            </w:r>
          </w:p>
        </w:tc>
      </w:tr>
      <w:tr w:rsidR="00414D40" w:rsidRPr="00557744" w:rsidTr="00AB0DB3">
        <w:trPr>
          <w:trHeight w:val="227"/>
          <w:tblHeader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  <w:tc>
          <w:tcPr>
            <w:tcW w:w="3177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outlineLvl w:val="0"/>
              <w:rPr>
                <w:rFonts w:ascii="宋体" w:hAnsi="宋体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优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良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中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差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职业教育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大力发展职业教育，坚持以就业为导向，深化职业教育教学改革，增强职业教育发展活力。实施中职家庭困难学生助学金制度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改善办学环境，认真贯彻落实上级中等职业学校各类专业教学标准，推进中等职业学校教学工作诊断与改进。推进职业教育质量提升工程。对中职家庭困难学生实行助学金资助，确保完成学业。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提升中等职业教育质量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实施重点中职学校质量提升计划，建设全省精品校，形成优势带动。改善职业学校办学条件；落实中等职业学校免学费和生均公用经费标准。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改善中等职业学校办学条件和教学环境，提高中等职业学校办学质量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中职生均设备价值（元）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3500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3000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2500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2500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77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中职生均校舍面积</w:t>
            </w:r>
            <w:r w:rsidRPr="00557744">
              <w:rPr>
                <w:rFonts w:ascii="宋体" w:hAnsi="宋体"/>
              </w:rPr>
              <w:t>(m2</w:t>
            </w:r>
            <w:r w:rsidRPr="00557744">
              <w:rPr>
                <w:rFonts w:ascii="宋体" w:hAnsi="宋体" w:hint="eastAsia"/>
              </w:rPr>
              <w:t>）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20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20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77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免学费资金到位率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98%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95%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90%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90%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77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中职生均公用经费（元）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3000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2500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2000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2000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77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社会满意度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98%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95%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90%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90%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 xml:space="preserve">　　实施中职困难生资助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对中等职业学校家庭经济困难学生实施助学金资助制度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对中等职业学校家庭经济困难学生实施资助，资助比例达到</w:t>
            </w:r>
            <w:r w:rsidRPr="00557744">
              <w:rPr>
                <w:rFonts w:ascii="宋体" w:hAnsi="宋体"/>
              </w:rPr>
              <w:t>15%</w:t>
            </w:r>
            <w:r w:rsidRPr="00557744">
              <w:rPr>
                <w:rFonts w:ascii="宋体" w:hAnsi="宋体" w:hint="eastAsia"/>
              </w:rPr>
              <w:t>，资助金额每生每年</w:t>
            </w:r>
            <w:r w:rsidRPr="00557744">
              <w:rPr>
                <w:rFonts w:ascii="宋体" w:hAnsi="宋体"/>
              </w:rPr>
              <w:t>2000</w:t>
            </w:r>
            <w:r w:rsidRPr="00557744">
              <w:rPr>
                <w:rFonts w:ascii="宋体" w:hAnsi="宋体" w:hint="eastAsia"/>
              </w:rPr>
              <w:t>元。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家庭经济困难学生助学金覆盖率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15%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14%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13%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13%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77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资金到位率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/>
              </w:rPr>
              <w:t>100%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99%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98%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98%</w:t>
            </w:r>
          </w:p>
        </w:tc>
      </w:tr>
      <w:tr w:rsidR="00414D40" w:rsidRPr="00557744" w:rsidTr="00AB0DB3">
        <w:trPr>
          <w:trHeight w:val="22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3177" w:type="dxa"/>
            <w:vMerge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left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社会满意度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98%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95%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≥</w:t>
            </w:r>
            <w:r w:rsidRPr="00557744">
              <w:rPr>
                <w:rFonts w:ascii="宋体" w:hAnsi="宋体"/>
              </w:rPr>
              <w:t>90%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4D40" w:rsidRPr="00557744" w:rsidRDefault="00414D40" w:rsidP="00AB0DB3">
            <w:pPr>
              <w:spacing w:line="300" w:lineRule="exact"/>
              <w:jc w:val="center"/>
              <w:rPr>
                <w:rFonts w:ascii="宋体" w:hAnsi="宋体"/>
              </w:rPr>
            </w:pPr>
            <w:r w:rsidRPr="00557744">
              <w:rPr>
                <w:rFonts w:ascii="宋体" w:hAnsi="宋体" w:hint="eastAsia"/>
              </w:rPr>
              <w:t>﹤</w:t>
            </w:r>
            <w:r w:rsidRPr="00557744">
              <w:rPr>
                <w:rFonts w:ascii="宋体" w:hAnsi="宋体"/>
              </w:rPr>
              <w:t>90%</w:t>
            </w:r>
          </w:p>
        </w:tc>
      </w:tr>
    </w:tbl>
    <w:p w:rsidR="00D96E97" w:rsidRPr="00D01FBF" w:rsidRDefault="001B703F" w:rsidP="00D96E97">
      <w:pPr>
        <w:ind w:leftChars="76" w:left="160" w:firstLineChars="150" w:firstLine="482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六</w:t>
      </w:r>
      <w:r w:rsidR="00D96E97" w:rsidRPr="00D01FBF">
        <w:rPr>
          <w:rFonts w:ascii="仿宋" w:eastAsia="仿宋" w:hAnsi="仿宋" w:hint="eastAsia"/>
          <w:b/>
          <w:sz w:val="32"/>
          <w:szCs w:val="32"/>
        </w:rPr>
        <w:t>、政府采购预算信息</w:t>
      </w:r>
    </w:p>
    <w:p w:rsidR="00DF406A" w:rsidRPr="002900A9" w:rsidRDefault="00D96E97" w:rsidP="00D96E97">
      <w:pPr>
        <w:ind w:leftChars="76" w:left="160" w:firstLineChars="150" w:firstLine="48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2018年此项目无数据</w:t>
      </w:r>
      <w:r w:rsidR="00DF406A" w:rsidRPr="002900A9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</w:t>
      </w:r>
    </w:p>
    <w:p w:rsidR="00D96E97" w:rsidRPr="00D01FBF" w:rsidRDefault="00020133" w:rsidP="00D96E97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七</w:t>
      </w:r>
      <w:r w:rsidR="00D96E97" w:rsidRPr="00D01FBF">
        <w:rPr>
          <w:rFonts w:ascii="仿宋" w:eastAsia="仿宋" w:hAnsi="仿宋" w:hint="eastAsia"/>
          <w:b/>
          <w:sz w:val="32"/>
          <w:szCs w:val="32"/>
        </w:rPr>
        <w:t>、国有资产信息</w:t>
      </w:r>
    </w:p>
    <w:p w:rsidR="00D96E97" w:rsidRPr="002900A9" w:rsidRDefault="00D96E97" w:rsidP="00A36AE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我单位2017年底固定资产</w:t>
      </w:r>
      <w:r w:rsidR="002026D1" w:rsidRPr="002900A9">
        <w:rPr>
          <w:rFonts w:ascii="仿宋" w:eastAsia="仿宋" w:hAnsi="仿宋" w:hint="eastAsia"/>
          <w:sz w:val="32"/>
          <w:szCs w:val="32"/>
        </w:rPr>
        <w:t>1986.52</w:t>
      </w:r>
      <w:r w:rsidRPr="002900A9">
        <w:rPr>
          <w:rFonts w:ascii="仿宋" w:eastAsia="仿宋" w:hAnsi="仿宋" w:hint="eastAsia"/>
          <w:sz w:val="32"/>
          <w:szCs w:val="32"/>
        </w:rPr>
        <w:t>万元</w:t>
      </w:r>
      <w:r w:rsidR="009A4F38">
        <w:rPr>
          <w:rFonts w:ascii="仿宋" w:eastAsia="仿宋" w:hAnsi="仿宋" w:hint="eastAsia"/>
          <w:sz w:val="32"/>
          <w:szCs w:val="32"/>
        </w:rPr>
        <w:t>（详见下表）</w:t>
      </w:r>
      <w:r w:rsidRPr="002900A9">
        <w:rPr>
          <w:rFonts w:ascii="仿宋" w:eastAsia="仿宋" w:hAnsi="仿宋" w:hint="eastAsia"/>
          <w:sz w:val="32"/>
          <w:szCs w:val="32"/>
        </w:rPr>
        <w:t>，2018</w:t>
      </w:r>
      <w:r w:rsidR="00E45C9E" w:rsidRPr="002900A9">
        <w:rPr>
          <w:rFonts w:ascii="仿宋" w:eastAsia="仿宋" w:hAnsi="仿宋" w:hint="eastAsia"/>
          <w:sz w:val="32"/>
          <w:szCs w:val="32"/>
        </w:rPr>
        <w:t>年无新增资产</w:t>
      </w:r>
      <w:r w:rsidR="00D84E0E">
        <w:rPr>
          <w:rFonts w:ascii="仿宋" w:eastAsia="仿宋" w:hAnsi="仿宋" w:hint="eastAsia"/>
          <w:sz w:val="32"/>
          <w:szCs w:val="32"/>
        </w:rPr>
        <w:t>。</w:t>
      </w:r>
    </w:p>
    <w:p w:rsidR="009A4F38" w:rsidRPr="00582526" w:rsidRDefault="009A4F38" w:rsidP="009A4F38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  <w:r w:rsidRPr="00582526">
        <w:rPr>
          <w:rFonts w:ascii="仿宋_GB2312" w:eastAsia="仿宋_GB2312" w:hAnsi="仿宋" w:hint="eastAsia"/>
          <w:b/>
          <w:sz w:val="32"/>
          <w:szCs w:val="32"/>
        </w:rPr>
        <w:t>部门固定资产</w:t>
      </w:r>
      <w:r w:rsidRPr="00582526">
        <w:rPr>
          <w:rFonts w:ascii="仿宋_GB2312" w:eastAsia="仿宋_GB2312" w:hAnsi="仿宋"/>
          <w:b/>
          <w:sz w:val="32"/>
          <w:szCs w:val="32"/>
        </w:rPr>
        <w:t>占用情况表</w:t>
      </w:r>
    </w:p>
    <w:p w:rsidR="009A4F38" w:rsidRPr="00582526" w:rsidRDefault="009A4F38" w:rsidP="009A4F38">
      <w:pPr>
        <w:adjustRightInd w:val="0"/>
        <w:snapToGrid w:val="0"/>
        <w:spacing w:line="5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582526">
        <w:rPr>
          <w:rFonts w:ascii="仿宋_GB2312" w:eastAsia="仿宋_GB2312" w:hAnsi="仿宋" w:hint="eastAsia"/>
          <w:sz w:val="28"/>
          <w:szCs w:val="28"/>
        </w:rPr>
        <w:t>编制部门</w:t>
      </w:r>
      <w:r w:rsidRPr="00582526">
        <w:rPr>
          <w:rFonts w:ascii="仿宋_GB2312" w:eastAsia="仿宋_GB2312" w:hAnsi="仿宋"/>
          <w:sz w:val="28"/>
          <w:szCs w:val="28"/>
        </w:rPr>
        <w:t>：</w:t>
      </w:r>
      <w:r w:rsidR="00D0587B" w:rsidRPr="00582526">
        <w:rPr>
          <w:rFonts w:ascii="仿宋_GB2312" w:eastAsia="仿宋_GB2312" w:hAnsi="仿宋" w:hint="eastAsia"/>
          <w:sz w:val="28"/>
          <w:szCs w:val="28"/>
        </w:rPr>
        <w:t>丰南农中</w:t>
      </w:r>
      <w:r w:rsidRPr="00582526">
        <w:rPr>
          <w:rFonts w:ascii="仿宋_GB2312" w:eastAsia="仿宋_GB2312" w:hAnsi="仿宋" w:hint="eastAsia"/>
          <w:sz w:val="28"/>
          <w:szCs w:val="28"/>
        </w:rPr>
        <w:t xml:space="preserve">                           </w:t>
      </w:r>
      <w:r w:rsidRPr="00582526">
        <w:rPr>
          <w:rFonts w:ascii="仿宋_GB2312" w:eastAsia="仿宋_GB2312" w:hAnsi="仿宋"/>
          <w:sz w:val="28"/>
          <w:szCs w:val="28"/>
        </w:rPr>
        <w:t xml:space="preserve">            </w:t>
      </w:r>
      <w:r w:rsidRPr="00582526">
        <w:rPr>
          <w:rFonts w:ascii="仿宋_GB2312" w:eastAsia="仿宋_GB2312" w:hAnsi="仿宋" w:hint="eastAsia"/>
          <w:sz w:val="28"/>
          <w:szCs w:val="28"/>
        </w:rPr>
        <w:t>截止时间</w:t>
      </w:r>
      <w:r w:rsidRPr="00582526">
        <w:rPr>
          <w:rFonts w:ascii="仿宋_GB2312" w:eastAsia="仿宋_GB2312" w:hAnsi="仿宋"/>
          <w:sz w:val="28"/>
          <w:szCs w:val="28"/>
        </w:rPr>
        <w:t>：</w:t>
      </w:r>
      <w:r w:rsidRPr="00582526">
        <w:rPr>
          <w:rFonts w:ascii="仿宋_GB2312" w:eastAsia="仿宋_GB2312" w:hAnsi="仿宋" w:hint="eastAsia"/>
          <w:sz w:val="28"/>
          <w:szCs w:val="28"/>
        </w:rPr>
        <w:t>2017年12月31日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4"/>
        <w:gridCol w:w="3627"/>
        <w:gridCol w:w="4203"/>
      </w:tblGrid>
      <w:tr w:rsidR="009A4F38" w:rsidRPr="00582526" w:rsidTr="002313A7">
        <w:trPr>
          <w:trHeight w:val="180"/>
        </w:trPr>
        <w:tc>
          <w:tcPr>
            <w:tcW w:w="4594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项目</w:t>
            </w:r>
          </w:p>
        </w:tc>
        <w:tc>
          <w:tcPr>
            <w:tcW w:w="3627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数量</w:t>
            </w:r>
          </w:p>
        </w:tc>
        <w:tc>
          <w:tcPr>
            <w:tcW w:w="4203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价值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（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金额单位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：万元）</w:t>
            </w:r>
          </w:p>
        </w:tc>
      </w:tr>
      <w:tr w:rsidR="009A4F38" w:rsidRPr="00582526" w:rsidTr="002313A7">
        <w:trPr>
          <w:trHeight w:val="180"/>
        </w:trPr>
        <w:tc>
          <w:tcPr>
            <w:tcW w:w="4594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资产总额</w:t>
            </w:r>
          </w:p>
        </w:tc>
        <w:tc>
          <w:tcPr>
            <w:tcW w:w="3627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9A4F38" w:rsidRPr="00582526" w:rsidRDefault="00A36AE2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1986.52</w:t>
            </w:r>
          </w:p>
        </w:tc>
      </w:tr>
      <w:tr w:rsidR="009A4F38" w:rsidRPr="00582526" w:rsidTr="002313A7">
        <w:trPr>
          <w:trHeight w:val="180"/>
        </w:trPr>
        <w:tc>
          <w:tcPr>
            <w:tcW w:w="4594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1、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房屋（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平方米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9A4F38" w:rsidRPr="00582526" w:rsidRDefault="00A52DC6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13578.63</w:t>
            </w:r>
          </w:p>
        </w:tc>
        <w:tc>
          <w:tcPr>
            <w:tcW w:w="4203" w:type="dxa"/>
          </w:tcPr>
          <w:p w:rsidR="009A4F38" w:rsidRPr="00582526" w:rsidRDefault="00A36AE2" w:rsidP="00A36AE2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12</w:t>
            </w:r>
            <w:r w:rsidR="00A52DC6" w:rsidRPr="00582526">
              <w:rPr>
                <w:rFonts w:ascii="仿宋_GB2312" w:eastAsia="仿宋_GB2312" w:hAnsi="仿宋"/>
                <w:sz w:val="28"/>
                <w:szCs w:val="28"/>
              </w:rPr>
              <w:t>13</w:t>
            </w:r>
            <w:r>
              <w:rPr>
                <w:rFonts w:ascii="仿宋_GB2312" w:eastAsia="仿宋_GB2312" w:hAnsi="仿宋"/>
                <w:sz w:val="28"/>
                <w:szCs w:val="28"/>
              </w:rPr>
              <w:t>.24</w:t>
            </w:r>
          </w:p>
        </w:tc>
      </w:tr>
      <w:tr w:rsidR="009A4F38" w:rsidRPr="00582526" w:rsidTr="002313A7">
        <w:trPr>
          <w:trHeight w:val="180"/>
        </w:trPr>
        <w:tc>
          <w:tcPr>
            <w:tcW w:w="4594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其中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：办公用房（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平方米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9A4F38" w:rsidRPr="00582526" w:rsidRDefault="00A52DC6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/>
                <w:sz w:val="28"/>
                <w:szCs w:val="28"/>
              </w:rPr>
              <w:t>510.00</w:t>
            </w:r>
          </w:p>
        </w:tc>
        <w:tc>
          <w:tcPr>
            <w:tcW w:w="4203" w:type="dxa"/>
          </w:tcPr>
          <w:p w:rsidR="009A4F38" w:rsidRPr="00582526" w:rsidRDefault="00A52DC6" w:rsidP="00A36AE2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/>
                <w:sz w:val="28"/>
                <w:szCs w:val="28"/>
              </w:rPr>
              <w:t>54</w:t>
            </w:r>
            <w:r w:rsidR="00A36AE2">
              <w:rPr>
                <w:rFonts w:ascii="仿宋_GB2312" w:eastAsia="仿宋_GB2312" w:hAnsi="仿宋"/>
                <w:sz w:val="28"/>
                <w:szCs w:val="28"/>
              </w:rPr>
              <w:t>.6</w:t>
            </w:r>
          </w:p>
        </w:tc>
      </w:tr>
      <w:tr w:rsidR="009A4F38" w:rsidRPr="00582526" w:rsidTr="002313A7">
        <w:trPr>
          <w:trHeight w:val="180"/>
        </w:trPr>
        <w:tc>
          <w:tcPr>
            <w:tcW w:w="4594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/>
                <w:sz w:val="28"/>
                <w:szCs w:val="28"/>
              </w:rPr>
              <w:t>2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车辆（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台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、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辆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4203" w:type="dxa"/>
          </w:tcPr>
          <w:p w:rsidR="009A4F38" w:rsidRPr="00582526" w:rsidRDefault="00A36AE2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19.75</w:t>
            </w:r>
          </w:p>
        </w:tc>
      </w:tr>
      <w:tr w:rsidR="009A4F38" w:rsidRPr="00582526" w:rsidTr="002313A7">
        <w:trPr>
          <w:trHeight w:val="180"/>
        </w:trPr>
        <w:tc>
          <w:tcPr>
            <w:tcW w:w="4594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3、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单价在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20万元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以上设备</w:t>
            </w:r>
          </w:p>
        </w:tc>
        <w:tc>
          <w:tcPr>
            <w:tcW w:w="3627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softHyphen/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softHyphen/>
            </w:r>
          </w:p>
        </w:tc>
        <w:tc>
          <w:tcPr>
            <w:tcW w:w="4203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0</w:t>
            </w:r>
          </w:p>
        </w:tc>
      </w:tr>
      <w:tr w:rsidR="009A4F38" w:rsidRPr="00582526" w:rsidTr="002313A7">
        <w:trPr>
          <w:trHeight w:val="180"/>
        </w:trPr>
        <w:tc>
          <w:tcPr>
            <w:tcW w:w="4594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/>
                <w:sz w:val="28"/>
                <w:szCs w:val="28"/>
              </w:rPr>
              <w:t>4</w:t>
            </w: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 w:rsidRPr="00582526">
              <w:rPr>
                <w:rFonts w:ascii="仿宋_GB2312" w:eastAsia="仿宋_GB2312" w:hAnsi="仿宋"/>
                <w:sz w:val="28"/>
                <w:szCs w:val="28"/>
              </w:rPr>
              <w:t>其他固定资产</w:t>
            </w:r>
          </w:p>
        </w:tc>
        <w:tc>
          <w:tcPr>
            <w:tcW w:w="3627" w:type="dxa"/>
          </w:tcPr>
          <w:p w:rsidR="009A4F38" w:rsidRPr="00582526" w:rsidRDefault="009A4F38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82526"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9A4F38" w:rsidRPr="00582526" w:rsidRDefault="00A36AE2" w:rsidP="002313A7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753.53</w:t>
            </w:r>
          </w:p>
        </w:tc>
      </w:tr>
    </w:tbl>
    <w:p w:rsidR="00D96E97" w:rsidRPr="002900A9" w:rsidRDefault="00D96E97" w:rsidP="002179A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02D0C" w:rsidRPr="00D84E0E" w:rsidRDefault="00020133" w:rsidP="00E02D0C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八、</w:t>
      </w:r>
      <w:r w:rsidR="00E02D0C" w:rsidRPr="00D84E0E">
        <w:rPr>
          <w:rFonts w:ascii="仿宋" w:eastAsia="仿宋" w:hAnsi="仿宋" w:hint="eastAsia"/>
          <w:b/>
          <w:sz w:val="32"/>
          <w:szCs w:val="32"/>
        </w:rPr>
        <w:t>名词解释</w:t>
      </w:r>
    </w:p>
    <w:p w:rsidR="00E02D0C" w:rsidRPr="002900A9" w:rsidRDefault="00E02D0C" w:rsidP="00E02D0C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 xml:space="preserve">    基本支出：为保障机构正常运转，完成日常工作任务，而发生的人员支出和公用支出。</w:t>
      </w:r>
    </w:p>
    <w:p w:rsidR="00E02D0C" w:rsidRPr="002900A9" w:rsidRDefault="00E02D0C" w:rsidP="00E02D0C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lastRenderedPageBreak/>
        <w:t xml:space="preserve">    项目支出：为完成特定行政任务和事业发展目标而发生的费用。    </w:t>
      </w:r>
    </w:p>
    <w:p w:rsidR="00E02D0C" w:rsidRPr="002900A9" w:rsidRDefault="00E02D0C" w:rsidP="00E02D0C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 xml:space="preserve">    机关（事业</w:t>
      </w:r>
      <w:r w:rsidRPr="002900A9">
        <w:rPr>
          <w:rFonts w:ascii="仿宋" w:eastAsia="仿宋" w:hAnsi="仿宋"/>
          <w:sz w:val="32"/>
          <w:szCs w:val="32"/>
        </w:rPr>
        <w:t>）</w:t>
      </w:r>
      <w:r w:rsidRPr="002900A9">
        <w:rPr>
          <w:rFonts w:ascii="仿宋" w:eastAsia="仿宋" w:hAnsi="仿宋" w:hint="eastAsia"/>
          <w:sz w:val="32"/>
          <w:szCs w:val="32"/>
        </w:rPr>
        <w:t>运行经费：为保障行政（事业）单位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及其他费用等。</w:t>
      </w:r>
    </w:p>
    <w:p w:rsidR="00DC5376" w:rsidRPr="00D84E0E" w:rsidRDefault="00814CF1" w:rsidP="00E02D0C">
      <w:pPr>
        <w:adjustRightInd w:val="0"/>
        <w:snapToGrid w:val="0"/>
        <w:spacing w:line="560" w:lineRule="exact"/>
        <w:ind w:firstLine="600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九</w:t>
      </w:r>
      <w:r w:rsidR="00E02D0C" w:rsidRPr="00D84E0E">
        <w:rPr>
          <w:rFonts w:ascii="仿宋" w:eastAsia="仿宋" w:hAnsi="仿宋" w:hint="eastAsia"/>
          <w:b/>
          <w:sz w:val="32"/>
          <w:szCs w:val="32"/>
        </w:rPr>
        <w:t>、其他</w:t>
      </w:r>
      <w:r>
        <w:rPr>
          <w:rFonts w:ascii="仿宋" w:eastAsia="仿宋" w:hAnsi="仿宋" w:hint="eastAsia"/>
          <w:b/>
          <w:sz w:val="32"/>
          <w:szCs w:val="32"/>
        </w:rPr>
        <w:t>需要</w:t>
      </w:r>
      <w:r w:rsidR="00E02D0C" w:rsidRPr="00D84E0E">
        <w:rPr>
          <w:rFonts w:ascii="仿宋" w:eastAsia="仿宋" w:hAnsi="仿宋" w:hint="eastAsia"/>
          <w:b/>
          <w:sz w:val="32"/>
          <w:szCs w:val="32"/>
        </w:rPr>
        <w:t>说明</w:t>
      </w:r>
      <w:r>
        <w:rPr>
          <w:rFonts w:ascii="仿宋" w:eastAsia="仿宋" w:hAnsi="仿宋" w:hint="eastAsia"/>
          <w:b/>
          <w:sz w:val="32"/>
          <w:szCs w:val="32"/>
        </w:rPr>
        <w:t>的事项</w:t>
      </w:r>
    </w:p>
    <w:p w:rsidR="00E02D0C" w:rsidRPr="002900A9" w:rsidRDefault="00E02D0C" w:rsidP="00E02D0C">
      <w:pPr>
        <w:adjustRightInd w:val="0"/>
        <w:snapToGrid w:val="0"/>
        <w:spacing w:line="560" w:lineRule="exact"/>
        <w:ind w:firstLine="60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部门预算政府性基金预算财政拨款支出表，此表无数据，因本单位不涉及政府性基金，因此无数据；</w:t>
      </w:r>
    </w:p>
    <w:p w:rsidR="00E02D0C" w:rsidRPr="002900A9" w:rsidRDefault="00E02D0C" w:rsidP="00E02D0C">
      <w:pPr>
        <w:adjustRightInd w:val="0"/>
        <w:snapToGrid w:val="0"/>
        <w:spacing w:line="560" w:lineRule="exact"/>
        <w:ind w:firstLine="600"/>
        <w:rPr>
          <w:rFonts w:ascii="仿宋" w:eastAsia="仿宋" w:hAnsi="仿宋"/>
          <w:sz w:val="32"/>
          <w:szCs w:val="32"/>
        </w:rPr>
      </w:pPr>
      <w:r w:rsidRPr="002900A9">
        <w:rPr>
          <w:rFonts w:ascii="仿宋" w:eastAsia="仿宋" w:hAnsi="仿宋" w:hint="eastAsia"/>
          <w:sz w:val="32"/>
          <w:szCs w:val="32"/>
        </w:rPr>
        <w:t>部门预算国有资本经营预算财政拨款支出表，此表无数据，因本单位不涉及国有资本经营，因此无数据。</w:t>
      </w:r>
    </w:p>
    <w:p w:rsidR="00E02D0C" w:rsidRPr="002900A9" w:rsidRDefault="00E02D0C" w:rsidP="00E02D0C">
      <w:pPr>
        <w:rPr>
          <w:rFonts w:ascii="仿宋" w:eastAsia="仿宋" w:hAnsi="仿宋"/>
          <w:sz w:val="32"/>
          <w:szCs w:val="32"/>
        </w:rPr>
      </w:pPr>
    </w:p>
    <w:p w:rsidR="00DF406A" w:rsidRPr="002900A9" w:rsidRDefault="00DF406A" w:rsidP="00E02D0C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DF406A" w:rsidRPr="002900A9" w:rsidSect="00476B0A">
      <w:headerReference w:type="default" r:id="rId7"/>
      <w:footerReference w:type="even" r:id="rId8"/>
      <w:footerReference w:type="default" r:id="rId9"/>
      <w:pgSz w:w="16838" w:h="11906" w:orient="landscape"/>
      <w:pgMar w:top="1247" w:right="1928" w:bottom="1247" w:left="175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C01" w:rsidRDefault="00304C01">
      <w:r>
        <w:separator/>
      </w:r>
    </w:p>
  </w:endnote>
  <w:endnote w:type="continuationSeparator" w:id="0">
    <w:p w:rsidR="00304C01" w:rsidRDefault="0030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860" w:rsidRDefault="006F6A53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924860">
      <w:rPr>
        <w:rStyle w:val="a3"/>
      </w:rPr>
      <w:instrText xml:space="preserve">PAGE  </w:instrText>
    </w:r>
    <w:r>
      <w:fldChar w:fldCharType="end"/>
    </w:r>
  </w:p>
  <w:p w:rsidR="00924860" w:rsidRDefault="009248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860" w:rsidRDefault="006F6A53">
    <w:pPr>
      <w:pStyle w:val="a5"/>
      <w:framePr w:wrap="around" w:vAnchor="text" w:hAnchor="page" w:x="8461" w:y="-11"/>
      <w:rPr>
        <w:rStyle w:val="a3"/>
        <w:sz w:val="28"/>
        <w:szCs w:val="28"/>
      </w:rPr>
    </w:pPr>
    <w:r>
      <w:rPr>
        <w:sz w:val="28"/>
        <w:szCs w:val="28"/>
      </w:rPr>
      <w:fldChar w:fldCharType="begin"/>
    </w:r>
    <w:r w:rsidR="00924860"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41414F">
      <w:rPr>
        <w:rStyle w:val="a3"/>
        <w:noProof/>
        <w:sz w:val="28"/>
        <w:szCs w:val="28"/>
      </w:rPr>
      <w:t>5</w:t>
    </w:r>
    <w:r>
      <w:rPr>
        <w:sz w:val="28"/>
        <w:szCs w:val="28"/>
      </w:rPr>
      <w:fldChar w:fldCharType="end"/>
    </w:r>
  </w:p>
  <w:p w:rsidR="00924860" w:rsidRDefault="009248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C01" w:rsidRDefault="00304C01">
      <w:r>
        <w:separator/>
      </w:r>
    </w:p>
  </w:footnote>
  <w:footnote w:type="continuationSeparator" w:id="0">
    <w:p w:rsidR="00304C01" w:rsidRDefault="00304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860" w:rsidRDefault="00924860" w:rsidP="0072712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B3DB2"/>
    <w:multiLevelType w:val="hybridMultilevel"/>
    <w:tmpl w:val="DD769846"/>
    <w:lvl w:ilvl="0" w:tplc="D35E4B02">
      <w:start w:val="1"/>
      <w:numFmt w:val="japaneseCounting"/>
      <w:lvlText w:val="%1、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58" w:hanging="420"/>
      </w:pPr>
    </w:lvl>
    <w:lvl w:ilvl="2" w:tplc="0409001B" w:tentative="1">
      <w:start w:val="1"/>
      <w:numFmt w:val="lowerRoman"/>
      <w:lvlText w:val="%3."/>
      <w:lvlJc w:val="righ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9" w:tentative="1">
      <w:start w:val="1"/>
      <w:numFmt w:val="lowerLetter"/>
      <w:lvlText w:val="%5)"/>
      <w:lvlJc w:val="left"/>
      <w:pPr>
        <w:ind w:left="3518" w:hanging="420"/>
      </w:pPr>
    </w:lvl>
    <w:lvl w:ilvl="5" w:tplc="0409001B" w:tentative="1">
      <w:start w:val="1"/>
      <w:numFmt w:val="lowerRoman"/>
      <w:lvlText w:val="%6."/>
      <w:lvlJc w:val="righ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9" w:tentative="1">
      <w:start w:val="1"/>
      <w:numFmt w:val="lowerLetter"/>
      <w:lvlText w:val="%8)"/>
      <w:lvlJc w:val="left"/>
      <w:pPr>
        <w:ind w:left="4778" w:hanging="420"/>
      </w:pPr>
    </w:lvl>
    <w:lvl w:ilvl="8" w:tplc="0409001B" w:tentative="1">
      <w:start w:val="1"/>
      <w:numFmt w:val="lowerRoman"/>
      <w:lvlText w:val="%9."/>
      <w:lvlJc w:val="right"/>
      <w:pPr>
        <w:ind w:left="51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2857"/>
    <w:rsid w:val="0000414A"/>
    <w:rsid w:val="00017325"/>
    <w:rsid w:val="00020133"/>
    <w:rsid w:val="00041023"/>
    <w:rsid w:val="000512DC"/>
    <w:rsid w:val="00055E89"/>
    <w:rsid w:val="0006147D"/>
    <w:rsid w:val="00066ACE"/>
    <w:rsid w:val="00083B36"/>
    <w:rsid w:val="000846D9"/>
    <w:rsid w:val="000D5E23"/>
    <w:rsid w:val="000E37F8"/>
    <w:rsid w:val="000E66A7"/>
    <w:rsid w:val="001024FB"/>
    <w:rsid w:val="00103DD7"/>
    <w:rsid w:val="001161D3"/>
    <w:rsid w:val="00160F70"/>
    <w:rsid w:val="00164B0C"/>
    <w:rsid w:val="00174431"/>
    <w:rsid w:val="001A5AE6"/>
    <w:rsid w:val="001B703F"/>
    <w:rsid w:val="001C27E4"/>
    <w:rsid w:val="001E0310"/>
    <w:rsid w:val="001F6722"/>
    <w:rsid w:val="00200F62"/>
    <w:rsid w:val="002026D1"/>
    <w:rsid w:val="00205FA8"/>
    <w:rsid w:val="00207098"/>
    <w:rsid w:val="002179AB"/>
    <w:rsid w:val="00236C29"/>
    <w:rsid w:val="00252B58"/>
    <w:rsid w:val="00253021"/>
    <w:rsid w:val="00261097"/>
    <w:rsid w:val="00264E94"/>
    <w:rsid w:val="00273A7A"/>
    <w:rsid w:val="002900A9"/>
    <w:rsid w:val="002B7964"/>
    <w:rsid w:val="002C244F"/>
    <w:rsid w:val="002F2BAB"/>
    <w:rsid w:val="002F3300"/>
    <w:rsid w:val="00304C01"/>
    <w:rsid w:val="00341405"/>
    <w:rsid w:val="0036554C"/>
    <w:rsid w:val="00366C0D"/>
    <w:rsid w:val="00372480"/>
    <w:rsid w:val="003C69FE"/>
    <w:rsid w:val="003D37AC"/>
    <w:rsid w:val="003E0AA9"/>
    <w:rsid w:val="003E44F8"/>
    <w:rsid w:val="00400337"/>
    <w:rsid w:val="0041414F"/>
    <w:rsid w:val="00414D40"/>
    <w:rsid w:val="00452100"/>
    <w:rsid w:val="00474603"/>
    <w:rsid w:val="00476B0A"/>
    <w:rsid w:val="00480C13"/>
    <w:rsid w:val="00486D46"/>
    <w:rsid w:val="004915FA"/>
    <w:rsid w:val="004A349A"/>
    <w:rsid w:val="004B2307"/>
    <w:rsid w:val="004C30EA"/>
    <w:rsid w:val="004C56DA"/>
    <w:rsid w:val="004C62C6"/>
    <w:rsid w:val="004D651A"/>
    <w:rsid w:val="004E653D"/>
    <w:rsid w:val="00502B0F"/>
    <w:rsid w:val="00542445"/>
    <w:rsid w:val="00562BCA"/>
    <w:rsid w:val="0057227E"/>
    <w:rsid w:val="00582526"/>
    <w:rsid w:val="00595443"/>
    <w:rsid w:val="005A1624"/>
    <w:rsid w:val="005A762B"/>
    <w:rsid w:val="005E0863"/>
    <w:rsid w:val="005F68C7"/>
    <w:rsid w:val="00625E91"/>
    <w:rsid w:val="0062623B"/>
    <w:rsid w:val="006273E8"/>
    <w:rsid w:val="00630BC8"/>
    <w:rsid w:val="00637E22"/>
    <w:rsid w:val="006662F9"/>
    <w:rsid w:val="00681D4C"/>
    <w:rsid w:val="006848DB"/>
    <w:rsid w:val="006931BE"/>
    <w:rsid w:val="006A433F"/>
    <w:rsid w:val="006B0209"/>
    <w:rsid w:val="006C3669"/>
    <w:rsid w:val="006C39FB"/>
    <w:rsid w:val="006F6A53"/>
    <w:rsid w:val="0072712C"/>
    <w:rsid w:val="00736DE8"/>
    <w:rsid w:val="0074367B"/>
    <w:rsid w:val="00743925"/>
    <w:rsid w:val="00751E43"/>
    <w:rsid w:val="007649CD"/>
    <w:rsid w:val="0076646B"/>
    <w:rsid w:val="00766EE3"/>
    <w:rsid w:val="00770139"/>
    <w:rsid w:val="00792553"/>
    <w:rsid w:val="007A0201"/>
    <w:rsid w:val="007B6230"/>
    <w:rsid w:val="007B717D"/>
    <w:rsid w:val="007C5C4B"/>
    <w:rsid w:val="007D7B31"/>
    <w:rsid w:val="008008D4"/>
    <w:rsid w:val="0080572D"/>
    <w:rsid w:val="00811A71"/>
    <w:rsid w:val="00814CF1"/>
    <w:rsid w:val="0082047D"/>
    <w:rsid w:val="00820A3E"/>
    <w:rsid w:val="00826AB9"/>
    <w:rsid w:val="00833833"/>
    <w:rsid w:val="00841902"/>
    <w:rsid w:val="008667F8"/>
    <w:rsid w:val="008740F4"/>
    <w:rsid w:val="00890C16"/>
    <w:rsid w:val="00895055"/>
    <w:rsid w:val="008A32A8"/>
    <w:rsid w:val="008A456A"/>
    <w:rsid w:val="008B1769"/>
    <w:rsid w:val="008B3971"/>
    <w:rsid w:val="008B3A8D"/>
    <w:rsid w:val="008E21DD"/>
    <w:rsid w:val="008E3F8E"/>
    <w:rsid w:val="008E5A70"/>
    <w:rsid w:val="008F2956"/>
    <w:rsid w:val="008F2E57"/>
    <w:rsid w:val="00902824"/>
    <w:rsid w:val="00924860"/>
    <w:rsid w:val="00932EBD"/>
    <w:rsid w:val="00954ECF"/>
    <w:rsid w:val="00980C75"/>
    <w:rsid w:val="009876ED"/>
    <w:rsid w:val="009A4F38"/>
    <w:rsid w:val="009B0F87"/>
    <w:rsid w:val="009B5427"/>
    <w:rsid w:val="00A36AE2"/>
    <w:rsid w:val="00A40F07"/>
    <w:rsid w:val="00A4675A"/>
    <w:rsid w:val="00A46CEC"/>
    <w:rsid w:val="00A52DC6"/>
    <w:rsid w:val="00A556AF"/>
    <w:rsid w:val="00A76299"/>
    <w:rsid w:val="00A84717"/>
    <w:rsid w:val="00A8554D"/>
    <w:rsid w:val="00A954B9"/>
    <w:rsid w:val="00AD16FB"/>
    <w:rsid w:val="00AE62EE"/>
    <w:rsid w:val="00AF51ED"/>
    <w:rsid w:val="00AF5766"/>
    <w:rsid w:val="00B03A76"/>
    <w:rsid w:val="00B1074A"/>
    <w:rsid w:val="00B576C8"/>
    <w:rsid w:val="00B718C6"/>
    <w:rsid w:val="00BE5719"/>
    <w:rsid w:val="00C12857"/>
    <w:rsid w:val="00C159A7"/>
    <w:rsid w:val="00C40CC0"/>
    <w:rsid w:val="00C43796"/>
    <w:rsid w:val="00C4615D"/>
    <w:rsid w:val="00C6220D"/>
    <w:rsid w:val="00C71085"/>
    <w:rsid w:val="00C97DB9"/>
    <w:rsid w:val="00CA5897"/>
    <w:rsid w:val="00CD0AF1"/>
    <w:rsid w:val="00CD19D6"/>
    <w:rsid w:val="00CE203F"/>
    <w:rsid w:val="00CF2E98"/>
    <w:rsid w:val="00CF598D"/>
    <w:rsid w:val="00D01FBF"/>
    <w:rsid w:val="00D0587B"/>
    <w:rsid w:val="00D124B7"/>
    <w:rsid w:val="00D14376"/>
    <w:rsid w:val="00D205B5"/>
    <w:rsid w:val="00D71389"/>
    <w:rsid w:val="00D84E0E"/>
    <w:rsid w:val="00D96E97"/>
    <w:rsid w:val="00DA11A2"/>
    <w:rsid w:val="00DB155E"/>
    <w:rsid w:val="00DB1691"/>
    <w:rsid w:val="00DC5192"/>
    <w:rsid w:val="00DC5376"/>
    <w:rsid w:val="00DC6B74"/>
    <w:rsid w:val="00DF2B54"/>
    <w:rsid w:val="00DF406A"/>
    <w:rsid w:val="00E02D0C"/>
    <w:rsid w:val="00E07EC9"/>
    <w:rsid w:val="00E10FDD"/>
    <w:rsid w:val="00E12BB1"/>
    <w:rsid w:val="00E220F0"/>
    <w:rsid w:val="00E24471"/>
    <w:rsid w:val="00E27150"/>
    <w:rsid w:val="00E341C9"/>
    <w:rsid w:val="00E45C9E"/>
    <w:rsid w:val="00E52BF6"/>
    <w:rsid w:val="00E535C3"/>
    <w:rsid w:val="00E55798"/>
    <w:rsid w:val="00E628D7"/>
    <w:rsid w:val="00E971BA"/>
    <w:rsid w:val="00EA3B39"/>
    <w:rsid w:val="00EA5C8B"/>
    <w:rsid w:val="00EB71F1"/>
    <w:rsid w:val="00F0583D"/>
    <w:rsid w:val="00F10493"/>
    <w:rsid w:val="00F3344B"/>
    <w:rsid w:val="00F4375C"/>
    <w:rsid w:val="00F4386A"/>
    <w:rsid w:val="00F557D6"/>
    <w:rsid w:val="00F72B67"/>
    <w:rsid w:val="00F76057"/>
    <w:rsid w:val="00F94070"/>
    <w:rsid w:val="00FA280F"/>
    <w:rsid w:val="00FC591A"/>
    <w:rsid w:val="00FD0D0E"/>
    <w:rsid w:val="00FD14D5"/>
    <w:rsid w:val="00FD5DC9"/>
    <w:rsid w:val="00FE6009"/>
    <w:rsid w:val="00FF365A"/>
    <w:rsid w:val="6694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1999E5"/>
  <w15:docId w15:val="{7FAE965F-79A0-4006-A817-0065B461E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B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76B0A"/>
  </w:style>
  <w:style w:type="paragraph" w:styleId="a4">
    <w:name w:val="header"/>
    <w:basedOn w:val="a"/>
    <w:rsid w:val="00476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76B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列出段落1"/>
    <w:basedOn w:val="a"/>
    <w:rsid w:val="00476B0A"/>
    <w:pPr>
      <w:ind w:firstLineChars="200" w:firstLine="420"/>
    </w:pPr>
    <w:rPr>
      <w:rFonts w:ascii="Calibri" w:hAnsi="Calibri"/>
      <w:szCs w:val="22"/>
    </w:rPr>
  </w:style>
  <w:style w:type="paragraph" w:styleId="a6">
    <w:name w:val="Date"/>
    <w:basedOn w:val="a"/>
    <w:next w:val="a"/>
    <w:link w:val="a7"/>
    <w:rsid w:val="00DB1691"/>
    <w:pPr>
      <w:ind w:leftChars="2500" w:left="100"/>
    </w:pPr>
  </w:style>
  <w:style w:type="character" w:customStyle="1" w:styleId="a7">
    <w:name w:val="日期 字符"/>
    <w:basedOn w:val="a0"/>
    <w:link w:val="a6"/>
    <w:rsid w:val="00DB16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6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9</Pages>
  <Words>448</Words>
  <Characters>2560</Characters>
  <Application>Microsoft Office Word</Application>
  <DocSecurity>0</DocSecurity>
  <PresentationFormat/>
  <Lines>21</Lines>
  <Paragraphs>6</Paragraphs>
  <Slides>0</Slides>
  <Notes>0</Notes>
  <HiddenSlides>0</HiddenSlides>
  <MMClips>0</MMClips>
  <ScaleCrop>false</ScaleCrop>
  <Company>Microsoft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61</cp:revision>
  <dcterms:created xsi:type="dcterms:W3CDTF">2018-03-07T08:07:00Z</dcterms:created>
  <dcterms:modified xsi:type="dcterms:W3CDTF">2018-08-14T06:58:00Z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