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（一）总体绩效目标：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2017年，我单位将按照相关文件及上级工作要求，强化监督指导，所有预算项目均在部门职责和工作活动框架下编列，并与之对应衔接，对我单位各预算部门的各项目认真开展绩效评价，形成绩效评价资料，采取多种方式采取检查和自我评价，并保证各项绩效指标必须达到良以上。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leftChars="44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jc w:val="left"/>
        <w:rPr>
          <w:rFonts w:ascii="仿宋" w:hAnsi="仿宋" w:eastAsia="仿宋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（二）部门职责及工作活动绩效目标指标：</w:t>
      </w:r>
      <w:bookmarkStart w:id="0" w:name="_Toc475452133"/>
      <w:r>
        <w:rPr>
          <w:rFonts w:hint="eastAsia" w:ascii="仿宋" w:hAnsi="仿宋" w:eastAsia="仿宋" w:cs="宋体"/>
          <w:b/>
          <w:kern w:val="0"/>
          <w:sz w:val="32"/>
          <w:szCs w:val="32"/>
        </w:rPr>
        <w:t>部门职责</w:t>
      </w:r>
      <w:r>
        <w:rPr>
          <w:rFonts w:ascii="仿宋" w:hAnsi="仿宋" w:eastAsia="仿宋" w:cs="宋体"/>
          <w:b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工作活动绩效目标</w:t>
      </w:r>
      <w:bookmarkEnd w:id="0"/>
    </w:p>
    <w:tbl>
      <w:tblPr>
        <w:tblStyle w:val="5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974"/>
        <w:gridCol w:w="3788"/>
        <w:gridCol w:w="3367"/>
        <w:gridCol w:w="1185"/>
        <w:gridCol w:w="675"/>
        <w:gridCol w:w="640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  <w:jc w:val="center"/>
        </w:trPr>
        <w:tc>
          <w:tcPr>
            <w:tcW w:w="1114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[441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015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]唐山市丰南区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小集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镇人民政府</w:t>
            </w:r>
          </w:p>
        </w:tc>
        <w:tc>
          <w:tcPr>
            <w:tcW w:w="278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8"/>
                <w:szCs w:val="28"/>
              </w:rPr>
            </w:pPr>
            <w:r>
              <w:rPr>
                <w:rFonts w:hint="eastAsia" w:ascii="方正书宋_GBK" w:eastAsia="方正书宋_GBK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37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33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tblHeader/>
          <w:jc w:val="center"/>
        </w:trPr>
        <w:tc>
          <w:tcPr>
            <w:tcW w:w="183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78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36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政府政务管理</w:t>
            </w:r>
          </w:p>
        </w:tc>
        <w:tc>
          <w:tcPr>
            <w:tcW w:w="974" w:type="dxa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42.73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财政劳务派遣人员、劳动保障协理员、经联社等临时人员劳务费</w:t>
            </w:r>
          </w:p>
        </w:tc>
        <w:tc>
          <w:tcPr>
            <w:tcW w:w="33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提升临时人员工作积极性，提高工作效率，保障全镇各项工作顺利开展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按时发放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政府政务管理</w:t>
            </w:r>
          </w:p>
        </w:tc>
        <w:tc>
          <w:tcPr>
            <w:tcW w:w="974" w:type="dxa"/>
            <w:vAlign w:val="bottom"/>
          </w:tcPr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309.82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各类优抚对象（烈士子女和牺牲、病故人员家属、伤残人员、在乡退伍人红军、农村籍退役士兵老年、义务兵、孤儿、40%救济人员等）生活补助和敬老院补助</w:t>
            </w:r>
          </w:p>
        </w:tc>
        <w:tc>
          <w:tcPr>
            <w:tcW w:w="336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有效保障优抚对象的合法权益，落实优抚人员的待遇，维护社会公平；保障五保人员的日常管理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优抚对象对优抚工作的满意度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非常满意</w:t>
            </w: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满意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政府政务管理</w:t>
            </w:r>
          </w:p>
        </w:tc>
        <w:tc>
          <w:tcPr>
            <w:tcW w:w="974" w:type="dxa"/>
            <w:vAlign w:val="bottom"/>
          </w:tcPr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450.23</w:t>
            </w:r>
          </w:p>
        </w:tc>
        <w:tc>
          <w:tcPr>
            <w:tcW w:w="378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村干部基础职务补贴、村报账员补助及村级组织运办公费</w:t>
            </w:r>
          </w:p>
        </w:tc>
        <w:tc>
          <w:tcPr>
            <w:tcW w:w="33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按照省委组织部、财政厅要求，认真贯彻落实村干部基础职务补贴，充分调动村干部工作积极性，提高工作效率，服务村民；村级运转经费为村级正常运转提供一定资金支持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按时发放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政府政务管理</w:t>
            </w:r>
          </w:p>
        </w:tc>
        <w:tc>
          <w:tcPr>
            <w:tcW w:w="974" w:type="dxa"/>
            <w:vAlign w:val="bottom"/>
          </w:tcPr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38.71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乡镇计生专干和计生小组长补助</w:t>
            </w:r>
          </w:p>
        </w:tc>
        <w:tc>
          <w:tcPr>
            <w:tcW w:w="33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落实计生专干与小组长工资待遇，提高其工作积极性，以保障全镇计生工作的顺利开展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按时发放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政府政务管理</w:t>
            </w:r>
          </w:p>
        </w:tc>
        <w:tc>
          <w:tcPr>
            <w:tcW w:w="974" w:type="dxa"/>
            <w:vAlign w:val="bottom"/>
          </w:tcPr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6.00</w:t>
            </w:r>
          </w:p>
          <w:p>
            <w:pPr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二等乙及以上伤残军人药费</w:t>
            </w:r>
          </w:p>
        </w:tc>
        <w:tc>
          <w:tcPr>
            <w:tcW w:w="33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有效保障伤残军人的合法权益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按时发放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>
      <w:pPr>
        <w:tabs>
          <w:tab w:val="left" w:pos="915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023"/>
    <w:rsid w:val="000044C6"/>
    <w:rsid w:val="000364CF"/>
    <w:rsid w:val="000548F7"/>
    <w:rsid w:val="00076D80"/>
    <w:rsid w:val="002A3335"/>
    <w:rsid w:val="00417098"/>
    <w:rsid w:val="00520979"/>
    <w:rsid w:val="0053269A"/>
    <w:rsid w:val="00601B11"/>
    <w:rsid w:val="006E406D"/>
    <w:rsid w:val="006F3156"/>
    <w:rsid w:val="007168FA"/>
    <w:rsid w:val="007169D5"/>
    <w:rsid w:val="007B7023"/>
    <w:rsid w:val="009E0484"/>
    <w:rsid w:val="00B22C23"/>
    <w:rsid w:val="00BE6F70"/>
    <w:rsid w:val="00C039C2"/>
    <w:rsid w:val="00D67720"/>
    <w:rsid w:val="00D75539"/>
    <w:rsid w:val="00DD700C"/>
    <w:rsid w:val="00E130D1"/>
    <w:rsid w:val="00E64EE3"/>
    <w:rsid w:val="00F9608F"/>
    <w:rsid w:val="427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109</Words>
  <Characters>623</Characters>
  <Lines>5</Lines>
  <Paragraphs>1</Paragraphs>
  <TotalTime>0</TotalTime>
  <ScaleCrop>false</ScaleCrop>
  <LinksUpToDate>false</LinksUpToDate>
  <CharactersWithSpaces>731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2017-06-19T02:56:00Z</dcterms:created>
  <dc:creator>Administrator</dc:creator>
  <cp:lastModifiedBy>Administrator</cp:lastModifiedBy>
  <dcterms:modified xsi:type="dcterms:W3CDTF">2017-06-20T02:41:24Z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