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宋体" w:hAnsi="宋体"/>
          <w:color w:val="000000" w:themeColor="text1"/>
          <w:sz w:val="30"/>
          <w:szCs w:val="30"/>
          <w:lang w:val="zh-CN"/>
          <w14:textFill>
            <w14:solidFill>
              <w14:schemeClr w14:val="tx1"/>
            </w14:solidFill>
          </w14:textFill>
        </w:rPr>
      </w:pPr>
      <w:bookmarkStart w:id="0" w:name="_Toc_4_4_0000000019"/>
      <w:r>
        <w:rPr>
          <w:rFonts w:ascii="宋体" w:hAnsi="宋体"/>
          <w:color w:val="000000" w:themeColor="text1"/>
          <w:sz w:val="30"/>
          <w:szCs w:val="30"/>
          <w:lang w:val="zh-CN"/>
          <w14:textFill>
            <w14:solidFill>
              <w14:schemeClr w14:val="tx1"/>
            </w14:solidFill>
          </w14:textFill>
        </w:rPr>
        <w:t>附件</w:t>
      </w:r>
      <w:r>
        <w:rPr>
          <w:rFonts w:hint="eastAsia" w:ascii="宋体" w:hAnsi="宋体"/>
          <w:color w:val="000000" w:themeColor="text1"/>
          <w:sz w:val="30"/>
          <w:szCs w:val="30"/>
          <w:lang w:val="zh-CN"/>
          <w14:textFill>
            <w14:solidFill>
              <w14:schemeClr w14:val="tx1"/>
            </w14:solidFill>
          </w14:textFill>
        </w:rPr>
        <w:t>1</w:t>
      </w:r>
    </w:p>
    <w:p>
      <w:pPr>
        <w:jc w:val="center"/>
        <w:outlineLvl w:val="0"/>
        <w:rPr>
          <w:rFonts w:ascii="Times New Roman" w:hAnsi="宋体"/>
          <w:b/>
          <w:color w:val="000000" w:themeColor="text1"/>
          <w:sz w:val="44"/>
          <w14:textFill>
            <w14:solidFill>
              <w14:schemeClr w14:val="tx1"/>
            </w14:solidFill>
          </w14:textFill>
        </w:rPr>
      </w:pPr>
      <w:r>
        <w:rPr>
          <w:rFonts w:hint="eastAsia" w:ascii="黑体" w:eastAsia="黑体"/>
          <w:b/>
          <w:color w:val="000000" w:themeColor="text1"/>
          <w:sz w:val="44"/>
          <w14:textFill>
            <w14:solidFill>
              <w14:schemeClr w14:val="tx1"/>
            </w14:solidFill>
          </w14:textFill>
        </w:rPr>
        <w:t>2022年单位预算信息公开目录</w:t>
      </w:r>
    </w:p>
    <w:p>
      <w:pPr>
        <w:jc w:val="center"/>
        <w:rPr>
          <w:rFonts w:ascii="Times New Roman" w:hAnsi="宋体"/>
          <w:b/>
          <w:color w:val="000000" w:themeColor="text1"/>
          <w:sz w:val="3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黑体" w:hAnsi="黑体" w:eastAsia="黑体" w:cs="黑体"/>
          <w:b/>
          <w:color w:val="000000"/>
          <w:sz w:val="30"/>
        </w:rPr>
        <w:t>第二部分  部门所属单位预算</w:t>
      </w:r>
    </w:p>
    <w:p>
      <w:pPr>
        <w:pStyle w:val="3"/>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一、中国共产党唐山市丰南区委员会组织部本级收支预算</w:t>
      </w:r>
      <w:r>
        <w:tab/>
      </w:r>
      <w:r>
        <w:rPr>
          <w:rFonts w:hint="eastAsia"/>
          <w:lang w:val="en-US" w:eastAsia="zh-CN"/>
        </w:rPr>
        <w:t>3</w:t>
      </w:r>
      <w:r>
        <w:fldChar w:fldCharType="end"/>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pStyle w:val="2"/>
        <w:jc w:val="center"/>
        <w:rPr>
          <w:rFonts w:hint="eastAsia"/>
          <w:color w:val="000000" w:themeColor="text1"/>
          <w14:textFill>
            <w14:solidFill>
              <w14:schemeClr w14:val="tx1"/>
            </w14:solidFill>
          </w14:textFill>
        </w:rPr>
      </w:pPr>
      <w:r>
        <w:rPr>
          <w:rFonts w:ascii="方正小标宋_GBK" w:hAnsi="方正小标宋_GBK" w:eastAsia="方正小标宋_GBK" w:cs="方正小标宋_GBK"/>
          <w:color w:val="000000"/>
          <w:sz w:val="72"/>
        </w:rPr>
        <w:t>第</w:t>
      </w:r>
      <w:r>
        <w:rPr>
          <w:rFonts w:hint="eastAsia" w:ascii="方正小标宋_GBK" w:hAnsi="方正小标宋_GBK" w:cs="方正小标宋_GBK" w:eastAsiaTheme="minorEastAsia"/>
          <w:color w:val="000000"/>
          <w:sz w:val="72"/>
          <w:lang w:eastAsia="zh-CN"/>
        </w:rPr>
        <w:t>二</w:t>
      </w:r>
      <w:r>
        <w:rPr>
          <w:rFonts w:ascii="方正小标宋_GBK" w:hAnsi="方正小标宋_GBK" w:eastAsia="方正小标宋_GBK" w:cs="方正小标宋_GBK"/>
          <w:color w:val="000000"/>
          <w:sz w:val="72"/>
        </w:rPr>
        <w:t>部分  部门所属单位预算</w:t>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一、中国共产党唐山市丰南区委员会组织部本级收支预算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r>
              <w:t>322001中国共产党唐山市丰南区委员会组织部本级</w:t>
            </w:r>
          </w:p>
        </w:tc>
        <w:tc>
          <w:tcPr>
            <w:tcW w:w="2959" w:type="dxa"/>
            <w:tcBorders>
              <w:top w:val="single" w:color="FFFFFF" w:sz="6" w:space="0"/>
              <w:left w:val="single" w:color="FFFFFF" w:sz="6" w:space="0"/>
              <w:right w:val="single" w:color="FFFFFF" w:sz="6" w:space="0"/>
            </w:tcBorders>
            <w:vAlign w:val="center"/>
          </w:tcPr>
          <w:p>
            <w:pPr>
              <w:pStyle w:val="6"/>
            </w:pPr>
            <w:r>
              <w:t>预算年度：2022</w:t>
            </w:r>
          </w:p>
        </w:tc>
        <w:tc>
          <w:tcPr>
            <w:tcW w:w="2959" w:type="dxa"/>
            <w:tcBorders>
              <w:top w:val="single" w:color="FFFFFF" w:sz="6" w:space="0"/>
              <w:left w:val="single" w:color="FFFFFF" w:sz="6" w:space="0"/>
              <w:right w:val="single" w:color="FFFFFF" w:sz="6" w:space="0"/>
            </w:tcBorders>
            <w:vAlign w:val="center"/>
          </w:tcPr>
          <w:p>
            <w:pPr>
              <w:pStyle w:val="7"/>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2959" w:type="dxa"/>
            <w:vAlign w:val="center"/>
          </w:tcPr>
          <w:p>
            <w:pPr>
              <w:pStyle w:val="8"/>
            </w:pPr>
            <w:r>
              <w:t>收入</w:t>
            </w:r>
          </w:p>
        </w:tc>
        <w:tc>
          <w:tcPr>
            <w:tcW w:w="2959" w:type="dxa"/>
          </w:tcPr>
          <w:p/>
        </w:tc>
        <w:tc>
          <w:tcPr>
            <w:tcW w:w="2959" w:type="dxa"/>
            <w:vAlign w:val="center"/>
          </w:tcPr>
          <w:p>
            <w:pPr>
              <w:pStyle w:val="8"/>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rPr>
                <w:rFonts w:hint="eastAsia"/>
                <w:lang w:val="en-US" w:eastAsia="zh-CN"/>
              </w:rPr>
              <w:t>10</w:t>
            </w:r>
            <w:r>
              <w:t>492.44</w:t>
            </w:r>
          </w:p>
        </w:tc>
        <w:tc>
          <w:tcPr>
            <w:tcW w:w="2959" w:type="dxa"/>
            <w:vAlign w:val="center"/>
          </w:tcPr>
          <w:p>
            <w:pPr>
              <w:pStyle w:val="10"/>
            </w:pPr>
            <w:r>
              <w:t>一、一般公共服务支出</w:t>
            </w:r>
          </w:p>
        </w:tc>
        <w:tc>
          <w:tcPr>
            <w:tcW w:w="2959" w:type="dxa"/>
            <w:vAlign w:val="center"/>
          </w:tcPr>
          <w:p>
            <w:pPr>
              <w:pStyle w:val="11"/>
            </w:pPr>
            <w:r>
              <w:rPr>
                <w:rFonts w:hint="eastAsia"/>
                <w:lang w:val="en-US" w:eastAsia="zh-CN"/>
              </w:rPr>
              <w:t>2</w:t>
            </w:r>
            <w:r>
              <w:t>358.47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2959"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90.17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r>
              <w:t>53.13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r>
              <w:t>7953.15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r>
              <w:t>42.02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2"/>
            </w:pPr>
            <w:r>
              <w:t>本年收入合计</w:t>
            </w:r>
          </w:p>
        </w:tc>
        <w:tc>
          <w:tcPr>
            <w:tcW w:w="2959" w:type="dxa"/>
            <w:vAlign w:val="center"/>
          </w:tcPr>
          <w:p>
            <w:pPr>
              <w:pStyle w:val="13"/>
            </w:pPr>
            <w:r>
              <w:t>52492.44</w:t>
            </w:r>
          </w:p>
        </w:tc>
        <w:tc>
          <w:tcPr>
            <w:tcW w:w="2959" w:type="dxa"/>
            <w:vAlign w:val="center"/>
          </w:tcPr>
          <w:p>
            <w:pPr>
              <w:pStyle w:val="12"/>
            </w:pPr>
            <w:r>
              <w:t>本年支出合计</w:t>
            </w:r>
          </w:p>
        </w:tc>
        <w:tc>
          <w:tcPr>
            <w:tcW w:w="2959" w:type="dxa"/>
            <w:vAlign w:val="center"/>
          </w:tcPr>
          <w:p>
            <w:pPr>
              <w:pStyle w:val="13"/>
            </w:pPr>
            <w:r>
              <w:t>52496.94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0"/>
            </w:pPr>
            <w:r>
              <w:t>上年结转结余</w:t>
            </w:r>
          </w:p>
        </w:tc>
        <w:tc>
          <w:tcPr>
            <w:tcW w:w="2959" w:type="dxa"/>
            <w:vAlign w:val="center"/>
          </w:tcPr>
          <w:p>
            <w:pPr>
              <w:pStyle w:val="11"/>
            </w:pPr>
          </w:p>
        </w:tc>
        <w:tc>
          <w:tcPr>
            <w:tcW w:w="2959" w:type="dxa"/>
            <w:vAlign w:val="center"/>
          </w:tcPr>
          <w:p>
            <w:pPr>
              <w:pStyle w:val="10"/>
            </w:pPr>
            <w:r>
              <w:t>年终结转结余</w:t>
            </w:r>
          </w:p>
        </w:tc>
        <w:tc>
          <w:tcPr>
            <w:tcW w:w="2959"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2"/>
            </w:pPr>
            <w:r>
              <w:t>收入总计</w:t>
            </w:r>
          </w:p>
        </w:tc>
        <w:tc>
          <w:tcPr>
            <w:tcW w:w="2959" w:type="dxa"/>
            <w:vAlign w:val="center"/>
          </w:tcPr>
          <w:p>
            <w:pPr>
              <w:pStyle w:val="13"/>
            </w:pPr>
            <w:r>
              <w:rPr>
                <w:rFonts w:hint="eastAsia"/>
                <w:lang w:val="en-US" w:eastAsia="zh-CN"/>
              </w:rPr>
              <w:t>10</w:t>
            </w:r>
            <w:r>
              <w:t>492.44</w:t>
            </w:r>
          </w:p>
        </w:tc>
        <w:tc>
          <w:tcPr>
            <w:tcW w:w="2959" w:type="dxa"/>
            <w:vAlign w:val="center"/>
          </w:tcPr>
          <w:p>
            <w:pPr>
              <w:pStyle w:val="12"/>
            </w:pPr>
            <w:r>
              <w:t>支出总计</w:t>
            </w:r>
          </w:p>
        </w:tc>
        <w:tc>
          <w:tcPr>
            <w:tcW w:w="2959" w:type="dxa"/>
            <w:vAlign w:val="center"/>
          </w:tcPr>
          <w:p>
            <w:pPr>
              <w:pStyle w:val="13"/>
            </w:pPr>
            <w:r>
              <w:rPr>
                <w:rFonts w:hint="eastAsia"/>
                <w:lang w:val="en-US" w:eastAsia="zh-CN"/>
              </w:rPr>
              <w:t>10</w:t>
            </w:r>
            <w:r>
              <w:t>492.44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r>
              <w:t>322001中国共产党唐山市丰南区委员会组织部本级</w:t>
            </w:r>
          </w:p>
        </w:tc>
        <w:tc>
          <w:tcPr>
            <w:tcW w:w="2274" w:type="dxa"/>
            <w:gridSpan w:val="3"/>
            <w:tcBorders>
              <w:top w:val="single" w:color="FFFFFF" w:sz="6" w:space="0"/>
              <w:left w:val="single" w:color="FFFFFF" w:sz="6" w:space="0"/>
              <w:right w:val="single" w:color="FFFFFF" w:sz="6" w:space="0"/>
            </w:tcBorders>
            <w:vAlign w:val="center"/>
          </w:tcPr>
          <w:p>
            <w:r>
              <w:t>预算年度：2022</w:t>
            </w:r>
          </w:p>
        </w:tc>
        <w:tc>
          <w:tcPr>
            <w:tcW w:w="3032" w:type="dxa"/>
            <w:gridSpan w:val="4"/>
            <w:tcBorders>
              <w:top w:val="single" w:color="FFFFFF" w:sz="6" w:space="0"/>
              <w:left w:val="single" w:color="FFFFFF" w:sz="6" w:space="0"/>
              <w:right w:val="single" w:color="FFFFFF" w:sz="6" w:space="0"/>
            </w:tcBorders>
            <w:vAlign w:val="center"/>
          </w:tcPr>
          <w:p>
            <w:r>
              <w:t>单位：万元</w:t>
            </w: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758" w:type="dxa"/>
            <w:vAlign w:val="center"/>
          </w:tcPr>
          <w:p>
            <w:pPr>
              <w:pStyle w:val="8"/>
            </w:pPr>
            <w:r>
              <w:t>功能分类科目</w:t>
            </w:r>
          </w:p>
        </w:tc>
        <w:tc>
          <w:tcPr>
            <w:tcW w:w="758" w:type="dxa"/>
          </w:tcPr>
          <w:p/>
        </w:tc>
        <w:tc>
          <w:tcPr>
            <w:tcW w:w="758" w:type="dxa"/>
            <w:vMerge w:val="restart"/>
            <w:vAlign w:val="center"/>
          </w:tcPr>
          <w:p>
            <w:pPr>
              <w:pStyle w:val="8"/>
            </w:pPr>
            <w:r>
              <w:t>合计</w:t>
            </w:r>
          </w:p>
        </w:tc>
        <w:tc>
          <w:tcPr>
            <w:tcW w:w="758" w:type="dxa"/>
            <w:vAlign w:val="center"/>
          </w:tcPr>
          <w:p>
            <w:pPr>
              <w:pStyle w:val="8"/>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rPr>
                <w:rFonts w:hint="eastAsia"/>
                <w:lang w:val="en-US" w:eastAsia="zh-CN"/>
              </w:rPr>
              <w:t>10</w:t>
            </w:r>
            <w:r>
              <w:t>496.94</w:t>
            </w:r>
          </w:p>
        </w:tc>
        <w:tc>
          <w:tcPr>
            <w:tcW w:w="758" w:type="dxa"/>
            <w:vAlign w:val="center"/>
          </w:tcPr>
          <w:p>
            <w:pPr>
              <w:pStyle w:val="13"/>
            </w:pPr>
            <w:r>
              <w:rPr>
                <w:rFonts w:hint="eastAsia"/>
                <w:lang w:val="en-US" w:eastAsia="zh-CN"/>
              </w:rPr>
              <w:t>0</w:t>
            </w:r>
            <w:r>
              <w:t>492.44</w:t>
            </w:r>
          </w:p>
        </w:tc>
        <w:tc>
          <w:tcPr>
            <w:tcW w:w="758" w:type="dxa"/>
            <w:vAlign w:val="center"/>
          </w:tcPr>
          <w:p>
            <w:pPr>
              <w:pStyle w:val="13"/>
            </w:pPr>
            <w:r>
              <w:rPr>
                <w:rFonts w:hint="eastAsia"/>
                <w:lang w:val="en-US" w:eastAsia="zh-CN"/>
              </w:rPr>
              <w:t>10</w:t>
            </w:r>
            <w:r>
              <w:t>492.44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11"/>
            </w:pPr>
            <w:r>
              <w:rPr>
                <w:rFonts w:hint="eastAsia"/>
                <w:lang w:val="en-US" w:eastAsia="zh-CN"/>
              </w:rPr>
              <w:t>2</w:t>
            </w:r>
            <w:r>
              <w:t>358.47</w:t>
            </w:r>
          </w:p>
        </w:tc>
        <w:tc>
          <w:tcPr>
            <w:tcW w:w="758" w:type="dxa"/>
            <w:vAlign w:val="center"/>
          </w:tcPr>
          <w:p>
            <w:pPr>
              <w:pStyle w:val="11"/>
            </w:pPr>
            <w:r>
              <w:rPr>
                <w:rFonts w:hint="eastAsia"/>
                <w:lang w:val="en-US" w:eastAsia="zh-CN"/>
              </w:rPr>
              <w:t>2</w:t>
            </w:r>
            <w:r>
              <w:t>358.47</w:t>
            </w:r>
          </w:p>
        </w:tc>
        <w:tc>
          <w:tcPr>
            <w:tcW w:w="758" w:type="dxa"/>
            <w:vAlign w:val="center"/>
          </w:tcPr>
          <w:p>
            <w:pPr>
              <w:pStyle w:val="11"/>
            </w:pPr>
            <w:r>
              <w:rPr>
                <w:rFonts w:hint="eastAsia"/>
                <w:lang w:val="en-US" w:eastAsia="zh-CN"/>
              </w:rPr>
              <w:t>2</w:t>
            </w:r>
            <w:r>
              <w:t>358.47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20132</w:t>
            </w:r>
          </w:p>
        </w:tc>
        <w:tc>
          <w:tcPr>
            <w:tcW w:w="758" w:type="dxa"/>
            <w:vAlign w:val="center"/>
          </w:tcPr>
          <w:p>
            <w:pPr>
              <w:pStyle w:val="10"/>
            </w:pPr>
            <w:r>
              <w:t>组织事务</w:t>
            </w:r>
          </w:p>
        </w:tc>
        <w:tc>
          <w:tcPr>
            <w:tcW w:w="758" w:type="dxa"/>
            <w:vAlign w:val="center"/>
          </w:tcPr>
          <w:p>
            <w:pPr>
              <w:pStyle w:val="11"/>
            </w:pPr>
            <w:r>
              <w:rPr>
                <w:rFonts w:hint="eastAsia"/>
                <w:lang w:val="en-US" w:eastAsia="zh-CN"/>
              </w:rPr>
              <w:t>2</w:t>
            </w:r>
            <w:r>
              <w:t>358.47</w:t>
            </w:r>
          </w:p>
        </w:tc>
        <w:tc>
          <w:tcPr>
            <w:tcW w:w="758" w:type="dxa"/>
            <w:vAlign w:val="center"/>
          </w:tcPr>
          <w:p>
            <w:pPr>
              <w:pStyle w:val="11"/>
            </w:pPr>
            <w:r>
              <w:rPr>
                <w:rFonts w:hint="eastAsia"/>
                <w:lang w:val="en-US" w:eastAsia="zh-CN"/>
              </w:rPr>
              <w:t>2</w:t>
            </w:r>
            <w:r>
              <w:t>358.47</w:t>
            </w:r>
          </w:p>
        </w:tc>
        <w:tc>
          <w:tcPr>
            <w:tcW w:w="758" w:type="dxa"/>
            <w:vAlign w:val="center"/>
          </w:tcPr>
          <w:p>
            <w:pPr>
              <w:pStyle w:val="11"/>
            </w:pPr>
            <w:r>
              <w:rPr>
                <w:rFonts w:hint="eastAsia"/>
                <w:lang w:val="en-US" w:eastAsia="zh-CN"/>
              </w:rPr>
              <w:t>2</w:t>
            </w:r>
            <w:r>
              <w:t>358.47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2013201</w:t>
            </w:r>
          </w:p>
        </w:tc>
        <w:tc>
          <w:tcPr>
            <w:tcW w:w="758" w:type="dxa"/>
            <w:vAlign w:val="center"/>
          </w:tcPr>
          <w:p>
            <w:pPr>
              <w:pStyle w:val="10"/>
            </w:pPr>
            <w:r>
              <w:t>行政运行</w:t>
            </w:r>
          </w:p>
        </w:tc>
        <w:tc>
          <w:tcPr>
            <w:tcW w:w="758" w:type="dxa"/>
            <w:vAlign w:val="center"/>
          </w:tcPr>
          <w:p>
            <w:pPr>
              <w:pStyle w:val="11"/>
            </w:pPr>
            <w:r>
              <w:t>351.12</w:t>
            </w:r>
          </w:p>
        </w:tc>
        <w:tc>
          <w:tcPr>
            <w:tcW w:w="758" w:type="dxa"/>
            <w:vAlign w:val="center"/>
          </w:tcPr>
          <w:p>
            <w:pPr>
              <w:pStyle w:val="11"/>
            </w:pPr>
            <w:r>
              <w:t>351.12</w:t>
            </w:r>
          </w:p>
        </w:tc>
        <w:tc>
          <w:tcPr>
            <w:tcW w:w="758" w:type="dxa"/>
            <w:vAlign w:val="center"/>
          </w:tcPr>
          <w:p>
            <w:pPr>
              <w:pStyle w:val="11"/>
            </w:pPr>
            <w:r>
              <w:t>351.12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2013202</w:t>
            </w:r>
          </w:p>
        </w:tc>
        <w:tc>
          <w:tcPr>
            <w:tcW w:w="758" w:type="dxa"/>
            <w:vAlign w:val="center"/>
          </w:tcPr>
          <w:p>
            <w:pPr>
              <w:pStyle w:val="10"/>
            </w:pPr>
            <w:r>
              <w:t>一般行政管理事务</w:t>
            </w:r>
          </w:p>
        </w:tc>
        <w:tc>
          <w:tcPr>
            <w:tcW w:w="758" w:type="dxa"/>
            <w:vAlign w:val="center"/>
          </w:tcPr>
          <w:p>
            <w:pPr>
              <w:pStyle w:val="11"/>
            </w:pPr>
            <w:r>
              <w:t>972.00</w:t>
            </w:r>
          </w:p>
        </w:tc>
        <w:tc>
          <w:tcPr>
            <w:tcW w:w="758" w:type="dxa"/>
            <w:vAlign w:val="center"/>
          </w:tcPr>
          <w:p>
            <w:pPr>
              <w:pStyle w:val="11"/>
            </w:pPr>
            <w:r>
              <w:t>972.00</w:t>
            </w:r>
          </w:p>
        </w:tc>
        <w:tc>
          <w:tcPr>
            <w:tcW w:w="758" w:type="dxa"/>
            <w:vAlign w:val="center"/>
          </w:tcPr>
          <w:p>
            <w:pPr>
              <w:pStyle w:val="11"/>
            </w:pPr>
            <w:r>
              <w:t>972.00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2013204</w:t>
            </w:r>
          </w:p>
        </w:tc>
        <w:tc>
          <w:tcPr>
            <w:tcW w:w="758" w:type="dxa"/>
            <w:vAlign w:val="center"/>
          </w:tcPr>
          <w:p>
            <w:pPr>
              <w:pStyle w:val="10"/>
            </w:pPr>
            <w:r>
              <w:t>公务员事务</w:t>
            </w:r>
          </w:p>
        </w:tc>
        <w:tc>
          <w:tcPr>
            <w:tcW w:w="758" w:type="dxa"/>
            <w:vAlign w:val="center"/>
          </w:tcPr>
          <w:p>
            <w:pPr>
              <w:pStyle w:val="11"/>
            </w:pPr>
            <w:r>
              <w:t>100.00</w:t>
            </w:r>
          </w:p>
        </w:tc>
        <w:tc>
          <w:tcPr>
            <w:tcW w:w="758" w:type="dxa"/>
            <w:vAlign w:val="center"/>
          </w:tcPr>
          <w:p>
            <w:pPr>
              <w:pStyle w:val="11"/>
            </w:pPr>
            <w:r>
              <w:t>100.00</w:t>
            </w:r>
          </w:p>
        </w:tc>
        <w:tc>
          <w:tcPr>
            <w:tcW w:w="758" w:type="dxa"/>
            <w:vAlign w:val="center"/>
          </w:tcPr>
          <w:p>
            <w:pPr>
              <w:pStyle w:val="11"/>
            </w:pPr>
            <w:r>
              <w:t>100.00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2013250</w:t>
            </w:r>
          </w:p>
        </w:tc>
        <w:tc>
          <w:tcPr>
            <w:tcW w:w="758" w:type="dxa"/>
            <w:vAlign w:val="center"/>
          </w:tcPr>
          <w:p>
            <w:pPr>
              <w:pStyle w:val="10"/>
            </w:pPr>
            <w:r>
              <w:t>事业运行</w:t>
            </w:r>
          </w:p>
        </w:tc>
        <w:tc>
          <w:tcPr>
            <w:tcW w:w="758" w:type="dxa"/>
            <w:vAlign w:val="center"/>
          </w:tcPr>
          <w:p>
            <w:pPr>
              <w:pStyle w:val="11"/>
            </w:pPr>
            <w:r>
              <w:t>85.35</w:t>
            </w:r>
          </w:p>
        </w:tc>
        <w:tc>
          <w:tcPr>
            <w:tcW w:w="758" w:type="dxa"/>
            <w:vAlign w:val="center"/>
          </w:tcPr>
          <w:p>
            <w:pPr>
              <w:pStyle w:val="11"/>
            </w:pPr>
            <w:r>
              <w:t>85.35</w:t>
            </w:r>
          </w:p>
        </w:tc>
        <w:tc>
          <w:tcPr>
            <w:tcW w:w="758" w:type="dxa"/>
            <w:vAlign w:val="center"/>
          </w:tcPr>
          <w:p>
            <w:pPr>
              <w:pStyle w:val="11"/>
            </w:pPr>
            <w:r>
              <w:t>85.35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2013299</w:t>
            </w:r>
          </w:p>
        </w:tc>
        <w:tc>
          <w:tcPr>
            <w:tcW w:w="758" w:type="dxa"/>
            <w:vAlign w:val="center"/>
          </w:tcPr>
          <w:p>
            <w:pPr>
              <w:pStyle w:val="10"/>
            </w:pPr>
            <w:r>
              <w:t>其他组织事务支出</w:t>
            </w:r>
          </w:p>
        </w:tc>
        <w:tc>
          <w:tcPr>
            <w:tcW w:w="758" w:type="dxa"/>
            <w:vAlign w:val="center"/>
          </w:tcPr>
          <w:p>
            <w:pPr>
              <w:pStyle w:val="11"/>
            </w:pPr>
            <w:r>
              <w:t>850.00</w:t>
            </w:r>
          </w:p>
        </w:tc>
        <w:tc>
          <w:tcPr>
            <w:tcW w:w="758" w:type="dxa"/>
            <w:vAlign w:val="center"/>
          </w:tcPr>
          <w:p>
            <w:pPr>
              <w:pStyle w:val="11"/>
            </w:pPr>
            <w:r>
              <w:t>850.00</w:t>
            </w:r>
          </w:p>
        </w:tc>
        <w:tc>
          <w:tcPr>
            <w:tcW w:w="758" w:type="dxa"/>
            <w:vAlign w:val="center"/>
          </w:tcPr>
          <w:p>
            <w:pPr>
              <w:pStyle w:val="11"/>
            </w:pPr>
            <w:r>
              <w:t>850.00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90.17</w:t>
            </w:r>
          </w:p>
        </w:tc>
        <w:tc>
          <w:tcPr>
            <w:tcW w:w="758" w:type="dxa"/>
            <w:vAlign w:val="center"/>
          </w:tcPr>
          <w:p>
            <w:pPr>
              <w:pStyle w:val="11"/>
            </w:pPr>
            <w:r>
              <w:t>85.67</w:t>
            </w:r>
          </w:p>
        </w:tc>
        <w:tc>
          <w:tcPr>
            <w:tcW w:w="758" w:type="dxa"/>
            <w:vAlign w:val="center"/>
          </w:tcPr>
          <w:p>
            <w:pPr>
              <w:pStyle w:val="11"/>
            </w:pPr>
            <w:r>
              <w:t>85.67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55.75</w:t>
            </w:r>
          </w:p>
        </w:tc>
        <w:tc>
          <w:tcPr>
            <w:tcW w:w="758" w:type="dxa"/>
            <w:vAlign w:val="center"/>
          </w:tcPr>
          <w:p>
            <w:pPr>
              <w:pStyle w:val="11"/>
            </w:pPr>
            <w:r>
              <w:t>55.75</w:t>
            </w:r>
          </w:p>
        </w:tc>
        <w:tc>
          <w:tcPr>
            <w:tcW w:w="758" w:type="dxa"/>
            <w:vAlign w:val="center"/>
          </w:tcPr>
          <w:p>
            <w:pPr>
              <w:pStyle w:val="11"/>
            </w:pPr>
            <w:r>
              <w:t>55.75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2080505</w:t>
            </w:r>
          </w:p>
        </w:tc>
        <w:tc>
          <w:tcPr>
            <w:tcW w:w="758" w:type="dxa"/>
            <w:vAlign w:val="center"/>
          </w:tcPr>
          <w:p>
            <w:pPr>
              <w:pStyle w:val="10"/>
              <w:rPr>
                <w:sz w:val="11"/>
                <w:szCs w:val="15"/>
              </w:rPr>
            </w:pPr>
            <w:r>
              <w:rPr>
                <w:sz w:val="11"/>
                <w:szCs w:val="15"/>
              </w:rPr>
              <w:t>机关事业单位基本养老保险缴费支出</w:t>
            </w:r>
          </w:p>
        </w:tc>
        <w:tc>
          <w:tcPr>
            <w:tcW w:w="758" w:type="dxa"/>
            <w:vAlign w:val="center"/>
          </w:tcPr>
          <w:p>
            <w:pPr>
              <w:pStyle w:val="11"/>
            </w:pPr>
            <w:r>
              <w:t>55.75</w:t>
            </w:r>
          </w:p>
        </w:tc>
        <w:tc>
          <w:tcPr>
            <w:tcW w:w="758" w:type="dxa"/>
            <w:vAlign w:val="center"/>
          </w:tcPr>
          <w:p>
            <w:pPr>
              <w:pStyle w:val="11"/>
            </w:pPr>
            <w:r>
              <w:t>55.75</w:t>
            </w:r>
          </w:p>
        </w:tc>
        <w:tc>
          <w:tcPr>
            <w:tcW w:w="758" w:type="dxa"/>
            <w:vAlign w:val="center"/>
          </w:tcPr>
          <w:p>
            <w:pPr>
              <w:pStyle w:val="11"/>
            </w:pPr>
            <w:r>
              <w:t>55.75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20808</w:t>
            </w:r>
          </w:p>
        </w:tc>
        <w:tc>
          <w:tcPr>
            <w:tcW w:w="758" w:type="dxa"/>
            <w:vAlign w:val="center"/>
          </w:tcPr>
          <w:p>
            <w:pPr>
              <w:pStyle w:val="10"/>
            </w:pPr>
            <w:r>
              <w:t>抚恤</w:t>
            </w:r>
          </w:p>
        </w:tc>
        <w:tc>
          <w:tcPr>
            <w:tcW w:w="758" w:type="dxa"/>
            <w:vAlign w:val="center"/>
          </w:tcPr>
          <w:p>
            <w:pPr>
              <w:pStyle w:val="11"/>
            </w:pPr>
            <w:r>
              <w:t>34.42</w:t>
            </w:r>
          </w:p>
        </w:tc>
        <w:tc>
          <w:tcPr>
            <w:tcW w:w="758" w:type="dxa"/>
            <w:vAlign w:val="center"/>
          </w:tcPr>
          <w:p>
            <w:pPr>
              <w:pStyle w:val="11"/>
            </w:pPr>
            <w:r>
              <w:t>29.92</w:t>
            </w:r>
          </w:p>
        </w:tc>
        <w:tc>
          <w:tcPr>
            <w:tcW w:w="758" w:type="dxa"/>
            <w:vAlign w:val="center"/>
          </w:tcPr>
          <w:p>
            <w:pPr>
              <w:pStyle w:val="11"/>
            </w:pPr>
            <w:r>
              <w:t>29.92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2080899</w:t>
            </w:r>
          </w:p>
        </w:tc>
        <w:tc>
          <w:tcPr>
            <w:tcW w:w="758" w:type="dxa"/>
            <w:vAlign w:val="center"/>
          </w:tcPr>
          <w:p>
            <w:pPr>
              <w:pStyle w:val="10"/>
            </w:pPr>
            <w:r>
              <w:t>其他优抚支出</w:t>
            </w:r>
          </w:p>
        </w:tc>
        <w:tc>
          <w:tcPr>
            <w:tcW w:w="758" w:type="dxa"/>
            <w:vAlign w:val="center"/>
          </w:tcPr>
          <w:p>
            <w:pPr>
              <w:pStyle w:val="11"/>
            </w:pPr>
            <w:r>
              <w:t>34.42</w:t>
            </w:r>
          </w:p>
        </w:tc>
        <w:tc>
          <w:tcPr>
            <w:tcW w:w="758" w:type="dxa"/>
            <w:vAlign w:val="center"/>
          </w:tcPr>
          <w:p>
            <w:pPr>
              <w:pStyle w:val="11"/>
            </w:pPr>
            <w:r>
              <w:t>29.92</w:t>
            </w:r>
          </w:p>
        </w:tc>
        <w:tc>
          <w:tcPr>
            <w:tcW w:w="758" w:type="dxa"/>
            <w:vAlign w:val="center"/>
          </w:tcPr>
          <w:p>
            <w:pPr>
              <w:pStyle w:val="11"/>
            </w:pPr>
            <w:r>
              <w:t>29.92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53.13</w:t>
            </w:r>
          </w:p>
        </w:tc>
        <w:tc>
          <w:tcPr>
            <w:tcW w:w="758" w:type="dxa"/>
            <w:vAlign w:val="center"/>
          </w:tcPr>
          <w:p>
            <w:pPr>
              <w:pStyle w:val="11"/>
            </w:pPr>
            <w:r>
              <w:t>53.13</w:t>
            </w:r>
          </w:p>
        </w:tc>
        <w:tc>
          <w:tcPr>
            <w:tcW w:w="758" w:type="dxa"/>
            <w:vAlign w:val="center"/>
          </w:tcPr>
          <w:p>
            <w:pPr>
              <w:pStyle w:val="11"/>
            </w:pPr>
            <w:r>
              <w:t>53.13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53.13</w:t>
            </w:r>
          </w:p>
        </w:tc>
        <w:tc>
          <w:tcPr>
            <w:tcW w:w="758" w:type="dxa"/>
            <w:vAlign w:val="center"/>
          </w:tcPr>
          <w:p>
            <w:pPr>
              <w:pStyle w:val="11"/>
            </w:pPr>
            <w:r>
              <w:t>53.13</w:t>
            </w:r>
          </w:p>
        </w:tc>
        <w:tc>
          <w:tcPr>
            <w:tcW w:w="758" w:type="dxa"/>
            <w:vAlign w:val="center"/>
          </w:tcPr>
          <w:p>
            <w:pPr>
              <w:pStyle w:val="11"/>
            </w:pPr>
            <w:r>
              <w:t>53.13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25.26</w:t>
            </w:r>
          </w:p>
        </w:tc>
        <w:tc>
          <w:tcPr>
            <w:tcW w:w="758" w:type="dxa"/>
            <w:vAlign w:val="center"/>
          </w:tcPr>
          <w:p>
            <w:pPr>
              <w:pStyle w:val="11"/>
            </w:pPr>
            <w:r>
              <w:t>25.26</w:t>
            </w:r>
          </w:p>
        </w:tc>
        <w:tc>
          <w:tcPr>
            <w:tcW w:w="758" w:type="dxa"/>
            <w:vAlign w:val="center"/>
          </w:tcPr>
          <w:p>
            <w:pPr>
              <w:pStyle w:val="11"/>
            </w:pPr>
            <w:r>
              <w:t>25.26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2101103</w:t>
            </w:r>
          </w:p>
        </w:tc>
        <w:tc>
          <w:tcPr>
            <w:tcW w:w="758" w:type="dxa"/>
            <w:vAlign w:val="center"/>
          </w:tcPr>
          <w:p>
            <w:pPr>
              <w:pStyle w:val="10"/>
            </w:pPr>
            <w:r>
              <w:t>公务员医疗补助</w:t>
            </w:r>
          </w:p>
        </w:tc>
        <w:tc>
          <w:tcPr>
            <w:tcW w:w="758" w:type="dxa"/>
            <w:vAlign w:val="center"/>
          </w:tcPr>
          <w:p>
            <w:pPr>
              <w:pStyle w:val="11"/>
            </w:pPr>
            <w:r>
              <w:t>27.87</w:t>
            </w:r>
          </w:p>
        </w:tc>
        <w:tc>
          <w:tcPr>
            <w:tcW w:w="758" w:type="dxa"/>
            <w:vAlign w:val="center"/>
          </w:tcPr>
          <w:p>
            <w:pPr>
              <w:pStyle w:val="11"/>
            </w:pPr>
            <w:r>
              <w:t>27.87</w:t>
            </w:r>
          </w:p>
        </w:tc>
        <w:tc>
          <w:tcPr>
            <w:tcW w:w="758" w:type="dxa"/>
            <w:vAlign w:val="center"/>
          </w:tcPr>
          <w:p>
            <w:pPr>
              <w:pStyle w:val="11"/>
            </w:pPr>
            <w:r>
              <w:t>27.87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18</w:t>
            </w:r>
          </w:p>
        </w:tc>
        <w:tc>
          <w:tcPr>
            <w:tcW w:w="758" w:type="dxa"/>
            <w:vAlign w:val="center"/>
          </w:tcPr>
          <w:p>
            <w:pPr>
              <w:pStyle w:val="10"/>
            </w:pPr>
            <w:r>
              <w:t>213</w:t>
            </w:r>
          </w:p>
        </w:tc>
        <w:tc>
          <w:tcPr>
            <w:tcW w:w="758" w:type="dxa"/>
            <w:vAlign w:val="center"/>
          </w:tcPr>
          <w:p>
            <w:pPr>
              <w:pStyle w:val="10"/>
            </w:pPr>
            <w:r>
              <w:t>农林水支出</w:t>
            </w:r>
          </w:p>
        </w:tc>
        <w:tc>
          <w:tcPr>
            <w:tcW w:w="758" w:type="dxa"/>
            <w:vAlign w:val="center"/>
          </w:tcPr>
          <w:p>
            <w:pPr>
              <w:pStyle w:val="11"/>
            </w:pPr>
            <w:r>
              <w:t>7953.15</w:t>
            </w:r>
          </w:p>
        </w:tc>
        <w:tc>
          <w:tcPr>
            <w:tcW w:w="758" w:type="dxa"/>
            <w:vAlign w:val="center"/>
          </w:tcPr>
          <w:p>
            <w:pPr>
              <w:pStyle w:val="11"/>
            </w:pPr>
            <w:r>
              <w:t>7953.15</w:t>
            </w:r>
          </w:p>
        </w:tc>
        <w:tc>
          <w:tcPr>
            <w:tcW w:w="758" w:type="dxa"/>
            <w:vAlign w:val="center"/>
          </w:tcPr>
          <w:p>
            <w:pPr>
              <w:pStyle w:val="11"/>
            </w:pPr>
            <w:r>
              <w:t>7953.15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19</w:t>
            </w:r>
          </w:p>
        </w:tc>
        <w:tc>
          <w:tcPr>
            <w:tcW w:w="758" w:type="dxa"/>
            <w:vAlign w:val="center"/>
          </w:tcPr>
          <w:p>
            <w:pPr>
              <w:pStyle w:val="10"/>
            </w:pPr>
            <w:r>
              <w:t>21301</w:t>
            </w:r>
          </w:p>
        </w:tc>
        <w:tc>
          <w:tcPr>
            <w:tcW w:w="758" w:type="dxa"/>
            <w:vAlign w:val="center"/>
          </w:tcPr>
          <w:p>
            <w:pPr>
              <w:pStyle w:val="10"/>
            </w:pPr>
            <w:r>
              <w:t>农业农村</w:t>
            </w:r>
          </w:p>
        </w:tc>
        <w:tc>
          <w:tcPr>
            <w:tcW w:w="758" w:type="dxa"/>
            <w:vAlign w:val="center"/>
          </w:tcPr>
          <w:p>
            <w:pPr>
              <w:pStyle w:val="11"/>
            </w:pPr>
            <w:r>
              <w:t>50.59</w:t>
            </w:r>
          </w:p>
        </w:tc>
        <w:tc>
          <w:tcPr>
            <w:tcW w:w="758" w:type="dxa"/>
            <w:vAlign w:val="center"/>
          </w:tcPr>
          <w:p>
            <w:pPr>
              <w:pStyle w:val="11"/>
            </w:pPr>
            <w:r>
              <w:t>50.59</w:t>
            </w:r>
          </w:p>
        </w:tc>
        <w:tc>
          <w:tcPr>
            <w:tcW w:w="758" w:type="dxa"/>
            <w:vAlign w:val="center"/>
          </w:tcPr>
          <w:p>
            <w:pPr>
              <w:pStyle w:val="11"/>
            </w:pPr>
            <w:r>
              <w:t>50.59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20</w:t>
            </w:r>
          </w:p>
        </w:tc>
        <w:tc>
          <w:tcPr>
            <w:tcW w:w="758" w:type="dxa"/>
            <w:vAlign w:val="center"/>
          </w:tcPr>
          <w:p>
            <w:pPr>
              <w:pStyle w:val="10"/>
            </w:pPr>
            <w:r>
              <w:t>2130152</w:t>
            </w:r>
          </w:p>
        </w:tc>
        <w:tc>
          <w:tcPr>
            <w:tcW w:w="758" w:type="dxa"/>
            <w:vAlign w:val="center"/>
          </w:tcPr>
          <w:p>
            <w:pPr>
              <w:pStyle w:val="10"/>
            </w:pPr>
            <w:r>
              <w:t>对高校毕业生到基层任职补助</w:t>
            </w:r>
          </w:p>
        </w:tc>
        <w:tc>
          <w:tcPr>
            <w:tcW w:w="758" w:type="dxa"/>
            <w:vAlign w:val="center"/>
          </w:tcPr>
          <w:p>
            <w:pPr>
              <w:pStyle w:val="11"/>
            </w:pPr>
            <w:r>
              <w:t>50.59</w:t>
            </w:r>
          </w:p>
        </w:tc>
        <w:tc>
          <w:tcPr>
            <w:tcW w:w="758" w:type="dxa"/>
            <w:vAlign w:val="center"/>
          </w:tcPr>
          <w:p>
            <w:pPr>
              <w:pStyle w:val="11"/>
            </w:pPr>
            <w:r>
              <w:t>50.59</w:t>
            </w:r>
          </w:p>
        </w:tc>
        <w:tc>
          <w:tcPr>
            <w:tcW w:w="758" w:type="dxa"/>
            <w:vAlign w:val="center"/>
          </w:tcPr>
          <w:p>
            <w:pPr>
              <w:pStyle w:val="11"/>
            </w:pPr>
            <w:r>
              <w:t>50.59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21</w:t>
            </w:r>
          </w:p>
        </w:tc>
        <w:tc>
          <w:tcPr>
            <w:tcW w:w="758" w:type="dxa"/>
            <w:vAlign w:val="center"/>
          </w:tcPr>
          <w:p>
            <w:pPr>
              <w:pStyle w:val="10"/>
            </w:pPr>
            <w:r>
              <w:t>21307</w:t>
            </w:r>
          </w:p>
        </w:tc>
        <w:tc>
          <w:tcPr>
            <w:tcW w:w="758" w:type="dxa"/>
            <w:vAlign w:val="center"/>
          </w:tcPr>
          <w:p>
            <w:pPr>
              <w:pStyle w:val="10"/>
            </w:pPr>
            <w:r>
              <w:t>农村综合改革</w:t>
            </w:r>
          </w:p>
        </w:tc>
        <w:tc>
          <w:tcPr>
            <w:tcW w:w="758" w:type="dxa"/>
            <w:vAlign w:val="center"/>
          </w:tcPr>
          <w:p>
            <w:pPr>
              <w:pStyle w:val="11"/>
            </w:pPr>
            <w:r>
              <w:t>7902.56</w:t>
            </w:r>
          </w:p>
        </w:tc>
        <w:tc>
          <w:tcPr>
            <w:tcW w:w="758" w:type="dxa"/>
            <w:vAlign w:val="center"/>
          </w:tcPr>
          <w:p>
            <w:pPr>
              <w:pStyle w:val="11"/>
            </w:pPr>
            <w:r>
              <w:t>7902.56</w:t>
            </w:r>
          </w:p>
        </w:tc>
        <w:tc>
          <w:tcPr>
            <w:tcW w:w="758" w:type="dxa"/>
            <w:vAlign w:val="center"/>
          </w:tcPr>
          <w:p>
            <w:pPr>
              <w:pStyle w:val="11"/>
            </w:pPr>
            <w:r>
              <w:t>7902.56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22</w:t>
            </w:r>
          </w:p>
        </w:tc>
        <w:tc>
          <w:tcPr>
            <w:tcW w:w="758" w:type="dxa"/>
            <w:vAlign w:val="center"/>
          </w:tcPr>
          <w:p>
            <w:pPr>
              <w:pStyle w:val="10"/>
            </w:pPr>
            <w:r>
              <w:t>2130705</w:t>
            </w:r>
          </w:p>
        </w:tc>
        <w:tc>
          <w:tcPr>
            <w:tcW w:w="758" w:type="dxa"/>
            <w:vAlign w:val="center"/>
          </w:tcPr>
          <w:p>
            <w:pPr>
              <w:pStyle w:val="10"/>
            </w:pPr>
            <w:r>
              <w:t>对村民委员会和村党支部的补助</w:t>
            </w:r>
          </w:p>
        </w:tc>
        <w:tc>
          <w:tcPr>
            <w:tcW w:w="758" w:type="dxa"/>
            <w:vAlign w:val="center"/>
          </w:tcPr>
          <w:p>
            <w:pPr>
              <w:pStyle w:val="11"/>
            </w:pPr>
            <w:r>
              <w:t>7902.56</w:t>
            </w:r>
          </w:p>
        </w:tc>
        <w:tc>
          <w:tcPr>
            <w:tcW w:w="758" w:type="dxa"/>
            <w:vAlign w:val="center"/>
          </w:tcPr>
          <w:p>
            <w:pPr>
              <w:pStyle w:val="11"/>
            </w:pPr>
            <w:r>
              <w:t>7902.56</w:t>
            </w:r>
          </w:p>
        </w:tc>
        <w:tc>
          <w:tcPr>
            <w:tcW w:w="758" w:type="dxa"/>
            <w:vAlign w:val="center"/>
          </w:tcPr>
          <w:p>
            <w:pPr>
              <w:pStyle w:val="11"/>
            </w:pPr>
            <w:r>
              <w:t>7902.56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23</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42.02</w:t>
            </w:r>
          </w:p>
        </w:tc>
        <w:tc>
          <w:tcPr>
            <w:tcW w:w="758" w:type="dxa"/>
            <w:vAlign w:val="center"/>
          </w:tcPr>
          <w:p>
            <w:pPr>
              <w:pStyle w:val="11"/>
            </w:pPr>
            <w:r>
              <w:t>42.02</w:t>
            </w:r>
          </w:p>
        </w:tc>
        <w:tc>
          <w:tcPr>
            <w:tcW w:w="758" w:type="dxa"/>
            <w:vAlign w:val="center"/>
          </w:tcPr>
          <w:p>
            <w:pPr>
              <w:pStyle w:val="11"/>
            </w:pPr>
            <w:r>
              <w:t>42.02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24</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42.02</w:t>
            </w:r>
          </w:p>
        </w:tc>
        <w:tc>
          <w:tcPr>
            <w:tcW w:w="758" w:type="dxa"/>
            <w:vAlign w:val="center"/>
          </w:tcPr>
          <w:p>
            <w:pPr>
              <w:pStyle w:val="11"/>
            </w:pPr>
            <w:r>
              <w:t>42.02</w:t>
            </w:r>
          </w:p>
        </w:tc>
        <w:tc>
          <w:tcPr>
            <w:tcW w:w="758" w:type="dxa"/>
            <w:vAlign w:val="center"/>
          </w:tcPr>
          <w:p>
            <w:pPr>
              <w:pStyle w:val="11"/>
            </w:pPr>
            <w:r>
              <w:t>42.02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25</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42.02</w:t>
            </w:r>
          </w:p>
        </w:tc>
        <w:tc>
          <w:tcPr>
            <w:tcW w:w="758" w:type="dxa"/>
            <w:vAlign w:val="center"/>
          </w:tcPr>
          <w:p>
            <w:pPr>
              <w:pStyle w:val="11"/>
            </w:pPr>
            <w:r>
              <w:t>42.02</w:t>
            </w:r>
          </w:p>
        </w:tc>
        <w:tc>
          <w:tcPr>
            <w:tcW w:w="758" w:type="dxa"/>
            <w:vAlign w:val="center"/>
          </w:tcPr>
          <w:p>
            <w:pPr>
              <w:pStyle w:val="11"/>
            </w:pPr>
            <w:r>
              <w:t>42.02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r>
              <w:t>322001中国共产党唐山市丰南区委员会组织部本级</w:t>
            </w:r>
          </w:p>
        </w:tc>
        <w:tc>
          <w:tcPr>
            <w:tcW w:w="2190" w:type="dxa"/>
            <w:gridSpan w:val="2"/>
            <w:tcBorders>
              <w:top w:val="single" w:color="FFFFFF" w:sz="6" w:space="0"/>
              <w:left w:val="single" w:color="FFFFFF" w:sz="6" w:space="0"/>
              <w:right w:val="single" w:color="FFFFFF" w:sz="6" w:space="0"/>
            </w:tcBorders>
            <w:vAlign w:val="center"/>
          </w:tcPr>
          <w:p>
            <w:r>
              <w:t>预算年度：2022</w:t>
            </w:r>
          </w:p>
        </w:tc>
        <w:tc>
          <w:tcPr>
            <w:tcW w:w="2190" w:type="dxa"/>
            <w:gridSpan w:val="2"/>
            <w:tcBorders>
              <w:top w:val="single" w:color="FFFFFF" w:sz="6" w:space="0"/>
              <w:left w:val="single" w:color="FFFFFF" w:sz="6" w:space="0"/>
              <w:right w:val="single" w:color="FFFFFF" w:sz="6" w:space="0"/>
            </w:tcBorders>
            <w:vAlign w:val="center"/>
          </w:tcPr>
          <w:p>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1095" w:type="dxa"/>
            <w:vAlign w:val="center"/>
          </w:tcPr>
          <w:p>
            <w:pPr>
              <w:pStyle w:val="8"/>
            </w:pPr>
            <w:r>
              <w:t>功能分类科目</w:t>
            </w:r>
          </w:p>
        </w:tc>
        <w:tc>
          <w:tcPr>
            <w:tcW w:w="1095" w:type="dxa"/>
          </w:tcP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rPr>
                <w:rFonts w:hint="eastAsia"/>
                <w:lang w:val="en-US" w:eastAsia="zh-CN"/>
              </w:rPr>
              <w:t>10</w:t>
            </w:r>
            <w:r>
              <w:t>496.94</w:t>
            </w:r>
          </w:p>
        </w:tc>
        <w:tc>
          <w:tcPr>
            <w:tcW w:w="1095" w:type="dxa"/>
            <w:vAlign w:val="center"/>
          </w:tcPr>
          <w:p>
            <w:pPr>
              <w:pStyle w:val="13"/>
            </w:pPr>
            <w:r>
              <w:rPr>
                <w:rFonts w:hint="eastAsia"/>
                <w:lang w:val="en-US" w:eastAsia="zh-CN"/>
              </w:rPr>
              <w:t>10</w:t>
            </w:r>
            <w:r>
              <w:t>587.37</w:t>
            </w:r>
          </w:p>
        </w:tc>
        <w:tc>
          <w:tcPr>
            <w:tcW w:w="1095" w:type="dxa"/>
            <w:vAlign w:val="center"/>
          </w:tcPr>
          <w:p>
            <w:pPr>
              <w:pStyle w:val="13"/>
            </w:pPr>
            <w:r>
              <w:t>9909.57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pStyle w:val="11"/>
            </w:pPr>
            <w:r>
              <w:rPr>
                <w:rFonts w:hint="eastAsia"/>
                <w:lang w:val="en-US" w:eastAsia="zh-CN"/>
              </w:rPr>
              <w:t>2</w:t>
            </w:r>
            <w:r>
              <w:t>358.47</w:t>
            </w:r>
          </w:p>
        </w:tc>
        <w:tc>
          <w:tcPr>
            <w:tcW w:w="1095" w:type="dxa"/>
            <w:vAlign w:val="center"/>
          </w:tcPr>
          <w:p>
            <w:pPr>
              <w:pStyle w:val="11"/>
            </w:pPr>
            <w:r>
              <w:t>436.47</w:t>
            </w:r>
          </w:p>
        </w:tc>
        <w:tc>
          <w:tcPr>
            <w:tcW w:w="1095" w:type="dxa"/>
            <w:vAlign w:val="center"/>
          </w:tcPr>
          <w:p>
            <w:pPr>
              <w:pStyle w:val="11"/>
            </w:pPr>
            <w:r>
              <w:t>1922.00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20132</w:t>
            </w:r>
          </w:p>
        </w:tc>
        <w:tc>
          <w:tcPr>
            <w:tcW w:w="1095" w:type="dxa"/>
            <w:vAlign w:val="center"/>
          </w:tcPr>
          <w:p>
            <w:pPr>
              <w:pStyle w:val="10"/>
            </w:pPr>
            <w:r>
              <w:t>组织事务</w:t>
            </w:r>
          </w:p>
        </w:tc>
        <w:tc>
          <w:tcPr>
            <w:tcW w:w="1095" w:type="dxa"/>
            <w:vAlign w:val="center"/>
          </w:tcPr>
          <w:p>
            <w:pPr>
              <w:pStyle w:val="11"/>
            </w:pPr>
            <w:r>
              <w:rPr>
                <w:rFonts w:hint="eastAsia"/>
                <w:lang w:val="en-US" w:eastAsia="zh-CN"/>
              </w:rPr>
              <w:t>2</w:t>
            </w:r>
            <w:r>
              <w:t>358.47</w:t>
            </w:r>
          </w:p>
        </w:tc>
        <w:tc>
          <w:tcPr>
            <w:tcW w:w="1095" w:type="dxa"/>
            <w:vAlign w:val="center"/>
          </w:tcPr>
          <w:p>
            <w:pPr>
              <w:pStyle w:val="11"/>
            </w:pPr>
            <w:r>
              <w:t>436.47</w:t>
            </w:r>
          </w:p>
        </w:tc>
        <w:tc>
          <w:tcPr>
            <w:tcW w:w="1095" w:type="dxa"/>
            <w:vAlign w:val="center"/>
          </w:tcPr>
          <w:p>
            <w:pPr>
              <w:pStyle w:val="11"/>
            </w:pPr>
            <w:r>
              <w:t>1922.00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2013201</w:t>
            </w:r>
          </w:p>
        </w:tc>
        <w:tc>
          <w:tcPr>
            <w:tcW w:w="1095" w:type="dxa"/>
            <w:vAlign w:val="center"/>
          </w:tcPr>
          <w:p>
            <w:pPr>
              <w:pStyle w:val="10"/>
            </w:pPr>
            <w:r>
              <w:t>行政运行</w:t>
            </w:r>
          </w:p>
        </w:tc>
        <w:tc>
          <w:tcPr>
            <w:tcW w:w="1095" w:type="dxa"/>
            <w:vAlign w:val="center"/>
          </w:tcPr>
          <w:p>
            <w:pPr>
              <w:pStyle w:val="11"/>
            </w:pPr>
            <w:r>
              <w:t>351.12</w:t>
            </w:r>
          </w:p>
        </w:tc>
        <w:tc>
          <w:tcPr>
            <w:tcW w:w="1095" w:type="dxa"/>
            <w:vAlign w:val="center"/>
          </w:tcPr>
          <w:p>
            <w:pPr>
              <w:pStyle w:val="11"/>
            </w:pPr>
            <w:r>
              <w:t>351.12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2013202</w:t>
            </w:r>
          </w:p>
        </w:tc>
        <w:tc>
          <w:tcPr>
            <w:tcW w:w="1095" w:type="dxa"/>
            <w:vAlign w:val="center"/>
          </w:tcPr>
          <w:p>
            <w:pPr>
              <w:pStyle w:val="10"/>
            </w:pPr>
            <w:r>
              <w:t>一般行政管理事务</w:t>
            </w:r>
          </w:p>
        </w:tc>
        <w:tc>
          <w:tcPr>
            <w:tcW w:w="1095" w:type="dxa"/>
            <w:vAlign w:val="center"/>
          </w:tcPr>
          <w:p>
            <w:pPr>
              <w:pStyle w:val="11"/>
            </w:pPr>
            <w:r>
              <w:t>972.00</w:t>
            </w:r>
          </w:p>
        </w:tc>
        <w:tc>
          <w:tcPr>
            <w:tcW w:w="1095" w:type="dxa"/>
            <w:vAlign w:val="center"/>
          </w:tcPr>
          <w:p>
            <w:pPr>
              <w:pStyle w:val="11"/>
            </w:pPr>
          </w:p>
        </w:tc>
        <w:tc>
          <w:tcPr>
            <w:tcW w:w="1095" w:type="dxa"/>
            <w:vAlign w:val="center"/>
          </w:tcPr>
          <w:p>
            <w:pPr>
              <w:pStyle w:val="11"/>
            </w:pPr>
            <w:r>
              <w:t>972.00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2013204</w:t>
            </w:r>
          </w:p>
        </w:tc>
        <w:tc>
          <w:tcPr>
            <w:tcW w:w="1095" w:type="dxa"/>
            <w:vAlign w:val="center"/>
          </w:tcPr>
          <w:p>
            <w:pPr>
              <w:pStyle w:val="10"/>
            </w:pPr>
            <w:r>
              <w:t>公务员事务</w:t>
            </w: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2013250</w:t>
            </w:r>
          </w:p>
        </w:tc>
        <w:tc>
          <w:tcPr>
            <w:tcW w:w="1095" w:type="dxa"/>
            <w:vAlign w:val="center"/>
          </w:tcPr>
          <w:p>
            <w:pPr>
              <w:pStyle w:val="10"/>
            </w:pPr>
            <w:r>
              <w:t>事业运行</w:t>
            </w:r>
          </w:p>
        </w:tc>
        <w:tc>
          <w:tcPr>
            <w:tcW w:w="1095" w:type="dxa"/>
            <w:vAlign w:val="center"/>
          </w:tcPr>
          <w:p>
            <w:pPr>
              <w:pStyle w:val="11"/>
            </w:pPr>
            <w:r>
              <w:t>85.35</w:t>
            </w:r>
          </w:p>
        </w:tc>
        <w:tc>
          <w:tcPr>
            <w:tcW w:w="1095" w:type="dxa"/>
            <w:vAlign w:val="center"/>
          </w:tcPr>
          <w:p>
            <w:pPr>
              <w:pStyle w:val="11"/>
            </w:pPr>
            <w:r>
              <w:t>85.35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2013299</w:t>
            </w:r>
          </w:p>
        </w:tc>
        <w:tc>
          <w:tcPr>
            <w:tcW w:w="1095" w:type="dxa"/>
            <w:vAlign w:val="center"/>
          </w:tcPr>
          <w:p>
            <w:pPr>
              <w:pStyle w:val="10"/>
            </w:pPr>
            <w:r>
              <w:t>其他组织事务支出</w:t>
            </w:r>
          </w:p>
        </w:tc>
        <w:tc>
          <w:tcPr>
            <w:tcW w:w="1095" w:type="dxa"/>
            <w:vAlign w:val="center"/>
          </w:tcPr>
          <w:p>
            <w:pPr>
              <w:pStyle w:val="11"/>
            </w:pPr>
            <w:r>
              <w:t>850.00</w:t>
            </w:r>
          </w:p>
        </w:tc>
        <w:tc>
          <w:tcPr>
            <w:tcW w:w="1095" w:type="dxa"/>
            <w:vAlign w:val="center"/>
          </w:tcPr>
          <w:p>
            <w:pPr>
              <w:pStyle w:val="11"/>
            </w:pPr>
          </w:p>
        </w:tc>
        <w:tc>
          <w:tcPr>
            <w:tcW w:w="1095" w:type="dxa"/>
            <w:vAlign w:val="center"/>
          </w:tcPr>
          <w:p>
            <w:pPr>
              <w:pStyle w:val="11"/>
            </w:pPr>
            <w:r>
              <w:t>850.00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90.17</w:t>
            </w:r>
          </w:p>
        </w:tc>
        <w:tc>
          <w:tcPr>
            <w:tcW w:w="1095" w:type="dxa"/>
            <w:vAlign w:val="center"/>
          </w:tcPr>
          <w:p>
            <w:pPr>
              <w:pStyle w:val="11"/>
            </w:pPr>
            <w:r>
              <w:t>55.75</w:t>
            </w:r>
          </w:p>
        </w:tc>
        <w:tc>
          <w:tcPr>
            <w:tcW w:w="1095" w:type="dxa"/>
            <w:vAlign w:val="center"/>
          </w:tcPr>
          <w:p>
            <w:pPr>
              <w:pStyle w:val="11"/>
            </w:pPr>
            <w:r>
              <w:t>34.42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55.75</w:t>
            </w:r>
          </w:p>
        </w:tc>
        <w:tc>
          <w:tcPr>
            <w:tcW w:w="1095" w:type="dxa"/>
            <w:vAlign w:val="center"/>
          </w:tcPr>
          <w:p>
            <w:pPr>
              <w:pStyle w:val="11"/>
            </w:pPr>
            <w:r>
              <w:t>55.75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55.75</w:t>
            </w:r>
          </w:p>
        </w:tc>
        <w:tc>
          <w:tcPr>
            <w:tcW w:w="1095" w:type="dxa"/>
            <w:vAlign w:val="center"/>
          </w:tcPr>
          <w:p>
            <w:pPr>
              <w:pStyle w:val="11"/>
            </w:pPr>
            <w:r>
              <w:t>55.75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20808</w:t>
            </w:r>
          </w:p>
        </w:tc>
        <w:tc>
          <w:tcPr>
            <w:tcW w:w="1095" w:type="dxa"/>
            <w:vAlign w:val="center"/>
          </w:tcPr>
          <w:p>
            <w:pPr>
              <w:pStyle w:val="10"/>
            </w:pPr>
            <w:r>
              <w:t>抚恤</w:t>
            </w:r>
          </w:p>
        </w:tc>
        <w:tc>
          <w:tcPr>
            <w:tcW w:w="1095" w:type="dxa"/>
            <w:vAlign w:val="center"/>
          </w:tcPr>
          <w:p>
            <w:pPr>
              <w:pStyle w:val="11"/>
            </w:pPr>
            <w:r>
              <w:t>34.42</w:t>
            </w:r>
          </w:p>
        </w:tc>
        <w:tc>
          <w:tcPr>
            <w:tcW w:w="1095" w:type="dxa"/>
            <w:vAlign w:val="center"/>
          </w:tcPr>
          <w:p>
            <w:pPr>
              <w:pStyle w:val="11"/>
            </w:pPr>
          </w:p>
        </w:tc>
        <w:tc>
          <w:tcPr>
            <w:tcW w:w="1095" w:type="dxa"/>
            <w:vAlign w:val="center"/>
          </w:tcPr>
          <w:p>
            <w:pPr>
              <w:pStyle w:val="11"/>
            </w:pPr>
            <w:r>
              <w:t>34.42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2080899</w:t>
            </w:r>
          </w:p>
        </w:tc>
        <w:tc>
          <w:tcPr>
            <w:tcW w:w="1095" w:type="dxa"/>
            <w:vAlign w:val="center"/>
          </w:tcPr>
          <w:p>
            <w:pPr>
              <w:pStyle w:val="10"/>
            </w:pPr>
            <w:r>
              <w:t>其他优抚支出</w:t>
            </w:r>
          </w:p>
        </w:tc>
        <w:tc>
          <w:tcPr>
            <w:tcW w:w="1095" w:type="dxa"/>
            <w:vAlign w:val="center"/>
          </w:tcPr>
          <w:p>
            <w:pPr>
              <w:pStyle w:val="11"/>
            </w:pPr>
            <w:r>
              <w:t>34.42</w:t>
            </w:r>
          </w:p>
        </w:tc>
        <w:tc>
          <w:tcPr>
            <w:tcW w:w="1095" w:type="dxa"/>
            <w:vAlign w:val="center"/>
          </w:tcPr>
          <w:p>
            <w:pPr>
              <w:pStyle w:val="11"/>
            </w:pPr>
          </w:p>
        </w:tc>
        <w:tc>
          <w:tcPr>
            <w:tcW w:w="1095" w:type="dxa"/>
            <w:vAlign w:val="center"/>
          </w:tcPr>
          <w:p>
            <w:pPr>
              <w:pStyle w:val="11"/>
            </w:pPr>
            <w:r>
              <w:t>34.42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53.13</w:t>
            </w:r>
          </w:p>
        </w:tc>
        <w:tc>
          <w:tcPr>
            <w:tcW w:w="1095" w:type="dxa"/>
            <w:vAlign w:val="center"/>
          </w:tcPr>
          <w:p>
            <w:pPr>
              <w:pStyle w:val="11"/>
            </w:pPr>
            <w:r>
              <w:t>53.13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53.13</w:t>
            </w:r>
          </w:p>
        </w:tc>
        <w:tc>
          <w:tcPr>
            <w:tcW w:w="1095" w:type="dxa"/>
            <w:vAlign w:val="center"/>
          </w:tcPr>
          <w:p>
            <w:pPr>
              <w:pStyle w:val="11"/>
            </w:pPr>
            <w:r>
              <w:t>53.13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16</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11"/>
            </w:pPr>
            <w:r>
              <w:t>25.26</w:t>
            </w:r>
          </w:p>
        </w:tc>
        <w:tc>
          <w:tcPr>
            <w:tcW w:w="1095" w:type="dxa"/>
            <w:vAlign w:val="center"/>
          </w:tcPr>
          <w:p>
            <w:pPr>
              <w:pStyle w:val="11"/>
            </w:pPr>
            <w:r>
              <w:t>25.26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17</w:t>
            </w:r>
          </w:p>
        </w:tc>
        <w:tc>
          <w:tcPr>
            <w:tcW w:w="1095" w:type="dxa"/>
            <w:vAlign w:val="center"/>
          </w:tcPr>
          <w:p>
            <w:pPr>
              <w:pStyle w:val="10"/>
            </w:pPr>
            <w:r>
              <w:t>2101103</w:t>
            </w:r>
          </w:p>
        </w:tc>
        <w:tc>
          <w:tcPr>
            <w:tcW w:w="1095" w:type="dxa"/>
            <w:vAlign w:val="center"/>
          </w:tcPr>
          <w:p>
            <w:pPr>
              <w:pStyle w:val="10"/>
            </w:pPr>
            <w:r>
              <w:t>公务员医疗补助</w:t>
            </w:r>
          </w:p>
        </w:tc>
        <w:tc>
          <w:tcPr>
            <w:tcW w:w="1095" w:type="dxa"/>
            <w:vAlign w:val="center"/>
          </w:tcPr>
          <w:p>
            <w:pPr>
              <w:pStyle w:val="11"/>
            </w:pPr>
            <w:r>
              <w:t>27.87</w:t>
            </w:r>
          </w:p>
        </w:tc>
        <w:tc>
          <w:tcPr>
            <w:tcW w:w="1095" w:type="dxa"/>
            <w:vAlign w:val="center"/>
          </w:tcPr>
          <w:p>
            <w:pPr>
              <w:pStyle w:val="11"/>
            </w:pPr>
            <w:r>
              <w:t>27.87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18</w:t>
            </w:r>
          </w:p>
        </w:tc>
        <w:tc>
          <w:tcPr>
            <w:tcW w:w="1095" w:type="dxa"/>
            <w:vAlign w:val="center"/>
          </w:tcPr>
          <w:p>
            <w:pPr>
              <w:pStyle w:val="10"/>
            </w:pPr>
            <w:r>
              <w:t>213</w:t>
            </w:r>
          </w:p>
        </w:tc>
        <w:tc>
          <w:tcPr>
            <w:tcW w:w="1095" w:type="dxa"/>
            <w:vAlign w:val="center"/>
          </w:tcPr>
          <w:p>
            <w:pPr>
              <w:pStyle w:val="10"/>
            </w:pPr>
            <w:r>
              <w:t>农林水支出</w:t>
            </w:r>
          </w:p>
        </w:tc>
        <w:tc>
          <w:tcPr>
            <w:tcW w:w="1095" w:type="dxa"/>
            <w:vAlign w:val="center"/>
          </w:tcPr>
          <w:p>
            <w:pPr>
              <w:pStyle w:val="11"/>
            </w:pPr>
            <w:r>
              <w:t>7953.15</w:t>
            </w:r>
          </w:p>
        </w:tc>
        <w:tc>
          <w:tcPr>
            <w:tcW w:w="1095" w:type="dxa"/>
            <w:vAlign w:val="center"/>
          </w:tcPr>
          <w:p>
            <w:pPr>
              <w:pStyle w:val="11"/>
            </w:pPr>
          </w:p>
        </w:tc>
        <w:tc>
          <w:tcPr>
            <w:tcW w:w="1095" w:type="dxa"/>
            <w:vAlign w:val="center"/>
          </w:tcPr>
          <w:p>
            <w:pPr>
              <w:pStyle w:val="11"/>
            </w:pPr>
            <w:r>
              <w:t>7953.15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19</w:t>
            </w:r>
          </w:p>
        </w:tc>
        <w:tc>
          <w:tcPr>
            <w:tcW w:w="1095" w:type="dxa"/>
            <w:vAlign w:val="center"/>
          </w:tcPr>
          <w:p>
            <w:pPr>
              <w:pStyle w:val="10"/>
            </w:pPr>
            <w:r>
              <w:t>21301</w:t>
            </w:r>
          </w:p>
        </w:tc>
        <w:tc>
          <w:tcPr>
            <w:tcW w:w="1095" w:type="dxa"/>
            <w:vAlign w:val="center"/>
          </w:tcPr>
          <w:p>
            <w:pPr>
              <w:pStyle w:val="10"/>
            </w:pPr>
            <w:r>
              <w:t>农业农村</w:t>
            </w:r>
          </w:p>
        </w:tc>
        <w:tc>
          <w:tcPr>
            <w:tcW w:w="1095" w:type="dxa"/>
            <w:vAlign w:val="center"/>
          </w:tcPr>
          <w:p>
            <w:pPr>
              <w:pStyle w:val="11"/>
            </w:pPr>
            <w:r>
              <w:t>50.59</w:t>
            </w:r>
          </w:p>
        </w:tc>
        <w:tc>
          <w:tcPr>
            <w:tcW w:w="1095" w:type="dxa"/>
            <w:vAlign w:val="center"/>
          </w:tcPr>
          <w:p>
            <w:pPr>
              <w:pStyle w:val="11"/>
            </w:pPr>
          </w:p>
        </w:tc>
        <w:tc>
          <w:tcPr>
            <w:tcW w:w="1095" w:type="dxa"/>
            <w:vAlign w:val="center"/>
          </w:tcPr>
          <w:p>
            <w:pPr>
              <w:pStyle w:val="11"/>
            </w:pPr>
            <w:r>
              <w:t>50.59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20</w:t>
            </w:r>
          </w:p>
        </w:tc>
        <w:tc>
          <w:tcPr>
            <w:tcW w:w="1095" w:type="dxa"/>
            <w:vAlign w:val="center"/>
          </w:tcPr>
          <w:p>
            <w:pPr>
              <w:pStyle w:val="10"/>
            </w:pPr>
            <w:r>
              <w:t>2130152</w:t>
            </w:r>
          </w:p>
        </w:tc>
        <w:tc>
          <w:tcPr>
            <w:tcW w:w="1095" w:type="dxa"/>
            <w:vAlign w:val="center"/>
          </w:tcPr>
          <w:p>
            <w:pPr>
              <w:pStyle w:val="10"/>
            </w:pPr>
            <w:r>
              <w:t>对高校毕业生到基层任职补助</w:t>
            </w:r>
          </w:p>
        </w:tc>
        <w:tc>
          <w:tcPr>
            <w:tcW w:w="1095" w:type="dxa"/>
            <w:vAlign w:val="center"/>
          </w:tcPr>
          <w:p>
            <w:pPr>
              <w:pStyle w:val="11"/>
            </w:pPr>
            <w:r>
              <w:t>50.59</w:t>
            </w:r>
          </w:p>
        </w:tc>
        <w:tc>
          <w:tcPr>
            <w:tcW w:w="1095" w:type="dxa"/>
            <w:vAlign w:val="center"/>
          </w:tcPr>
          <w:p>
            <w:pPr>
              <w:pStyle w:val="11"/>
            </w:pPr>
          </w:p>
        </w:tc>
        <w:tc>
          <w:tcPr>
            <w:tcW w:w="1095" w:type="dxa"/>
            <w:vAlign w:val="center"/>
          </w:tcPr>
          <w:p>
            <w:pPr>
              <w:pStyle w:val="11"/>
            </w:pPr>
            <w:r>
              <w:t>50.59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21</w:t>
            </w:r>
          </w:p>
        </w:tc>
        <w:tc>
          <w:tcPr>
            <w:tcW w:w="1095" w:type="dxa"/>
            <w:vAlign w:val="center"/>
          </w:tcPr>
          <w:p>
            <w:pPr>
              <w:pStyle w:val="10"/>
            </w:pPr>
            <w:r>
              <w:t>21307</w:t>
            </w:r>
          </w:p>
        </w:tc>
        <w:tc>
          <w:tcPr>
            <w:tcW w:w="1095" w:type="dxa"/>
            <w:vAlign w:val="center"/>
          </w:tcPr>
          <w:p>
            <w:pPr>
              <w:pStyle w:val="10"/>
            </w:pPr>
            <w:r>
              <w:t>农村综合改革</w:t>
            </w:r>
          </w:p>
        </w:tc>
        <w:tc>
          <w:tcPr>
            <w:tcW w:w="1095" w:type="dxa"/>
            <w:vAlign w:val="center"/>
          </w:tcPr>
          <w:p>
            <w:pPr>
              <w:pStyle w:val="11"/>
            </w:pPr>
            <w:r>
              <w:t>7902.56</w:t>
            </w:r>
          </w:p>
        </w:tc>
        <w:tc>
          <w:tcPr>
            <w:tcW w:w="1095" w:type="dxa"/>
            <w:vAlign w:val="center"/>
          </w:tcPr>
          <w:p>
            <w:pPr>
              <w:pStyle w:val="11"/>
            </w:pPr>
          </w:p>
        </w:tc>
        <w:tc>
          <w:tcPr>
            <w:tcW w:w="1095" w:type="dxa"/>
            <w:vAlign w:val="center"/>
          </w:tcPr>
          <w:p>
            <w:pPr>
              <w:pStyle w:val="11"/>
            </w:pPr>
            <w:r>
              <w:t>7902.56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22</w:t>
            </w:r>
          </w:p>
        </w:tc>
        <w:tc>
          <w:tcPr>
            <w:tcW w:w="1095" w:type="dxa"/>
            <w:vAlign w:val="center"/>
          </w:tcPr>
          <w:p>
            <w:pPr>
              <w:pStyle w:val="10"/>
            </w:pPr>
            <w:r>
              <w:t>2130705</w:t>
            </w:r>
          </w:p>
        </w:tc>
        <w:tc>
          <w:tcPr>
            <w:tcW w:w="1095" w:type="dxa"/>
            <w:vAlign w:val="center"/>
          </w:tcPr>
          <w:p>
            <w:pPr>
              <w:pStyle w:val="10"/>
            </w:pPr>
            <w:r>
              <w:t>对村民委员会和村党支部的补助</w:t>
            </w:r>
          </w:p>
        </w:tc>
        <w:tc>
          <w:tcPr>
            <w:tcW w:w="1095" w:type="dxa"/>
            <w:vAlign w:val="center"/>
          </w:tcPr>
          <w:p>
            <w:pPr>
              <w:pStyle w:val="11"/>
            </w:pPr>
            <w:r>
              <w:t>7902.56</w:t>
            </w:r>
          </w:p>
        </w:tc>
        <w:tc>
          <w:tcPr>
            <w:tcW w:w="1095" w:type="dxa"/>
            <w:vAlign w:val="center"/>
          </w:tcPr>
          <w:p>
            <w:pPr>
              <w:pStyle w:val="11"/>
            </w:pPr>
          </w:p>
        </w:tc>
        <w:tc>
          <w:tcPr>
            <w:tcW w:w="1095" w:type="dxa"/>
            <w:vAlign w:val="center"/>
          </w:tcPr>
          <w:p>
            <w:pPr>
              <w:pStyle w:val="11"/>
            </w:pPr>
            <w:r>
              <w:t>7902.56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23</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42.02</w:t>
            </w:r>
          </w:p>
        </w:tc>
        <w:tc>
          <w:tcPr>
            <w:tcW w:w="1095" w:type="dxa"/>
            <w:vAlign w:val="center"/>
          </w:tcPr>
          <w:p>
            <w:pPr>
              <w:pStyle w:val="11"/>
            </w:pPr>
            <w:r>
              <w:t>42.02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24</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42.02</w:t>
            </w:r>
          </w:p>
        </w:tc>
        <w:tc>
          <w:tcPr>
            <w:tcW w:w="1095" w:type="dxa"/>
            <w:vAlign w:val="center"/>
          </w:tcPr>
          <w:p>
            <w:pPr>
              <w:pStyle w:val="11"/>
            </w:pPr>
            <w:r>
              <w:t>42.02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25</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42.02</w:t>
            </w:r>
          </w:p>
        </w:tc>
        <w:tc>
          <w:tcPr>
            <w:tcW w:w="1095" w:type="dxa"/>
            <w:vAlign w:val="center"/>
          </w:tcPr>
          <w:p>
            <w:pPr>
              <w:pStyle w:val="11"/>
            </w:pPr>
            <w:r>
              <w:t>42.02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r>
              <w:t>322001中国共产党唐山市丰南区委员会组织部本级</w:t>
            </w:r>
          </w:p>
        </w:tc>
        <w:tc>
          <w:tcPr>
            <w:tcW w:w="3696" w:type="dxa"/>
            <w:gridSpan w:val="3"/>
            <w:tcBorders>
              <w:top w:val="single" w:color="FFFFFF" w:sz="6" w:space="0"/>
              <w:left w:val="single" w:color="FFFFFF" w:sz="6" w:space="0"/>
              <w:right w:val="single" w:color="FFFFFF" w:sz="6" w:space="0"/>
            </w:tcBorders>
            <w:vAlign w:val="center"/>
          </w:tcPr>
          <w:p>
            <w:r>
              <w:t>预算年度：2022</w:t>
            </w:r>
          </w:p>
        </w:tc>
        <w:tc>
          <w:tcPr>
            <w:tcW w:w="2464" w:type="dxa"/>
            <w:gridSpan w:val="2"/>
            <w:tcBorders>
              <w:top w:val="single" w:color="FFFFFF" w:sz="6" w:space="0"/>
              <w:left w:val="single" w:color="FFFFFF" w:sz="6" w:space="0"/>
              <w:right w:val="single" w:color="FFFFFF" w:sz="6" w:space="0"/>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1232" w:type="dxa"/>
            <w:vAlign w:val="center"/>
          </w:tcPr>
          <w:p>
            <w:pPr>
              <w:pStyle w:val="8"/>
            </w:pPr>
            <w:r>
              <w:t>收入</w:t>
            </w:r>
          </w:p>
        </w:tc>
        <w:tc>
          <w:tcPr>
            <w:tcW w:w="1232" w:type="dxa"/>
          </w:tcPr>
          <w:p/>
        </w:tc>
        <w:tc>
          <w:tcPr>
            <w:tcW w:w="1232" w:type="dxa"/>
            <w:vAlign w:val="center"/>
          </w:tcPr>
          <w:p>
            <w:pPr>
              <w:pStyle w:val="8"/>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rPr>
                <w:rFonts w:hint="eastAsia"/>
                <w:lang w:val="en-US" w:eastAsia="zh-CN"/>
              </w:rPr>
              <w:t>10</w:t>
            </w:r>
            <w:r>
              <w:t>492.44</w:t>
            </w:r>
          </w:p>
        </w:tc>
        <w:tc>
          <w:tcPr>
            <w:tcW w:w="1232" w:type="dxa"/>
            <w:vAlign w:val="center"/>
          </w:tcPr>
          <w:p>
            <w:pPr>
              <w:pStyle w:val="10"/>
            </w:pPr>
            <w:r>
              <w:t>一、一般公共服务支出</w:t>
            </w:r>
          </w:p>
        </w:tc>
        <w:tc>
          <w:tcPr>
            <w:tcW w:w="1232" w:type="dxa"/>
            <w:vAlign w:val="center"/>
          </w:tcPr>
          <w:p>
            <w:pPr>
              <w:pStyle w:val="11"/>
            </w:pPr>
            <w:r>
              <w:rPr>
                <w:rFonts w:hint="eastAsia"/>
                <w:lang w:val="en-US" w:eastAsia="zh-CN"/>
              </w:rPr>
              <w:t>2</w:t>
            </w:r>
            <w:r>
              <w:t>58.47</w:t>
            </w:r>
          </w:p>
        </w:tc>
        <w:tc>
          <w:tcPr>
            <w:tcW w:w="1232" w:type="dxa"/>
            <w:vAlign w:val="center"/>
          </w:tcPr>
          <w:p>
            <w:pPr>
              <w:pStyle w:val="11"/>
            </w:pPr>
            <w:r>
              <w:rPr>
                <w:rFonts w:hint="eastAsia"/>
                <w:lang w:val="en-US" w:eastAsia="zh-CN"/>
              </w:rPr>
              <w:t>2</w:t>
            </w:r>
            <w:r>
              <w:t>358.47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90.17</w:t>
            </w:r>
          </w:p>
        </w:tc>
        <w:tc>
          <w:tcPr>
            <w:tcW w:w="1232" w:type="dxa"/>
            <w:vAlign w:val="center"/>
          </w:tcPr>
          <w:p>
            <w:pPr>
              <w:pStyle w:val="11"/>
            </w:pPr>
            <w:r>
              <w:t>90.17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53.13</w:t>
            </w:r>
          </w:p>
        </w:tc>
        <w:tc>
          <w:tcPr>
            <w:tcW w:w="1232" w:type="dxa"/>
            <w:vAlign w:val="center"/>
          </w:tcPr>
          <w:p>
            <w:pPr>
              <w:pStyle w:val="11"/>
            </w:pPr>
            <w:r>
              <w:t>53.13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r>
              <w:t>7953.15</w:t>
            </w:r>
          </w:p>
        </w:tc>
        <w:tc>
          <w:tcPr>
            <w:tcW w:w="1232" w:type="dxa"/>
            <w:vAlign w:val="center"/>
          </w:tcPr>
          <w:p>
            <w:pPr>
              <w:pStyle w:val="11"/>
            </w:pPr>
            <w:r>
              <w:t>7953.15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42.02</w:t>
            </w:r>
          </w:p>
        </w:tc>
        <w:tc>
          <w:tcPr>
            <w:tcW w:w="1232" w:type="dxa"/>
            <w:vAlign w:val="center"/>
          </w:tcPr>
          <w:p>
            <w:pPr>
              <w:pStyle w:val="11"/>
            </w:pPr>
            <w:r>
              <w:t>42.02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2"/>
            </w:pPr>
            <w:r>
              <w:t>本年收入合计</w:t>
            </w:r>
          </w:p>
        </w:tc>
        <w:tc>
          <w:tcPr>
            <w:tcW w:w="1232" w:type="dxa"/>
            <w:vAlign w:val="center"/>
          </w:tcPr>
          <w:p>
            <w:pPr>
              <w:pStyle w:val="13"/>
            </w:pPr>
            <w:r>
              <w:rPr>
                <w:rFonts w:hint="eastAsia"/>
                <w:lang w:val="en-US" w:eastAsia="zh-CN"/>
              </w:rPr>
              <w:t>10</w:t>
            </w:r>
            <w:r>
              <w:t>492.44</w:t>
            </w:r>
          </w:p>
        </w:tc>
        <w:tc>
          <w:tcPr>
            <w:tcW w:w="1232" w:type="dxa"/>
            <w:vAlign w:val="center"/>
          </w:tcPr>
          <w:p>
            <w:pPr>
              <w:pStyle w:val="12"/>
            </w:pPr>
            <w:r>
              <w:t>本年支出合计</w:t>
            </w:r>
          </w:p>
        </w:tc>
        <w:tc>
          <w:tcPr>
            <w:tcW w:w="1232" w:type="dxa"/>
            <w:vAlign w:val="center"/>
          </w:tcPr>
          <w:p>
            <w:pPr>
              <w:pStyle w:val="13"/>
            </w:pPr>
            <w:r>
              <w:rPr>
                <w:rFonts w:hint="eastAsia"/>
                <w:lang w:val="en-US" w:eastAsia="zh-CN"/>
              </w:rPr>
              <w:t>10</w:t>
            </w:r>
            <w:r>
              <w:t>496.94</w:t>
            </w:r>
          </w:p>
        </w:tc>
        <w:tc>
          <w:tcPr>
            <w:tcW w:w="1232" w:type="dxa"/>
            <w:vAlign w:val="center"/>
          </w:tcPr>
          <w:p>
            <w:pPr>
              <w:pStyle w:val="13"/>
            </w:pPr>
            <w:r>
              <w:rPr>
                <w:rFonts w:hint="eastAsia"/>
                <w:lang w:val="en-US" w:eastAsia="zh-CN"/>
              </w:rPr>
              <w:t>10</w:t>
            </w:r>
            <w:r>
              <w:t>496.94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0"/>
            </w:pPr>
            <w:r>
              <w:t>年初财政拨款结转和结余</w:t>
            </w:r>
          </w:p>
        </w:tc>
        <w:tc>
          <w:tcPr>
            <w:tcW w:w="1232" w:type="dxa"/>
            <w:vAlign w:val="center"/>
          </w:tcPr>
          <w:p>
            <w:pPr>
              <w:pStyle w:val="11"/>
            </w:pPr>
            <w:r>
              <w:t>4.50</w:t>
            </w: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一、一般公共预算拨款</w:t>
            </w:r>
          </w:p>
        </w:tc>
        <w:tc>
          <w:tcPr>
            <w:tcW w:w="1232" w:type="dxa"/>
            <w:vAlign w:val="center"/>
          </w:tcPr>
          <w:p>
            <w:pPr>
              <w:pStyle w:val="11"/>
            </w:pPr>
            <w:r>
              <w:t>4.50</w:t>
            </w: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2"/>
            </w:pPr>
            <w:r>
              <w:t>收入总计</w:t>
            </w:r>
          </w:p>
        </w:tc>
        <w:tc>
          <w:tcPr>
            <w:tcW w:w="1232" w:type="dxa"/>
            <w:vAlign w:val="center"/>
          </w:tcPr>
          <w:p>
            <w:pPr>
              <w:pStyle w:val="13"/>
            </w:pPr>
            <w:r>
              <w:rPr>
                <w:rFonts w:hint="eastAsia"/>
                <w:lang w:val="en-US" w:eastAsia="zh-CN"/>
              </w:rPr>
              <w:t>10</w:t>
            </w:r>
            <w:r>
              <w:t>496.94</w:t>
            </w:r>
          </w:p>
        </w:tc>
        <w:tc>
          <w:tcPr>
            <w:tcW w:w="1232" w:type="dxa"/>
            <w:vAlign w:val="center"/>
          </w:tcPr>
          <w:p>
            <w:pPr>
              <w:pStyle w:val="12"/>
            </w:pPr>
            <w:r>
              <w:t>支出总计</w:t>
            </w:r>
          </w:p>
        </w:tc>
        <w:tc>
          <w:tcPr>
            <w:tcW w:w="1232" w:type="dxa"/>
            <w:vAlign w:val="center"/>
          </w:tcPr>
          <w:p>
            <w:pPr>
              <w:pStyle w:val="13"/>
            </w:pPr>
            <w:r>
              <w:rPr>
                <w:rFonts w:hint="eastAsia"/>
                <w:lang w:val="en-US" w:eastAsia="zh-CN"/>
              </w:rPr>
              <w:t>10</w:t>
            </w:r>
            <w:r>
              <w:t>496.94</w:t>
            </w:r>
          </w:p>
        </w:tc>
        <w:tc>
          <w:tcPr>
            <w:tcW w:w="1232" w:type="dxa"/>
            <w:vAlign w:val="center"/>
          </w:tcPr>
          <w:p>
            <w:pPr>
              <w:pStyle w:val="13"/>
            </w:pPr>
            <w:r>
              <w:rPr>
                <w:rFonts w:hint="eastAsia"/>
                <w:lang w:val="en-US" w:eastAsia="zh-CN"/>
              </w:rPr>
              <w:t>10</w:t>
            </w:r>
            <w:r>
              <w:t>496.94</w:t>
            </w:r>
          </w:p>
        </w:tc>
        <w:tc>
          <w:tcPr>
            <w:tcW w:w="1232" w:type="dxa"/>
            <w:vAlign w:val="center"/>
          </w:tcPr>
          <w:p>
            <w:pPr>
              <w:pStyle w:val="13"/>
            </w:pPr>
          </w:p>
        </w:tc>
        <w:tc>
          <w:tcPr>
            <w:tcW w:w="1232" w:type="dxa"/>
            <w:vAlign w:val="center"/>
          </w:tcPr>
          <w:p>
            <w:pPr>
              <w:pStyle w:val="13"/>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322001中国共产党唐山市丰南区委员会组织部本级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功能分类科目</w:t>
            </w:r>
          </w:p>
        </w:tc>
        <w:tc>
          <w:tcPr>
            <w:tcW w:w="1643" w:type="dxa"/>
          </w:tcP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rPr>
                <w:rFonts w:hint="eastAsia"/>
                <w:lang w:val="en-US" w:eastAsia="zh-CN"/>
              </w:rPr>
              <w:t>10</w:t>
            </w:r>
            <w:r>
              <w:t>496.94</w:t>
            </w:r>
          </w:p>
        </w:tc>
        <w:tc>
          <w:tcPr>
            <w:tcW w:w="1643" w:type="dxa"/>
            <w:vAlign w:val="center"/>
          </w:tcPr>
          <w:p>
            <w:pPr>
              <w:pStyle w:val="13"/>
            </w:pPr>
            <w:r>
              <w:t>587.37</w:t>
            </w:r>
          </w:p>
        </w:tc>
        <w:tc>
          <w:tcPr>
            <w:tcW w:w="1643" w:type="dxa"/>
            <w:vAlign w:val="center"/>
          </w:tcPr>
          <w:p>
            <w:pPr>
              <w:pStyle w:val="13"/>
            </w:pPr>
            <w:r>
              <w:t>9909.57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11"/>
            </w:pPr>
            <w:r>
              <w:rPr>
                <w:rFonts w:hint="eastAsia"/>
                <w:lang w:val="en-US" w:eastAsia="zh-CN"/>
              </w:rPr>
              <w:t>2</w:t>
            </w:r>
            <w:r>
              <w:t>358.47</w:t>
            </w:r>
          </w:p>
        </w:tc>
        <w:tc>
          <w:tcPr>
            <w:tcW w:w="1643" w:type="dxa"/>
            <w:vAlign w:val="center"/>
          </w:tcPr>
          <w:p>
            <w:pPr>
              <w:pStyle w:val="11"/>
            </w:pPr>
            <w:r>
              <w:t>436.47</w:t>
            </w:r>
          </w:p>
        </w:tc>
        <w:tc>
          <w:tcPr>
            <w:tcW w:w="1643" w:type="dxa"/>
            <w:vAlign w:val="center"/>
          </w:tcPr>
          <w:p>
            <w:pPr>
              <w:pStyle w:val="11"/>
            </w:pPr>
            <w:r>
              <w:t>1922.00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20132</w:t>
            </w:r>
          </w:p>
        </w:tc>
        <w:tc>
          <w:tcPr>
            <w:tcW w:w="1643" w:type="dxa"/>
            <w:vAlign w:val="center"/>
          </w:tcPr>
          <w:p>
            <w:pPr>
              <w:pStyle w:val="10"/>
            </w:pPr>
            <w:r>
              <w:t>组织事务</w:t>
            </w:r>
          </w:p>
        </w:tc>
        <w:tc>
          <w:tcPr>
            <w:tcW w:w="1643" w:type="dxa"/>
            <w:vAlign w:val="center"/>
          </w:tcPr>
          <w:p>
            <w:pPr>
              <w:pStyle w:val="11"/>
            </w:pPr>
            <w:r>
              <w:rPr>
                <w:rFonts w:hint="eastAsia"/>
                <w:lang w:val="en-US" w:eastAsia="zh-CN"/>
              </w:rPr>
              <w:t>2</w:t>
            </w:r>
            <w:r>
              <w:t>358.47</w:t>
            </w:r>
          </w:p>
        </w:tc>
        <w:tc>
          <w:tcPr>
            <w:tcW w:w="1643" w:type="dxa"/>
            <w:vAlign w:val="center"/>
          </w:tcPr>
          <w:p>
            <w:pPr>
              <w:pStyle w:val="11"/>
            </w:pPr>
            <w:r>
              <w:t>436.47</w:t>
            </w:r>
          </w:p>
        </w:tc>
        <w:tc>
          <w:tcPr>
            <w:tcW w:w="1643" w:type="dxa"/>
            <w:vAlign w:val="center"/>
          </w:tcPr>
          <w:p>
            <w:pPr>
              <w:pStyle w:val="11"/>
            </w:pPr>
            <w:r>
              <w:t>1922.00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2013201</w:t>
            </w:r>
          </w:p>
        </w:tc>
        <w:tc>
          <w:tcPr>
            <w:tcW w:w="1643" w:type="dxa"/>
            <w:vAlign w:val="center"/>
          </w:tcPr>
          <w:p>
            <w:pPr>
              <w:pStyle w:val="10"/>
            </w:pPr>
            <w:r>
              <w:t>行政运行</w:t>
            </w:r>
          </w:p>
        </w:tc>
        <w:tc>
          <w:tcPr>
            <w:tcW w:w="1643" w:type="dxa"/>
            <w:vAlign w:val="center"/>
          </w:tcPr>
          <w:p>
            <w:pPr>
              <w:pStyle w:val="11"/>
            </w:pPr>
            <w:r>
              <w:t>351.12</w:t>
            </w:r>
          </w:p>
        </w:tc>
        <w:tc>
          <w:tcPr>
            <w:tcW w:w="1643" w:type="dxa"/>
            <w:vAlign w:val="center"/>
          </w:tcPr>
          <w:p>
            <w:pPr>
              <w:pStyle w:val="11"/>
            </w:pPr>
            <w:r>
              <w:t>351.12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2013202</w:t>
            </w:r>
          </w:p>
        </w:tc>
        <w:tc>
          <w:tcPr>
            <w:tcW w:w="1643" w:type="dxa"/>
            <w:vAlign w:val="center"/>
          </w:tcPr>
          <w:p>
            <w:pPr>
              <w:pStyle w:val="10"/>
            </w:pPr>
            <w:r>
              <w:t>一般行政管理事务</w:t>
            </w:r>
          </w:p>
        </w:tc>
        <w:tc>
          <w:tcPr>
            <w:tcW w:w="1643" w:type="dxa"/>
            <w:vAlign w:val="center"/>
          </w:tcPr>
          <w:p>
            <w:pPr>
              <w:pStyle w:val="11"/>
            </w:pPr>
            <w:r>
              <w:t>972.00</w:t>
            </w:r>
          </w:p>
        </w:tc>
        <w:tc>
          <w:tcPr>
            <w:tcW w:w="1643" w:type="dxa"/>
            <w:vAlign w:val="center"/>
          </w:tcPr>
          <w:p>
            <w:pPr>
              <w:pStyle w:val="11"/>
            </w:pPr>
          </w:p>
        </w:tc>
        <w:tc>
          <w:tcPr>
            <w:tcW w:w="1643" w:type="dxa"/>
            <w:vAlign w:val="center"/>
          </w:tcPr>
          <w:p>
            <w:pPr>
              <w:pStyle w:val="11"/>
            </w:pPr>
            <w:r>
              <w:t>972.00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2013204</w:t>
            </w:r>
          </w:p>
        </w:tc>
        <w:tc>
          <w:tcPr>
            <w:tcW w:w="1643" w:type="dxa"/>
            <w:vAlign w:val="center"/>
          </w:tcPr>
          <w:p>
            <w:pPr>
              <w:pStyle w:val="10"/>
            </w:pPr>
            <w:r>
              <w:t>公务员事务</w:t>
            </w:r>
          </w:p>
        </w:tc>
        <w:tc>
          <w:tcPr>
            <w:tcW w:w="1643" w:type="dxa"/>
            <w:vAlign w:val="center"/>
          </w:tcPr>
          <w:p>
            <w:pPr>
              <w:pStyle w:val="11"/>
            </w:pPr>
            <w:r>
              <w:t>100.00</w:t>
            </w:r>
          </w:p>
        </w:tc>
        <w:tc>
          <w:tcPr>
            <w:tcW w:w="1643" w:type="dxa"/>
            <w:vAlign w:val="center"/>
          </w:tcPr>
          <w:p>
            <w:pPr>
              <w:pStyle w:val="11"/>
            </w:pPr>
          </w:p>
        </w:tc>
        <w:tc>
          <w:tcPr>
            <w:tcW w:w="1643"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2013250</w:t>
            </w:r>
          </w:p>
        </w:tc>
        <w:tc>
          <w:tcPr>
            <w:tcW w:w="1643" w:type="dxa"/>
            <w:vAlign w:val="center"/>
          </w:tcPr>
          <w:p>
            <w:pPr>
              <w:pStyle w:val="10"/>
            </w:pPr>
            <w:r>
              <w:t>事业运行</w:t>
            </w:r>
          </w:p>
        </w:tc>
        <w:tc>
          <w:tcPr>
            <w:tcW w:w="1643" w:type="dxa"/>
            <w:vAlign w:val="center"/>
          </w:tcPr>
          <w:p>
            <w:pPr>
              <w:pStyle w:val="11"/>
            </w:pPr>
            <w:r>
              <w:t>85.35</w:t>
            </w:r>
          </w:p>
        </w:tc>
        <w:tc>
          <w:tcPr>
            <w:tcW w:w="1643" w:type="dxa"/>
            <w:vAlign w:val="center"/>
          </w:tcPr>
          <w:p>
            <w:pPr>
              <w:pStyle w:val="11"/>
            </w:pPr>
            <w:r>
              <w:t>85.35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2013299</w:t>
            </w:r>
          </w:p>
        </w:tc>
        <w:tc>
          <w:tcPr>
            <w:tcW w:w="1643" w:type="dxa"/>
            <w:vAlign w:val="center"/>
          </w:tcPr>
          <w:p>
            <w:pPr>
              <w:pStyle w:val="10"/>
            </w:pPr>
            <w:r>
              <w:t>其他组织事务支出</w:t>
            </w:r>
          </w:p>
        </w:tc>
        <w:tc>
          <w:tcPr>
            <w:tcW w:w="1643" w:type="dxa"/>
            <w:vAlign w:val="center"/>
          </w:tcPr>
          <w:p>
            <w:pPr>
              <w:pStyle w:val="11"/>
            </w:pPr>
            <w:r>
              <w:t>850.00</w:t>
            </w:r>
          </w:p>
        </w:tc>
        <w:tc>
          <w:tcPr>
            <w:tcW w:w="1643" w:type="dxa"/>
            <w:vAlign w:val="center"/>
          </w:tcPr>
          <w:p>
            <w:pPr>
              <w:pStyle w:val="11"/>
            </w:pPr>
          </w:p>
        </w:tc>
        <w:tc>
          <w:tcPr>
            <w:tcW w:w="1643" w:type="dxa"/>
            <w:vAlign w:val="center"/>
          </w:tcPr>
          <w:p>
            <w:pPr>
              <w:pStyle w:val="11"/>
            </w:pPr>
            <w:r>
              <w:t>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90.17</w:t>
            </w:r>
          </w:p>
        </w:tc>
        <w:tc>
          <w:tcPr>
            <w:tcW w:w="1643" w:type="dxa"/>
            <w:vAlign w:val="center"/>
          </w:tcPr>
          <w:p>
            <w:pPr>
              <w:pStyle w:val="11"/>
            </w:pPr>
            <w:r>
              <w:t>55.75</w:t>
            </w:r>
          </w:p>
        </w:tc>
        <w:tc>
          <w:tcPr>
            <w:tcW w:w="1643" w:type="dxa"/>
            <w:vAlign w:val="center"/>
          </w:tcPr>
          <w:p>
            <w:pPr>
              <w:pStyle w:val="11"/>
            </w:pPr>
            <w:r>
              <w:t>34.42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55.75</w:t>
            </w:r>
          </w:p>
        </w:tc>
        <w:tc>
          <w:tcPr>
            <w:tcW w:w="1643" w:type="dxa"/>
            <w:vAlign w:val="center"/>
          </w:tcPr>
          <w:p>
            <w:pPr>
              <w:pStyle w:val="11"/>
            </w:pPr>
            <w:r>
              <w:t>55.75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55.75</w:t>
            </w:r>
          </w:p>
        </w:tc>
        <w:tc>
          <w:tcPr>
            <w:tcW w:w="1643" w:type="dxa"/>
            <w:vAlign w:val="center"/>
          </w:tcPr>
          <w:p>
            <w:pPr>
              <w:pStyle w:val="11"/>
            </w:pPr>
            <w:r>
              <w:t>55.75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20808</w:t>
            </w:r>
          </w:p>
        </w:tc>
        <w:tc>
          <w:tcPr>
            <w:tcW w:w="1643" w:type="dxa"/>
            <w:vAlign w:val="center"/>
          </w:tcPr>
          <w:p>
            <w:pPr>
              <w:pStyle w:val="10"/>
            </w:pPr>
            <w:r>
              <w:t>抚恤</w:t>
            </w:r>
          </w:p>
        </w:tc>
        <w:tc>
          <w:tcPr>
            <w:tcW w:w="1643" w:type="dxa"/>
            <w:vAlign w:val="center"/>
          </w:tcPr>
          <w:p>
            <w:pPr>
              <w:pStyle w:val="11"/>
            </w:pPr>
            <w:r>
              <w:t>34.42</w:t>
            </w:r>
          </w:p>
        </w:tc>
        <w:tc>
          <w:tcPr>
            <w:tcW w:w="1643" w:type="dxa"/>
            <w:vAlign w:val="center"/>
          </w:tcPr>
          <w:p>
            <w:pPr>
              <w:pStyle w:val="11"/>
            </w:pPr>
          </w:p>
        </w:tc>
        <w:tc>
          <w:tcPr>
            <w:tcW w:w="1643" w:type="dxa"/>
            <w:vAlign w:val="center"/>
          </w:tcPr>
          <w:p>
            <w:pPr>
              <w:pStyle w:val="11"/>
            </w:pPr>
            <w:r>
              <w:t>34.42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2080899</w:t>
            </w:r>
          </w:p>
        </w:tc>
        <w:tc>
          <w:tcPr>
            <w:tcW w:w="1643" w:type="dxa"/>
            <w:vAlign w:val="center"/>
          </w:tcPr>
          <w:p>
            <w:pPr>
              <w:pStyle w:val="10"/>
            </w:pPr>
            <w:r>
              <w:t>其他优抚支出</w:t>
            </w:r>
          </w:p>
        </w:tc>
        <w:tc>
          <w:tcPr>
            <w:tcW w:w="1643" w:type="dxa"/>
            <w:vAlign w:val="center"/>
          </w:tcPr>
          <w:p>
            <w:pPr>
              <w:pStyle w:val="11"/>
            </w:pPr>
            <w:r>
              <w:t>34.42</w:t>
            </w:r>
          </w:p>
        </w:tc>
        <w:tc>
          <w:tcPr>
            <w:tcW w:w="1643" w:type="dxa"/>
            <w:vAlign w:val="center"/>
          </w:tcPr>
          <w:p>
            <w:pPr>
              <w:pStyle w:val="11"/>
            </w:pPr>
          </w:p>
        </w:tc>
        <w:tc>
          <w:tcPr>
            <w:tcW w:w="1643" w:type="dxa"/>
            <w:vAlign w:val="center"/>
          </w:tcPr>
          <w:p>
            <w:pPr>
              <w:pStyle w:val="11"/>
            </w:pPr>
            <w:r>
              <w:t>34.42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53.13</w:t>
            </w:r>
          </w:p>
        </w:tc>
        <w:tc>
          <w:tcPr>
            <w:tcW w:w="1643" w:type="dxa"/>
            <w:vAlign w:val="center"/>
          </w:tcPr>
          <w:p>
            <w:pPr>
              <w:pStyle w:val="11"/>
            </w:pPr>
            <w:r>
              <w:t>53.13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53.13</w:t>
            </w:r>
          </w:p>
        </w:tc>
        <w:tc>
          <w:tcPr>
            <w:tcW w:w="1643" w:type="dxa"/>
            <w:vAlign w:val="center"/>
          </w:tcPr>
          <w:p>
            <w:pPr>
              <w:pStyle w:val="11"/>
            </w:pPr>
            <w:r>
              <w:t>53.13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25.26</w:t>
            </w:r>
          </w:p>
        </w:tc>
        <w:tc>
          <w:tcPr>
            <w:tcW w:w="1643" w:type="dxa"/>
            <w:vAlign w:val="center"/>
          </w:tcPr>
          <w:p>
            <w:pPr>
              <w:pStyle w:val="11"/>
            </w:pPr>
            <w:r>
              <w:t>25.26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2101103</w:t>
            </w:r>
          </w:p>
        </w:tc>
        <w:tc>
          <w:tcPr>
            <w:tcW w:w="1643" w:type="dxa"/>
            <w:vAlign w:val="center"/>
          </w:tcPr>
          <w:p>
            <w:pPr>
              <w:pStyle w:val="10"/>
            </w:pPr>
            <w:r>
              <w:t>公务员医疗补助</w:t>
            </w:r>
          </w:p>
        </w:tc>
        <w:tc>
          <w:tcPr>
            <w:tcW w:w="1643" w:type="dxa"/>
            <w:vAlign w:val="center"/>
          </w:tcPr>
          <w:p>
            <w:pPr>
              <w:pStyle w:val="11"/>
            </w:pPr>
            <w:r>
              <w:t>27.87</w:t>
            </w:r>
          </w:p>
        </w:tc>
        <w:tc>
          <w:tcPr>
            <w:tcW w:w="1643" w:type="dxa"/>
            <w:vAlign w:val="center"/>
          </w:tcPr>
          <w:p>
            <w:pPr>
              <w:pStyle w:val="11"/>
            </w:pPr>
            <w:r>
              <w:t>27.87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213</w:t>
            </w:r>
          </w:p>
        </w:tc>
        <w:tc>
          <w:tcPr>
            <w:tcW w:w="1643" w:type="dxa"/>
            <w:vAlign w:val="center"/>
          </w:tcPr>
          <w:p>
            <w:pPr>
              <w:pStyle w:val="10"/>
            </w:pPr>
            <w:r>
              <w:t>农林水支出</w:t>
            </w:r>
          </w:p>
        </w:tc>
        <w:tc>
          <w:tcPr>
            <w:tcW w:w="1643" w:type="dxa"/>
            <w:vAlign w:val="center"/>
          </w:tcPr>
          <w:p>
            <w:pPr>
              <w:pStyle w:val="11"/>
            </w:pPr>
            <w:r>
              <w:t>7953.15</w:t>
            </w:r>
          </w:p>
        </w:tc>
        <w:tc>
          <w:tcPr>
            <w:tcW w:w="1643" w:type="dxa"/>
            <w:vAlign w:val="center"/>
          </w:tcPr>
          <w:p>
            <w:pPr>
              <w:pStyle w:val="11"/>
            </w:pPr>
          </w:p>
        </w:tc>
        <w:tc>
          <w:tcPr>
            <w:tcW w:w="1643" w:type="dxa"/>
            <w:vAlign w:val="center"/>
          </w:tcPr>
          <w:p>
            <w:pPr>
              <w:pStyle w:val="11"/>
            </w:pPr>
            <w:r>
              <w:t>7953.15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21301</w:t>
            </w:r>
          </w:p>
        </w:tc>
        <w:tc>
          <w:tcPr>
            <w:tcW w:w="1643" w:type="dxa"/>
            <w:vAlign w:val="center"/>
          </w:tcPr>
          <w:p>
            <w:pPr>
              <w:pStyle w:val="10"/>
            </w:pPr>
            <w:r>
              <w:t>农业农村</w:t>
            </w:r>
          </w:p>
        </w:tc>
        <w:tc>
          <w:tcPr>
            <w:tcW w:w="1643" w:type="dxa"/>
            <w:vAlign w:val="center"/>
          </w:tcPr>
          <w:p>
            <w:pPr>
              <w:pStyle w:val="11"/>
            </w:pPr>
            <w:r>
              <w:t>50.59</w:t>
            </w:r>
          </w:p>
        </w:tc>
        <w:tc>
          <w:tcPr>
            <w:tcW w:w="1643" w:type="dxa"/>
            <w:vAlign w:val="center"/>
          </w:tcPr>
          <w:p>
            <w:pPr>
              <w:pStyle w:val="11"/>
            </w:pPr>
          </w:p>
        </w:tc>
        <w:tc>
          <w:tcPr>
            <w:tcW w:w="1643" w:type="dxa"/>
            <w:vAlign w:val="center"/>
          </w:tcPr>
          <w:p>
            <w:pPr>
              <w:pStyle w:val="11"/>
            </w:pPr>
            <w:r>
              <w:t>50.59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2130152</w:t>
            </w:r>
          </w:p>
        </w:tc>
        <w:tc>
          <w:tcPr>
            <w:tcW w:w="1643" w:type="dxa"/>
            <w:vAlign w:val="center"/>
          </w:tcPr>
          <w:p>
            <w:pPr>
              <w:pStyle w:val="10"/>
            </w:pPr>
            <w:r>
              <w:t>对高校毕业生到基层任职补助</w:t>
            </w:r>
          </w:p>
        </w:tc>
        <w:tc>
          <w:tcPr>
            <w:tcW w:w="1643" w:type="dxa"/>
            <w:vAlign w:val="center"/>
          </w:tcPr>
          <w:p>
            <w:pPr>
              <w:pStyle w:val="11"/>
            </w:pPr>
            <w:r>
              <w:t>50.59</w:t>
            </w:r>
          </w:p>
        </w:tc>
        <w:tc>
          <w:tcPr>
            <w:tcW w:w="1643" w:type="dxa"/>
            <w:vAlign w:val="center"/>
          </w:tcPr>
          <w:p>
            <w:pPr>
              <w:pStyle w:val="11"/>
            </w:pPr>
          </w:p>
        </w:tc>
        <w:tc>
          <w:tcPr>
            <w:tcW w:w="1643" w:type="dxa"/>
            <w:vAlign w:val="center"/>
          </w:tcPr>
          <w:p>
            <w:pPr>
              <w:pStyle w:val="11"/>
            </w:pPr>
            <w:r>
              <w:t>50.59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21307</w:t>
            </w:r>
          </w:p>
        </w:tc>
        <w:tc>
          <w:tcPr>
            <w:tcW w:w="1643" w:type="dxa"/>
            <w:vAlign w:val="center"/>
          </w:tcPr>
          <w:p>
            <w:pPr>
              <w:pStyle w:val="10"/>
            </w:pPr>
            <w:r>
              <w:t>农村综合改革</w:t>
            </w:r>
          </w:p>
        </w:tc>
        <w:tc>
          <w:tcPr>
            <w:tcW w:w="1643" w:type="dxa"/>
            <w:vAlign w:val="center"/>
          </w:tcPr>
          <w:p>
            <w:pPr>
              <w:pStyle w:val="11"/>
            </w:pPr>
            <w:r>
              <w:t>7902.56</w:t>
            </w:r>
          </w:p>
        </w:tc>
        <w:tc>
          <w:tcPr>
            <w:tcW w:w="1643" w:type="dxa"/>
            <w:vAlign w:val="center"/>
          </w:tcPr>
          <w:p>
            <w:pPr>
              <w:pStyle w:val="11"/>
            </w:pPr>
          </w:p>
        </w:tc>
        <w:tc>
          <w:tcPr>
            <w:tcW w:w="1643" w:type="dxa"/>
            <w:vAlign w:val="center"/>
          </w:tcPr>
          <w:p>
            <w:pPr>
              <w:pStyle w:val="11"/>
            </w:pPr>
            <w:r>
              <w:t>7902.56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2130705</w:t>
            </w:r>
          </w:p>
        </w:tc>
        <w:tc>
          <w:tcPr>
            <w:tcW w:w="1643" w:type="dxa"/>
            <w:vAlign w:val="center"/>
          </w:tcPr>
          <w:p>
            <w:pPr>
              <w:pStyle w:val="10"/>
            </w:pPr>
            <w:r>
              <w:t>对村民委员会和村党支部的补助</w:t>
            </w:r>
          </w:p>
        </w:tc>
        <w:tc>
          <w:tcPr>
            <w:tcW w:w="1643" w:type="dxa"/>
            <w:vAlign w:val="center"/>
          </w:tcPr>
          <w:p>
            <w:pPr>
              <w:pStyle w:val="11"/>
            </w:pPr>
            <w:r>
              <w:t>7902.56</w:t>
            </w:r>
          </w:p>
        </w:tc>
        <w:tc>
          <w:tcPr>
            <w:tcW w:w="1643" w:type="dxa"/>
            <w:vAlign w:val="center"/>
          </w:tcPr>
          <w:p>
            <w:pPr>
              <w:pStyle w:val="11"/>
            </w:pPr>
          </w:p>
        </w:tc>
        <w:tc>
          <w:tcPr>
            <w:tcW w:w="1643" w:type="dxa"/>
            <w:vAlign w:val="center"/>
          </w:tcPr>
          <w:p>
            <w:pPr>
              <w:pStyle w:val="11"/>
            </w:pPr>
            <w:r>
              <w:t>7902.56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42.02</w:t>
            </w:r>
          </w:p>
        </w:tc>
        <w:tc>
          <w:tcPr>
            <w:tcW w:w="1643" w:type="dxa"/>
            <w:vAlign w:val="center"/>
          </w:tcPr>
          <w:p>
            <w:pPr>
              <w:pStyle w:val="11"/>
            </w:pPr>
            <w:r>
              <w:t>42.02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42.02</w:t>
            </w:r>
          </w:p>
        </w:tc>
        <w:tc>
          <w:tcPr>
            <w:tcW w:w="1643" w:type="dxa"/>
            <w:vAlign w:val="center"/>
          </w:tcPr>
          <w:p>
            <w:pPr>
              <w:pStyle w:val="11"/>
            </w:pPr>
            <w:r>
              <w:t>42.02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42.02</w:t>
            </w:r>
          </w:p>
        </w:tc>
        <w:tc>
          <w:tcPr>
            <w:tcW w:w="1643" w:type="dxa"/>
            <w:vAlign w:val="center"/>
          </w:tcPr>
          <w:p>
            <w:pPr>
              <w:pStyle w:val="11"/>
            </w:pPr>
            <w:r>
              <w:t>42.02</w:t>
            </w:r>
          </w:p>
        </w:tc>
        <w:tc>
          <w:tcPr>
            <w:tcW w:w="1643" w:type="dxa"/>
            <w:vAlign w:val="center"/>
          </w:tcPr>
          <w:p>
            <w:pPr>
              <w:pStyle w:val="11"/>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322001中国共产党唐山市丰南区委员会组织部本级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支出</w:t>
            </w:r>
            <w:r>
              <w:rPr>
                <w:rFonts w:hint="eastAsia"/>
                <w:lang w:eastAsia="zh-CN"/>
              </w:rPr>
              <w:t>单位</w:t>
            </w:r>
            <w:r>
              <w:t>经济分类科目</w:t>
            </w:r>
          </w:p>
        </w:tc>
        <w:tc>
          <w:tcPr>
            <w:tcW w:w="1643" w:type="dxa"/>
          </w:tcPr>
          <w:p/>
        </w:tc>
        <w:tc>
          <w:tcPr>
            <w:tcW w:w="1643" w:type="dxa"/>
            <w:vAlign w:val="center"/>
          </w:tcPr>
          <w:p>
            <w:pPr>
              <w:pStyle w:val="8"/>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587.37</w:t>
            </w:r>
          </w:p>
        </w:tc>
        <w:tc>
          <w:tcPr>
            <w:tcW w:w="1643" w:type="dxa"/>
            <w:vAlign w:val="center"/>
          </w:tcPr>
          <w:p>
            <w:pPr>
              <w:pStyle w:val="13"/>
            </w:pPr>
            <w:r>
              <w:t>522.77</w:t>
            </w:r>
          </w:p>
        </w:tc>
        <w:tc>
          <w:tcPr>
            <w:tcW w:w="1643" w:type="dxa"/>
            <w:vAlign w:val="center"/>
          </w:tcPr>
          <w:p>
            <w:pPr>
              <w:pStyle w:val="13"/>
            </w:pPr>
            <w:r>
              <w:t>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522.61</w:t>
            </w:r>
          </w:p>
        </w:tc>
        <w:tc>
          <w:tcPr>
            <w:tcW w:w="1643" w:type="dxa"/>
            <w:vAlign w:val="center"/>
          </w:tcPr>
          <w:p>
            <w:pPr>
              <w:pStyle w:val="11"/>
            </w:pPr>
            <w:r>
              <w:t>522.61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173.01</w:t>
            </w:r>
          </w:p>
        </w:tc>
        <w:tc>
          <w:tcPr>
            <w:tcW w:w="1643" w:type="dxa"/>
            <w:vAlign w:val="center"/>
          </w:tcPr>
          <w:p>
            <w:pPr>
              <w:pStyle w:val="11"/>
            </w:pPr>
            <w:r>
              <w:t>173.01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141.37</w:t>
            </w:r>
          </w:p>
        </w:tc>
        <w:tc>
          <w:tcPr>
            <w:tcW w:w="1643" w:type="dxa"/>
            <w:vAlign w:val="center"/>
          </w:tcPr>
          <w:p>
            <w:pPr>
              <w:pStyle w:val="11"/>
            </w:pPr>
            <w:r>
              <w:t>141.37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9.87</w:t>
            </w:r>
          </w:p>
        </w:tc>
        <w:tc>
          <w:tcPr>
            <w:tcW w:w="1643" w:type="dxa"/>
            <w:vAlign w:val="center"/>
          </w:tcPr>
          <w:p>
            <w:pPr>
              <w:pStyle w:val="11"/>
            </w:pPr>
            <w:r>
              <w:t>9.87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42.56</w:t>
            </w:r>
          </w:p>
        </w:tc>
        <w:tc>
          <w:tcPr>
            <w:tcW w:w="1643" w:type="dxa"/>
            <w:vAlign w:val="center"/>
          </w:tcPr>
          <w:p>
            <w:pPr>
              <w:pStyle w:val="11"/>
            </w:pPr>
            <w:r>
              <w:t>42.56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55.75</w:t>
            </w:r>
          </w:p>
        </w:tc>
        <w:tc>
          <w:tcPr>
            <w:tcW w:w="1643" w:type="dxa"/>
            <w:vAlign w:val="center"/>
          </w:tcPr>
          <w:p>
            <w:pPr>
              <w:pStyle w:val="11"/>
            </w:pPr>
            <w:r>
              <w:t>55.75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30110</w:t>
            </w:r>
          </w:p>
        </w:tc>
        <w:tc>
          <w:tcPr>
            <w:tcW w:w="1643" w:type="dxa"/>
            <w:vAlign w:val="center"/>
          </w:tcPr>
          <w:p>
            <w:pPr>
              <w:pStyle w:val="10"/>
            </w:pPr>
            <w:r>
              <w:t>城镇职工基本医疗保险缴费</w:t>
            </w:r>
          </w:p>
        </w:tc>
        <w:tc>
          <w:tcPr>
            <w:tcW w:w="1643" w:type="dxa"/>
            <w:vAlign w:val="center"/>
          </w:tcPr>
          <w:p>
            <w:pPr>
              <w:pStyle w:val="11"/>
            </w:pPr>
            <w:r>
              <w:t>25.26</w:t>
            </w:r>
          </w:p>
        </w:tc>
        <w:tc>
          <w:tcPr>
            <w:tcW w:w="1643" w:type="dxa"/>
            <w:vAlign w:val="center"/>
          </w:tcPr>
          <w:p>
            <w:pPr>
              <w:pStyle w:val="11"/>
            </w:pPr>
            <w:r>
              <w:t>25.26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center"/>
          </w:tcPr>
          <w:p>
            <w:pPr>
              <w:pStyle w:val="11"/>
            </w:pPr>
            <w:r>
              <w:t>27.87</w:t>
            </w:r>
          </w:p>
        </w:tc>
        <w:tc>
          <w:tcPr>
            <w:tcW w:w="1643" w:type="dxa"/>
            <w:vAlign w:val="center"/>
          </w:tcPr>
          <w:p>
            <w:pPr>
              <w:pStyle w:val="11"/>
            </w:pPr>
            <w:r>
              <w:t>27.87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4.90</w:t>
            </w:r>
          </w:p>
        </w:tc>
        <w:tc>
          <w:tcPr>
            <w:tcW w:w="1643" w:type="dxa"/>
            <w:vAlign w:val="center"/>
          </w:tcPr>
          <w:p>
            <w:pPr>
              <w:pStyle w:val="11"/>
            </w:pPr>
            <w:r>
              <w:t>4.90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42.02</w:t>
            </w:r>
          </w:p>
        </w:tc>
        <w:tc>
          <w:tcPr>
            <w:tcW w:w="1643" w:type="dxa"/>
            <w:vAlign w:val="center"/>
          </w:tcPr>
          <w:p>
            <w:pPr>
              <w:pStyle w:val="11"/>
            </w:pPr>
            <w:r>
              <w:t>42.02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64.60</w:t>
            </w:r>
          </w:p>
        </w:tc>
        <w:tc>
          <w:tcPr>
            <w:tcW w:w="1643" w:type="dxa"/>
            <w:vAlign w:val="center"/>
          </w:tcPr>
          <w:p>
            <w:pPr>
              <w:pStyle w:val="11"/>
            </w:pPr>
          </w:p>
        </w:tc>
        <w:tc>
          <w:tcPr>
            <w:tcW w:w="1643" w:type="dxa"/>
            <w:vAlign w:val="center"/>
          </w:tcPr>
          <w:p>
            <w:pPr>
              <w:pStyle w:val="11"/>
            </w:pPr>
            <w:r>
              <w:t>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7.82</w:t>
            </w:r>
          </w:p>
        </w:tc>
        <w:tc>
          <w:tcPr>
            <w:tcW w:w="1643" w:type="dxa"/>
            <w:vAlign w:val="center"/>
          </w:tcPr>
          <w:p>
            <w:pPr>
              <w:pStyle w:val="11"/>
            </w:pPr>
          </w:p>
        </w:tc>
        <w:tc>
          <w:tcPr>
            <w:tcW w:w="1643" w:type="dxa"/>
            <w:vAlign w:val="center"/>
          </w:tcPr>
          <w:p>
            <w:pPr>
              <w:pStyle w:val="11"/>
            </w:pPr>
            <w:r>
              <w:t>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11"/>
            </w:pPr>
            <w:r>
              <w:t>16.54</w:t>
            </w:r>
          </w:p>
        </w:tc>
        <w:tc>
          <w:tcPr>
            <w:tcW w:w="1643" w:type="dxa"/>
            <w:vAlign w:val="center"/>
          </w:tcPr>
          <w:p>
            <w:pPr>
              <w:pStyle w:val="11"/>
            </w:pPr>
          </w:p>
        </w:tc>
        <w:tc>
          <w:tcPr>
            <w:tcW w:w="1643" w:type="dxa"/>
            <w:vAlign w:val="center"/>
          </w:tcPr>
          <w:p>
            <w:pPr>
              <w:pStyle w:val="11"/>
            </w:pPr>
            <w:r>
              <w:t>16.54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30211</w:t>
            </w:r>
          </w:p>
        </w:tc>
        <w:tc>
          <w:tcPr>
            <w:tcW w:w="1643" w:type="dxa"/>
            <w:vAlign w:val="center"/>
          </w:tcPr>
          <w:p>
            <w:pPr>
              <w:pStyle w:val="10"/>
            </w:pPr>
            <w:r>
              <w:t>差旅费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11.07</w:t>
            </w:r>
          </w:p>
        </w:tc>
        <w:tc>
          <w:tcPr>
            <w:tcW w:w="1643" w:type="dxa"/>
            <w:vAlign w:val="center"/>
          </w:tcPr>
          <w:p>
            <w:pPr>
              <w:pStyle w:val="11"/>
            </w:pPr>
          </w:p>
        </w:tc>
        <w:tc>
          <w:tcPr>
            <w:tcW w:w="1643" w:type="dxa"/>
            <w:vAlign w:val="center"/>
          </w:tcPr>
          <w:p>
            <w:pPr>
              <w:pStyle w:val="11"/>
            </w:pPr>
            <w:r>
              <w:t>11.07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4.50</w:t>
            </w:r>
          </w:p>
        </w:tc>
        <w:tc>
          <w:tcPr>
            <w:tcW w:w="1643" w:type="dxa"/>
            <w:vAlign w:val="center"/>
          </w:tcPr>
          <w:p>
            <w:pPr>
              <w:pStyle w:val="11"/>
            </w:pPr>
          </w:p>
        </w:tc>
        <w:tc>
          <w:tcPr>
            <w:tcW w:w="1643"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30231</w:t>
            </w:r>
          </w:p>
        </w:tc>
        <w:tc>
          <w:tcPr>
            <w:tcW w:w="1643" w:type="dxa"/>
            <w:vAlign w:val="center"/>
          </w:tcPr>
          <w:p>
            <w:pPr>
              <w:pStyle w:val="10"/>
            </w:pPr>
            <w:r>
              <w:t>公务用车运行维护费</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17.67</w:t>
            </w:r>
          </w:p>
        </w:tc>
        <w:tc>
          <w:tcPr>
            <w:tcW w:w="1643" w:type="dxa"/>
            <w:vAlign w:val="center"/>
          </w:tcPr>
          <w:p>
            <w:pPr>
              <w:pStyle w:val="11"/>
            </w:pPr>
          </w:p>
        </w:tc>
        <w:tc>
          <w:tcPr>
            <w:tcW w:w="1643" w:type="dxa"/>
            <w:vAlign w:val="center"/>
          </w:tcPr>
          <w:p>
            <w:pPr>
              <w:pStyle w:val="11"/>
            </w:pPr>
            <w:r>
              <w:t>17.67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0.16</w:t>
            </w:r>
          </w:p>
        </w:tc>
        <w:tc>
          <w:tcPr>
            <w:tcW w:w="1643" w:type="dxa"/>
            <w:vAlign w:val="center"/>
          </w:tcPr>
          <w:p>
            <w:pPr>
              <w:pStyle w:val="11"/>
            </w:pPr>
            <w:r>
              <w:t>0.16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30309</w:t>
            </w:r>
          </w:p>
        </w:tc>
        <w:tc>
          <w:tcPr>
            <w:tcW w:w="1643" w:type="dxa"/>
            <w:vAlign w:val="center"/>
          </w:tcPr>
          <w:p>
            <w:pPr>
              <w:pStyle w:val="10"/>
            </w:pPr>
            <w:r>
              <w:t>奖励金</w:t>
            </w:r>
          </w:p>
        </w:tc>
        <w:tc>
          <w:tcPr>
            <w:tcW w:w="1643" w:type="dxa"/>
            <w:vAlign w:val="center"/>
          </w:tcPr>
          <w:p>
            <w:pPr>
              <w:pStyle w:val="11"/>
            </w:pPr>
            <w:r>
              <w:t>0.16</w:t>
            </w:r>
          </w:p>
        </w:tc>
        <w:tc>
          <w:tcPr>
            <w:tcW w:w="1643" w:type="dxa"/>
            <w:vAlign w:val="center"/>
          </w:tcPr>
          <w:p>
            <w:pPr>
              <w:pStyle w:val="11"/>
            </w:pPr>
            <w:r>
              <w:t>0.16</w:t>
            </w:r>
          </w:p>
        </w:tc>
        <w:tc>
          <w:tcPr>
            <w:tcW w:w="1643" w:type="dxa"/>
            <w:vAlign w:val="center"/>
          </w:tcPr>
          <w:p>
            <w:pPr>
              <w:pStyle w:val="11"/>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471"/>
        <w:gridCol w:w="181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322001中国共产党唐山市丰南区委员会组织部本级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471" w:type="dxa"/>
            <w:vAlign w:val="center"/>
          </w:tcPr>
          <w:p>
            <w:pPr>
              <w:pStyle w:val="8"/>
            </w:pPr>
            <w:r>
              <w:t>功能分类科目</w:t>
            </w:r>
          </w:p>
        </w:tc>
        <w:tc>
          <w:tcPr>
            <w:tcW w:w="1815" w:type="dxa"/>
          </w:tcP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471" w:type="dxa"/>
            <w:vAlign w:val="center"/>
          </w:tcPr>
          <w:p>
            <w:pPr>
              <w:pStyle w:val="8"/>
            </w:pPr>
            <w:r>
              <w:t>科目编码</w:t>
            </w:r>
          </w:p>
        </w:tc>
        <w:tc>
          <w:tcPr>
            <w:tcW w:w="1815"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471" w:type="dxa"/>
            <w:vAlign w:val="center"/>
          </w:tcPr>
          <w:p>
            <w:pPr>
              <w:pStyle w:val="8"/>
            </w:pPr>
            <w:r>
              <w:t>1</w:t>
            </w:r>
          </w:p>
        </w:tc>
        <w:tc>
          <w:tcPr>
            <w:tcW w:w="1815"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471" w:type="dxa"/>
            <w:vAlign w:val="center"/>
          </w:tcPr>
          <w:p>
            <w:pPr>
              <w:pStyle w:val="10"/>
            </w:pPr>
          </w:p>
        </w:tc>
        <w:tc>
          <w:tcPr>
            <w:tcW w:w="1815"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322001中国共产党唐山市丰南区委员会组织部本级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功能分类科目</w:t>
            </w:r>
          </w:p>
        </w:tc>
        <w:tc>
          <w:tcPr>
            <w:tcW w:w="1643" w:type="dxa"/>
          </w:tcP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322001中国共产党唐山市丰南区委员会组织部本级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1643" w:type="dxa"/>
            <w:vAlign w:val="center"/>
          </w:tcPr>
          <w:p>
            <w:pPr>
              <w:pStyle w:val="8"/>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643" w:type="dxa"/>
            <w:vAlign w:val="center"/>
          </w:tcPr>
          <w:p>
            <w:pPr>
              <w:pStyle w:val="10"/>
            </w:pPr>
            <w:r>
              <w:t>“三公”经费小计</w:t>
            </w:r>
          </w:p>
        </w:tc>
        <w:tc>
          <w:tcPr>
            <w:tcW w:w="1643" w:type="dxa"/>
            <w:vAlign w:val="center"/>
          </w:tcPr>
          <w:p>
            <w:pPr>
              <w:pStyle w:val="11"/>
            </w:pPr>
            <w:r>
              <w:t>5.00</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643"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643" w:type="dxa"/>
            <w:vAlign w:val="center"/>
          </w:tcPr>
          <w:p>
            <w:pPr>
              <w:pStyle w:val="10"/>
            </w:pPr>
            <w:r>
              <w:t>其中：教学科研人员因公出国（境）</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643" w:type="dxa"/>
            <w:vAlign w:val="center"/>
          </w:tcPr>
          <w:p>
            <w:pPr>
              <w:pStyle w:val="10"/>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643" w:type="dxa"/>
            <w:vAlign w:val="center"/>
          </w:tcPr>
          <w:p>
            <w:pPr>
              <w:pStyle w:val="10"/>
            </w:pPr>
            <w:r>
              <w:t>二、公务用车购置及维护费</w:t>
            </w:r>
          </w:p>
        </w:tc>
        <w:tc>
          <w:tcPr>
            <w:tcW w:w="1643" w:type="dxa"/>
            <w:vAlign w:val="center"/>
          </w:tcPr>
          <w:p>
            <w:pPr>
              <w:pStyle w:val="11"/>
            </w:pPr>
            <w:r>
              <w:t>5.00</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643" w:type="dxa"/>
            <w:vAlign w:val="center"/>
          </w:tcPr>
          <w:p>
            <w:pPr>
              <w:pStyle w:val="10"/>
            </w:pPr>
            <w:r>
              <w:t>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8</w:t>
            </w:r>
          </w:p>
        </w:tc>
        <w:tc>
          <w:tcPr>
            <w:tcW w:w="1643" w:type="dxa"/>
            <w:vAlign w:val="center"/>
          </w:tcPr>
          <w:p>
            <w:pPr>
              <w:pStyle w:val="10"/>
            </w:pPr>
            <w:r>
              <w:t xml:space="preserve">          公务用车运行维护费</w:t>
            </w:r>
          </w:p>
        </w:tc>
        <w:tc>
          <w:tcPr>
            <w:tcW w:w="1643" w:type="dxa"/>
            <w:vAlign w:val="center"/>
          </w:tcPr>
          <w:p>
            <w:pPr>
              <w:pStyle w:val="11"/>
            </w:pPr>
            <w:r>
              <w:t>5.00</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9</w:t>
            </w:r>
          </w:p>
        </w:tc>
        <w:tc>
          <w:tcPr>
            <w:tcW w:w="1643" w:type="dxa"/>
            <w:vAlign w:val="center"/>
          </w:tcPr>
          <w:p>
            <w:pPr>
              <w:pStyle w:val="10"/>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1900" w:h="16840"/>
          <w:pgMar w:top="1020" w:right="1361"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中国共产党唐山市丰南区委员会组织部本级2022年单位预算信息公开情况说明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按照《预算法》、《地方预决算公开操作规程》和《关于进一步推进预算公开工作的实施意见》规定，现将中国共产党唐山市丰南区委员会组织部本级2022年单位预算公开如下：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根据《中共唐山市丰南区委组织部职能配置、内设机构和人员编制方案》规定，丰南区委组织部的主要职责是：</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1、负责全区各级党组织的思想、组织和作风建设；</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2、负责全区党组织设置、党员发展和党员教育管理工作，党代表工作年会等；</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3、负责区委、基层党委的换届选举工作，全区先进基层党组织、优秀党员、优秀党务工作者的表彰工作；</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4、负责全区党组织、党员统计；负责党费收缴和管理工作；负责党员教育经费管理工作和组织史征编工作；</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5、负责全区科级领导班子和领导干部考察，办理有关人员的任免、工资福利、退休审批等手续，负责全区科级后备干部队伍建设；</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6、负责全区干部的宏观管理和垂直管理</w:t>
      </w:r>
      <w:r>
        <w:rPr>
          <w:rFonts w:hint="eastAsia"/>
          <w:lang w:eastAsia="zh-CN"/>
        </w:rPr>
        <w:t>单位</w:t>
      </w:r>
      <w:r>
        <w:t>领导班子和领导干部的协管工作；</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7、负责全区干部档案工作的宏观管理、核查，直接管理乡科级领导干部及党群系统干部的人事档案；</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8、负责全区干部教育培训工作，具体组织实施区管干部、乡科级后备干部、选调生、组工干部的教育培训，指导协调有关</w:t>
      </w:r>
      <w:r>
        <w:rPr>
          <w:rFonts w:hint="eastAsia"/>
          <w:lang w:eastAsia="zh-CN"/>
        </w:rPr>
        <w:t>单位</w:t>
      </w:r>
      <w:r>
        <w:t>搞好其他层级干部教育培训工作；</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9、负责党员电化远程教育、课件制作、党建网管理；</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10、负责全区组织系统新闻发布；</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11、负责全区人才工作宏观管理、政策制定，各类人才的引进、培养、检查指导和教育管理工作；</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12、负责全区乡科级领导干部及党群系统干部“三龄”审查及乡科级领导班子和领导干部的监督管理；</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13、负责全区区管领导班子、领导干部和党群系统干部的考评、奖惩等工作；</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14、负责全区老干部工作的宏观管理和督促检查；</w:t>
      </w:r>
    </w:p>
    <w:p>
      <w:pPr>
        <w:pStyle w:val="20"/>
        <w:keepNext w:val="0"/>
        <w:keepLines w:val="0"/>
        <w:pageBreakBefore w:val="0"/>
        <w:kinsoku/>
        <w:wordWrap/>
        <w:overflowPunct/>
        <w:topLinePunct w:val="0"/>
        <w:autoSpaceDE/>
        <w:autoSpaceDN/>
        <w:bidi w:val="0"/>
        <w:adjustRightInd/>
        <w:snapToGrid/>
        <w:spacing w:before="0" w:after="0" w:line="240" w:lineRule="auto"/>
        <w:textAlignment w:val="auto"/>
      </w:pPr>
      <w:r>
        <w:t>15、负责区委交办的其他工作。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中国共产党唐山市丰南区委员会组织部本级</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按照预算管理有关规定，目前我省</w:t>
      </w:r>
      <w:r>
        <w:rPr>
          <w:rFonts w:hint="eastAsia" w:ascii="Times New Roman" w:hAnsi="Times New Roman"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uk-UA" w:bidi="ar-SA"/>
        </w:rPr>
        <w:t>预算的编制实行综合预算管理，即全部收入和支出都反映在预算中。中国共产党唐山市丰南区委员会组织部机关及所属事业单位的收支包含在</w:t>
      </w:r>
      <w:r>
        <w:rPr>
          <w:rFonts w:hint="eastAsia" w:ascii="Times New Roman" w:hAnsi="Times New Roman"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uk-UA" w:bidi="ar-SA"/>
        </w:rPr>
        <w:t>预算中。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（一）收入说明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2022年单位预算收入10492.44万元，为一般公共预算拨款。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（二）支出说明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2022年单位预算支出10492.44万元，其中：人员经费522.77万元，日常公用经费64.60万元，项目支出9909.57万元。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（三）比上年增减情况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2022年单位预算较2021年减少4805.57万元，其中：人员经费减少40.66万元，日常公用经费减少1.05万元，项目经费减少4761.46万元。</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2"/>
      </w:pPr>
      <w:r>
        <w:rPr>
          <w:rFonts w:ascii="黑体" w:hAnsi="黑体" w:eastAsia="黑体" w:cs="黑体"/>
          <w:color w:val="000000"/>
          <w:sz w:val="32"/>
        </w:rPr>
        <w:t>三、机关运行经费安排情况</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2022年机关运行经费共计安排64.60万元，主要包括用于保证机关正常运转的办公费、邮电费、差旅费、公务用车运行维护费、工会费、福利费、移动通讯补贴、交通补贴等支出。</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2"/>
      </w:pPr>
      <w:r>
        <w:rPr>
          <w:rFonts w:ascii="黑体" w:hAnsi="黑体" w:eastAsia="黑体" w:cs="黑体"/>
          <w:color w:val="000000"/>
          <w:sz w:val="32"/>
        </w:rPr>
        <w:t>四、财政拨款“三公”经费预算情况及增减变化原因</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2022年单位“三公”经费预算安排5.35万元，与2021年相比减少0.35万元。具体增减情况为：</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rPr>
          <w:rFonts w:hint="eastAsia" w:ascii="Times New Roman" w:hAnsi="Times New Roman" w:eastAsia="方正仿宋_GBK" w:cs="Times New Roman"/>
          <w:sz w:val="28"/>
          <w:szCs w:val="24"/>
          <w:lang w:val="en-US" w:eastAsia="zh-CN" w:bidi="ar-SA"/>
        </w:rPr>
      </w:pPr>
      <w:bookmarkStart w:id="1" w:name="OLE_LINK1"/>
      <w:r>
        <w:rPr>
          <w:rFonts w:hint="eastAsia" w:ascii="Times New Roman" w:hAnsi="Times New Roman" w:eastAsia="方正仿宋_GBK" w:cs="Times New Roman"/>
          <w:sz w:val="28"/>
          <w:szCs w:val="24"/>
          <w:lang w:val="en-US" w:eastAsia="zh-CN" w:bidi="ar-SA"/>
        </w:rPr>
        <w:t>（一）公务用车购置及运行费5万元，与2021年相比无增减变化；</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（二）公务接待费0.35万元，</w:t>
      </w:r>
      <w:bookmarkEnd w:id="1"/>
      <w:r>
        <w:rPr>
          <w:rFonts w:hint="eastAsia" w:ascii="Times New Roman" w:hAnsi="Times New Roman" w:eastAsia="方正仿宋_GBK" w:cs="Times New Roman"/>
          <w:sz w:val="28"/>
          <w:szCs w:val="24"/>
          <w:lang w:val="en-US" w:eastAsia="zh-CN" w:bidi="ar-SA"/>
        </w:rPr>
        <w:t>与2021年相比减少0.35万元；</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（三）因公出国（境）费0万元，与2021年相比无增减变化。</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方正仿宋_GBK" w:cs="Times New Roman"/>
          <w:sz w:val="28"/>
          <w:szCs w:val="24"/>
          <w:lang w:val="en-US" w:eastAsia="uk-UA" w:bidi="ar-SA"/>
        </w:r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color w:val="000000"/>
          <w:sz w:val="28"/>
        </w:rPr>
        <w:t>（一）总体绩效目标</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1、区干部信息管理中心建设完成；2、圆满完成全区干部培训、公务员培训，选调生培训，农村党员培训，全区人才培训等各类教育培训工作；3、完成全区考核任务并发放考核奖励金。4、完成到村任职选调生、村干部、建国前老党员、非公党建专员、村级组织等补贴发放。5、完成全区人才工作建设，强化人才引进力度。6、保障区委电教中心、区新宣中心日常工作。7、强化干部关系关爱工作及老干部慰问机制；8、完成区委安排的其他重点工作如“不忘初心、牢记使命”主题教育、重点工作大督查等。</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color w:val="000000"/>
          <w:sz w:val="28"/>
        </w:rPr>
        <w:t>（二）分项绩效目标</w:t>
      </w:r>
    </w:p>
    <w:p>
      <w:pPr>
        <w:pStyle w:val="22"/>
        <w:keepNext w:val="0"/>
        <w:keepLines w:val="0"/>
        <w:pageBreakBefore w:val="0"/>
        <w:kinsoku/>
        <w:wordWrap/>
        <w:overflowPunct/>
        <w:topLinePunct w:val="0"/>
        <w:autoSpaceDE/>
        <w:autoSpaceDN/>
        <w:bidi w:val="0"/>
        <w:adjustRightInd/>
        <w:snapToGrid/>
        <w:spacing w:before="0" w:after="0" w:line="240" w:lineRule="auto"/>
        <w:textAlignment w:val="auto"/>
      </w:pPr>
      <w:r>
        <w:t>（一）加强基层领导班子建设；加强非公经济组织和社会组织党建工作；加强全区大学生村官队伍建设；健全全区党的组织制度、党内生活制度建设；加强民主集中制建设和民主生活会宏观指导；乡镇党代会、人代会；做好代表补选、罢免等事宜；完成上级交办的其他党员和党组织建设工作任务。</w:t>
      </w:r>
    </w:p>
    <w:p>
      <w:pPr>
        <w:pStyle w:val="22"/>
        <w:keepNext w:val="0"/>
        <w:keepLines w:val="0"/>
        <w:pageBreakBefore w:val="0"/>
        <w:kinsoku/>
        <w:wordWrap/>
        <w:overflowPunct/>
        <w:topLinePunct w:val="0"/>
        <w:autoSpaceDE/>
        <w:autoSpaceDN/>
        <w:bidi w:val="0"/>
        <w:adjustRightInd/>
        <w:snapToGrid/>
        <w:spacing w:before="0" w:after="0" w:line="240" w:lineRule="auto"/>
        <w:textAlignment w:val="auto"/>
      </w:pPr>
      <w:r>
        <w:t>绩效目标：加强党组织建设和党员管理,不断提高执政能力和领导水平，</w:t>
      </w:r>
    </w:p>
    <w:p>
      <w:pPr>
        <w:pStyle w:val="22"/>
        <w:keepNext w:val="0"/>
        <w:keepLines w:val="0"/>
        <w:pageBreakBefore w:val="0"/>
        <w:kinsoku/>
        <w:wordWrap/>
        <w:overflowPunct/>
        <w:topLinePunct w:val="0"/>
        <w:autoSpaceDE/>
        <w:autoSpaceDN/>
        <w:bidi w:val="0"/>
        <w:adjustRightInd/>
        <w:snapToGrid/>
        <w:spacing w:before="0" w:after="0" w:line="240" w:lineRule="auto"/>
        <w:textAlignment w:val="auto"/>
      </w:pPr>
      <w:r>
        <w:t>绩效指标：后进村（居）党组织转化提升率提高，“素质工程”培训完成率大于90%</w:t>
      </w:r>
    </w:p>
    <w:p>
      <w:pPr>
        <w:pStyle w:val="22"/>
        <w:keepNext w:val="0"/>
        <w:keepLines w:val="0"/>
        <w:pageBreakBefore w:val="0"/>
        <w:kinsoku/>
        <w:wordWrap/>
        <w:overflowPunct/>
        <w:topLinePunct w:val="0"/>
        <w:autoSpaceDE/>
        <w:autoSpaceDN/>
        <w:bidi w:val="0"/>
        <w:adjustRightInd/>
        <w:snapToGrid/>
        <w:spacing w:before="0" w:after="0" w:line="240" w:lineRule="auto"/>
        <w:textAlignment w:val="auto"/>
      </w:pPr>
      <w:r>
        <w:t>（二）围绕干部队伍新要求锻造中坚力量。完善正确选人用人机制，建强高素质领导班子。进一步加强公务员队伍建设，实现公务员职级并行制度实施工作步入正规。加强干部监督管理，推进干部人事档案管理集中化规范化数字化建设。</w:t>
      </w:r>
    </w:p>
    <w:p>
      <w:pPr>
        <w:pStyle w:val="22"/>
        <w:keepNext w:val="0"/>
        <w:keepLines w:val="0"/>
        <w:pageBreakBefore w:val="0"/>
        <w:kinsoku/>
        <w:wordWrap/>
        <w:overflowPunct/>
        <w:topLinePunct w:val="0"/>
        <w:autoSpaceDE/>
        <w:autoSpaceDN/>
        <w:bidi w:val="0"/>
        <w:adjustRightInd/>
        <w:snapToGrid/>
        <w:spacing w:before="0" w:after="0" w:line="240" w:lineRule="auto"/>
        <w:textAlignment w:val="auto"/>
      </w:pPr>
      <w:r>
        <w:t>绩效目标：落实好省市、区管干部相关待遇政策；研究制定换届政策和文件，组织全区换届工作会议，认真组织换届考察工作，提出乡镇班子换届人事安排方案，组织落实培养选拔后备干部、妇女干部、少数民族干部工作。</w:t>
      </w:r>
    </w:p>
    <w:p>
      <w:pPr>
        <w:pStyle w:val="22"/>
        <w:keepNext w:val="0"/>
        <w:keepLines w:val="0"/>
        <w:pageBreakBefore w:val="0"/>
        <w:kinsoku/>
        <w:wordWrap/>
        <w:overflowPunct/>
        <w:topLinePunct w:val="0"/>
        <w:autoSpaceDE/>
        <w:autoSpaceDN/>
        <w:bidi w:val="0"/>
        <w:adjustRightInd/>
        <w:snapToGrid/>
        <w:spacing w:before="0" w:after="0" w:line="240" w:lineRule="auto"/>
        <w:textAlignment w:val="auto"/>
      </w:pPr>
      <w:r>
        <w:t>绩效指标：已落实个人待遇的省市、区管干部数量占应落实个人待遇的省市、区管干部数量的比例大于95%，领导班子换届工作完成量占应换届数量的比例大于90%，年度内区管领导班子和领导干部年度综合考核评价工作的完成量占计划开展工作量的比例大于90%。</w:t>
      </w:r>
    </w:p>
    <w:p>
      <w:pPr>
        <w:pStyle w:val="22"/>
        <w:keepNext w:val="0"/>
        <w:keepLines w:val="0"/>
        <w:pageBreakBefore w:val="0"/>
        <w:kinsoku/>
        <w:wordWrap/>
        <w:overflowPunct/>
        <w:topLinePunct w:val="0"/>
        <w:autoSpaceDE/>
        <w:autoSpaceDN/>
        <w:bidi w:val="0"/>
        <w:adjustRightInd/>
        <w:snapToGrid/>
        <w:spacing w:before="0" w:after="0" w:line="240" w:lineRule="auto"/>
        <w:textAlignment w:val="auto"/>
      </w:pPr>
      <w:r>
        <w:t>（三）做好全局性人才工作事项的统筹谋划；承担区委人才工作领导小组有关会议筹备、文件起草、协调联络服务等工作；围绕人才理论和全区人才工作进展中的实际问题开展调查研究，提出加强和改进人才工作的意见和建议完成上级交办的其他人才工作任务。</w:t>
      </w:r>
    </w:p>
    <w:p>
      <w:pPr>
        <w:pStyle w:val="22"/>
        <w:keepNext w:val="0"/>
        <w:keepLines w:val="0"/>
        <w:pageBreakBefore w:val="0"/>
        <w:kinsoku/>
        <w:wordWrap/>
        <w:overflowPunct/>
        <w:topLinePunct w:val="0"/>
        <w:autoSpaceDE/>
        <w:autoSpaceDN/>
        <w:bidi w:val="0"/>
        <w:adjustRightInd/>
        <w:snapToGrid/>
        <w:spacing w:before="0" w:after="0" w:line="240" w:lineRule="auto"/>
        <w:textAlignment w:val="auto"/>
      </w:pPr>
      <w:r>
        <w:t>绩效目标：做好全局性人才工作事项的统筹谋划；承担区委人才工作领导小组有关会议筹备、文件起草、协调联络服务等工作；围绕人才理论和全区人才工作进展中的实际问题开展调查研究，提出加强和改进人才工作的意见和建议。</w:t>
      </w:r>
    </w:p>
    <w:p>
      <w:pPr>
        <w:pStyle w:val="22"/>
        <w:keepNext w:val="0"/>
        <w:keepLines w:val="0"/>
        <w:pageBreakBefore w:val="0"/>
        <w:kinsoku/>
        <w:wordWrap/>
        <w:overflowPunct/>
        <w:topLinePunct w:val="0"/>
        <w:autoSpaceDE/>
        <w:autoSpaceDN/>
        <w:bidi w:val="0"/>
        <w:adjustRightInd/>
        <w:snapToGrid/>
        <w:spacing w:before="0" w:after="0" w:line="240" w:lineRule="auto"/>
        <w:textAlignment w:val="auto"/>
      </w:pPr>
      <w:r>
        <w:t>绩效指标：重点人才工程年度目标任务完成率大于90%，区委人才工作要点工作完成率大于90%。</w:t>
      </w:r>
    </w:p>
    <w:p>
      <w:pPr>
        <w:pStyle w:val="22"/>
        <w:keepNext w:val="0"/>
        <w:keepLines w:val="0"/>
        <w:pageBreakBefore w:val="0"/>
        <w:kinsoku/>
        <w:wordWrap/>
        <w:overflowPunct/>
        <w:topLinePunct w:val="0"/>
        <w:autoSpaceDE/>
        <w:autoSpaceDN/>
        <w:bidi w:val="0"/>
        <w:adjustRightInd/>
        <w:snapToGrid/>
        <w:spacing w:before="0" w:after="0" w:line="240" w:lineRule="auto"/>
        <w:textAlignment w:val="auto"/>
      </w:pPr>
      <w:r>
        <w:t>（四）做好部机关机要、文秘、信访、会议、固定资产等工作的计划安排和管理；干部、人事政策科学合理；做好老干部综合服务和保障工作；完成组织史征编工作；完成组织工作宣传；信息系统运行无障碍。</w:t>
      </w:r>
    </w:p>
    <w:p>
      <w:pPr>
        <w:pStyle w:val="22"/>
        <w:keepNext w:val="0"/>
        <w:keepLines w:val="0"/>
        <w:pageBreakBefore w:val="0"/>
        <w:kinsoku/>
        <w:wordWrap/>
        <w:overflowPunct/>
        <w:topLinePunct w:val="0"/>
        <w:autoSpaceDE/>
        <w:autoSpaceDN/>
        <w:bidi w:val="0"/>
        <w:adjustRightInd/>
        <w:snapToGrid/>
        <w:spacing w:before="0" w:after="0" w:line="240" w:lineRule="auto"/>
        <w:textAlignment w:val="auto"/>
      </w:pPr>
      <w:r>
        <w:t>绩效目标：组织史资料征编；组织、干部工作综合研究，相关政策法规起草、制定、审核；信息、信访工作；组织系统新闻和网络宣传工作。</w:t>
      </w:r>
    </w:p>
    <w:p>
      <w:pPr>
        <w:pStyle w:val="22"/>
        <w:keepNext w:val="0"/>
        <w:keepLines w:val="0"/>
        <w:pageBreakBefore w:val="0"/>
        <w:kinsoku/>
        <w:wordWrap/>
        <w:overflowPunct/>
        <w:topLinePunct w:val="0"/>
        <w:autoSpaceDE/>
        <w:autoSpaceDN/>
        <w:bidi w:val="0"/>
        <w:adjustRightInd/>
        <w:snapToGrid/>
        <w:spacing w:before="0" w:after="0" w:line="240" w:lineRule="auto"/>
        <w:textAlignment w:val="auto"/>
      </w:pPr>
      <w:r>
        <w:t>绩效指标：年度组织史征编工作完成，综合事务工作完成情况。</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color w:val="000000"/>
          <w:sz w:val="28"/>
        </w:rPr>
        <w:t>（三）工作保障措施</w:t>
      </w:r>
    </w:p>
    <w:p>
      <w:pPr>
        <w:pStyle w:val="23"/>
        <w:keepNext w:val="0"/>
        <w:keepLines w:val="0"/>
        <w:pageBreakBefore w:val="0"/>
        <w:kinsoku/>
        <w:wordWrap/>
        <w:overflowPunct/>
        <w:topLinePunct w:val="0"/>
        <w:autoSpaceDE/>
        <w:autoSpaceDN/>
        <w:bidi w:val="0"/>
        <w:adjustRightInd/>
        <w:snapToGrid/>
        <w:spacing w:before="0" w:after="0" w:line="240" w:lineRule="auto"/>
        <w:textAlignment w:val="auto"/>
      </w:pPr>
      <w:r>
        <w:t>（一）完善制度建设。制定完善预算绩效管理制度、资金管理办法、工作保障制度等，为全年预算绩效目标的实现奠定制度基础。</w:t>
      </w:r>
    </w:p>
    <w:p>
      <w:pPr>
        <w:pStyle w:val="23"/>
        <w:keepNext w:val="0"/>
        <w:keepLines w:val="0"/>
        <w:pageBreakBefore w:val="0"/>
        <w:kinsoku/>
        <w:wordWrap/>
        <w:overflowPunct/>
        <w:topLinePunct w:val="0"/>
        <w:autoSpaceDE/>
        <w:autoSpaceDN/>
        <w:bidi w:val="0"/>
        <w:adjustRightInd/>
        <w:snapToGrid/>
        <w:spacing w:before="0" w:after="0" w:line="240" w:lineRule="auto"/>
        <w:textAlignment w:val="auto"/>
      </w:pPr>
      <w:r>
        <w:t>（二）加强支出管理。通过优化支出结构、编细编实预算、加快履行政府采购手续、尽快启动项目、及时支付资金、及时细化代编预算、按规定及时下达资金等多种措施，确保支出进度达标。</w:t>
      </w:r>
    </w:p>
    <w:p>
      <w:pPr>
        <w:pStyle w:val="23"/>
        <w:keepNext w:val="0"/>
        <w:keepLines w:val="0"/>
        <w:pageBreakBefore w:val="0"/>
        <w:kinsoku/>
        <w:wordWrap/>
        <w:overflowPunct/>
        <w:topLinePunct w:val="0"/>
        <w:autoSpaceDE/>
        <w:autoSpaceDN/>
        <w:bidi w:val="0"/>
        <w:adjustRightInd/>
        <w:snapToGrid/>
        <w:spacing w:before="0" w:after="0" w:line="240" w:lineRule="auto"/>
        <w:textAlignment w:val="auto"/>
      </w:pPr>
      <w:r>
        <w:t>（三）加强绩效运行监控。按要求开展绩效运行监控，发现问题及时采取措施，确保绩效目标如期保质实现。</w:t>
      </w:r>
    </w:p>
    <w:p>
      <w:pPr>
        <w:pStyle w:val="23"/>
        <w:keepNext w:val="0"/>
        <w:keepLines w:val="0"/>
        <w:pageBreakBefore w:val="0"/>
        <w:kinsoku/>
        <w:wordWrap/>
        <w:overflowPunct/>
        <w:topLinePunct w:val="0"/>
        <w:autoSpaceDE/>
        <w:autoSpaceDN/>
        <w:bidi w:val="0"/>
        <w:adjustRightInd/>
        <w:snapToGrid/>
        <w:spacing w:before="0" w:after="0" w:line="240" w:lineRule="auto"/>
        <w:textAlignment w:val="auto"/>
      </w:pPr>
      <w:r>
        <w:t>（四）做好绩效自评。按要求开展上年度部门预算绩效自评和重点评价工作，对评价中发现的问题及时整改，调整优化支出结构，提高财政资金使用效益。</w:t>
      </w:r>
    </w:p>
    <w:p>
      <w:pPr>
        <w:pStyle w:val="23"/>
        <w:keepNext w:val="0"/>
        <w:keepLines w:val="0"/>
        <w:pageBreakBefore w:val="0"/>
        <w:kinsoku/>
        <w:wordWrap/>
        <w:overflowPunct/>
        <w:topLinePunct w:val="0"/>
        <w:autoSpaceDE/>
        <w:autoSpaceDN/>
        <w:bidi w:val="0"/>
        <w:adjustRightInd/>
        <w:snapToGrid/>
        <w:spacing w:before="0" w:after="0" w:line="240" w:lineRule="auto"/>
        <w:textAlignment w:val="auto"/>
      </w:pPr>
      <w:r>
        <w:t>（五）规范财务资产管理。完善财务管理制度，严格审批程序，加强固定资产登记、使用和报废处置管理，做到支出合理，物尽其用。</w:t>
      </w:r>
    </w:p>
    <w:p>
      <w:pPr>
        <w:pStyle w:val="23"/>
        <w:keepNext w:val="0"/>
        <w:keepLines w:val="0"/>
        <w:pageBreakBefore w:val="0"/>
        <w:kinsoku/>
        <w:wordWrap/>
        <w:overflowPunct/>
        <w:topLinePunct w:val="0"/>
        <w:autoSpaceDE/>
        <w:autoSpaceDN/>
        <w:bidi w:val="0"/>
        <w:adjustRightInd/>
        <w:snapToGrid/>
        <w:spacing w:before="0" w:after="0" w:line="240" w:lineRule="auto"/>
        <w:textAlignment w:val="auto"/>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keepNext w:val="0"/>
        <w:keepLines w:val="0"/>
        <w:pageBreakBefore w:val="0"/>
        <w:kinsoku/>
        <w:wordWrap/>
        <w:overflowPunct/>
        <w:topLinePunct w:val="0"/>
        <w:autoSpaceDE/>
        <w:autoSpaceDN/>
        <w:bidi w:val="0"/>
        <w:adjustRightInd/>
        <w:snapToGrid/>
        <w:spacing w:before="0" w:after="0" w:line="240" w:lineRule="auto"/>
        <w:textAlignment w:val="auto"/>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1、城市社区党组织服务群众专项经费绩效目标表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1.及时足额拨付经费，保障社区党组织服务群众专项工作正常开展。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发放补贴社区数目</w:t>
            </w:r>
          </w:p>
        </w:tc>
        <w:tc>
          <w:tcPr>
            <w:tcW w:w="2466" w:type="dxa"/>
            <w:vAlign w:val="center"/>
          </w:tcPr>
          <w:p>
            <w:pPr>
              <w:pStyle w:val="10"/>
            </w:pPr>
            <w:r>
              <w:t>发放补贴社区数目</w:t>
            </w:r>
          </w:p>
        </w:tc>
        <w:tc>
          <w:tcPr>
            <w:tcW w:w="2466" w:type="dxa"/>
            <w:vAlign w:val="center"/>
          </w:tcPr>
          <w:p>
            <w:pPr>
              <w:pStyle w:val="10"/>
            </w:pPr>
            <w:r>
              <w:t>23个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支付标准</w:t>
            </w:r>
          </w:p>
        </w:tc>
        <w:tc>
          <w:tcPr>
            <w:tcW w:w="2466" w:type="dxa"/>
            <w:vAlign w:val="center"/>
          </w:tcPr>
          <w:p>
            <w:pPr>
              <w:pStyle w:val="10"/>
            </w:pPr>
            <w:r>
              <w:t>支付标准</w:t>
            </w:r>
          </w:p>
        </w:tc>
        <w:tc>
          <w:tcPr>
            <w:tcW w:w="2466" w:type="dxa"/>
            <w:vAlign w:val="center"/>
          </w:tcPr>
          <w:p>
            <w:pPr>
              <w:pStyle w:val="10"/>
            </w:pPr>
            <w:r>
              <w:t>按规定执行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提高党组织工作能力</w:t>
            </w:r>
          </w:p>
        </w:tc>
        <w:tc>
          <w:tcPr>
            <w:tcW w:w="2466" w:type="dxa"/>
            <w:vAlign w:val="center"/>
          </w:tcPr>
          <w:p>
            <w:pPr>
              <w:pStyle w:val="10"/>
            </w:pPr>
            <w:r>
              <w:t>提高党组织工作能力</w:t>
            </w:r>
          </w:p>
        </w:tc>
        <w:tc>
          <w:tcPr>
            <w:tcW w:w="2466" w:type="dxa"/>
            <w:vAlign w:val="center"/>
          </w:tcPr>
          <w:p>
            <w:pPr>
              <w:pStyle w:val="10"/>
            </w:pPr>
            <w:r>
              <w:t>提高村党组织工作能力</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发放党组织满意度</w:t>
            </w:r>
          </w:p>
        </w:tc>
        <w:tc>
          <w:tcPr>
            <w:tcW w:w="2466" w:type="dxa"/>
            <w:vAlign w:val="center"/>
          </w:tcPr>
          <w:p>
            <w:pPr>
              <w:pStyle w:val="10"/>
            </w:pPr>
            <w:r>
              <w:t>发放党组织满意度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2、城市社区工作经费绩效目标表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1.保障社区工作正常运转。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社区数量</w:t>
            </w:r>
          </w:p>
        </w:tc>
        <w:tc>
          <w:tcPr>
            <w:tcW w:w="2466" w:type="dxa"/>
            <w:vAlign w:val="center"/>
          </w:tcPr>
          <w:p>
            <w:pPr>
              <w:pStyle w:val="10"/>
            </w:pPr>
            <w:r>
              <w:t>社区数量</w:t>
            </w:r>
          </w:p>
        </w:tc>
        <w:tc>
          <w:tcPr>
            <w:tcW w:w="2466" w:type="dxa"/>
            <w:vAlign w:val="center"/>
          </w:tcPr>
          <w:p>
            <w:pPr>
              <w:pStyle w:val="10"/>
            </w:pPr>
            <w:r>
              <w:t>23个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满足社区日常办公需要</w:t>
            </w:r>
          </w:p>
        </w:tc>
        <w:tc>
          <w:tcPr>
            <w:tcW w:w="2466" w:type="dxa"/>
            <w:vAlign w:val="center"/>
          </w:tcPr>
          <w:p>
            <w:pPr>
              <w:pStyle w:val="10"/>
            </w:pPr>
            <w:r>
              <w:t>满足社区日常办公需要</w:t>
            </w:r>
          </w:p>
        </w:tc>
        <w:tc>
          <w:tcPr>
            <w:tcW w:w="2466" w:type="dxa"/>
            <w:vAlign w:val="center"/>
          </w:tcPr>
          <w:p>
            <w:pPr>
              <w:pStyle w:val="10"/>
            </w:pPr>
            <w:r>
              <w:t>满足社区日常办公需要</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及时拨付经费</w:t>
            </w:r>
          </w:p>
        </w:tc>
        <w:tc>
          <w:tcPr>
            <w:tcW w:w="2466" w:type="dxa"/>
            <w:vAlign w:val="center"/>
          </w:tcPr>
          <w:p>
            <w:pPr>
              <w:pStyle w:val="10"/>
            </w:pPr>
            <w:r>
              <w:t>及时拨付经费</w:t>
            </w:r>
          </w:p>
        </w:tc>
        <w:tc>
          <w:tcPr>
            <w:tcW w:w="2466" w:type="dxa"/>
            <w:vAlign w:val="center"/>
          </w:tcPr>
          <w:p>
            <w:pPr>
              <w:pStyle w:val="10"/>
            </w:pPr>
            <w:r>
              <w:t>及时拨付经费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成本开支</w:t>
            </w:r>
          </w:p>
        </w:tc>
        <w:tc>
          <w:tcPr>
            <w:tcW w:w="2466" w:type="dxa"/>
            <w:vAlign w:val="center"/>
          </w:tcPr>
          <w:p>
            <w:pPr>
              <w:pStyle w:val="10"/>
            </w:pPr>
            <w:r>
              <w:t>每个社区工作经费金额</w:t>
            </w:r>
          </w:p>
        </w:tc>
        <w:tc>
          <w:tcPr>
            <w:tcW w:w="2466" w:type="dxa"/>
            <w:vAlign w:val="center"/>
          </w:tcPr>
          <w:p>
            <w:pPr>
              <w:pStyle w:val="10"/>
            </w:pPr>
            <w:r>
              <w:t>10万元</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保障社区日常办公</w:t>
            </w:r>
          </w:p>
        </w:tc>
        <w:tc>
          <w:tcPr>
            <w:tcW w:w="2466" w:type="dxa"/>
            <w:vAlign w:val="center"/>
          </w:tcPr>
          <w:p>
            <w:pPr>
              <w:pStyle w:val="10"/>
            </w:pPr>
            <w:r>
              <w:t>保障社区日常办公正常进行</w:t>
            </w:r>
          </w:p>
        </w:tc>
        <w:tc>
          <w:tcPr>
            <w:tcW w:w="2466" w:type="dxa"/>
            <w:vAlign w:val="center"/>
          </w:tcPr>
          <w:p>
            <w:pPr>
              <w:pStyle w:val="10"/>
            </w:pPr>
            <w:r>
              <w:t>正常运转</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3、村级组织运转-村党小组务工补贴绩效目标表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1.及时足额发放村民小组长误工补贴，保障村党组织工作正常开展。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发放补贴村数目</w:t>
            </w:r>
          </w:p>
        </w:tc>
        <w:tc>
          <w:tcPr>
            <w:tcW w:w="2466" w:type="dxa"/>
            <w:vAlign w:val="center"/>
          </w:tcPr>
          <w:p>
            <w:pPr>
              <w:pStyle w:val="10"/>
            </w:pPr>
            <w:r>
              <w:t>发放补贴村数目</w:t>
            </w:r>
          </w:p>
        </w:tc>
        <w:tc>
          <w:tcPr>
            <w:tcW w:w="2466" w:type="dxa"/>
            <w:vAlign w:val="center"/>
          </w:tcPr>
          <w:p>
            <w:pPr>
              <w:pStyle w:val="10"/>
            </w:pPr>
            <w:r>
              <w:t>464个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每村1000元</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发放人员满意度</w:t>
            </w:r>
          </w:p>
        </w:tc>
        <w:tc>
          <w:tcPr>
            <w:tcW w:w="2466" w:type="dxa"/>
            <w:vAlign w:val="center"/>
          </w:tcPr>
          <w:p>
            <w:pPr>
              <w:pStyle w:val="10"/>
            </w:pPr>
            <w:r>
              <w:t>发放人员满意度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4、村级组织运转-村党组织活动经费绩效目标表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1.及时足额发放补贴，保障村级组织活动正常有序进行。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发放补贴村数目</w:t>
            </w:r>
          </w:p>
        </w:tc>
        <w:tc>
          <w:tcPr>
            <w:tcW w:w="2466" w:type="dxa"/>
            <w:vAlign w:val="center"/>
          </w:tcPr>
          <w:p>
            <w:pPr>
              <w:pStyle w:val="10"/>
            </w:pPr>
            <w:r>
              <w:t>发放补贴村数目</w:t>
            </w:r>
          </w:p>
        </w:tc>
        <w:tc>
          <w:tcPr>
            <w:tcW w:w="2466" w:type="dxa"/>
            <w:vAlign w:val="center"/>
          </w:tcPr>
          <w:p>
            <w:pPr>
              <w:pStyle w:val="10"/>
            </w:pPr>
            <w:r>
              <w:t>464个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支付标准</w:t>
            </w:r>
          </w:p>
        </w:tc>
        <w:tc>
          <w:tcPr>
            <w:tcW w:w="2466" w:type="dxa"/>
            <w:vAlign w:val="center"/>
          </w:tcPr>
          <w:p>
            <w:pPr>
              <w:pStyle w:val="10"/>
            </w:pPr>
            <w:r>
              <w:t>支付标准</w:t>
            </w:r>
          </w:p>
        </w:tc>
        <w:tc>
          <w:tcPr>
            <w:tcW w:w="2466" w:type="dxa"/>
            <w:vAlign w:val="center"/>
          </w:tcPr>
          <w:p>
            <w:pPr>
              <w:pStyle w:val="10"/>
            </w:pPr>
            <w:r>
              <w:t>按规定执行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发放村党组织满意度</w:t>
            </w:r>
          </w:p>
        </w:tc>
        <w:tc>
          <w:tcPr>
            <w:tcW w:w="2466" w:type="dxa"/>
            <w:vAlign w:val="center"/>
          </w:tcPr>
          <w:p>
            <w:pPr>
              <w:pStyle w:val="10"/>
            </w:pPr>
            <w:r>
              <w:t>发放村党组织满意度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5、村级组织运转-村干部基础职务补贴绩效目标表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1.及时足额发放补贴，保障村干部基本生活。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发放补贴村数目</w:t>
            </w:r>
          </w:p>
        </w:tc>
        <w:tc>
          <w:tcPr>
            <w:tcW w:w="2466" w:type="dxa"/>
            <w:vAlign w:val="center"/>
          </w:tcPr>
          <w:p>
            <w:pPr>
              <w:pStyle w:val="10"/>
            </w:pPr>
            <w:r>
              <w:t>发放补贴村数目</w:t>
            </w:r>
          </w:p>
        </w:tc>
        <w:tc>
          <w:tcPr>
            <w:tcW w:w="2466" w:type="dxa"/>
            <w:vAlign w:val="center"/>
          </w:tcPr>
          <w:p>
            <w:pPr>
              <w:pStyle w:val="10"/>
            </w:pPr>
            <w:r>
              <w:t>464个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补贴发放标准</w:t>
            </w:r>
          </w:p>
        </w:tc>
        <w:tc>
          <w:tcPr>
            <w:tcW w:w="2466" w:type="dxa"/>
            <w:vAlign w:val="center"/>
          </w:tcPr>
          <w:p>
            <w:pPr>
              <w:pStyle w:val="10"/>
            </w:pPr>
            <w:r>
              <w:t>补贴发放标准</w:t>
            </w:r>
          </w:p>
        </w:tc>
        <w:tc>
          <w:tcPr>
            <w:tcW w:w="2466" w:type="dxa"/>
            <w:vAlign w:val="center"/>
          </w:tcPr>
          <w:p>
            <w:pPr>
              <w:pStyle w:val="10"/>
            </w:pPr>
            <w:r>
              <w:t>按照标准支付</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发放人员满意度</w:t>
            </w:r>
          </w:p>
        </w:tc>
        <w:tc>
          <w:tcPr>
            <w:tcW w:w="2466" w:type="dxa"/>
            <w:vAlign w:val="center"/>
          </w:tcPr>
          <w:p>
            <w:pPr>
              <w:pStyle w:val="10"/>
            </w:pPr>
            <w:r>
              <w:t>发放人员满意度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6、村级组织运转-村干部离任补贴绩效目标表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1.足额发放村干部离任补贴，保障离任村干部权益。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发放补贴村数目</w:t>
            </w:r>
          </w:p>
        </w:tc>
        <w:tc>
          <w:tcPr>
            <w:tcW w:w="2466" w:type="dxa"/>
            <w:vAlign w:val="center"/>
          </w:tcPr>
          <w:p>
            <w:pPr>
              <w:pStyle w:val="10"/>
            </w:pPr>
            <w:r>
              <w:t>发放补贴村数目</w:t>
            </w:r>
          </w:p>
        </w:tc>
        <w:tc>
          <w:tcPr>
            <w:tcW w:w="2466" w:type="dxa"/>
            <w:vAlign w:val="center"/>
          </w:tcPr>
          <w:p>
            <w:pPr>
              <w:pStyle w:val="10"/>
            </w:pPr>
            <w:r>
              <w:t>464个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支付标准</w:t>
            </w:r>
          </w:p>
        </w:tc>
        <w:tc>
          <w:tcPr>
            <w:tcW w:w="2466" w:type="dxa"/>
            <w:vAlign w:val="center"/>
          </w:tcPr>
          <w:p>
            <w:pPr>
              <w:pStyle w:val="10"/>
            </w:pPr>
            <w:r>
              <w:t>支付标准</w:t>
            </w:r>
          </w:p>
        </w:tc>
        <w:tc>
          <w:tcPr>
            <w:tcW w:w="2466" w:type="dxa"/>
            <w:vAlign w:val="center"/>
          </w:tcPr>
          <w:p>
            <w:pPr>
              <w:pStyle w:val="10"/>
            </w:pPr>
            <w:r>
              <w:t>按照标准支付</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保障村党组支正常运行</w:t>
            </w:r>
          </w:p>
        </w:tc>
        <w:tc>
          <w:tcPr>
            <w:tcW w:w="2466" w:type="dxa"/>
            <w:vAlign w:val="center"/>
          </w:tcPr>
          <w:p>
            <w:pPr>
              <w:pStyle w:val="10"/>
            </w:pPr>
            <w:r>
              <w:t>保障村党组支正常运行</w:t>
            </w:r>
          </w:p>
        </w:tc>
        <w:tc>
          <w:tcPr>
            <w:tcW w:w="2466" w:type="dxa"/>
            <w:vAlign w:val="center"/>
          </w:tcPr>
          <w:p>
            <w:pPr>
              <w:pStyle w:val="10"/>
            </w:pPr>
            <w:r>
              <w:t>保障村党组支正常运行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发放人员满意度</w:t>
            </w:r>
          </w:p>
        </w:tc>
        <w:tc>
          <w:tcPr>
            <w:tcW w:w="2466" w:type="dxa"/>
            <w:vAlign w:val="center"/>
          </w:tcPr>
          <w:p>
            <w:pPr>
              <w:pStyle w:val="10"/>
            </w:pPr>
            <w:r>
              <w:t>发放人员满意度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7、干部年度考核奖励金绩效目标表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1.对全区考核优秀人员进行奖励，保障奖金足额发放。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发放金额占实际应发比例</w:t>
            </w:r>
          </w:p>
        </w:tc>
        <w:tc>
          <w:tcPr>
            <w:tcW w:w="2466" w:type="dxa"/>
            <w:vAlign w:val="center"/>
          </w:tcPr>
          <w:p>
            <w:pPr>
              <w:pStyle w:val="10"/>
            </w:pPr>
            <w:r>
              <w:t>发放奖励金占实际应发比例</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足额发放</w:t>
            </w:r>
          </w:p>
        </w:tc>
        <w:tc>
          <w:tcPr>
            <w:tcW w:w="2466" w:type="dxa"/>
            <w:vAlign w:val="center"/>
          </w:tcPr>
          <w:p>
            <w:pPr>
              <w:pStyle w:val="10"/>
            </w:pPr>
            <w:r>
              <w:t>足额发放率</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w:t>
            </w:r>
          </w:p>
        </w:tc>
        <w:tc>
          <w:tcPr>
            <w:tcW w:w="2466" w:type="dxa"/>
            <w:vAlign w:val="center"/>
          </w:tcPr>
          <w:p>
            <w:pPr>
              <w:pStyle w:val="10"/>
            </w:pPr>
            <w:r>
              <w:t>是否及时发放</w:t>
            </w:r>
          </w:p>
        </w:tc>
        <w:tc>
          <w:tcPr>
            <w:tcW w:w="2466" w:type="dxa"/>
            <w:vAlign w:val="center"/>
          </w:tcPr>
          <w:p>
            <w:pPr>
              <w:pStyle w:val="10"/>
            </w:pPr>
            <w:r>
              <w:t>及时发放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奖励标准</w:t>
            </w:r>
          </w:p>
        </w:tc>
        <w:tc>
          <w:tcPr>
            <w:tcW w:w="2466" w:type="dxa"/>
            <w:vAlign w:val="center"/>
          </w:tcPr>
          <w:p>
            <w:pPr>
              <w:pStyle w:val="10"/>
            </w:pPr>
            <w:r>
              <w:t>奖励标准</w:t>
            </w:r>
          </w:p>
        </w:tc>
        <w:tc>
          <w:tcPr>
            <w:tcW w:w="2466" w:type="dxa"/>
            <w:vAlign w:val="center"/>
          </w:tcPr>
          <w:p>
            <w:pPr>
              <w:pStyle w:val="10"/>
            </w:pPr>
            <w:r>
              <w:t>按规定执行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提高干部工作积极性</w:t>
            </w:r>
          </w:p>
        </w:tc>
        <w:tc>
          <w:tcPr>
            <w:tcW w:w="2466" w:type="dxa"/>
            <w:vAlign w:val="center"/>
          </w:tcPr>
          <w:p>
            <w:pPr>
              <w:pStyle w:val="10"/>
            </w:pPr>
            <w:r>
              <w:t>提高干部工作积极性</w:t>
            </w:r>
          </w:p>
        </w:tc>
        <w:tc>
          <w:tcPr>
            <w:tcW w:w="2466" w:type="dxa"/>
            <w:vAlign w:val="center"/>
          </w:tcPr>
          <w:p>
            <w:pPr>
              <w:pStyle w:val="10"/>
            </w:pPr>
            <w:r>
              <w:t>提高干部工作积极性</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发放人员满意度</w:t>
            </w:r>
          </w:p>
        </w:tc>
        <w:tc>
          <w:tcPr>
            <w:tcW w:w="2466" w:type="dxa"/>
            <w:vAlign w:val="center"/>
          </w:tcPr>
          <w:p>
            <w:pPr>
              <w:pStyle w:val="10"/>
            </w:pPr>
            <w:r>
              <w:t>发放人员满意度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8、建国前老党员生活补贴绩效目标表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1.确保老党员及时收到相关补贴款。</w:t>
            </w:r>
          </w:p>
          <w:p>
            <w:pPr>
              <w:pStyle w:val="10"/>
            </w:pPr>
            <w:r>
              <w:t>2.领取补贴人员相对满意。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老党员补贴款发放人数</w:t>
            </w:r>
          </w:p>
        </w:tc>
        <w:tc>
          <w:tcPr>
            <w:tcW w:w="2466" w:type="dxa"/>
            <w:vAlign w:val="center"/>
          </w:tcPr>
          <w:p>
            <w:pPr>
              <w:pStyle w:val="10"/>
            </w:pPr>
            <w:r>
              <w:t>老党员补贴款发放人数</w:t>
            </w:r>
          </w:p>
        </w:tc>
        <w:tc>
          <w:tcPr>
            <w:tcW w:w="2466" w:type="dxa"/>
            <w:vAlign w:val="center"/>
          </w:tcPr>
          <w:p>
            <w:pPr>
              <w:pStyle w:val="10"/>
            </w:pPr>
            <w:r>
              <w:t>37人</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足额发放补贴金额</w:t>
            </w:r>
          </w:p>
        </w:tc>
        <w:tc>
          <w:tcPr>
            <w:tcW w:w="2466" w:type="dxa"/>
            <w:vAlign w:val="center"/>
          </w:tcPr>
          <w:p>
            <w:pPr>
              <w:pStyle w:val="10"/>
            </w:pPr>
            <w:r>
              <w:t>足额发放补贴金额</w:t>
            </w:r>
          </w:p>
        </w:tc>
        <w:tc>
          <w:tcPr>
            <w:tcW w:w="2466" w:type="dxa"/>
            <w:vAlign w:val="center"/>
          </w:tcPr>
          <w:p>
            <w:pPr>
              <w:pStyle w:val="10"/>
            </w:pPr>
            <w:r>
              <w:t>足额发放补贴金额</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及时发放补贴金额</w:t>
            </w:r>
          </w:p>
        </w:tc>
        <w:tc>
          <w:tcPr>
            <w:tcW w:w="2466" w:type="dxa"/>
            <w:vAlign w:val="center"/>
          </w:tcPr>
          <w:p>
            <w:pPr>
              <w:pStyle w:val="10"/>
            </w:pPr>
            <w:r>
              <w:t>及时发放补贴金额</w:t>
            </w:r>
          </w:p>
        </w:tc>
        <w:tc>
          <w:tcPr>
            <w:tcW w:w="2466" w:type="dxa"/>
            <w:vAlign w:val="center"/>
          </w:tcPr>
          <w:p>
            <w:pPr>
              <w:pStyle w:val="10"/>
            </w:pPr>
            <w:r>
              <w:t>及时发放补贴金额</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补贴发放标准</w:t>
            </w:r>
          </w:p>
        </w:tc>
        <w:tc>
          <w:tcPr>
            <w:tcW w:w="2466" w:type="dxa"/>
            <w:vAlign w:val="center"/>
          </w:tcPr>
          <w:p>
            <w:pPr>
              <w:pStyle w:val="10"/>
            </w:pPr>
            <w:r>
              <w:t>补贴发放标准</w:t>
            </w:r>
          </w:p>
        </w:tc>
        <w:tc>
          <w:tcPr>
            <w:tcW w:w="2466" w:type="dxa"/>
            <w:vAlign w:val="center"/>
          </w:tcPr>
          <w:p>
            <w:pPr>
              <w:pStyle w:val="10"/>
            </w:pPr>
            <w:r>
              <w:t>正确</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补贴发放率</w:t>
            </w:r>
          </w:p>
        </w:tc>
        <w:tc>
          <w:tcPr>
            <w:tcW w:w="2466" w:type="dxa"/>
            <w:vAlign w:val="center"/>
          </w:tcPr>
          <w:p>
            <w:pPr>
              <w:pStyle w:val="10"/>
            </w:pPr>
            <w:r>
              <w:t>老党员补贴款发放率</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老党员对收到补贴后满意程度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9、老干部慰问及干部关心关爱经费绩效目标表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1.在春节、中秋、国庆等重大节假日走访慰问老干部，给区管干部关系关爱资金，提升干部队伍归属感。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慰问次数</w:t>
            </w:r>
          </w:p>
        </w:tc>
        <w:tc>
          <w:tcPr>
            <w:tcW w:w="2466" w:type="dxa"/>
            <w:vAlign w:val="center"/>
          </w:tcPr>
          <w:p>
            <w:pPr>
              <w:pStyle w:val="10"/>
            </w:pPr>
            <w:r>
              <w:t>每年慰问老党员次数</w:t>
            </w:r>
          </w:p>
        </w:tc>
        <w:tc>
          <w:tcPr>
            <w:tcW w:w="2466" w:type="dxa"/>
            <w:vAlign w:val="center"/>
          </w:tcPr>
          <w:p>
            <w:pPr>
              <w:pStyle w:val="10"/>
            </w:pPr>
            <w:r>
              <w:t>≥2次</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及时性</w:t>
            </w:r>
          </w:p>
        </w:tc>
        <w:tc>
          <w:tcPr>
            <w:tcW w:w="2466" w:type="dxa"/>
            <w:vAlign w:val="center"/>
          </w:tcPr>
          <w:p>
            <w:pPr>
              <w:pStyle w:val="10"/>
            </w:pPr>
            <w:r>
              <w:t>对区管干部发生需要慰问的及时程度</w:t>
            </w:r>
          </w:p>
        </w:tc>
        <w:tc>
          <w:tcPr>
            <w:tcW w:w="2466" w:type="dxa"/>
            <w:vAlign w:val="center"/>
          </w:tcPr>
          <w:p>
            <w:pPr>
              <w:pStyle w:val="10"/>
            </w:pPr>
            <w:r>
              <w:t>及时慰问</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干部重大事项反应程度</w:t>
            </w:r>
          </w:p>
        </w:tc>
        <w:tc>
          <w:tcPr>
            <w:tcW w:w="2466" w:type="dxa"/>
            <w:vAlign w:val="center"/>
          </w:tcPr>
          <w:p>
            <w:pPr>
              <w:pStyle w:val="10"/>
            </w:pPr>
            <w:r>
              <w:t>干部重大事项反应程度</w:t>
            </w:r>
          </w:p>
        </w:tc>
        <w:tc>
          <w:tcPr>
            <w:tcW w:w="2466" w:type="dxa"/>
            <w:vAlign w:val="center"/>
          </w:tcPr>
          <w:p>
            <w:pPr>
              <w:pStyle w:val="10"/>
            </w:pPr>
            <w:r>
              <w:t>满足需要</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经费控制数</w:t>
            </w:r>
          </w:p>
        </w:tc>
        <w:tc>
          <w:tcPr>
            <w:tcW w:w="2466" w:type="dxa"/>
            <w:vAlign w:val="center"/>
          </w:tcPr>
          <w:p>
            <w:pPr>
              <w:pStyle w:val="10"/>
            </w:pPr>
            <w:r>
              <w:t>经费控制数</w:t>
            </w:r>
          </w:p>
        </w:tc>
        <w:tc>
          <w:tcPr>
            <w:tcW w:w="2466" w:type="dxa"/>
            <w:vAlign w:val="center"/>
          </w:tcPr>
          <w:p>
            <w:pPr>
              <w:pStyle w:val="10"/>
            </w:pPr>
            <w:r>
              <w:t>≤90%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提升干部职工个人归属感</w:t>
            </w:r>
          </w:p>
        </w:tc>
        <w:tc>
          <w:tcPr>
            <w:tcW w:w="2466" w:type="dxa"/>
            <w:vAlign w:val="center"/>
          </w:tcPr>
          <w:p>
            <w:pPr>
              <w:pStyle w:val="10"/>
            </w:pPr>
            <w:r>
              <w:t>提升干部职工个人归属感</w:t>
            </w:r>
          </w:p>
        </w:tc>
        <w:tc>
          <w:tcPr>
            <w:tcW w:w="2466" w:type="dxa"/>
            <w:vAlign w:val="center"/>
          </w:tcPr>
          <w:p>
            <w:pPr>
              <w:pStyle w:val="10"/>
            </w:pPr>
            <w:r>
              <w:t>提升归属感</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老干部满意程度</w:t>
            </w:r>
          </w:p>
        </w:tc>
        <w:tc>
          <w:tcPr>
            <w:tcW w:w="2466" w:type="dxa"/>
            <w:vAlign w:val="center"/>
          </w:tcPr>
          <w:p>
            <w:pPr>
              <w:pStyle w:val="10"/>
            </w:pPr>
            <w:r>
              <w:t>老干部满意率</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10、农村干部养老保险补贴绩效目标表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1.及时将农村干部养老保险发放到村干部个人，保障村干部待遇得到落实。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足额发放补贴</w:t>
            </w:r>
          </w:p>
        </w:tc>
        <w:tc>
          <w:tcPr>
            <w:tcW w:w="2466" w:type="dxa"/>
            <w:vAlign w:val="center"/>
          </w:tcPr>
          <w:p>
            <w:pPr>
              <w:pStyle w:val="10"/>
            </w:pPr>
            <w:r>
              <w:t>足额发放补贴</w:t>
            </w:r>
          </w:p>
        </w:tc>
        <w:tc>
          <w:tcPr>
            <w:tcW w:w="2466" w:type="dxa"/>
            <w:vAlign w:val="center"/>
          </w:tcPr>
          <w:p>
            <w:pPr>
              <w:pStyle w:val="10"/>
            </w:pPr>
            <w:r>
              <w:t>24.16万元</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按规定发放补贴</w:t>
            </w:r>
          </w:p>
        </w:tc>
        <w:tc>
          <w:tcPr>
            <w:tcW w:w="2466" w:type="dxa"/>
            <w:vAlign w:val="center"/>
          </w:tcPr>
          <w:p>
            <w:pPr>
              <w:pStyle w:val="10"/>
            </w:pPr>
            <w:r>
              <w:t>按规定发放补贴</w:t>
            </w:r>
          </w:p>
        </w:tc>
        <w:tc>
          <w:tcPr>
            <w:tcW w:w="2466" w:type="dxa"/>
            <w:vAlign w:val="center"/>
          </w:tcPr>
          <w:p>
            <w:pPr>
              <w:pStyle w:val="10"/>
            </w:pPr>
            <w:r>
              <w:t>按规定发放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按照要求和计划完成补贴发放率</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补贴标准</w:t>
            </w:r>
          </w:p>
        </w:tc>
        <w:tc>
          <w:tcPr>
            <w:tcW w:w="2466" w:type="dxa"/>
            <w:vAlign w:val="center"/>
          </w:tcPr>
          <w:p>
            <w:pPr>
              <w:pStyle w:val="10"/>
            </w:pPr>
            <w:r>
              <w:t>补贴按标准执行</w:t>
            </w:r>
          </w:p>
        </w:tc>
        <w:tc>
          <w:tcPr>
            <w:tcW w:w="2466" w:type="dxa"/>
            <w:vAlign w:val="center"/>
          </w:tcPr>
          <w:p>
            <w:pPr>
              <w:pStyle w:val="10"/>
            </w:pPr>
            <w:r>
              <w:t>补贴按标准执行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提高村党组织工作积极性</w:t>
            </w:r>
          </w:p>
        </w:tc>
        <w:tc>
          <w:tcPr>
            <w:tcW w:w="2466" w:type="dxa"/>
            <w:vAlign w:val="center"/>
          </w:tcPr>
          <w:p>
            <w:pPr>
              <w:pStyle w:val="10"/>
            </w:pPr>
            <w:r>
              <w:t>提高村党组织工作积极性</w:t>
            </w:r>
          </w:p>
        </w:tc>
        <w:tc>
          <w:tcPr>
            <w:tcW w:w="2466" w:type="dxa"/>
            <w:vAlign w:val="center"/>
          </w:tcPr>
          <w:p>
            <w:pPr>
              <w:pStyle w:val="10"/>
            </w:pPr>
            <w:r>
              <w:t>提高村党组织工作积极性</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满意度</w:t>
            </w:r>
          </w:p>
        </w:tc>
        <w:tc>
          <w:tcPr>
            <w:tcW w:w="2466" w:type="dxa"/>
            <w:vAlign w:val="center"/>
          </w:tcPr>
          <w:p>
            <w:pPr>
              <w:pStyle w:val="10"/>
            </w:pPr>
            <w:r>
              <w:t>村干部对发放养老补贴满意度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11、区干部信息管理中心建设绩效目标表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1.完成干部信息管理中心建设，完成设备购置，设备能顺利运行。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设备购置率</w:t>
            </w:r>
          </w:p>
        </w:tc>
        <w:tc>
          <w:tcPr>
            <w:tcW w:w="2466" w:type="dxa"/>
            <w:vAlign w:val="center"/>
          </w:tcPr>
          <w:p>
            <w:pPr>
              <w:pStyle w:val="10"/>
            </w:pPr>
            <w:r>
              <w:t>设备足额购置情况</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设施符合质量要求</w:t>
            </w:r>
          </w:p>
        </w:tc>
        <w:tc>
          <w:tcPr>
            <w:tcW w:w="2466" w:type="dxa"/>
            <w:vAlign w:val="center"/>
          </w:tcPr>
          <w:p>
            <w:pPr>
              <w:pStyle w:val="10"/>
            </w:pPr>
            <w:r>
              <w:t>是否符合质量要求</w:t>
            </w:r>
          </w:p>
        </w:tc>
        <w:tc>
          <w:tcPr>
            <w:tcW w:w="2466" w:type="dxa"/>
            <w:vAlign w:val="center"/>
          </w:tcPr>
          <w:p>
            <w:pPr>
              <w:pStyle w:val="10"/>
            </w:pPr>
            <w:r>
              <w:t>符合要求</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完成时间</w:t>
            </w:r>
          </w:p>
        </w:tc>
        <w:tc>
          <w:tcPr>
            <w:tcW w:w="2466" w:type="dxa"/>
            <w:vAlign w:val="center"/>
          </w:tcPr>
          <w:p>
            <w:pPr>
              <w:pStyle w:val="10"/>
            </w:pPr>
            <w:r>
              <w:t>按时完成</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是否节约资金成本</w:t>
            </w:r>
          </w:p>
        </w:tc>
        <w:tc>
          <w:tcPr>
            <w:tcW w:w="2466" w:type="dxa"/>
            <w:vAlign w:val="center"/>
          </w:tcPr>
          <w:p>
            <w:pPr>
              <w:pStyle w:val="10"/>
            </w:pPr>
            <w:r>
              <w:t>节约资金</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业务保障能力提升情况</w:t>
            </w:r>
          </w:p>
        </w:tc>
        <w:tc>
          <w:tcPr>
            <w:tcW w:w="2466" w:type="dxa"/>
            <w:vAlign w:val="center"/>
          </w:tcPr>
          <w:p>
            <w:pPr>
              <w:pStyle w:val="10"/>
            </w:pPr>
            <w:r>
              <w:t>是否能提升业务保障能力</w:t>
            </w:r>
          </w:p>
        </w:tc>
        <w:tc>
          <w:tcPr>
            <w:tcW w:w="2466" w:type="dxa"/>
            <w:vAlign w:val="center"/>
          </w:tcPr>
          <w:p>
            <w:pPr>
              <w:pStyle w:val="10"/>
            </w:pPr>
            <w:r>
              <w:t>能</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接受调查人员服务的满意程度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12、区人才开发专项资金绩效目标表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1.保障全区人才引进管理工作正常开展。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培训数量</w:t>
            </w:r>
          </w:p>
        </w:tc>
        <w:tc>
          <w:tcPr>
            <w:tcW w:w="2466" w:type="dxa"/>
            <w:vAlign w:val="center"/>
          </w:tcPr>
          <w:p>
            <w:pPr>
              <w:pStyle w:val="10"/>
            </w:pPr>
            <w:r>
              <w:t>举办人才培训会数量</w:t>
            </w:r>
          </w:p>
        </w:tc>
        <w:tc>
          <w:tcPr>
            <w:tcW w:w="2466" w:type="dxa"/>
            <w:vAlign w:val="center"/>
          </w:tcPr>
          <w:p>
            <w:pPr>
              <w:pStyle w:val="10"/>
            </w:pPr>
            <w:r>
              <w:t>≥3次</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培训率</w:t>
            </w:r>
          </w:p>
        </w:tc>
        <w:tc>
          <w:tcPr>
            <w:tcW w:w="2466" w:type="dxa"/>
            <w:vAlign w:val="center"/>
          </w:tcPr>
          <w:p>
            <w:pPr>
              <w:pStyle w:val="10"/>
            </w:pPr>
            <w:r>
              <w:t>对相关调查人员的培训率</w:t>
            </w:r>
          </w:p>
        </w:tc>
        <w:tc>
          <w:tcPr>
            <w:tcW w:w="2466" w:type="dxa"/>
            <w:vAlign w:val="center"/>
          </w:tcPr>
          <w:p>
            <w:pPr>
              <w:pStyle w:val="10"/>
            </w:pPr>
            <w:r>
              <w:t>≥10%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按时完成上级交办人才任务</w:t>
            </w:r>
          </w:p>
        </w:tc>
        <w:tc>
          <w:tcPr>
            <w:tcW w:w="2466" w:type="dxa"/>
            <w:vAlign w:val="center"/>
          </w:tcPr>
          <w:p>
            <w:pPr>
              <w:pStyle w:val="10"/>
            </w:pPr>
            <w:r>
              <w:t>按时完成上级交办人才任务</w:t>
            </w:r>
          </w:p>
        </w:tc>
        <w:tc>
          <w:tcPr>
            <w:tcW w:w="2466" w:type="dxa"/>
            <w:vAlign w:val="center"/>
          </w:tcPr>
          <w:p>
            <w:pPr>
              <w:pStyle w:val="10"/>
            </w:pPr>
            <w:r>
              <w:t>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≤90%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人才引进数量</w:t>
            </w:r>
          </w:p>
        </w:tc>
        <w:tc>
          <w:tcPr>
            <w:tcW w:w="2466" w:type="dxa"/>
            <w:vAlign w:val="center"/>
          </w:tcPr>
          <w:p>
            <w:pPr>
              <w:pStyle w:val="10"/>
            </w:pPr>
            <w:r>
              <w:t>是否人才引进数量逐步增加，人才素质逐步提高</w:t>
            </w:r>
          </w:p>
        </w:tc>
        <w:tc>
          <w:tcPr>
            <w:tcW w:w="2466" w:type="dxa"/>
            <w:vAlign w:val="center"/>
          </w:tcPr>
          <w:p>
            <w:pPr>
              <w:pStyle w:val="10"/>
            </w:pPr>
            <w:r>
              <w:t>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满意度</w:t>
            </w:r>
          </w:p>
        </w:tc>
        <w:tc>
          <w:tcPr>
            <w:tcW w:w="2466" w:type="dxa"/>
            <w:vAlign w:val="center"/>
          </w:tcPr>
          <w:p>
            <w:pPr>
              <w:pStyle w:val="10"/>
            </w:pPr>
            <w:r>
              <w:t>申领补贴人员满意度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13、软弱涣散党组织工作经费绩效目标表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1.及时足额发放补贴，提高软弱涣散党组织工作能力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发放补贴村数目</w:t>
            </w:r>
          </w:p>
        </w:tc>
        <w:tc>
          <w:tcPr>
            <w:tcW w:w="2466" w:type="dxa"/>
            <w:vAlign w:val="center"/>
          </w:tcPr>
          <w:p>
            <w:pPr>
              <w:pStyle w:val="10"/>
            </w:pPr>
            <w:r>
              <w:t>发放补贴村数目</w:t>
            </w:r>
          </w:p>
        </w:tc>
        <w:tc>
          <w:tcPr>
            <w:tcW w:w="2466" w:type="dxa"/>
            <w:vAlign w:val="center"/>
          </w:tcPr>
          <w:p>
            <w:pPr>
              <w:pStyle w:val="10"/>
            </w:pPr>
            <w:r>
              <w:t>发放补贴村数目464个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支付标准</w:t>
            </w:r>
          </w:p>
        </w:tc>
        <w:tc>
          <w:tcPr>
            <w:tcW w:w="2466" w:type="dxa"/>
            <w:vAlign w:val="center"/>
          </w:tcPr>
          <w:p>
            <w:pPr>
              <w:pStyle w:val="10"/>
            </w:pPr>
            <w:r>
              <w:t>支付标准</w:t>
            </w:r>
          </w:p>
        </w:tc>
        <w:tc>
          <w:tcPr>
            <w:tcW w:w="2466" w:type="dxa"/>
            <w:vAlign w:val="center"/>
          </w:tcPr>
          <w:p>
            <w:pPr>
              <w:pStyle w:val="10"/>
            </w:pPr>
            <w:r>
              <w:t>按规定执行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发放村党组织满意度</w:t>
            </w:r>
          </w:p>
        </w:tc>
        <w:tc>
          <w:tcPr>
            <w:tcW w:w="2466" w:type="dxa"/>
            <w:vAlign w:val="center"/>
          </w:tcPr>
          <w:p>
            <w:pPr>
              <w:pStyle w:val="10"/>
            </w:pPr>
            <w:r>
              <w:t>发放村党组织满意度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14、提前下达2022年城市社区党组织服务群众专项经费市级补助资金(唐财行[2021]30号）绩效目标表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1.保障社区工作正常运转。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社区数量</w:t>
            </w:r>
          </w:p>
        </w:tc>
        <w:tc>
          <w:tcPr>
            <w:tcW w:w="2466" w:type="dxa"/>
            <w:vAlign w:val="center"/>
          </w:tcPr>
          <w:p>
            <w:pPr>
              <w:pStyle w:val="10"/>
            </w:pPr>
            <w:r>
              <w:t>社区数量</w:t>
            </w:r>
          </w:p>
        </w:tc>
        <w:tc>
          <w:tcPr>
            <w:tcW w:w="2466" w:type="dxa"/>
            <w:vAlign w:val="center"/>
          </w:tcPr>
          <w:p>
            <w:pPr>
              <w:pStyle w:val="10"/>
            </w:pPr>
            <w:r>
              <w:t>21个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满足社区日常工作</w:t>
            </w:r>
          </w:p>
        </w:tc>
        <w:tc>
          <w:tcPr>
            <w:tcW w:w="2466" w:type="dxa"/>
            <w:vAlign w:val="center"/>
          </w:tcPr>
          <w:p>
            <w:pPr>
              <w:pStyle w:val="10"/>
            </w:pPr>
            <w:r>
              <w:t>满足社区日常工作</w:t>
            </w:r>
          </w:p>
        </w:tc>
        <w:tc>
          <w:tcPr>
            <w:tcW w:w="2466" w:type="dxa"/>
            <w:vAlign w:val="center"/>
          </w:tcPr>
          <w:p>
            <w:pPr>
              <w:pStyle w:val="10"/>
            </w:pPr>
            <w:r>
              <w:t>满足社区日常工作</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及时拨付经费</w:t>
            </w:r>
          </w:p>
        </w:tc>
        <w:tc>
          <w:tcPr>
            <w:tcW w:w="2466" w:type="dxa"/>
            <w:vAlign w:val="center"/>
          </w:tcPr>
          <w:p>
            <w:pPr>
              <w:pStyle w:val="10"/>
            </w:pPr>
            <w:r>
              <w:t>及时拨付经费</w:t>
            </w:r>
          </w:p>
        </w:tc>
        <w:tc>
          <w:tcPr>
            <w:tcW w:w="2466" w:type="dxa"/>
            <w:vAlign w:val="center"/>
          </w:tcPr>
          <w:p>
            <w:pPr>
              <w:pStyle w:val="10"/>
            </w:pPr>
            <w:r>
              <w:t>及时拨付经费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成本开支</w:t>
            </w:r>
          </w:p>
        </w:tc>
        <w:tc>
          <w:tcPr>
            <w:tcW w:w="2466" w:type="dxa"/>
            <w:vAlign w:val="center"/>
          </w:tcPr>
          <w:p>
            <w:pPr>
              <w:pStyle w:val="10"/>
            </w:pPr>
            <w:r>
              <w:t>每个社区工作经费金额</w:t>
            </w:r>
          </w:p>
        </w:tc>
        <w:tc>
          <w:tcPr>
            <w:tcW w:w="2466" w:type="dxa"/>
            <w:vAlign w:val="center"/>
          </w:tcPr>
          <w:p>
            <w:pPr>
              <w:pStyle w:val="10"/>
            </w:pPr>
            <w:r>
              <w:t>10万元</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保障社区服务群众工作正常进行</w:t>
            </w:r>
          </w:p>
        </w:tc>
        <w:tc>
          <w:tcPr>
            <w:tcW w:w="2466" w:type="dxa"/>
            <w:vAlign w:val="center"/>
          </w:tcPr>
          <w:p>
            <w:pPr>
              <w:pStyle w:val="10"/>
            </w:pPr>
            <w:r>
              <w:t>保障社区服务群众工作正常进行</w:t>
            </w:r>
          </w:p>
        </w:tc>
        <w:tc>
          <w:tcPr>
            <w:tcW w:w="2466" w:type="dxa"/>
            <w:vAlign w:val="center"/>
          </w:tcPr>
          <w:p>
            <w:pPr>
              <w:pStyle w:val="10"/>
            </w:pPr>
            <w:r>
              <w:t>保障社区服务群众工作正常进行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15、提前下达2022年村级组织运转经费市级补助资金（唐财行[2021]29号）绩效目标表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1.及时足额发放补贴，保障村干部基本生活。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发放补贴村数目</w:t>
            </w:r>
          </w:p>
        </w:tc>
        <w:tc>
          <w:tcPr>
            <w:tcW w:w="2466" w:type="dxa"/>
            <w:vAlign w:val="center"/>
          </w:tcPr>
          <w:p>
            <w:pPr>
              <w:pStyle w:val="10"/>
            </w:pPr>
            <w:r>
              <w:t>发放补贴村数目</w:t>
            </w:r>
          </w:p>
        </w:tc>
        <w:tc>
          <w:tcPr>
            <w:tcW w:w="2466" w:type="dxa"/>
            <w:vAlign w:val="center"/>
          </w:tcPr>
          <w:p>
            <w:pPr>
              <w:pStyle w:val="10"/>
            </w:pPr>
            <w:r>
              <w:t>464个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补贴发放标准</w:t>
            </w:r>
          </w:p>
        </w:tc>
        <w:tc>
          <w:tcPr>
            <w:tcW w:w="2466" w:type="dxa"/>
            <w:vAlign w:val="center"/>
          </w:tcPr>
          <w:p>
            <w:pPr>
              <w:pStyle w:val="10"/>
            </w:pPr>
            <w:r>
              <w:t>补贴发放标准</w:t>
            </w:r>
          </w:p>
        </w:tc>
        <w:tc>
          <w:tcPr>
            <w:tcW w:w="2466" w:type="dxa"/>
            <w:vAlign w:val="center"/>
          </w:tcPr>
          <w:p>
            <w:pPr>
              <w:pStyle w:val="10"/>
            </w:pPr>
            <w:r>
              <w:t>按照标准支付</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发放人员满意度</w:t>
            </w:r>
          </w:p>
        </w:tc>
        <w:tc>
          <w:tcPr>
            <w:tcW w:w="2466" w:type="dxa"/>
            <w:vAlign w:val="center"/>
          </w:tcPr>
          <w:p>
            <w:pPr>
              <w:pStyle w:val="10"/>
            </w:pPr>
            <w:r>
              <w:t>发放人员满意度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16、提前下达2022年度选调生到村任职中央财政补助资金（唐财行[2021]28号）绩效目标表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1.提高选调生工作效率，健全选调生管理。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举办培训数量</w:t>
            </w:r>
          </w:p>
        </w:tc>
        <w:tc>
          <w:tcPr>
            <w:tcW w:w="2466" w:type="dxa"/>
            <w:vAlign w:val="center"/>
          </w:tcPr>
          <w:p>
            <w:pPr>
              <w:pStyle w:val="10"/>
            </w:pPr>
            <w:r>
              <w:t>举办培训数量</w:t>
            </w:r>
          </w:p>
        </w:tc>
        <w:tc>
          <w:tcPr>
            <w:tcW w:w="2466" w:type="dxa"/>
            <w:vAlign w:val="center"/>
          </w:tcPr>
          <w:p>
            <w:pPr>
              <w:pStyle w:val="10"/>
            </w:pPr>
            <w:r>
              <w:t>1场</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高质量完成培训</w:t>
            </w:r>
          </w:p>
        </w:tc>
        <w:tc>
          <w:tcPr>
            <w:tcW w:w="2466" w:type="dxa"/>
            <w:vAlign w:val="center"/>
          </w:tcPr>
          <w:p>
            <w:pPr>
              <w:pStyle w:val="10"/>
            </w:pPr>
            <w:r>
              <w:t>是否能高质量完成培训</w:t>
            </w:r>
          </w:p>
        </w:tc>
        <w:tc>
          <w:tcPr>
            <w:tcW w:w="2466" w:type="dxa"/>
            <w:vAlign w:val="center"/>
          </w:tcPr>
          <w:p>
            <w:pPr>
              <w:pStyle w:val="10"/>
            </w:pPr>
            <w:r>
              <w:t>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年底前完成一次培训</w:t>
            </w:r>
          </w:p>
        </w:tc>
        <w:tc>
          <w:tcPr>
            <w:tcW w:w="2466" w:type="dxa"/>
            <w:vAlign w:val="center"/>
          </w:tcPr>
          <w:p>
            <w:pPr>
              <w:pStyle w:val="10"/>
            </w:pPr>
            <w:r>
              <w:t>年底前完成一次培训</w:t>
            </w:r>
          </w:p>
        </w:tc>
        <w:tc>
          <w:tcPr>
            <w:tcW w:w="2466" w:type="dxa"/>
            <w:vAlign w:val="center"/>
          </w:tcPr>
          <w:p>
            <w:pPr>
              <w:pStyle w:val="10"/>
            </w:pPr>
            <w:r>
              <w:t>年底前完成一次培训</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节约开支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选调生综合水平提升程度</w:t>
            </w:r>
          </w:p>
        </w:tc>
        <w:tc>
          <w:tcPr>
            <w:tcW w:w="2466" w:type="dxa"/>
            <w:vAlign w:val="center"/>
          </w:tcPr>
          <w:p>
            <w:pPr>
              <w:pStyle w:val="10"/>
            </w:pPr>
            <w:r>
              <w:t>选调生各项能力提升程度</w:t>
            </w:r>
          </w:p>
        </w:tc>
        <w:tc>
          <w:tcPr>
            <w:tcW w:w="2466" w:type="dxa"/>
            <w:vAlign w:val="center"/>
          </w:tcPr>
          <w:p>
            <w:pPr>
              <w:pStyle w:val="10"/>
            </w:pPr>
            <w:r>
              <w:t>持续提升相关能力水平</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高选调生工作积极性</w:t>
            </w:r>
          </w:p>
        </w:tc>
        <w:tc>
          <w:tcPr>
            <w:tcW w:w="2466" w:type="dxa"/>
            <w:vAlign w:val="center"/>
          </w:tcPr>
          <w:p>
            <w:pPr>
              <w:pStyle w:val="10"/>
            </w:pPr>
            <w:r>
              <w:t>高选调生工作积极性</w:t>
            </w:r>
          </w:p>
        </w:tc>
        <w:tc>
          <w:tcPr>
            <w:tcW w:w="2466" w:type="dxa"/>
            <w:vAlign w:val="center"/>
          </w:tcPr>
          <w:p>
            <w:pPr>
              <w:pStyle w:val="10"/>
            </w:pPr>
            <w:r>
              <w:t>高选调生工作积极性</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完成一篇调研报告</w:t>
            </w:r>
          </w:p>
        </w:tc>
        <w:tc>
          <w:tcPr>
            <w:tcW w:w="2466" w:type="dxa"/>
            <w:vAlign w:val="center"/>
          </w:tcPr>
          <w:p>
            <w:pPr>
              <w:pStyle w:val="10"/>
            </w:pPr>
            <w:r>
              <w:t>完成一篇调研报告</w:t>
            </w:r>
          </w:p>
        </w:tc>
        <w:tc>
          <w:tcPr>
            <w:tcW w:w="2466" w:type="dxa"/>
            <w:vAlign w:val="center"/>
          </w:tcPr>
          <w:p>
            <w:pPr>
              <w:pStyle w:val="10"/>
            </w:pPr>
            <w:r>
              <w:t>完成一篇调研报告</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选调生满意度</w:t>
            </w:r>
          </w:p>
        </w:tc>
        <w:tc>
          <w:tcPr>
            <w:tcW w:w="2466" w:type="dxa"/>
            <w:vAlign w:val="center"/>
          </w:tcPr>
          <w:p>
            <w:pPr>
              <w:pStyle w:val="10"/>
            </w:pPr>
            <w:r>
              <w:t>选调生满意度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17、提前下达2022年均衡性转移支付（唐财预[2021]36号）绩效目标表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1.及时足额发放补贴，保障村级组织正常运转。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发放补贴村数目</w:t>
            </w:r>
          </w:p>
        </w:tc>
        <w:tc>
          <w:tcPr>
            <w:tcW w:w="2466" w:type="dxa"/>
            <w:vAlign w:val="center"/>
          </w:tcPr>
          <w:p>
            <w:pPr>
              <w:pStyle w:val="10"/>
            </w:pPr>
            <w:r>
              <w:t>发放补贴村数目</w:t>
            </w:r>
          </w:p>
        </w:tc>
        <w:tc>
          <w:tcPr>
            <w:tcW w:w="2466" w:type="dxa"/>
            <w:vAlign w:val="center"/>
          </w:tcPr>
          <w:p>
            <w:pPr>
              <w:pStyle w:val="10"/>
            </w:pPr>
            <w:r>
              <w:t>464个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补贴发放标准</w:t>
            </w:r>
          </w:p>
        </w:tc>
        <w:tc>
          <w:tcPr>
            <w:tcW w:w="2466" w:type="dxa"/>
            <w:vAlign w:val="center"/>
          </w:tcPr>
          <w:p>
            <w:pPr>
              <w:pStyle w:val="10"/>
            </w:pPr>
            <w:r>
              <w:t>补贴发放标准</w:t>
            </w:r>
          </w:p>
        </w:tc>
        <w:tc>
          <w:tcPr>
            <w:tcW w:w="2466" w:type="dxa"/>
            <w:vAlign w:val="center"/>
          </w:tcPr>
          <w:p>
            <w:pPr>
              <w:pStyle w:val="10"/>
            </w:pPr>
            <w:r>
              <w:t>按照标准支付</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发放人员满意度</w:t>
            </w:r>
          </w:p>
        </w:tc>
        <w:tc>
          <w:tcPr>
            <w:tcW w:w="2466" w:type="dxa"/>
            <w:vAlign w:val="center"/>
          </w:tcPr>
          <w:p>
            <w:pPr>
              <w:pStyle w:val="10"/>
            </w:pPr>
            <w:r>
              <w:t>发放人员满意度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18、提前下达2022年老党员生活补贴市级补助经费（唐财行[2021]32号）绩效目标表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 及时足额发放补贴，满足老党员生活需要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老党员补贴款发放人数</w:t>
            </w:r>
          </w:p>
        </w:tc>
        <w:tc>
          <w:tcPr>
            <w:tcW w:w="2466" w:type="dxa"/>
            <w:vAlign w:val="center"/>
          </w:tcPr>
          <w:p>
            <w:pPr>
              <w:pStyle w:val="10"/>
            </w:pPr>
            <w:r>
              <w:t>老党员补贴款发放人数</w:t>
            </w:r>
          </w:p>
        </w:tc>
        <w:tc>
          <w:tcPr>
            <w:tcW w:w="2466" w:type="dxa"/>
            <w:vAlign w:val="center"/>
          </w:tcPr>
          <w:p>
            <w:pPr>
              <w:pStyle w:val="10"/>
            </w:pPr>
            <w:r>
              <w:t>37人</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足额发放补贴金额</w:t>
            </w:r>
          </w:p>
        </w:tc>
        <w:tc>
          <w:tcPr>
            <w:tcW w:w="2466" w:type="dxa"/>
            <w:vAlign w:val="center"/>
          </w:tcPr>
          <w:p>
            <w:pPr>
              <w:pStyle w:val="10"/>
            </w:pPr>
            <w:r>
              <w:t>足额发放补贴金额</w:t>
            </w:r>
          </w:p>
        </w:tc>
        <w:tc>
          <w:tcPr>
            <w:tcW w:w="2466" w:type="dxa"/>
            <w:vAlign w:val="center"/>
          </w:tcPr>
          <w:p>
            <w:pPr>
              <w:pStyle w:val="10"/>
            </w:pPr>
            <w:r>
              <w:t>足额发放补贴金额</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及时发放补贴金额</w:t>
            </w:r>
          </w:p>
        </w:tc>
        <w:tc>
          <w:tcPr>
            <w:tcW w:w="2466" w:type="dxa"/>
            <w:vAlign w:val="center"/>
          </w:tcPr>
          <w:p>
            <w:pPr>
              <w:pStyle w:val="10"/>
            </w:pPr>
            <w:r>
              <w:t>及时发放补贴金额</w:t>
            </w:r>
          </w:p>
        </w:tc>
        <w:tc>
          <w:tcPr>
            <w:tcW w:w="2466" w:type="dxa"/>
            <w:vAlign w:val="center"/>
          </w:tcPr>
          <w:p>
            <w:pPr>
              <w:pStyle w:val="10"/>
            </w:pPr>
            <w:r>
              <w:t>及时发放补贴金额</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补贴发放标准</w:t>
            </w:r>
          </w:p>
        </w:tc>
        <w:tc>
          <w:tcPr>
            <w:tcW w:w="2466" w:type="dxa"/>
            <w:vAlign w:val="center"/>
          </w:tcPr>
          <w:p>
            <w:pPr>
              <w:pStyle w:val="10"/>
            </w:pPr>
            <w:r>
              <w:t>补贴发放标准</w:t>
            </w:r>
          </w:p>
        </w:tc>
        <w:tc>
          <w:tcPr>
            <w:tcW w:w="2466" w:type="dxa"/>
            <w:vAlign w:val="center"/>
          </w:tcPr>
          <w:p>
            <w:pPr>
              <w:pStyle w:val="10"/>
            </w:pPr>
            <w:r>
              <w:t>正确</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补贴发放率</w:t>
            </w:r>
          </w:p>
        </w:tc>
        <w:tc>
          <w:tcPr>
            <w:tcW w:w="2466" w:type="dxa"/>
            <w:vAlign w:val="center"/>
          </w:tcPr>
          <w:p>
            <w:pPr>
              <w:pStyle w:val="10"/>
            </w:pPr>
            <w:r>
              <w:t>老党员补贴款发放率</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老党员对收到补贴后满意程度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19、下达2021年建党百年老党员一次性生活补助金（唐财行[2021]9号）绩效目标表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1.及时足额发放补贴，满足老党员基本需要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足额发放补贴</w:t>
            </w:r>
          </w:p>
        </w:tc>
        <w:tc>
          <w:tcPr>
            <w:tcW w:w="2466" w:type="dxa"/>
            <w:vAlign w:val="center"/>
          </w:tcPr>
          <w:p>
            <w:pPr>
              <w:pStyle w:val="10"/>
            </w:pPr>
            <w:r>
              <w:t>足额发放补贴</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发放准确率</w:t>
            </w:r>
          </w:p>
        </w:tc>
        <w:tc>
          <w:tcPr>
            <w:tcW w:w="2466" w:type="dxa"/>
            <w:vAlign w:val="center"/>
          </w:tcPr>
          <w:p>
            <w:pPr>
              <w:pStyle w:val="10"/>
            </w:pPr>
            <w:r>
              <w:t>发放准确率</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按照标准发放补贴</w:t>
            </w:r>
          </w:p>
        </w:tc>
        <w:tc>
          <w:tcPr>
            <w:tcW w:w="2466" w:type="dxa"/>
            <w:vAlign w:val="center"/>
          </w:tcPr>
          <w:p>
            <w:pPr>
              <w:pStyle w:val="10"/>
            </w:pPr>
            <w:r>
              <w:t>按照标准发放补贴</w:t>
            </w:r>
          </w:p>
        </w:tc>
        <w:tc>
          <w:tcPr>
            <w:tcW w:w="2466" w:type="dxa"/>
            <w:vAlign w:val="center"/>
          </w:tcPr>
          <w:p>
            <w:pPr>
              <w:pStyle w:val="10"/>
            </w:pPr>
            <w:r>
              <w:t>按照标准发放补贴</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及时发放补贴</w:t>
            </w:r>
          </w:p>
        </w:tc>
        <w:tc>
          <w:tcPr>
            <w:tcW w:w="2466" w:type="dxa"/>
            <w:vAlign w:val="center"/>
          </w:tcPr>
          <w:p>
            <w:pPr>
              <w:pStyle w:val="10"/>
            </w:pPr>
            <w:r>
              <w:t>及时发放补贴</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提高老党员生活水平</w:t>
            </w:r>
          </w:p>
        </w:tc>
        <w:tc>
          <w:tcPr>
            <w:tcW w:w="2466" w:type="dxa"/>
            <w:vAlign w:val="center"/>
          </w:tcPr>
          <w:p>
            <w:pPr>
              <w:pStyle w:val="10"/>
            </w:pPr>
            <w:r>
              <w:t>提高老党员生活水平</w:t>
            </w:r>
          </w:p>
        </w:tc>
        <w:tc>
          <w:tcPr>
            <w:tcW w:w="2466" w:type="dxa"/>
            <w:vAlign w:val="center"/>
          </w:tcPr>
          <w:p>
            <w:pPr>
              <w:pStyle w:val="10"/>
            </w:pPr>
            <w:r>
              <w:t>稳步提升</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老党员满意率</w:t>
            </w:r>
          </w:p>
        </w:tc>
        <w:tc>
          <w:tcPr>
            <w:tcW w:w="2466" w:type="dxa"/>
            <w:vAlign w:val="center"/>
          </w:tcPr>
          <w:p>
            <w:pPr>
              <w:pStyle w:val="10"/>
            </w:pPr>
            <w:r>
              <w:t>老党员满意率</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20、乡村振兴重点村驻村工作队经费绩效目标表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1.提高工作队工作能力，保障工作队日常工作正常进行。</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发放经费工作队数量</w:t>
            </w:r>
          </w:p>
        </w:tc>
        <w:tc>
          <w:tcPr>
            <w:tcW w:w="2466" w:type="dxa"/>
            <w:vAlign w:val="center"/>
          </w:tcPr>
          <w:p>
            <w:pPr>
              <w:pStyle w:val="10"/>
            </w:pPr>
            <w:r>
              <w:t>发放经费工作队数量</w:t>
            </w:r>
          </w:p>
        </w:tc>
        <w:tc>
          <w:tcPr>
            <w:tcW w:w="2466" w:type="dxa"/>
            <w:vAlign w:val="center"/>
          </w:tcPr>
          <w:p>
            <w:pPr>
              <w:pStyle w:val="10"/>
            </w:pPr>
            <w:r>
              <w:t>15个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支付标准</w:t>
            </w:r>
          </w:p>
        </w:tc>
        <w:tc>
          <w:tcPr>
            <w:tcW w:w="2466" w:type="dxa"/>
            <w:vAlign w:val="center"/>
          </w:tcPr>
          <w:p>
            <w:pPr>
              <w:pStyle w:val="10"/>
            </w:pPr>
            <w:r>
              <w:t>支付标准</w:t>
            </w:r>
          </w:p>
        </w:tc>
        <w:tc>
          <w:tcPr>
            <w:tcW w:w="2466" w:type="dxa"/>
            <w:vAlign w:val="center"/>
          </w:tcPr>
          <w:p>
            <w:pPr>
              <w:pStyle w:val="10"/>
            </w:pPr>
            <w:r>
              <w:t>按规定执行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提高工作队工作能力</w:t>
            </w:r>
          </w:p>
        </w:tc>
        <w:tc>
          <w:tcPr>
            <w:tcW w:w="2466" w:type="dxa"/>
            <w:vAlign w:val="center"/>
          </w:tcPr>
          <w:p>
            <w:pPr>
              <w:pStyle w:val="10"/>
            </w:pPr>
            <w:r>
              <w:t>提高工作队工作能力</w:t>
            </w:r>
          </w:p>
        </w:tc>
        <w:tc>
          <w:tcPr>
            <w:tcW w:w="2466" w:type="dxa"/>
            <w:vAlign w:val="center"/>
          </w:tcPr>
          <w:p>
            <w:pPr>
              <w:pStyle w:val="10"/>
            </w:pPr>
            <w:r>
              <w:t>提高村党组织工作能力</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工作队满意度</w:t>
            </w:r>
          </w:p>
        </w:tc>
        <w:tc>
          <w:tcPr>
            <w:tcW w:w="2466" w:type="dxa"/>
            <w:vAlign w:val="center"/>
          </w:tcPr>
          <w:p>
            <w:pPr>
              <w:pStyle w:val="10"/>
            </w:pPr>
            <w:r>
              <w:t>工作队满意度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21、业务工作经费绩效目标表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1.完成全年基本业务工作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电教点数量</w:t>
            </w:r>
          </w:p>
        </w:tc>
        <w:tc>
          <w:tcPr>
            <w:tcW w:w="2466" w:type="dxa"/>
            <w:vAlign w:val="center"/>
          </w:tcPr>
          <w:p>
            <w:pPr>
              <w:pStyle w:val="10"/>
            </w:pPr>
            <w:r>
              <w:t>电教点数量</w:t>
            </w:r>
          </w:p>
        </w:tc>
        <w:tc>
          <w:tcPr>
            <w:tcW w:w="2466" w:type="dxa"/>
            <w:vAlign w:val="center"/>
          </w:tcPr>
          <w:p>
            <w:pPr>
              <w:pStyle w:val="10"/>
            </w:pPr>
            <w:r>
              <w:t>≥464个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机关日常活动正常运转</w:t>
            </w:r>
          </w:p>
        </w:tc>
        <w:tc>
          <w:tcPr>
            <w:tcW w:w="2466" w:type="dxa"/>
            <w:vAlign w:val="center"/>
          </w:tcPr>
          <w:p>
            <w:pPr>
              <w:pStyle w:val="10"/>
            </w:pPr>
            <w:r>
              <w:t>机关日常活动正常运转</w:t>
            </w:r>
          </w:p>
        </w:tc>
        <w:tc>
          <w:tcPr>
            <w:tcW w:w="2466" w:type="dxa"/>
            <w:vAlign w:val="center"/>
          </w:tcPr>
          <w:p>
            <w:pPr>
              <w:pStyle w:val="10"/>
            </w:pPr>
            <w:r>
              <w:t>保障机关提倡活动正常运转</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各项工作进度及时完成</w:t>
            </w:r>
          </w:p>
        </w:tc>
        <w:tc>
          <w:tcPr>
            <w:tcW w:w="2466" w:type="dxa"/>
            <w:vAlign w:val="center"/>
          </w:tcPr>
          <w:p>
            <w:pPr>
              <w:pStyle w:val="10"/>
            </w:pPr>
            <w:r>
              <w:t>各项工作进度是否及时完成</w:t>
            </w:r>
          </w:p>
        </w:tc>
        <w:tc>
          <w:tcPr>
            <w:tcW w:w="2466" w:type="dxa"/>
            <w:vAlign w:val="center"/>
          </w:tcPr>
          <w:p>
            <w:pPr>
              <w:pStyle w:val="10"/>
            </w:pPr>
            <w:r>
              <w:t>及时完成</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运行保障成本</w:t>
            </w:r>
          </w:p>
        </w:tc>
        <w:tc>
          <w:tcPr>
            <w:tcW w:w="2466" w:type="dxa"/>
            <w:vAlign w:val="center"/>
          </w:tcPr>
          <w:p>
            <w:pPr>
              <w:pStyle w:val="10"/>
            </w:pPr>
            <w:r>
              <w:t>运行保障成本</w:t>
            </w:r>
          </w:p>
        </w:tc>
        <w:tc>
          <w:tcPr>
            <w:tcW w:w="2466" w:type="dxa"/>
            <w:vAlign w:val="center"/>
          </w:tcPr>
          <w:p>
            <w:pPr>
              <w:pStyle w:val="10"/>
            </w:pPr>
            <w:r>
              <w:t>节约开支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保障机关单位正常运转</w:t>
            </w:r>
          </w:p>
        </w:tc>
        <w:tc>
          <w:tcPr>
            <w:tcW w:w="2466" w:type="dxa"/>
            <w:vAlign w:val="center"/>
          </w:tcPr>
          <w:p>
            <w:pPr>
              <w:pStyle w:val="10"/>
            </w:pPr>
            <w:r>
              <w:t>保障机关单位正常运转</w:t>
            </w:r>
          </w:p>
        </w:tc>
        <w:tc>
          <w:tcPr>
            <w:tcW w:w="2466" w:type="dxa"/>
            <w:vAlign w:val="center"/>
          </w:tcPr>
          <w:p>
            <w:pPr>
              <w:pStyle w:val="10"/>
            </w:pPr>
            <w:r>
              <w:t>保障机关单位正常运转</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机关单位工作人员满意度（%）</w:t>
            </w:r>
          </w:p>
        </w:tc>
        <w:tc>
          <w:tcPr>
            <w:tcW w:w="2466" w:type="dxa"/>
            <w:vAlign w:val="center"/>
          </w:tcPr>
          <w:p>
            <w:pPr>
              <w:pStyle w:val="10"/>
            </w:pPr>
            <w:r>
              <w:t>调查中机关单位人员对单位环境满意和较满意的人数占调查总人数的比率</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22、以前年度专款-2020年度选调生到村工作中央财政结算补助资金（唐财行[2020]21号）绩效目标表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1.解决到村任职选调生的后顾之忧，帮助他们尽快适应基层工作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举办培训数量</w:t>
            </w:r>
          </w:p>
        </w:tc>
        <w:tc>
          <w:tcPr>
            <w:tcW w:w="2466" w:type="dxa"/>
            <w:vAlign w:val="center"/>
          </w:tcPr>
          <w:p>
            <w:pPr>
              <w:pStyle w:val="10"/>
            </w:pPr>
            <w:r>
              <w:t>举办培训数量</w:t>
            </w:r>
          </w:p>
        </w:tc>
        <w:tc>
          <w:tcPr>
            <w:tcW w:w="2466" w:type="dxa"/>
            <w:vAlign w:val="center"/>
          </w:tcPr>
          <w:p>
            <w:pPr>
              <w:pStyle w:val="10"/>
            </w:pPr>
            <w:r>
              <w:t>1场</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高质量完成培训</w:t>
            </w:r>
          </w:p>
        </w:tc>
        <w:tc>
          <w:tcPr>
            <w:tcW w:w="2466" w:type="dxa"/>
            <w:vAlign w:val="center"/>
          </w:tcPr>
          <w:p>
            <w:pPr>
              <w:pStyle w:val="10"/>
            </w:pPr>
            <w:r>
              <w:t>是否能高质量完成培训</w:t>
            </w:r>
          </w:p>
        </w:tc>
        <w:tc>
          <w:tcPr>
            <w:tcW w:w="2466" w:type="dxa"/>
            <w:vAlign w:val="center"/>
          </w:tcPr>
          <w:p>
            <w:pPr>
              <w:pStyle w:val="10"/>
            </w:pPr>
            <w:r>
              <w:t>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年底前完成一次培训</w:t>
            </w:r>
          </w:p>
        </w:tc>
        <w:tc>
          <w:tcPr>
            <w:tcW w:w="2466" w:type="dxa"/>
            <w:vAlign w:val="center"/>
          </w:tcPr>
          <w:p>
            <w:pPr>
              <w:pStyle w:val="10"/>
            </w:pPr>
            <w:r>
              <w:t>年底前完成一次培训</w:t>
            </w:r>
          </w:p>
        </w:tc>
        <w:tc>
          <w:tcPr>
            <w:tcW w:w="2466" w:type="dxa"/>
            <w:vAlign w:val="center"/>
          </w:tcPr>
          <w:p>
            <w:pPr>
              <w:pStyle w:val="10"/>
            </w:pPr>
            <w:r>
              <w:t>年底前完成一次培训</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节约开支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选调生综合水平提升程度</w:t>
            </w:r>
          </w:p>
        </w:tc>
        <w:tc>
          <w:tcPr>
            <w:tcW w:w="2466" w:type="dxa"/>
            <w:vAlign w:val="center"/>
          </w:tcPr>
          <w:p>
            <w:pPr>
              <w:pStyle w:val="10"/>
            </w:pPr>
            <w:r>
              <w:t>选调生各项能力提升程度</w:t>
            </w:r>
          </w:p>
        </w:tc>
        <w:tc>
          <w:tcPr>
            <w:tcW w:w="2466" w:type="dxa"/>
            <w:vAlign w:val="center"/>
          </w:tcPr>
          <w:p>
            <w:pPr>
              <w:pStyle w:val="10"/>
            </w:pPr>
            <w:r>
              <w:t>持续提升相关能力水平</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高选调生工作积极性</w:t>
            </w:r>
          </w:p>
        </w:tc>
        <w:tc>
          <w:tcPr>
            <w:tcW w:w="2466" w:type="dxa"/>
            <w:vAlign w:val="center"/>
          </w:tcPr>
          <w:p>
            <w:pPr>
              <w:pStyle w:val="10"/>
            </w:pPr>
            <w:r>
              <w:t>高选调生工作积极性</w:t>
            </w:r>
          </w:p>
        </w:tc>
        <w:tc>
          <w:tcPr>
            <w:tcW w:w="2466" w:type="dxa"/>
            <w:vAlign w:val="center"/>
          </w:tcPr>
          <w:p>
            <w:pPr>
              <w:pStyle w:val="10"/>
            </w:pPr>
            <w:r>
              <w:t>高选调生工作积极性</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完成一篇调研报告</w:t>
            </w:r>
          </w:p>
        </w:tc>
        <w:tc>
          <w:tcPr>
            <w:tcW w:w="2466" w:type="dxa"/>
            <w:vAlign w:val="center"/>
          </w:tcPr>
          <w:p>
            <w:pPr>
              <w:pStyle w:val="10"/>
            </w:pPr>
            <w:r>
              <w:t>完成一篇调研报告</w:t>
            </w:r>
          </w:p>
        </w:tc>
        <w:tc>
          <w:tcPr>
            <w:tcW w:w="2466" w:type="dxa"/>
            <w:vAlign w:val="center"/>
          </w:tcPr>
          <w:p>
            <w:pPr>
              <w:pStyle w:val="10"/>
            </w:pPr>
            <w:r>
              <w:t>完成一篇调研报告</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选调生满意度</w:t>
            </w:r>
          </w:p>
        </w:tc>
        <w:tc>
          <w:tcPr>
            <w:tcW w:w="2466" w:type="dxa"/>
            <w:vAlign w:val="center"/>
          </w:tcPr>
          <w:p>
            <w:pPr>
              <w:pStyle w:val="10"/>
            </w:pPr>
            <w:r>
              <w:t>选调生满意度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23、以前年度专款-2021年度选调生到村工作中央财政补助资金（唐财行[2021]26号）绩效目标表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 xml:space="preserve">1.解决到村任职选调生的后顾之忧，帮助他们尽快适应基层工作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举办培训数量</w:t>
            </w:r>
          </w:p>
        </w:tc>
        <w:tc>
          <w:tcPr>
            <w:tcW w:w="2466" w:type="dxa"/>
            <w:vAlign w:val="center"/>
          </w:tcPr>
          <w:p>
            <w:pPr>
              <w:pStyle w:val="10"/>
            </w:pPr>
            <w:r>
              <w:t>举办培训数量</w:t>
            </w:r>
          </w:p>
        </w:tc>
        <w:tc>
          <w:tcPr>
            <w:tcW w:w="2466" w:type="dxa"/>
            <w:vAlign w:val="center"/>
          </w:tcPr>
          <w:p>
            <w:pPr>
              <w:pStyle w:val="10"/>
            </w:pPr>
            <w:r>
              <w:t>1场</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高质量完成培训</w:t>
            </w:r>
          </w:p>
        </w:tc>
        <w:tc>
          <w:tcPr>
            <w:tcW w:w="2466" w:type="dxa"/>
            <w:vAlign w:val="center"/>
          </w:tcPr>
          <w:p>
            <w:pPr>
              <w:pStyle w:val="10"/>
            </w:pPr>
            <w:r>
              <w:t>是否能高质量完成培训</w:t>
            </w:r>
          </w:p>
        </w:tc>
        <w:tc>
          <w:tcPr>
            <w:tcW w:w="2466" w:type="dxa"/>
            <w:vAlign w:val="center"/>
          </w:tcPr>
          <w:p>
            <w:pPr>
              <w:pStyle w:val="10"/>
            </w:pPr>
            <w:r>
              <w:t>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年底前完成一次培训</w:t>
            </w:r>
          </w:p>
        </w:tc>
        <w:tc>
          <w:tcPr>
            <w:tcW w:w="2466" w:type="dxa"/>
            <w:vAlign w:val="center"/>
          </w:tcPr>
          <w:p>
            <w:pPr>
              <w:pStyle w:val="10"/>
            </w:pPr>
            <w:r>
              <w:t>年底前完成一次培训</w:t>
            </w:r>
          </w:p>
        </w:tc>
        <w:tc>
          <w:tcPr>
            <w:tcW w:w="2466" w:type="dxa"/>
            <w:vAlign w:val="center"/>
          </w:tcPr>
          <w:p>
            <w:pPr>
              <w:pStyle w:val="10"/>
            </w:pPr>
            <w:r>
              <w:t>年底前完成一次培训</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节约开支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选调生综合水平提升程度</w:t>
            </w:r>
          </w:p>
        </w:tc>
        <w:tc>
          <w:tcPr>
            <w:tcW w:w="2466" w:type="dxa"/>
            <w:vAlign w:val="center"/>
          </w:tcPr>
          <w:p>
            <w:pPr>
              <w:pStyle w:val="10"/>
            </w:pPr>
            <w:r>
              <w:t>选调生各项能力提升程度</w:t>
            </w:r>
          </w:p>
        </w:tc>
        <w:tc>
          <w:tcPr>
            <w:tcW w:w="2466" w:type="dxa"/>
            <w:vAlign w:val="center"/>
          </w:tcPr>
          <w:p>
            <w:pPr>
              <w:pStyle w:val="10"/>
            </w:pPr>
            <w:r>
              <w:t>持续提升相关能力水平</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高选调生工作积极性</w:t>
            </w:r>
          </w:p>
        </w:tc>
        <w:tc>
          <w:tcPr>
            <w:tcW w:w="2466" w:type="dxa"/>
            <w:vAlign w:val="center"/>
          </w:tcPr>
          <w:p>
            <w:pPr>
              <w:pStyle w:val="10"/>
            </w:pPr>
            <w:r>
              <w:t>高选调生工作积极性</w:t>
            </w:r>
          </w:p>
        </w:tc>
        <w:tc>
          <w:tcPr>
            <w:tcW w:w="2466" w:type="dxa"/>
            <w:vAlign w:val="center"/>
          </w:tcPr>
          <w:p>
            <w:pPr>
              <w:pStyle w:val="10"/>
            </w:pPr>
            <w:r>
              <w:t>高选调生工作积极性</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完成一篇调研报告</w:t>
            </w:r>
          </w:p>
        </w:tc>
        <w:tc>
          <w:tcPr>
            <w:tcW w:w="2466" w:type="dxa"/>
            <w:vAlign w:val="center"/>
          </w:tcPr>
          <w:p>
            <w:pPr>
              <w:pStyle w:val="10"/>
            </w:pPr>
            <w:r>
              <w:t>完成一篇调研报告</w:t>
            </w:r>
          </w:p>
        </w:tc>
        <w:tc>
          <w:tcPr>
            <w:tcW w:w="2466" w:type="dxa"/>
            <w:vAlign w:val="center"/>
          </w:tcPr>
          <w:p>
            <w:pPr>
              <w:pStyle w:val="10"/>
            </w:pPr>
            <w:r>
              <w:t>完成一篇调研报告</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选调生满意度</w:t>
            </w:r>
          </w:p>
        </w:tc>
        <w:tc>
          <w:tcPr>
            <w:tcW w:w="2466" w:type="dxa"/>
            <w:vAlign w:val="center"/>
          </w:tcPr>
          <w:p>
            <w:pPr>
              <w:pStyle w:val="10"/>
            </w:pPr>
            <w:r>
              <w:t>选调生满意度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24、以前年度专款-提前下达2021年度选调生到村工作中央财政补助资金（唐财行[2020]28号）绩效目标表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1.解决到村任职选调生的后顾之忧，帮助他们尽快适应基层工作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举办培训数量</w:t>
            </w:r>
          </w:p>
        </w:tc>
        <w:tc>
          <w:tcPr>
            <w:tcW w:w="2466" w:type="dxa"/>
            <w:vAlign w:val="center"/>
          </w:tcPr>
          <w:p>
            <w:pPr>
              <w:pStyle w:val="10"/>
            </w:pPr>
            <w:r>
              <w:t>举办培训数量</w:t>
            </w:r>
          </w:p>
        </w:tc>
        <w:tc>
          <w:tcPr>
            <w:tcW w:w="2466" w:type="dxa"/>
            <w:vAlign w:val="center"/>
          </w:tcPr>
          <w:p>
            <w:pPr>
              <w:pStyle w:val="10"/>
            </w:pPr>
            <w:r>
              <w:t>1场</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高质量完成培训</w:t>
            </w:r>
          </w:p>
        </w:tc>
        <w:tc>
          <w:tcPr>
            <w:tcW w:w="2466" w:type="dxa"/>
            <w:vAlign w:val="center"/>
          </w:tcPr>
          <w:p>
            <w:pPr>
              <w:pStyle w:val="10"/>
            </w:pPr>
            <w:r>
              <w:t>是否能高质量完成培训</w:t>
            </w:r>
          </w:p>
        </w:tc>
        <w:tc>
          <w:tcPr>
            <w:tcW w:w="2466" w:type="dxa"/>
            <w:vAlign w:val="center"/>
          </w:tcPr>
          <w:p>
            <w:pPr>
              <w:pStyle w:val="10"/>
            </w:pPr>
            <w:r>
              <w:t>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年底前完成一次培训</w:t>
            </w:r>
          </w:p>
        </w:tc>
        <w:tc>
          <w:tcPr>
            <w:tcW w:w="2466" w:type="dxa"/>
            <w:vAlign w:val="center"/>
          </w:tcPr>
          <w:p>
            <w:pPr>
              <w:pStyle w:val="10"/>
            </w:pPr>
            <w:r>
              <w:t>年底前完成一次培训</w:t>
            </w:r>
          </w:p>
        </w:tc>
        <w:tc>
          <w:tcPr>
            <w:tcW w:w="2466" w:type="dxa"/>
            <w:vAlign w:val="center"/>
          </w:tcPr>
          <w:p>
            <w:pPr>
              <w:pStyle w:val="10"/>
            </w:pPr>
            <w:r>
              <w:t>年底前完成一次培训</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节约开支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选调生综合水平提升程度</w:t>
            </w:r>
          </w:p>
        </w:tc>
        <w:tc>
          <w:tcPr>
            <w:tcW w:w="2466" w:type="dxa"/>
            <w:vAlign w:val="center"/>
          </w:tcPr>
          <w:p>
            <w:pPr>
              <w:pStyle w:val="10"/>
            </w:pPr>
            <w:r>
              <w:t>选调生各项能力提升程度</w:t>
            </w:r>
          </w:p>
        </w:tc>
        <w:tc>
          <w:tcPr>
            <w:tcW w:w="2466" w:type="dxa"/>
            <w:vAlign w:val="center"/>
          </w:tcPr>
          <w:p>
            <w:pPr>
              <w:pStyle w:val="10"/>
            </w:pPr>
            <w:r>
              <w:t>持续提升相关能力水平</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高选调生工作积极性</w:t>
            </w:r>
          </w:p>
        </w:tc>
        <w:tc>
          <w:tcPr>
            <w:tcW w:w="2466" w:type="dxa"/>
            <w:vAlign w:val="center"/>
          </w:tcPr>
          <w:p>
            <w:pPr>
              <w:pStyle w:val="10"/>
            </w:pPr>
            <w:r>
              <w:t>高选调生工作积极性</w:t>
            </w:r>
          </w:p>
        </w:tc>
        <w:tc>
          <w:tcPr>
            <w:tcW w:w="2466" w:type="dxa"/>
            <w:vAlign w:val="center"/>
          </w:tcPr>
          <w:p>
            <w:pPr>
              <w:pStyle w:val="10"/>
            </w:pPr>
            <w:r>
              <w:t>高选调生工作积极性</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完成一篇调研报告</w:t>
            </w:r>
          </w:p>
        </w:tc>
        <w:tc>
          <w:tcPr>
            <w:tcW w:w="2466" w:type="dxa"/>
            <w:vAlign w:val="center"/>
          </w:tcPr>
          <w:p>
            <w:pPr>
              <w:pStyle w:val="10"/>
            </w:pPr>
            <w:r>
              <w:t>完成一篇调研报告</w:t>
            </w:r>
          </w:p>
        </w:tc>
        <w:tc>
          <w:tcPr>
            <w:tcW w:w="2466" w:type="dxa"/>
            <w:vAlign w:val="center"/>
          </w:tcPr>
          <w:p>
            <w:pPr>
              <w:pStyle w:val="10"/>
            </w:pPr>
            <w:r>
              <w:t>完成一篇调研报告</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选调生满意度</w:t>
            </w:r>
          </w:p>
        </w:tc>
        <w:tc>
          <w:tcPr>
            <w:tcW w:w="2466" w:type="dxa"/>
            <w:vAlign w:val="center"/>
          </w:tcPr>
          <w:p>
            <w:pPr>
              <w:pStyle w:val="10"/>
            </w:pPr>
            <w:r>
              <w:t>选调生满意度</w:t>
            </w:r>
          </w:p>
        </w:tc>
        <w:tc>
          <w:tcPr>
            <w:tcW w:w="2466" w:type="dxa"/>
            <w:vAlign w:val="center"/>
          </w:tcPr>
          <w:p>
            <w:pPr>
              <w:pStyle w:val="10"/>
            </w:pPr>
            <w:r>
              <w:t>≥90%</w:t>
            </w:r>
          </w:p>
        </w:tc>
        <w:tc>
          <w:tcPr>
            <w:tcW w:w="2466" w:type="dxa"/>
            <w:vAlign w:val="center"/>
          </w:tcPr>
          <w:p>
            <w:pPr>
              <w:pStyle w:val="10"/>
            </w:pPr>
            <w:r>
              <w:t>依据实际测算</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2022年，中国共产党唐山市丰南区委员会组织部本级安排政府采购预算140.00万元。具体内容见下表。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r>
              <w:t>322001中国共产党唐山市丰南区委员会组织部本级</w:t>
            </w:r>
          </w:p>
        </w:tc>
        <w:tc>
          <w:tcPr>
            <w:tcW w:w="4620" w:type="dxa"/>
            <w:gridSpan w:val="5"/>
            <w:tcBorders>
              <w:top w:val="single" w:color="FFFFFF" w:sz="6" w:space="0"/>
              <w:left w:val="single" w:color="FFFFFF" w:sz="6" w:space="0"/>
              <w:right w:val="single" w:color="FFFFFF" w:sz="6" w:space="0"/>
            </w:tcBorders>
            <w:vAlign w:val="center"/>
          </w:tcPr>
          <w:p>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r>
              <w:t>政府采购金额（当年</w:t>
            </w:r>
            <w:r>
              <w:rPr>
                <w:rFonts w:hint="eastAsia"/>
                <w:lang w:eastAsia="zh-CN"/>
              </w:rPr>
              <w:t>单位</w:t>
            </w:r>
            <w:r>
              <w:t>预算安排资金）</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2"/>
            </w:pPr>
            <w:r>
              <w:t>合  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140.00</w:t>
            </w:r>
          </w:p>
        </w:tc>
        <w:tc>
          <w:tcPr>
            <w:tcW w:w="924" w:type="dxa"/>
            <w:vAlign w:val="center"/>
          </w:tcPr>
          <w:p>
            <w:pPr>
              <w:pStyle w:val="13"/>
            </w:pPr>
            <w:r>
              <w:t>140.00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468" w:type="dxa"/>
            <w:gridSpan w:val="7"/>
            <w:vAlign w:val="center"/>
          </w:tcPr>
          <w:p>
            <w:pPr>
              <w:pStyle w:val="13"/>
            </w:pPr>
            <w:r>
              <w:t>中国共产党唐山市丰南区委员会组织部本级小计</w:t>
            </w:r>
          </w:p>
        </w:tc>
        <w:tc>
          <w:tcPr>
            <w:tcW w:w="924" w:type="dxa"/>
            <w:vAlign w:val="center"/>
          </w:tcPr>
          <w:p>
            <w:pPr>
              <w:pStyle w:val="13"/>
            </w:pPr>
            <w:r>
              <w:t>140.00</w:t>
            </w:r>
          </w:p>
        </w:tc>
        <w:tc>
          <w:tcPr>
            <w:tcW w:w="924" w:type="dxa"/>
            <w:vAlign w:val="center"/>
          </w:tcPr>
          <w:p>
            <w:pPr>
              <w:pStyle w:val="13"/>
            </w:pPr>
            <w:r>
              <w:t>140.00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区干部信息管理中心建设</w:t>
            </w:r>
          </w:p>
        </w:tc>
        <w:tc>
          <w:tcPr>
            <w:tcW w:w="924" w:type="dxa"/>
            <w:vAlign w:val="center"/>
          </w:tcPr>
          <w:p>
            <w:pPr>
              <w:pStyle w:val="11"/>
            </w:pPr>
            <w:r>
              <w:t>200.00</w:t>
            </w:r>
          </w:p>
        </w:tc>
        <w:tc>
          <w:tcPr>
            <w:tcW w:w="924" w:type="dxa"/>
            <w:vAlign w:val="center"/>
          </w:tcPr>
          <w:p>
            <w:pPr>
              <w:pStyle w:val="10"/>
            </w:pPr>
            <w:r>
              <w:t>服务器</w:t>
            </w:r>
          </w:p>
        </w:tc>
        <w:tc>
          <w:tcPr>
            <w:tcW w:w="924" w:type="dxa"/>
            <w:vAlign w:val="center"/>
          </w:tcPr>
          <w:p>
            <w:pPr>
              <w:pStyle w:val="10"/>
            </w:pPr>
            <w:r>
              <w:t>A02010103</w:t>
            </w:r>
          </w:p>
        </w:tc>
        <w:tc>
          <w:tcPr>
            <w:tcW w:w="924" w:type="dxa"/>
            <w:vAlign w:val="center"/>
          </w:tcPr>
          <w:p>
            <w:pPr>
              <w:pStyle w:val="9"/>
            </w:pPr>
            <w:r>
              <w:t>套</w:t>
            </w:r>
          </w:p>
        </w:tc>
        <w:tc>
          <w:tcPr>
            <w:tcW w:w="924" w:type="dxa"/>
            <w:vAlign w:val="center"/>
          </w:tcPr>
          <w:p>
            <w:pPr>
              <w:pStyle w:val="11"/>
            </w:pPr>
            <w:r>
              <w:t>1</w:t>
            </w:r>
          </w:p>
        </w:tc>
        <w:tc>
          <w:tcPr>
            <w:tcW w:w="924" w:type="dxa"/>
            <w:vAlign w:val="center"/>
          </w:tcPr>
          <w:p>
            <w:pPr>
              <w:pStyle w:val="11"/>
            </w:pPr>
            <w:r>
              <w:t>12.00</w:t>
            </w:r>
          </w:p>
        </w:tc>
        <w:tc>
          <w:tcPr>
            <w:tcW w:w="924" w:type="dxa"/>
            <w:vAlign w:val="center"/>
          </w:tcPr>
          <w:p>
            <w:pPr>
              <w:pStyle w:val="11"/>
            </w:pPr>
            <w:r>
              <w:t>12.00</w:t>
            </w:r>
          </w:p>
        </w:tc>
        <w:tc>
          <w:tcPr>
            <w:tcW w:w="924" w:type="dxa"/>
            <w:vAlign w:val="center"/>
          </w:tcPr>
          <w:p>
            <w:pPr>
              <w:pStyle w:val="11"/>
            </w:pPr>
            <w:r>
              <w:t>12.00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区干部信息管理中心建设</w:t>
            </w:r>
          </w:p>
        </w:tc>
        <w:tc>
          <w:tcPr>
            <w:tcW w:w="924" w:type="dxa"/>
            <w:vAlign w:val="center"/>
          </w:tcPr>
          <w:p>
            <w:pPr>
              <w:pStyle w:val="11"/>
            </w:pPr>
            <w:r>
              <w:t>200.00</w:t>
            </w:r>
          </w:p>
        </w:tc>
        <w:tc>
          <w:tcPr>
            <w:tcW w:w="924" w:type="dxa"/>
            <w:vAlign w:val="center"/>
          </w:tcPr>
          <w:p>
            <w:pPr>
              <w:pStyle w:val="10"/>
            </w:pPr>
            <w:r>
              <w:t>磁盘阵列</w:t>
            </w:r>
          </w:p>
        </w:tc>
        <w:tc>
          <w:tcPr>
            <w:tcW w:w="924" w:type="dxa"/>
            <w:vAlign w:val="center"/>
          </w:tcPr>
          <w:p>
            <w:pPr>
              <w:pStyle w:val="10"/>
            </w:pPr>
            <w:r>
              <w:t>A02010502</w:t>
            </w:r>
          </w:p>
        </w:tc>
        <w:tc>
          <w:tcPr>
            <w:tcW w:w="924" w:type="dxa"/>
            <w:vAlign w:val="center"/>
          </w:tcPr>
          <w:p>
            <w:pPr>
              <w:pStyle w:val="9"/>
            </w:pPr>
            <w:r>
              <w:t>套</w:t>
            </w:r>
          </w:p>
        </w:tc>
        <w:tc>
          <w:tcPr>
            <w:tcW w:w="924" w:type="dxa"/>
            <w:vAlign w:val="center"/>
          </w:tcPr>
          <w:p>
            <w:pPr>
              <w:pStyle w:val="11"/>
            </w:pPr>
            <w:r>
              <w:t>1</w:t>
            </w:r>
          </w:p>
        </w:tc>
        <w:tc>
          <w:tcPr>
            <w:tcW w:w="924" w:type="dxa"/>
            <w:vAlign w:val="center"/>
          </w:tcPr>
          <w:p>
            <w:pPr>
              <w:pStyle w:val="11"/>
            </w:pPr>
            <w:r>
              <w:t>8.00</w:t>
            </w:r>
          </w:p>
        </w:tc>
        <w:tc>
          <w:tcPr>
            <w:tcW w:w="924" w:type="dxa"/>
            <w:vAlign w:val="center"/>
          </w:tcPr>
          <w:p>
            <w:pPr>
              <w:pStyle w:val="11"/>
            </w:pPr>
            <w:r>
              <w:t>8.00</w:t>
            </w:r>
          </w:p>
        </w:tc>
        <w:tc>
          <w:tcPr>
            <w:tcW w:w="924" w:type="dxa"/>
            <w:vAlign w:val="center"/>
          </w:tcPr>
          <w:p>
            <w:pPr>
              <w:pStyle w:val="11"/>
            </w:pPr>
            <w:r>
              <w:t>8.00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0"/>
            </w:pPr>
            <w:r>
              <w:t>区干部信息管理中心建设</w:t>
            </w:r>
          </w:p>
        </w:tc>
        <w:tc>
          <w:tcPr>
            <w:tcW w:w="924" w:type="dxa"/>
            <w:vAlign w:val="center"/>
          </w:tcPr>
          <w:p>
            <w:pPr>
              <w:pStyle w:val="11"/>
            </w:pPr>
            <w:r>
              <w:t>200.00</w:t>
            </w:r>
          </w:p>
        </w:tc>
        <w:tc>
          <w:tcPr>
            <w:tcW w:w="924" w:type="dxa"/>
            <w:vAlign w:val="center"/>
          </w:tcPr>
          <w:p>
            <w:pPr>
              <w:pStyle w:val="10"/>
            </w:pPr>
            <w:r>
              <w:t>其他机房辅助设备</w:t>
            </w:r>
          </w:p>
        </w:tc>
        <w:tc>
          <w:tcPr>
            <w:tcW w:w="924" w:type="dxa"/>
            <w:vAlign w:val="center"/>
          </w:tcPr>
          <w:p>
            <w:pPr>
              <w:pStyle w:val="10"/>
            </w:pPr>
            <w:r>
              <w:t>A02010799</w:t>
            </w:r>
          </w:p>
        </w:tc>
        <w:tc>
          <w:tcPr>
            <w:tcW w:w="924" w:type="dxa"/>
            <w:vAlign w:val="center"/>
          </w:tcPr>
          <w:p>
            <w:pPr>
              <w:pStyle w:val="9"/>
            </w:pPr>
            <w:r>
              <w:t>套</w:t>
            </w:r>
          </w:p>
        </w:tc>
        <w:tc>
          <w:tcPr>
            <w:tcW w:w="924" w:type="dxa"/>
            <w:vAlign w:val="center"/>
          </w:tcPr>
          <w:p>
            <w:pPr>
              <w:pStyle w:val="11"/>
            </w:pPr>
            <w:r>
              <w:t>1</w:t>
            </w:r>
          </w:p>
        </w:tc>
        <w:tc>
          <w:tcPr>
            <w:tcW w:w="924" w:type="dxa"/>
            <w:vAlign w:val="center"/>
          </w:tcPr>
          <w:p>
            <w:pPr>
              <w:pStyle w:val="11"/>
            </w:pPr>
            <w:r>
              <w:t>20.00</w:t>
            </w:r>
          </w:p>
        </w:tc>
        <w:tc>
          <w:tcPr>
            <w:tcW w:w="924" w:type="dxa"/>
            <w:vAlign w:val="center"/>
          </w:tcPr>
          <w:p>
            <w:pPr>
              <w:pStyle w:val="11"/>
            </w:pPr>
            <w:r>
              <w:t>20.00</w:t>
            </w:r>
          </w:p>
        </w:tc>
        <w:tc>
          <w:tcPr>
            <w:tcW w:w="924" w:type="dxa"/>
            <w:vAlign w:val="center"/>
          </w:tcPr>
          <w:p>
            <w:pPr>
              <w:pStyle w:val="11"/>
            </w:pPr>
            <w:r>
              <w:t>20.00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区干部信息管理中心建设</w:t>
            </w:r>
          </w:p>
        </w:tc>
        <w:tc>
          <w:tcPr>
            <w:tcW w:w="924" w:type="dxa"/>
            <w:vAlign w:val="center"/>
          </w:tcPr>
          <w:p>
            <w:pPr>
              <w:pStyle w:val="11"/>
            </w:pPr>
            <w:r>
              <w:t>200.00</w:t>
            </w:r>
          </w:p>
        </w:tc>
        <w:tc>
          <w:tcPr>
            <w:tcW w:w="924" w:type="dxa"/>
            <w:vAlign w:val="center"/>
          </w:tcPr>
          <w:p>
            <w:pPr>
              <w:pStyle w:val="10"/>
            </w:pPr>
            <w:r>
              <w:t>其他计算机设备及软件</w:t>
            </w:r>
          </w:p>
        </w:tc>
        <w:tc>
          <w:tcPr>
            <w:tcW w:w="924" w:type="dxa"/>
            <w:vAlign w:val="center"/>
          </w:tcPr>
          <w:p>
            <w:pPr>
              <w:pStyle w:val="10"/>
            </w:pPr>
            <w:r>
              <w:t>A020199</w:t>
            </w:r>
          </w:p>
        </w:tc>
        <w:tc>
          <w:tcPr>
            <w:tcW w:w="924" w:type="dxa"/>
            <w:vAlign w:val="center"/>
          </w:tcPr>
          <w:p>
            <w:pPr>
              <w:pStyle w:val="9"/>
            </w:pPr>
            <w:r>
              <w:t>套</w:t>
            </w:r>
          </w:p>
        </w:tc>
        <w:tc>
          <w:tcPr>
            <w:tcW w:w="924" w:type="dxa"/>
            <w:vAlign w:val="center"/>
          </w:tcPr>
          <w:p>
            <w:pPr>
              <w:pStyle w:val="11"/>
            </w:pPr>
            <w:r>
              <w:t>1</w:t>
            </w:r>
          </w:p>
        </w:tc>
        <w:tc>
          <w:tcPr>
            <w:tcW w:w="924" w:type="dxa"/>
            <w:vAlign w:val="center"/>
          </w:tcPr>
          <w:p>
            <w:pPr>
              <w:pStyle w:val="11"/>
            </w:pPr>
            <w:r>
              <w:t>50.00</w:t>
            </w:r>
          </w:p>
        </w:tc>
        <w:tc>
          <w:tcPr>
            <w:tcW w:w="924" w:type="dxa"/>
            <w:vAlign w:val="center"/>
          </w:tcPr>
          <w:p>
            <w:pPr>
              <w:pStyle w:val="11"/>
            </w:pPr>
            <w:r>
              <w:t>50.00</w:t>
            </w:r>
          </w:p>
        </w:tc>
        <w:tc>
          <w:tcPr>
            <w:tcW w:w="924" w:type="dxa"/>
            <w:vAlign w:val="center"/>
          </w:tcPr>
          <w:p>
            <w:pPr>
              <w:pStyle w:val="11"/>
            </w:pPr>
            <w:r>
              <w:t>50.00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区干部信息管理中心建设</w:t>
            </w:r>
          </w:p>
        </w:tc>
        <w:tc>
          <w:tcPr>
            <w:tcW w:w="924" w:type="dxa"/>
            <w:vAlign w:val="center"/>
          </w:tcPr>
          <w:p>
            <w:pPr>
              <w:pStyle w:val="11"/>
            </w:pPr>
            <w:r>
              <w:t>200.00</w:t>
            </w:r>
          </w:p>
        </w:tc>
        <w:tc>
          <w:tcPr>
            <w:tcW w:w="924" w:type="dxa"/>
            <w:vAlign w:val="center"/>
          </w:tcPr>
          <w:p>
            <w:pPr>
              <w:pStyle w:val="10"/>
            </w:pPr>
            <w:r>
              <w:t>行业应用软件开发服务</w:t>
            </w:r>
          </w:p>
        </w:tc>
        <w:tc>
          <w:tcPr>
            <w:tcW w:w="924" w:type="dxa"/>
            <w:vAlign w:val="center"/>
          </w:tcPr>
          <w:p>
            <w:pPr>
              <w:pStyle w:val="10"/>
            </w:pPr>
            <w:r>
              <w:t>C02010302</w:t>
            </w:r>
          </w:p>
        </w:tc>
        <w:tc>
          <w:tcPr>
            <w:tcW w:w="924" w:type="dxa"/>
            <w:vAlign w:val="center"/>
          </w:tcPr>
          <w:p>
            <w:pPr>
              <w:pStyle w:val="9"/>
            </w:pPr>
            <w:r>
              <w:t>套</w:t>
            </w:r>
          </w:p>
        </w:tc>
        <w:tc>
          <w:tcPr>
            <w:tcW w:w="924" w:type="dxa"/>
            <w:vAlign w:val="center"/>
          </w:tcPr>
          <w:p>
            <w:pPr>
              <w:pStyle w:val="11"/>
            </w:pPr>
            <w:r>
              <w:t>1</w:t>
            </w:r>
          </w:p>
        </w:tc>
        <w:tc>
          <w:tcPr>
            <w:tcW w:w="924" w:type="dxa"/>
            <w:vAlign w:val="center"/>
          </w:tcPr>
          <w:p>
            <w:pPr>
              <w:pStyle w:val="11"/>
            </w:pPr>
            <w:r>
              <w:t>50.00</w:t>
            </w:r>
          </w:p>
        </w:tc>
        <w:tc>
          <w:tcPr>
            <w:tcW w:w="924" w:type="dxa"/>
            <w:vAlign w:val="center"/>
          </w:tcPr>
          <w:p>
            <w:pPr>
              <w:pStyle w:val="11"/>
            </w:pPr>
            <w:r>
              <w:t>50.00</w:t>
            </w:r>
          </w:p>
        </w:tc>
        <w:tc>
          <w:tcPr>
            <w:tcW w:w="924" w:type="dxa"/>
            <w:vAlign w:val="center"/>
          </w:tcPr>
          <w:p>
            <w:pPr>
              <w:pStyle w:val="11"/>
            </w:pPr>
            <w:r>
              <w:t>50.00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中国共产党唐山市丰南区委员会组织部本级上年末固定资产金额为</w:t>
      </w:r>
      <w:r>
        <w:rPr>
          <w:rFonts w:hint="eastAsia" w:ascii="Times New Roman" w:hAnsi="Times New Roman" w:eastAsia="方正仿宋_GBK" w:cs="Times New Roman"/>
          <w:b w:val="0"/>
          <w:color w:val="000000"/>
          <w:sz w:val="28"/>
          <w:lang w:val="en-US" w:eastAsia="zh-CN"/>
        </w:rPr>
        <w:t>251.52</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40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9"/>
              <w:rPr>
                <w:rFonts w:hint="default" w:eastAsia="方正小标宋_GBK"/>
                <w:lang w:val="en-US" w:eastAsia="zh-CN"/>
              </w:rPr>
            </w:pPr>
            <w:r>
              <w:rPr>
                <w:sz w:val="21"/>
                <w:szCs w:val="21"/>
              </w:rPr>
              <w:t>322001中国共产党唐山市丰南区委员会组织部本级</w:t>
            </w:r>
          </w:p>
        </w:tc>
        <w:tc>
          <w:tcPr>
            <w:tcW w:w="9866" w:type="dxa"/>
            <w:gridSpan w:val="2"/>
            <w:tcBorders>
              <w:top w:val="single" w:color="FFFFFF" w:sz="6" w:space="0"/>
              <w:left w:val="single" w:color="FFFFFF" w:sz="6" w:space="0"/>
              <w:right w:val="single" w:color="FFFFFF" w:sz="6" w:space="0"/>
            </w:tcBorders>
            <w:vAlign w:val="center"/>
          </w:tcPr>
          <w:p>
            <w:pPr>
              <w:pStyle w:val="7"/>
            </w:pPr>
            <w:bookmarkStart w:id="2" w:name="_GoBack"/>
            <w:bookmarkEnd w:id="2"/>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pPr>
            <w:r>
              <w:rPr>
                <w:rFonts w:hint="eastAsia" w:eastAsia="仿宋"/>
                <w:kern w:val="0"/>
                <w:sz w:val="22"/>
              </w:rPr>
              <w:t>资产总额</w:t>
            </w:r>
          </w:p>
        </w:tc>
        <w:tc>
          <w:tcPr>
            <w:tcW w:w="4933" w:type="dxa"/>
            <w:vAlign w:val="center"/>
          </w:tcPr>
          <w:p>
            <w:pPr>
              <w:widowControl/>
              <w:jc w:val="center"/>
            </w:pPr>
          </w:p>
        </w:tc>
        <w:tc>
          <w:tcPr>
            <w:tcW w:w="4933" w:type="dxa"/>
            <w:vAlign w:val="center"/>
          </w:tcPr>
          <w:p>
            <w:pPr>
              <w:widowControl/>
              <w:jc w:val="center"/>
              <w:rPr>
                <w:rFonts w:hint="default" w:eastAsia="宋体"/>
                <w:lang w:val="en-US" w:eastAsia="zh-CN"/>
              </w:rPr>
            </w:pPr>
            <w:r>
              <w:rPr>
                <w:rFonts w:hint="eastAsia" w:eastAsia="仿宋"/>
                <w:kern w:val="0"/>
                <w:sz w:val="22"/>
                <w:lang w:val="en-US" w:eastAsia="zh-CN"/>
              </w:rPr>
              <w:t>251.52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1</w:t>
            </w:r>
            <w:r>
              <w:rPr>
                <w:rFonts w:hint="eastAsia" w:eastAsia="仿宋"/>
                <w:kern w:val="0"/>
                <w:sz w:val="22"/>
              </w:rPr>
              <w:t>、房屋（平方米）</w:t>
            </w:r>
          </w:p>
        </w:tc>
        <w:tc>
          <w:tcPr>
            <w:tcW w:w="4933" w:type="dxa"/>
            <w:vAlign w:val="center"/>
          </w:tcPr>
          <w:p>
            <w:pPr>
              <w:widowControl/>
              <w:jc w:val="center"/>
            </w:pPr>
          </w:p>
        </w:tc>
        <w:tc>
          <w:tcPr>
            <w:tcW w:w="4933"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hint="eastAsia" w:eastAsia="仿宋"/>
                <w:kern w:val="0"/>
                <w:sz w:val="22"/>
              </w:rPr>
              <w:t>其中：办公用房（平方米）</w:t>
            </w:r>
          </w:p>
        </w:tc>
        <w:tc>
          <w:tcPr>
            <w:tcW w:w="4933" w:type="dxa"/>
            <w:vAlign w:val="center"/>
          </w:tcPr>
          <w:p>
            <w:pPr>
              <w:widowControl/>
              <w:jc w:val="center"/>
            </w:pPr>
          </w:p>
        </w:tc>
        <w:tc>
          <w:tcPr>
            <w:tcW w:w="4933"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2</w:t>
            </w:r>
            <w:r>
              <w:rPr>
                <w:rFonts w:hint="eastAsia" w:eastAsia="仿宋"/>
                <w:kern w:val="0"/>
                <w:sz w:val="22"/>
              </w:rPr>
              <w:t>、车辆（台、辆）</w:t>
            </w:r>
          </w:p>
        </w:tc>
        <w:tc>
          <w:tcPr>
            <w:tcW w:w="4933" w:type="dxa"/>
            <w:vAlign w:val="center"/>
          </w:tcPr>
          <w:p>
            <w:pPr>
              <w:widowControl/>
              <w:jc w:val="center"/>
              <w:rPr>
                <w:rFonts w:hint="eastAsia" w:eastAsia="宋体"/>
                <w:lang w:eastAsia="zh-CN"/>
              </w:rPr>
            </w:pPr>
            <w:r>
              <w:rPr>
                <w:rFonts w:hint="eastAsia" w:eastAsia="仿宋"/>
                <w:kern w:val="0"/>
                <w:sz w:val="22"/>
                <w:lang w:val="en-US" w:eastAsia="zh-CN"/>
              </w:rPr>
              <w:t>2</w:t>
            </w:r>
          </w:p>
        </w:tc>
        <w:tc>
          <w:tcPr>
            <w:tcW w:w="4933" w:type="dxa"/>
            <w:vAlign w:val="center"/>
          </w:tcPr>
          <w:p>
            <w:pPr>
              <w:widowControl/>
              <w:jc w:val="center"/>
              <w:rPr>
                <w:rFonts w:hint="default" w:eastAsia="仿宋"/>
                <w:kern w:val="0"/>
                <w:sz w:val="22"/>
                <w:lang w:val="en-US" w:eastAsia="zh-CN"/>
              </w:rPr>
            </w:pPr>
            <w:r>
              <w:rPr>
                <w:rFonts w:hint="eastAsia" w:eastAsia="仿宋"/>
                <w:kern w:val="0"/>
                <w:sz w:val="22"/>
                <w:lang w:val="en-US" w:eastAsia="zh-CN"/>
              </w:rPr>
              <w:t>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4933" w:type="dxa"/>
            <w:vAlign w:val="center"/>
          </w:tcPr>
          <w:p>
            <w:pPr>
              <w:widowControl/>
              <w:jc w:val="center"/>
            </w:pPr>
          </w:p>
        </w:tc>
        <w:tc>
          <w:tcPr>
            <w:tcW w:w="4933"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4</w:t>
            </w:r>
            <w:r>
              <w:rPr>
                <w:rFonts w:hint="eastAsia" w:eastAsia="仿宋"/>
                <w:kern w:val="0"/>
                <w:sz w:val="22"/>
              </w:rPr>
              <w:t>、其他固定资产</w:t>
            </w:r>
          </w:p>
        </w:tc>
        <w:tc>
          <w:tcPr>
            <w:tcW w:w="4933" w:type="dxa"/>
            <w:vAlign w:val="center"/>
          </w:tcPr>
          <w:p>
            <w:pPr>
              <w:widowControl/>
              <w:jc w:val="center"/>
              <w:rPr>
                <w:rFonts w:hint="default" w:eastAsiaTheme="minorEastAsia"/>
                <w:lang w:val="en-US" w:eastAsia="zh-CN"/>
              </w:rPr>
            </w:pPr>
            <w:r>
              <w:rPr>
                <w:rFonts w:hint="eastAsia"/>
                <w:lang w:val="en-US" w:eastAsia="zh-CN"/>
              </w:rPr>
              <w:t>162</w:t>
            </w:r>
          </w:p>
        </w:tc>
        <w:tc>
          <w:tcPr>
            <w:tcW w:w="4933" w:type="dxa"/>
            <w:vAlign w:val="center"/>
          </w:tcPr>
          <w:p>
            <w:pPr>
              <w:widowControl/>
              <w:jc w:val="center"/>
              <w:rPr>
                <w:rFonts w:hint="default" w:eastAsia="仿宋"/>
                <w:kern w:val="0"/>
                <w:sz w:val="22"/>
                <w:lang w:val="en-US" w:eastAsia="zh-CN"/>
              </w:rPr>
            </w:pPr>
            <w:r>
              <w:rPr>
                <w:rFonts w:hint="eastAsia" w:eastAsia="仿宋"/>
                <w:kern w:val="0"/>
                <w:sz w:val="22"/>
                <w:lang w:val="en-US" w:eastAsia="zh-CN"/>
              </w:rPr>
              <w:t>288.50</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17C"/>
    <w:multiLevelType w:val="singleLevel"/>
    <w:tmpl w:val="9C52517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70BBE"/>
    <w:rsid w:val="0FEB5EF2"/>
    <w:rsid w:val="144B7979"/>
    <w:rsid w:val="1EAE265C"/>
    <w:rsid w:val="4D411E5D"/>
    <w:rsid w:val="53B70BBE"/>
    <w:rsid w:val="56FD7183"/>
    <w:rsid w:val="6BAE722A"/>
    <w:rsid w:val="76F83865"/>
    <w:rsid w:val="7A2F6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2022-03-03T01:58:00Z</dcterms:created>
  <dc:creator>卡西莫多</dc:creator>
  <cp:lastModifiedBy>卡西莫多</cp:lastModifiedBy>
  <dcterms:modified xsi:type="dcterms:W3CDTF">2022-03-03T07:09:25Z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D3DDC49E206745A1B91508D4FEB631E0</vt:lpwstr>
  </property>
</Properties>
</file>